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1067A6" w14:textId="77777777" w:rsidR="00D57F0F" w:rsidRPr="004E33BE" w:rsidRDefault="00D57F0F" w:rsidP="00D57F0F">
      <w:pPr>
        <w:jc w:val="center"/>
        <w:rPr>
          <w:color w:val="auto"/>
        </w:rPr>
      </w:pPr>
    </w:p>
    <w:p w14:paraId="69651B53" w14:textId="77777777" w:rsidR="00D57F0F" w:rsidRPr="004E33BE" w:rsidRDefault="00D57F0F" w:rsidP="00D57F0F">
      <w:pPr>
        <w:jc w:val="center"/>
        <w:rPr>
          <w:color w:val="auto"/>
        </w:rPr>
      </w:pPr>
    </w:p>
    <w:p w14:paraId="66D63F0E" w14:textId="77777777" w:rsidR="001D5F7D" w:rsidRPr="004E33BE" w:rsidRDefault="001D5F7D" w:rsidP="00D57F0F">
      <w:pPr>
        <w:shd w:val="clear" w:color="auto" w:fill="C6D9F1"/>
        <w:jc w:val="center"/>
        <w:rPr>
          <w:b/>
          <w:color w:val="auto"/>
        </w:rPr>
      </w:pPr>
    </w:p>
    <w:p w14:paraId="443DD83F" w14:textId="77777777" w:rsidR="00D57F0F" w:rsidRPr="004E33BE" w:rsidRDefault="00D57F0F" w:rsidP="00D57F0F">
      <w:pPr>
        <w:shd w:val="clear" w:color="auto" w:fill="C6D9F1"/>
        <w:jc w:val="center"/>
        <w:rPr>
          <w:b/>
          <w:color w:val="auto"/>
        </w:rPr>
      </w:pPr>
      <w:r w:rsidRPr="004E33BE">
        <w:rPr>
          <w:b/>
          <w:color w:val="auto"/>
        </w:rPr>
        <w:t>КОНКУРСНA ДОКУМЕНТАЦИЈA</w:t>
      </w:r>
    </w:p>
    <w:p w14:paraId="139DD2C3" w14:textId="77777777" w:rsidR="001D5F7D" w:rsidRPr="004E33BE" w:rsidRDefault="001D5F7D" w:rsidP="00D57F0F">
      <w:pPr>
        <w:shd w:val="clear" w:color="auto" w:fill="C6D9F1"/>
        <w:jc w:val="center"/>
        <w:rPr>
          <w:b/>
          <w:color w:val="auto"/>
          <w:lang w:val="ru-RU"/>
        </w:rPr>
      </w:pPr>
    </w:p>
    <w:p w14:paraId="28AB4F91" w14:textId="77777777" w:rsidR="00D57F0F" w:rsidRPr="004E33BE" w:rsidRDefault="00D57F0F" w:rsidP="00D57F0F">
      <w:pPr>
        <w:jc w:val="center"/>
        <w:rPr>
          <w:color w:val="auto"/>
          <w:lang w:val="ru-RU"/>
        </w:rPr>
      </w:pPr>
    </w:p>
    <w:p w14:paraId="4F184784" w14:textId="77777777" w:rsidR="00DF00EA" w:rsidRPr="004E33BE" w:rsidRDefault="00DF00EA" w:rsidP="00B235C6">
      <w:pPr>
        <w:spacing w:line="276" w:lineRule="auto"/>
        <w:jc w:val="center"/>
        <w:rPr>
          <w:rFonts w:eastAsia="Times New Roman"/>
          <w:b/>
          <w:noProof/>
          <w:color w:val="auto"/>
          <w:spacing w:val="6"/>
          <w:kern w:val="0"/>
          <w:lang w:val="sr-Cyrl-CS" w:eastAsia="en-US"/>
        </w:rPr>
      </w:pPr>
      <w:r w:rsidRPr="004E33BE">
        <w:rPr>
          <w:b/>
          <w:noProof/>
          <w:color w:val="auto"/>
          <w:spacing w:val="6"/>
          <w:lang w:val="sr-Cyrl-CS"/>
        </w:rPr>
        <w:t>Република Србија</w:t>
      </w:r>
    </w:p>
    <w:p w14:paraId="717C649F" w14:textId="77777777" w:rsidR="00DF00EA" w:rsidRPr="004E33BE" w:rsidRDefault="00DF00EA" w:rsidP="00B235C6">
      <w:pPr>
        <w:spacing w:line="276" w:lineRule="auto"/>
        <w:jc w:val="center"/>
        <w:rPr>
          <w:b/>
          <w:bCs/>
          <w:noProof/>
          <w:color w:val="auto"/>
          <w:spacing w:val="6"/>
          <w:lang w:val="sr-Cyrl-RS"/>
        </w:rPr>
      </w:pPr>
      <w:r w:rsidRPr="004E33BE">
        <w:rPr>
          <w:b/>
          <w:bCs/>
          <w:noProof/>
          <w:color w:val="auto"/>
          <w:spacing w:val="6"/>
          <w:lang w:val="sr-Cyrl-CS"/>
        </w:rPr>
        <w:t>МИНИСТАРСТВО</w:t>
      </w:r>
      <w:r w:rsidRPr="004E33BE">
        <w:rPr>
          <w:b/>
          <w:bCs/>
          <w:noProof/>
          <w:color w:val="auto"/>
          <w:spacing w:val="6"/>
          <w:lang w:val="sr-Cyrl-RS"/>
        </w:rPr>
        <w:t xml:space="preserve"> </w:t>
      </w:r>
      <w:r w:rsidRPr="004E33BE">
        <w:rPr>
          <w:b/>
          <w:bCs/>
          <w:noProof/>
          <w:color w:val="auto"/>
          <w:spacing w:val="6"/>
          <w:lang w:val="sr-Cyrl-CS"/>
        </w:rPr>
        <w:t>ГРАЂЕВИНАРСТВА</w:t>
      </w:r>
      <w:r w:rsidRPr="004E33BE">
        <w:rPr>
          <w:b/>
          <w:bCs/>
          <w:noProof/>
          <w:color w:val="auto"/>
          <w:spacing w:val="6"/>
          <w:lang w:val="sr-Cyrl-RS"/>
        </w:rPr>
        <w:t>,</w:t>
      </w:r>
    </w:p>
    <w:p w14:paraId="4C2D2784" w14:textId="77777777" w:rsidR="00DF00EA" w:rsidRPr="004E33BE" w:rsidRDefault="00DF00EA" w:rsidP="00B235C6">
      <w:pPr>
        <w:spacing w:line="276" w:lineRule="auto"/>
        <w:jc w:val="center"/>
        <w:rPr>
          <w:b/>
          <w:bCs/>
          <w:noProof/>
          <w:color w:val="auto"/>
          <w:spacing w:val="6"/>
          <w:lang w:val="sr-Cyrl-CS"/>
        </w:rPr>
      </w:pPr>
      <w:r w:rsidRPr="004E33BE">
        <w:rPr>
          <w:b/>
          <w:bCs/>
          <w:noProof/>
          <w:color w:val="auto"/>
          <w:spacing w:val="6"/>
          <w:lang w:val="sr-Cyrl-RS"/>
        </w:rPr>
        <w:t xml:space="preserve">САОБРАЋАЈА И ИНФРАСТРУКТУРЕ </w:t>
      </w:r>
    </w:p>
    <w:p w14:paraId="7B51C140" w14:textId="554F6D62" w:rsidR="00DF00EA" w:rsidRPr="004E33BE" w:rsidRDefault="00DF00EA" w:rsidP="00B235C6">
      <w:pPr>
        <w:spacing w:line="276" w:lineRule="auto"/>
        <w:jc w:val="center"/>
        <w:rPr>
          <w:noProof/>
          <w:color w:val="auto"/>
          <w:spacing w:val="6"/>
          <w:lang w:val="ru-RU"/>
        </w:rPr>
      </w:pPr>
      <w:r w:rsidRPr="004E33BE">
        <w:rPr>
          <w:b/>
          <w:noProof/>
          <w:color w:val="auto"/>
          <w:spacing w:val="6"/>
          <w:lang w:val="sr-Cyrl-CS"/>
        </w:rPr>
        <w:t xml:space="preserve">Београд, Немањина </w:t>
      </w:r>
      <w:r w:rsidR="004A7612">
        <w:rPr>
          <w:b/>
          <w:noProof/>
          <w:color w:val="auto"/>
          <w:spacing w:val="6"/>
          <w:lang w:val="sr-Cyrl-CS"/>
        </w:rPr>
        <w:t xml:space="preserve">бр. </w:t>
      </w:r>
      <w:r w:rsidRPr="004E33BE">
        <w:rPr>
          <w:b/>
          <w:noProof/>
          <w:color w:val="auto"/>
          <w:spacing w:val="6"/>
          <w:lang w:val="sr-Cyrl-CS"/>
        </w:rPr>
        <w:t>22-26</w:t>
      </w:r>
    </w:p>
    <w:p w14:paraId="0A6FAD56" w14:textId="77777777" w:rsidR="00D57F0F" w:rsidRPr="004E33BE" w:rsidRDefault="00D57F0F" w:rsidP="00B235C6">
      <w:pPr>
        <w:spacing w:line="276" w:lineRule="auto"/>
        <w:jc w:val="center"/>
        <w:rPr>
          <w:b/>
          <w:bCs/>
          <w:iCs/>
          <w:color w:val="auto"/>
          <w:lang w:val="ru-RU"/>
        </w:rPr>
      </w:pPr>
    </w:p>
    <w:p w14:paraId="79598418" w14:textId="77777777" w:rsidR="00D57F0F" w:rsidRPr="004E33BE" w:rsidRDefault="00D57F0F" w:rsidP="00D57F0F">
      <w:pPr>
        <w:jc w:val="center"/>
        <w:rPr>
          <w:b/>
          <w:bCs/>
          <w:i/>
          <w:iCs/>
          <w:color w:val="auto"/>
          <w:lang w:val="ru-RU"/>
        </w:rPr>
      </w:pPr>
    </w:p>
    <w:p w14:paraId="7A2D9456" w14:textId="77777777" w:rsidR="00D57F0F" w:rsidRPr="004E33BE" w:rsidRDefault="00D57F0F" w:rsidP="00C17BD0">
      <w:pPr>
        <w:spacing w:line="240" w:lineRule="auto"/>
        <w:jc w:val="center"/>
        <w:rPr>
          <w:b/>
          <w:bCs/>
          <w:color w:val="auto"/>
          <w:lang w:val="sr-Cyrl-CS"/>
        </w:rPr>
      </w:pPr>
      <w:r w:rsidRPr="004E33BE">
        <w:rPr>
          <w:b/>
          <w:bCs/>
          <w:color w:val="auto"/>
        </w:rPr>
        <w:t>ЈАВНА НАБАВКА</w:t>
      </w:r>
    </w:p>
    <w:p w14:paraId="41A09EC1" w14:textId="77777777" w:rsidR="00D57F0F" w:rsidRPr="004E33BE" w:rsidRDefault="00D57F0F" w:rsidP="00C17BD0">
      <w:pPr>
        <w:spacing w:line="240" w:lineRule="auto"/>
        <w:jc w:val="center"/>
        <w:rPr>
          <w:b/>
          <w:bCs/>
          <w:color w:val="auto"/>
          <w:lang w:val="sr-Cyrl-CS"/>
        </w:rPr>
      </w:pPr>
      <w:r w:rsidRPr="004E33BE">
        <w:rPr>
          <w:b/>
          <w:bCs/>
          <w:color w:val="auto"/>
          <w:lang w:val="sr-Cyrl-CS"/>
        </w:rPr>
        <w:t>радова</w:t>
      </w:r>
    </w:p>
    <w:p w14:paraId="49F7212A" w14:textId="77777777" w:rsidR="00D57F0F" w:rsidRPr="004E33BE" w:rsidRDefault="00D57F0F" w:rsidP="00C17BD0">
      <w:pPr>
        <w:spacing w:line="240" w:lineRule="auto"/>
        <w:jc w:val="center"/>
        <w:rPr>
          <w:b/>
          <w:color w:val="auto"/>
          <w:lang w:val="sr-Cyrl-CS"/>
        </w:rPr>
      </w:pPr>
      <w:r w:rsidRPr="004E33BE">
        <w:rPr>
          <w:b/>
          <w:color w:val="auto"/>
          <w:lang w:val="sr-Cyrl-CS"/>
        </w:rPr>
        <w:t xml:space="preserve">на </w:t>
      </w:r>
      <w:r w:rsidRPr="004E33BE">
        <w:rPr>
          <w:b/>
          <w:color w:val="auto"/>
          <w:lang w:val="sr-Cyrl-RS"/>
        </w:rPr>
        <w:t xml:space="preserve">изградњи леве траке Аутопута Е75, </w:t>
      </w:r>
    </w:p>
    <w:p w14:paraId="28C013F0" w14:textId="77777777" w:rsidR="00D57F0F" w:rsidRPr="004E33BE" w:rsidRDefault="00D57F0F" w:rsidP="00C17BD0">
      <w:pPr>
        <w:spacing w:line="240" w:lineRule="auto"/>
        <w:jc w:val="center"/>
        <w:rPr>
          <w:b/>
          <w:color w:val="auto"/>
        </w:rPr>
      </w:pPr>
      <w:r w:rsidRPr="004E33BE">
        <w:rPr>
          <w:b/>
          <w:color w:val="auto"/>
          <w:lang w:val="sr-Cyrl-RS"/>
        </w:rPr>
        <w:t>деоница</w:t>
      </w:r>
      <w:r w:rsidRPr="004E33BE">
        <w:rPr>
          <w:b/>
          <w:color w:val="auto"/>
          <w:lang w:val="sr-Cyrl-CS"/>
        </w:rPr>
        <w:t>: гранични прелаз</w:t>
      </w:r>
      <w:r w:rsidRPr="004E33BE">
        <w:rPr>
          <w:b/>
          <w:color w:val="auto"/>
          <w:lang w:val="sr-Cyrl-RS"/>
        </w:rPr>
        <w:t xml:space="preserve"> "Келебија" - петља "Суботица Југ", </w:t>
      </w:r>
    </w:p>
    <w:p w14:paraId="75C9335D" w14:textId="32BC0234" w:rsidR="00D57F0F" w:rsidRPr="004E33BE" w:rsidRDefault="00D40AF6" w:rsidP="0054218B">
      <w:pPr>
        <w:jc w:val="center"/>
        <w:rPr>
          <w:b/>
          <w:bCs/>
          <w:color w:val="auto"/>
          <w:lang w:val="sr-Cyrl-CS"/>
        </w:rPr>
      </w:pPr>
      <w:r w:rsidRPr="004E33BE">
        <w:rPr>
          <w:b/>
          <w:bCs/>
          <w:color w:val="auto"/>
          <w:lang w:val="sr-Cyrl-CS"/>
        </w:rPr>
        <w:t>од кружне раскрснице са Биковачким путем до кружне раскрснице на Бачко - Тополском путу</w:t>
      </w:r>
    </w:p>
    <w:p w14:paraId="212AFF3E" w14:textId="77777777" w:rsidR="001D7322" w:rsidRPr="004E33BE" w:rsidRDefault="001D7322" w:rsidP="0054218B">
      <w:pPr>
        <w:jc w:val="center"/>
        <w:rPr>
          <w:b/>
          <w:bCs/>
          <w:color w:val="auto"/>
          <w:lang w:val="sr-Cyrl-CS"/>
        </w:rPr>
      </w:pPr>
    </w:p>
    <w:p w14:paraId="42C47CD5" w14:textId="77777777" w:rsidR="00D57F0F" w:rsidRPr="004E33BE" w:rsidRDefault="00D57F0F" w:rsidP="00D57F0F">
      <w:pPr>
        <w:jc w:val="center"/>
        <w:rPr>
          <w:b/>
          <w:bCs/>
          <w:i/>
          <w:iCs/>
          <w:color w:val="auto"/>
          <w:lang w:val="sr-Cyrl-CS"/>
        </w:rPr>
      </w:pPr>
      <w:r w:rsidRPr="004E33BE">
        <w:rPr>
          <w:b/>
          <w:bCs/>
          <w:color w:val="auto"/>
          <w:lang w:val="sr-Cyrl-CS"/>
        </w:rPr>
        <w:t>ради закључења уговора о јавној набавци</w:t>
      </w:r>
    </w:p>
    <w:p w14:paraId="06F5CF93" w14:textId="77777777" w:rsidR="00D57F0F" w:rsidRPr="004E33BE" w:rsidRDefault="00D57F0F" w:rsidP="00D57F0F">
      <w:pPr>
        <w:jc w:val="center"/>
        <w:rPr>
          <w:b/>
          <w:bCs/>
          <w:i/>
          <w:iCs/>
          <w:color w:val="auto"/>
        </w:rPr>
      </w:pPr>
    </w:p>
    <w:p w14:paraId="1F28E5DD" w14:textId="77777777" w:rsidR="00D57F0F" w:rsidRPr="004E33BE" w:rsidRDefault="00D57F0F" w:rsidP="00D57F0F">
      <w:pPr>
        <w:jc w:val="center"/>
        <w:rPr>
          <w:b/>
          <w:bCs/>
          <w:color w:val="auto"/>
        </w:rPr>
      </w:pPr>
      <w:r w:rsidRPr="004E33BE">
        <w:rPr>
          <w:b/>
          <w:bCs/>
          <w:color w:val="auto"/>
          <w:lang w:val="sr-Cyrl-CS"/>
        </w:rPr>
        <w:t>ОТВОРЕНИ ПОСТУПАК</w:t>
      </w:r>
    </w:p>
    <w:p w14:paraId="7F07103F" w14:textId="77777777" w:rsidR="00D57F0F" w:rsidRPr="004E33BE" w:rsidRDefault="00D57F0F" w:rsidP="00D57F0F">
      <w:pPr>
        <w:jc w:val="center"/>
        <w:rPr>
          <w:b/>
          <w:bCs/>
          <w:color w:val="auto"/>
          <w:lang w:val="sr-Cyrl-CS"/>
        </w:rPr>
      </w:pPr>
    </w:p>
    <w:p w14:paraId="4D072D3C" w14:textId="77777777" w:rsidR="00D57F0F" w:rsidRPr="004E33BE" w:rsidRDefault="00D57F0F" w:rsidP="00D57F0F">
      <w:pPr>
        <w:jc w:val="center"/>
        <w:rPr>
          <w:b/>
          <w:bCs/>
          <w:color w:val="auto"/>
          <w:lang w:val="sr-Cyrl-CS"/>
        </w:rPr>
      </w:pPr>
    </w:p>
    <w:p w14:paraId="275F2373" w14:textId="77777777" w:rsidR="00D57F0F" w:rsidRPr="004E33BE" w:rsidRDefault="00D57F0F" w:rsidP="00D57F0F">
      <w:pPr>
        <w:jc w:val="center"/>
        <w:rPr>
          <w:b/>
          <w:bCs/>
          <w:color w:val="auto"/>
          <w:lang w:val="sr-Cyrl-CS"/>
        </w:rPr>
      </w:pPr>
    </w:p>
    <w:p w14:paraId="07DFC5A7" w14:textId="77777777" w:rsidR="00D57F0F" w:rsidRPr="004E33BE" w:rsidRDefault="00D57F0F" w:rsidP="00D57F0F">
      <w:pPr>
        <w:jc w:val="center"/>
        <w:rPr>
          <w:b/>
          <w:bCs/>
          <w:color w:val="auto"/>
          <w:lang w:val="sr-Cyrl-CS"/>
        </w:rPr>
      </w:pPr>
    </w:p>
    <w:p w14:paraId="2EAE4719" w14:textId="77777777" w:rsidR="00D57F0F" w:rsidRPr="004E33BE" w:rsidRDefault="00D57F0F" w:rsidP="00D57F0F">
      <w:pPr>
        <w:jc w:val="center"/>
        <w:rPr>
          <w:b/>
          <w:bCs/>
          <w:color w:val="auto"/>
          <w:lang w:val="sr-Cyrl-CS"/>
        </w:rPr>
      </w:pPr>
    </w:p>
    <w:p w14:paraId="6EEA6318" w14:textId="77777777" w:rsidR="00D57F0F" w:rsidRPr="004E33BE" w:rsidRDefault="00D57F0F" w:rsidP="00D57F0F">
      <w:pPr>
        <w:jc w:val="center"/>
        <w:rPr>
          <w:b/>
          <w:bCs/>
          <w:color w:val="auto"/>
          <w:lang w:val="sr-Cyrl-CS"/>
        </w:rPr>
      </w:pPr>
    </w:p>
    <w:p w14:paraId="30E887D4" w14:textId="77777777" w:rsidR="00D57F0F" w:rsidRPr="004E33BE" w:rsidRDefault="00D57F0F" w:rsidP="00D57F0F">
      <w:pPr>
        <w:jc w:val="center"/>
        <w:rPr>
          <w:b/>
          <w:bCs/>
          <w:color w:val="auto"/>
          <w:lang w:val="sr-Cyrl-CS"/>
        </w:rPr>
      </w:pPr>
    </w:p>
    <w:p w14:paraId="63AFB072" w14:textId="77FBC016" w:rsidR="00D57F0F" w:rsidRPr="004E33BE" w:rsidRDefault="00D57F0F" w:rsidP="00D57F0F">
      <w:pPr>
        <w:jc w:val="center"/>
        <w:rPr>
          <w:i/>
          <w:iCs/>
          <w:color w:val="auto"/>
        </w:rPr>
      </w:pPr>
      <w:r w:rsidRPr="004E33BE">
        <w:rPr>
          <w:b/>
          <w:bCs/>
          <w:color w:val="auto"/>
        </w:rPr>
        <w:t xml:space="preserve">ЈАВНА НАБАВКА бр. </w:t>
      </w:r>
      <w:r w:rsidR="00D40AF6" w:rsidRPr="004E33BE">
        <w:rPr>
          <w:b/>
          <w:bCs/>
          <w:color w:val="auto"/>
          <w:lang w:val="sr-Cyrl-CS"/>
        </w:rPr>
        <w:t>2</w:t>
      </w:r>
      <w:r w:rsidRPr="004E33BE">
        <w:rPr>
          <w:b/>
          <w:bCs/>
          <w:color w:val="auto"/>
          <w:lang w:val="sr-Cyrl-CS"/>
        </w:rPr>
        <w:t>/</w:t>
      </w:r>
      <w:r w:rsidRPr="004E33BE">
        <w:rPr>
          <w:b/>
          <w:bCs/>
          <w:color w:val="auto"/>
          <w:lang w:val="en-US"/>
        </w:rPr>
        <w:t>20</w:t>
      </w:r>
      <w:r w:rsidRPr="004E33BE">
        <w:rPr>
          <w:b/>
          <w:bCs/>
          <w:color w:val="auto"/>
          <w:lang w:val="sr-Cyrl-CS"/>
        </w:rPr>
        <w:t>1</w:t>
      </w:r>
      <w:r w:rsidR="00C17BD0" w:rsidRPr="004E33BE">
        <w:rPr>
          <w:b/>
          <w:bCs/>
          <w:color w:val="auto"/>
        </w:rPr>
        <w:t>8</w:t>
      </w:r>
    </w:p>
    <w:p w14:paraId="6610FCD9" w14:textId="77777777" w:rsidR="00D57F0F" w:rsidRPr="004E33BE" w:rsidRDefault="00D57F0F" w:rsidP="00D57F0F">
      <w:pPr>
        <w:jc w:val="center"/>
        <w:rPr>
          <w:i/>
          <w:iCs/>
          <w:color w:val="auto"/>
        </w:rPr>
      </w:pPr>
    </w:p>
    <w:p w14:paraId="34C0FF34" w14:textId="77777777" w:rsidR="00D57F0F" w:rsidRPr="004E33BE" w:rsidRDefault="00D57F0F" w:rsidP="00D57F0F">
      <w:pPr>
        <w:jc w:val="center"/>
        <w:rPr>
          <w:i/>
          <w:iCs/>
          <w:color w:val="auto"/>
        </w:rPr>
      </w:pPr>
    </w:p>
    <w:p w14:paraId="6B0B36B8" w14:textId="77777777" w:rsidR="00D57F0F" w:rsidRPr="004E33BE" w:rsidRDefault="00D57F0F" w:rsidP="00D57F0F">
      <w:pPr>
        <w:jc w:val="center"/>
        <w:rPr>
          <w:i/>
          <w:iCs/>
          <w:color w:val="auto"/>
        </w:rPr>
      </w:pPr>
    </w:p>
    <w:p w14:paraId="283F1FF7" w14:textId="77777777" w:rsidR="00D57F0F" w:rsidRPr="004E33BE" w:rsidRDefault="00D57F0F" w:rsidP="00D57F0F">
      <w:pPr>
        <w:jc w:val="center"/>
        <w:rPr>
          <w:i/>
          <w:iCs/>
          <w:color w:val="auto"/>
        </w:rPr>
      </w:pPr>
    </w:p>
    <w:p w14:paraId="18BA0898" w14:textId="77777777" w:rsidR="00D57F0F" w:rsidRPr="004E33BE" w:rsidRDefault="00D57F0F" w:rsidP="00D57F0F">
      <w:pPr>
        <w:jc w:val="center"/>
        <w:rPr>
          <w:i/>
          <w:iCs/>
          <w:color w:val="auto"/>
        </w:rPr>
      </w:pPr>
    </w:p>
    <w:p w14:paraId="33E87C19" w14:textId="77777777" w:rsidR="00D57F0F" w:rsidRPr="004E33BE" w:rsidRDefault="00D57F0F" w:rsidP="00D57F0F">
      <w:pPr>
        <w:rPr>
          <w:i/>
          <w:iCs/>
          <w:color w:val="auto"/>
          <w:lang w:val="sr-Cyrl-CS"/>
        </w:rPr>
      </w:pPr>
    </w:p>
    <w:p w14:paraId="78ED8C7E" w14:textId="77777777" w:rsidR="00D57F0F" w:rsidRPr="004E33BE" w:rsidRDefault="00D57F0F" w:rsidP="00D57F0F">
      <w:pPr>
        <w:rPr>
          <w:i/>
          <w:iCs/>
          <w:color w:val="auto"/>
          <w:lang w:val="sr-Cyrl-CS"/>
        </w:rPr>
      </w:pPr>
    </w:p>
    <w:p w14:paraId="4C33AD91" w14:textId="77777777" w:rsidR="00D57F0F" w:rsidRPr="004E33BE" w:rsidRDefault="00D57F0F" w:rsidP="00D57F0F">
      <w:pPr>
        <w:rPr>
          <w:i/>
          <w:iCs/>
          <w:color w:val="auto"/>
          <w:lang w:val="sr-Cyrl-CS"/>
        </w:rPr>
      </w:pPr>
    </w:p>
    <w:p w14:paraId="75966DD0" w14:textId="77777777" w:rsidR="00D57F0F" w:rsidRPr="004E33BE" w:rsidRDefault="00D57F0F" w:rsidP="00D57F0F">
      <w:pPr>
        <w:jc w:val="center"/>
        <w:rPr>
          <w:i/>
          <w:iCs/>
          <w:color w:val="auto"/>
        </w:rPr>
      </w:pPr>
    </w:p>
    <w:p w14:paraId="26FFB21C" w14:textId="77777777" w:rsidR="00DF00EA" w:rsidRPr="004E33BE" w:rsidRDefault="00DF00EA" w:rsidP="00D57F0F">
      <w:pPr>
        <w:jc w:val="center"/>
        <w:rPr>
          <w:i/>
          <w:iCs/>
          <w:color w:val="auto"/>
        </w:rPr>
      </w:pPr>
    </w:p>
    <w:p w14:paraId="3A60A53A" w14:textId="77777777" w:rsidR="00DF00EA" w:rsidRPr="004E33BE" w:rsidRDefault="00DF00EA" w:rsidP="00D57F0F">
      <w:pPr>
        <w:jc w:val="center"/>
        <w:rPr>
          <w:i/>
          <w:iCs/>
          <w:color w:val="auto"/>
        </w:rPr>
      </w:pPr>
    </w:p>
    <w:p w14:paraId="28AF7FBC" w14:textId="77777777" w:rsidR="00DF00EA" w:rsidRPr="004E33BE" w:rsidRDefault="00DF00EA" w:rsidP="00D57F0F">
      <w:pPr>
        <w:jc w:val="center"/>
        <w:rPr>
          <w:i/>
          <w:iCs/>
          <w:color w:val="auto"/>
        </w:rPr>
      </w:pPr>
    </w:p>
    <w:p w14:paraId="6FC404B8" w14:textId="77777777" w:rsidR="00DF00EA" w:rsidRPr="004E33BE" w:rsidRDefault="00DF00EA" w:rsidP="00D57F0F">
      <w:pPr>
        <w:jc w:val="center"/>
        <w:rPr>
          <w:i/>
          <w:iCs/>
          <w:color w:val="auto"/>
        </w:rPr>
      </w:pPr>
    </w:p>
    <w:p w14:paraId="4DF5F43D" w14:textId="77777777" w:rsidR="00DF00EA" w:rsidRPr="004E33BE" w:rsidRDefault="00DF00EA" w:rsidP="00D57F0F">
      <w:pPr>
        <w:jc w:val="center"/>
        <w:rPr>
          <w:i/>
          <w:iCs/>
          <w:color w:val="auto"/>
        </w:rPr>
      </w:pPr>
    </w:p>
    <w:p w14:paraId="6FA7A97D" w14:textId="77777777" w:rsidR="00D57F0F" w:rsidRPr="004E33BE" w:rsidRDefault="00D57F0F" w:rsidP="001D5F7D">
      <w:pPr>
        <w:rPr>
          <w:i/>
          <w:iCs/>
          <w:color w:val="auto"/>
        </w:rPr>
      </w:pPr>
    </w:p>
    <w:p w14:paraId="0E1E1EBE" w14:textId="77777777" w:rsidR="00D57F0F" w:rsidRPr="004E33BE" w:rsidRDefault="00C17BD0" w:rsidP="00D57F0F">
      <w:pPr>
        <w:jc w:val="center"/>
        <w:rPr>
          <w:b/>
          <w:bCs/>
          <w:i/>
          <w:color w:val="auto"/>
        </w:rPr>
      </w:pPr>
      <w:r w:rsidRPr="004E33BE">
        <w:rPr>
          <w:b/>
          <w:i/>
          <w:iCs/>
          <w:color w:val="auto"/>
          <w:lang w:val="sr-Cyrl-RS"/>
        </w:rPr>
        <w:t>Јануар 2018</w:t>
      </w:r>
      <w:r w:rsidR="00D57F0F" w:rsidRPr="004E33BE">
        <w:rPr>
          <w:b/>
          <w:bCs/>
          <w:i/>
          <w:color w:val="auto"/>
        </w:rPr>
        <w:t>. године</w:t>
      </w:r>
    </w:p>
    <w:p w14:paraId="348E1C17" w14:textId="77777777" w:rsidR="001D5F7D" w:rsidRPr="004E33BE" w:rsidRDefault="001D5F7D">
      <w:pPr>
        <w:suppressAutoHyphens w:val="0"/>
        <w:spacing w:after="200" w:line="276" w:lineRule="auto"/>
        <w:rPr>
          <w:b/>
          <w:bCs/>
          <w:i/>
          <w:color w:val="auto"/>
        </w:rPr>
      </w:pPr>
      <w:r w:rsidRPr="004E33BE">
        <w:rPr>
          <w:b/>
          <w:bCs/>
          <w:i/>
          <w:color w:val="auto"/>
        </w:rPr>
        <w:br w:type="page"/>
      </w:r>
    </w:p>
    <w:p w14:paraId="4AD8799E" w14:textId="7ABDB6C5" w:rsidR="00D57F0F" w:rsidRPr="004E33BE" w:rsidRDefault="000D7D0E" w:rsidP="006665BE">
      <w:pPr>
        <w:jc w:val="both"/>
        <w:rPr>
          <w:rFonts w:eastAsia="TimesNewRomanPSMT"/>
          <w:color w:val="auto"/>
        </w:rPr>
      </w:pPr>
      <w:r w:rsidRPr="004E33BE">
        <w:rPr>
          <w:rFonts w:eastAsia="TimesNewRomanPSMT"/>
          <w:color w:val="auto"/>
        </w:rPr>
        <w:lastRenderedPageBreak/>
        <w:t>На основу чл. 5.,</w:t>
      </w:r>
      <w:r w:rsidRPr="004E33BE">
        <w:rPr>
          <w:rFonts w:eastAsia="TimesNewRomanPSMT"/>
          <w:color w:val="auto"/>
          <w:lang w:val="sr-Cyrl-CS"/>
        </w:rPr>
        <w:t xml:space="preserve"> </w:t>
      </w:r>
      <w:r w:rsidR="00D57F0F" w:rsidRPr="004E33BE">
        <w:rPr>
          <w:rFonts w:eastAsia="TimesNewRomanPSMT"/>
          <w:color w:val="auto"/>
        </w:rPr>
        <w:t>3</w:t>
      </w:r>
      <w:r w:rsidR="00D57F0F" w:rsidRPr="004E33BE">
        <w:rPr>
          <w:rFonts w:eastAsia="TimesNewRomanPSMT"/>
          <w:color w:val="auto"/>
          <w:lang w:val="sr-Cyrl-CS"/>
        </w:rPr>
        <w:t>2</w:t>
      </w:r>
      <w:r w:rsidR="00D57F0F" w:rsidRPr="004E33BE">
        <w:rPr>
          <w:rFonts w:eastAsia="TimesNewRomanPSMT"/>
          <w:color w:val="auto"/>
        </w:rPr>
        <w:t>. и 61. Закона о јавним набавкама („</w:t>
      </w:r>
      <w:r w:rsidR="00D57F0F" w:rsidRPr="004E33BE">
        <w:rPr>
          <w:rFonts w:eastAsia="TimesNewRomanPSMT"/>
          <w:i/>
          <w:color w:val="auto"/>
        </w:rPr>
        <w:t>Службени гласник РС”, бр. 124/12, 14/15 и 68/15</w:t>
      </w:r>
      <w:r w:rsidR="00606644" w:rsidRPr="004E33BE">
        <w:rPr>
          <w:rFonts w:eastAsia="TimesNewRomanPSMT"/>
          <w:color w:val="auto"/>
        </w:rPr>
        <w:t>, у даљем тексту: ЗЈН), члa</w:t>
      </w:r>
      <w:r w:rsidR="00606644" w:rsidRPr="004E33BE">
        <w:rPr>
          <w:rFonts w:eastAsia="TimesNewRomanPSMT"/>
          <w:color w:val="auto"/>
          <w:lang w:val="sr-Cyrl-CS"/>
        </w:rPr>
        <w:t>ном</w:t>
      </w:r>
      <w:r w:rsidR="00D57F0F" w:rsidRPr="004E33BE">
        <w:rPr>
          <w:rFonts w:eastAsia="TimesNewRomanPSMT"/>
          <w:color w:val="auto"/>
        </w:rPr>
        <w:t xml:space="preserve"> </w:t>
      </w:r>
      <w:r w:rsidR="00D57F0F" w:rsidRPr="004E33BE">
        <w:rPr>
          <w:rFonts w:eastAsia="TimesNewRomanPSMT"/>
          <w:color w:val="auto"/>
          <w:lang w:val="sr-Cyrl-CS"/>
        </w:rPr>
        <w:t>2</w:t>
      </w:r>
      <w:r w:rsidR="00D57F0F" w:rsidRPr="004E33BE">
        <w:rPr>
          <w:rFonts w:eastAsia="TimesNewRomanPSMT"/>
          <w:color w:val="auto"/>
        </w:rPr>
        <w:t xml:space="preserve">. Правилника о обавезним елементима конкурсне документације у поступцима јавних набавки и начину доказивања испуњености услова </w:t>
      </w:r>
      <w:r w:rsidRPr="004E33BE">
        <w:rPr>
          <w:rFonts w:eastAsia="TimesNewRomanPSMT"/>
          <w:color w:val="auto"/>
          <w:lang w:val="sr-Cyrl-CS"/>
        </w:rPr>
        <w:t>(</w:t>
      </w:r>
      <w:r w:rsidR="00D57F0F" w:rsidRPr="004E33BE">
        <w:rPr>
          <w:rFonts w:eastAsia="TimesNewRomanPSMT"/>
          <w:i/>
          <w:color w:val="auto"/>
        </w:rPr>
        <w:t>„Службени гласник РС”, бр. 86/15</w:t>
      </w:r>
      <w:r w:rsidR="00D57F0F" w:rsidRPr="004E33BE">
        <w:rPr>
          <w:rFonts w:eastAsia="TimesNewRomanPSMT"/>
          <w:color w:val="auto"/>
        </w:rPr>
        <w:t xml:space="preserve">), </w:t>
      </w:r>
      <w:r w:rsidR="00D57F0F" w:rsidRPr="004E33BE">
        <w:rPr>
          <w:color w:val="auto"/>
        </w:rPr>
        <w:t xml:space="preserve">Одлуке </w:t>
      </w:r>
      <w:r w:rsidR="00B0260A" w:rsidRPr="004E33BE">
        <w:rPr>
          <w:rFonts w:eastAsiaTheme="minorHAnsi"/>
          <w:color w:val="auto"/>
          <w:kern w:val="0"/>
          <w:lang w:eastAsia="en-US"/>
        </w:rPr>
        <w:t xml:space="preserve">о покретању </w:t>
      </w:r>
      <w:r w:rsidR="00B0260A" w:rsidRPr="004E33BE">
        <w:rPr>
          <w:rFonts w:eastAsiaTheme="minorHAnsi"/>
          <w:color w:val="auto"/>
          <w:kern w:val="0"/>
          <w:lang w:val="sr-Cyrl-CS" w:eastAsia="en-US"/>
        </w:rPr>
        <w:t xml:space="preserve">отвореног </w:t>
      </w:r>
      <w:r w:rsidR="00B0260A" w:rsidRPr="004E33BE">
        <w:rPr>
          <w:rFonts w:eastAsiaTheme="minorHAnsi"/>
          <w:color w:val="auto"/>
          <w:kern w:val="0"/>
          <w:lang w:eastAsia="en-US"/>
        </w:rPr>
        <w:t xml:space="preserve">поступка </w:t>
      </w:r>
      <w:r w:rsidR="006852A9" w:rsidRPr="004E33BE">
        <w:rPr>
          <w:rFonts w:eastAsiaTheme="minorHAnsi"/>
          <w:color w:val="auto"/>
          <w:kern w:val="0"/>
          <w:lang w:eastAsia="en-US"/>
        </w:rPr>
        <w:t>јавне</w:t>
      </w:r>
      <w:r w:rsidR="00B0260A" w:rsidRPr="004E33BE">
        <w:rPr>
          <w:rFonts w:eastAsiaTheme="minorHAnsi"/>
          <w:color w:val="auto"/>
          <w:kern w:val="0"/>
          <w:lang w:eastAsia="en-US"/>
        </w:rPr>
        <w:t xml:space="preserve"> </w:t>
      </w:r>
      <w:r w:rsidR="006852A9" w:rsidRPr="004E33BE">
        <w:rPr>
          <w:rFonts w:eastAsiaTheme="minorHAnsi"/>
          <w:color w:val="auto"/>
          <w:kern w:val="0"/>
          <w:lang w:eastAsia="en-US"/>
        </w:rPr>
        <w:t>набавке</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CS" w:eastAsia="en-US"/>
        </w:rPr>
        <w:t>РАДОВА</w:t>
      </w:r>
      <w:r w:rsidR="00B0260A" w:rsidRPr="004E33BE">
        <w:rPr>
          <w:rFonts w:eastAsiaTheme="minorHAnsi"/>
          <w:color w:val="auto"/>
          <w:kern w:val="0"/>
          <w:lang w:val="sr-Cyrl-CS" w:eastAsia="en-US"/>
        </w:rPr>
        <w:t xml:space="preserve"> </w:t>
      </w:r>
      <w:r w:rsidR="006852A9" w:rsidRPr="004E33BE">
        <w:rPr>
          <w:rFonts w:eastAsiaTheme="minorHAnsi"/>
          <w:color w:val="auto"/>
          <w:kern w:val="0"/>
          <w:lang w:val="sr-Cyrl-RS" w:eastAsia="en-US"/>
        </w:rPr>
        <w:t>на</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изградњи</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леве</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траке</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Аутопута</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Е</w:t>
      </w:r>
      <w:r w:rsidR="00B0260A" w:rsidRPr="004E33BE">
        <w:rPr>
          <w:rFonts w:eastAsiaTheme="minorHAnsi"/>
          <w:color w:val="auto"/>
          <w:kern w:val="0"/>
          <w:lang w:val="sr-Cyrl-RS" w:eastAsia="en-US"/>
        </w:rPr>
        <w:t xml:space="preserve">75, </w:t>
      </w:r>
      <w:r w:rsidR="006852A9" w:rsidRPr="004E33BE">
        <w:rPr>
          <w:rFonts w:eastAsiaTheme="minorHAnsi"/>
          <w:color w:val="auto"/>
          <w:kern w:val="0"/>
          <w:lang w:val="sr-Cyrl-RS" w:eastAsia="en-US"/>
        </w:rPr>
        <w:t>деоница</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гранични</w:t>
      </w:r>
      <w:r w:rsidR="00D76D78"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прелаз</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Келебија</w:t>
      </w:r>
      <w:r w:rsidR="00B0260A" w:rsidRPr="004E33BE">
        <w:rPr>
          <w:rFonts w:eastAsiaTheme="minorHAnsi"/>
          <w:color w:val="auto"/>
          <w:kern w:val="0"/>
          <w:lang w:val="sr-Cyrl-RS" w:eastAsia="en-US"/>
        </w:rPr>
        <w:t xml:space="preserve">" - </w:t>
      </w:r>
      <w:r w:rsidR="006852A9" w:rsidRPr="004E33BE">
        <w:rPr>
          <w:rFonts w:eastAsiaTheme="minorHAnsi"/>
          <w:color w:val="auto"/>
          <w:kern w:val="0"/>
          <w:lang w:val="sr-Cyrl-RS" w:eastAsia="en-US"/>
        </w:rPr>
        <w:t>пет</w:t>
      </w:r>
      <w:r w:rsidR="006665BE" w:rsidRPr="004E33BE">
        <w:rPr>
          <w:rFonts w:eastAsiaTheme="minorHAnsi"/>
          <w:color w:val="auto"/>
          <w:kern w:val="0"/>
          <w:lang w:val="sr-Cyrl-CS" w:eastAsia="en-US"/>
        </w:rPr>
        <w:t>љ</w:t>
      </w:r>
      <w:r w:rsidR="006852A9" w:rsidRPr="004E33BE">
        <w:rPr>
          <w:rFonts w:eastAsiaTheme="minorHAnsi"/>
          <w:color w:val="auto"/>
          <w:kern w:val="0"/>
          <w:lang w:val="sr-Cyrl-RS" w:eastAsia="en-US"/>
        </w:rPr>
        <w:t>а</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Суботица</w:t>
      </w:r>
      <w:r w:rsidR="00B0260A" w:rsidRPr="004E33BE">
        <w:rPr>
          <w:rFonts w:eastAsiaTheme="minorHAnsi"/>
          <w:color w:val="auto"/>
          <w:kern w:val="0"/>
          <w:lang w:val="sr-Cyrl-RS" w:eastAsia="en-US"/>
        </w:rPr>
        <w:t xml:space="preserve"> </w:t>
      </w:r>
      <w:r w:rsidR="006852A9" w:rsidRPr="004E33BE">
        <w:rPr>
          <w:rFonts w:eastAsiaTheme="minorHAnsi"/>
          <w:color w:val="auto"/>
          <w:kern w:val="0"/>
          <w:lang w:val="sr-Cyrl-RS" w:eastAsia="en-US"/>
        </w:rPr>
        <w:t>Југ</w:t>
      </w:r>
      <w:r w:rsidR="00B0260A" w:rsidRPr="004E33BE">
        <w:rPr>
          <w:rFonts w:eastAsiaTheme="minorHAnsi"/>
          <w:color w:val="auto"/>
          <w:kern w:val="0"/>
          <w:lang w:val="sr-Cyrl-RS" w:eastAsia="en-US"/>
        </w:rPr>
        <w:t xml:space="preserve">", </w:t>
      </w:r>
      <w:r w:rsidR="006665BE" w:rsidRPr="004E33BE">
        <w:rPr>
          <w:bCs/>
          <w:color w:val="auto"/>
          <w:lang w:val="sr-Cyrl-CS"/>
        </w:rPr>
        <w:t>од кружне раскрснице са Биковачким путем до кружне раскрснице на Бачко - Тополском путу</w:t>
      </w:r>
      <w:r w:rsidR="00B0260A" w:rsidRPr="004E33BE">
        <w:rPr>
          <w:rFonts w:eastAsiaTheme="minorHAnsi"/>
          <w:bCs/>
          <w:color w:val="auto"/>
          <w:kern w:val="0"/>
          <w:lang w:val="sr-Cyrl-RS" w:eastAsia="en-US"/>
        </w:rPr>
        <w:t xml:space="preserve">, </w:t>
      </w:r>
      <w:r w:rsidR="00B0260A" w:rsidRPr="004E33BE">
        <w:rPr>
          <w:rFonts w:eastAsiaTheme="minorHAnsi"/>
          <w:bCs/>
          <w:color w:val="auto"/>
          <w:kern w:val="0"/>
          <w:lang w:val="sr-Cyrl-CS" w:eastAsia="en-US"/>
        </w:rPr>
        <w:t xml:space="preserve">редни број ЈН </w:t>
      </w:r>
      <w:r w:rsidR="006665BE"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00B0260A" w:rsidRPr="004E33BE">
        <w:rPr>
          <w:rFonts w:eastAsiaTheme="minorHAnsi"/>
          <w:bCs/>
          <w:color w:val="auto"/>
          <w:kern w:val="0"/>
          <w:lang w:val="sr-Cyrl-RS" w:eastAsia="en-US"/>
        </w:rPr>
        <w:t xml:space="preserve">, </w:t>
      </w:r>
      <w:r w:rsidR="00354338" w:rsidRPr="004E33BE">
        <w:rPr>
          <w:color w:val="auto"/>
          <w:lang w:val="sr-Cyrl-CS"/>
        </w:rPr>
        <w:t>број</w:t>
      </w:r>
      <w:r w:rsidR="00F25312" w:rsidRPr="004E33BE">
        <w:rPr>
          <w:color w:val="auto"/>
          <w:lang w:val="sr-Cyrl-CS"/>
        </w:rPr>
        <w:t xml:space="preserve"> Одлуке </w:t>
      </w:r>
      <w:r w:rsidR="00354338" w:rsidRPr="004E33BE">
        <w:rPr>
          <w:color w:val="auto"/>
          <w:lang w:val="sr-Cyrl-RS"/>
        </w:rPr>
        <w:t xml:space="preserve">: </w:t>
      </w:r>
      <w:r w:rsidR="00A054C7" w:rsidRPr="004E33BE">
        <w:rPr>
          <w:color w:val="auto"/>
        </w:rPr>
        <w:t>404-02-5/201</w:t>
      </w:r>
      <w:r w:rsidR="00A054C7" w:rsidRPr="004E33BE">
        <w:rPr>
          <w:color w:val="auto"/>
          <w:lang w:val="sr-Cyrl-RS"/>
        </w:rPr>
        <w:t>8</w:t>
      </w:r>
      <w:r w:rsidR="00A054C7" w:rsidRPr="004E33BE">
        <w:rPr>
          <w:color w:val="auto"/>
        </w:rPr>
        <w:t>-02</w:t>
      </w:r>
      <w:r w:rsidR="00A054C7" w:rsidRPr="004E33BE">
        <w:rPr>
          <w:color w:val="auto"/>
          <w:lang w:val="sr-Cyrl-CS"/>
        </w:rPr>
        <w:t xml:space="preserve"> од </w:t>
      </w:r>
      <w:r w:rsidR="00A054C7" w:rsidRPr="004E33BE">
        <w:rPr>
          <w:color w:val="auto"/>
        </w:rPr>
        <w:t>12.01.2018</w:t>
      </w:r>
      <w:r w:rsidR="00A054C7" w:rsidRPr="004E33BE">
        <w:rPr>
          <w:color w:val="auto"/>
          <w:lang w:val="sr-Cyrl-CS"/>
        </w:rPr>
        <w:t xml:space="preserve">. године </w:t>
      </w:r>
      <w:r w:rsidR="00D57F0F" w:rsidRPr="004E33BE">
        <w:rPr>
          <w:color w:val="auto"/>
        </w:rPr>
        <w:t xml:space="preserve">и Решења о образовању комисије </w:t>
      </w:r>
      <w:r w:rsidR="006F506F" w:rsidRPr="004E33BE">
        <w:rPr>
          <w:color w:val="auto"/>
          <w:lang w:val="sr-Cyrl-CS"/>
        </w:rPr>
        <w:t>у отвореном поступку</w:t>
      </w:r>
      <w:r w:rsidR="00D57F0F" w:rsidRPr="004E33BE">
        <w:rPr>
          <w:color w:val="auto"/>
        </w:rPr>
        <w:t xml:space="preserve"> јавн</w:t>
      </w:r>
      <w:r w:rsidR="006F506F" w:rsidRPr="004E33BE">
        <w:rPr>
          <w:color w:val="auto"/>
          <w:lang w:val="sr-Cyrl-CS"/>
        </w:rPr>
        <w:t>е</w:t>
      </w:r>
      <w:r w:rsidR="00D57F0F" w:rsidRPr="004E33BE">
        <w:rPr>
          <w:color w:val="auto"/>
        </w:rPr>
        <w:t xml:space="preserve"> набавк</w:t>
      </w:r>
      <w:r w:rsidR="006F506F" w:rsidRPr="004E33BE">
        <w:rPr>
          <w:color w:val="auto"/>
          <w:lang w:val="sr-Cyrl-CS"/>
        </w:rPr>
        <w:t xml:space="preserve">е </w:t>
      </w:r>
      <w:r w:rsidR="00F25312" w:rsidRPr="004E33BE">
        <w:rPr>
          <w:rFonts w:eastAsiaTheme="minorHAnsi"/>
          <w:color w:val="auto"/>
          <w:kern w:val="0"/>
          <w:lang w:val="sr-Cyrl-CS" w:eastAsia="en-US"/>
        </w:rPr>
        <w:t xml:space="preserve">РАДОВА </w:t>
      </w:r>
      <w:r w:rsidR="00380E51"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5B3181" w:rsidRPr="004E33BE">
        <w:rPr>
          <w:bCs/>
          <w:color w:val="auto"/>
          <w:lang w:val="sr-Cyrl-CS"/>
        </w:rPr>
        <w:t>од кружне раскрснице са Биковачким путем до кружне раскрснице на Бачко - Тополском путу</w:t>
      </w:r>
      <w:r w:rsidR="005B3181" w:rsidRPr="004E33BE">
        <w:rPr>
          <w:rFonts w:eastAsiaTheme="minorHAnsi"/>
          <w:bCs/>
          <w:color w:val="auto"/>
          <w:kern w:val="0"/>
          <w:lang w:val="sr-Cyrl-RS" w:eastAsia="en-US"/>
        </w:rPr>
        <w:t>,</w:t>
      </w:r>
      <w:r w:rsidR="00F25312" w:rsidRPr="004E33BE">
        <w:rPr>
          <w:rFonts w:eastAsiaTheme="minorHAnsi"/>
          <w:bCs/>
          <w:color w:val="auto"/>
          <w:kern w:val="0"/>
          <w:lang w:val="sr-Cyrl-RS" w:eastAsia="en-US"/>
        </w:rPr>
        <w:t xml:space="preserve"> </w:t>
      </w:r>
      <w:r w:rsidR="00F25312" w:rsidRPr="004E33BE">
        <w:rPr>
          <w:rFonts w:eastAsiaTheme="minorHAnsi"/>
          <w:bCs/>
          <w:color w:val="auto"/>
          <w:kern w:val="0"/>
          <w:lang w:val="sr-Cyrl-CS" w:eastAsia="en-US"/>
        </w:rPr>
        <w:t xml:space="preserve">редни број ЈН </w:t>
      </w:r>
      <w:r w:rsidR="006665BE"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00F25312" w:rsidRPr="004E33BE">
        <w:rPr>
          <w:rFonts w:eastAsiaTheme="minorHAnsi"/>
          <w:bCs/>
          <w:color w:val="auto"/>
          <w:kern w:val="0"/>
          <w:lang w:val="sr-Cyrl-RS" w:eastAsia="en-US"/>
        </w:rPr>
        <w:t>,</w:t>
      </w:r>
      <w:r w:rsidR="006F506F" w:rsidRPr="004E33BE">
        <w:rPr>
          <w:color w:val="auto"/>
          <w:lang w:val="sr-Cyrl-CS"/>
        </w:rPr>
        <w:t xml:space="preserve"> број</w:t>
      </w:r>
      <w:r w:rsidR="00F25312" w:rsidRPr="004E33BE">
        <w:rPr>
          <w:color w:val="auto"/>
          <w:lang w:val="sr-Cyrl-CS"/>
        </w:rPr>
        <w:t xml:space="preserve"> Решења</w:t>
      </w:r>
      <w:r w:rsidR="00D57F0F" w:rsidRPr="004E33BE">
        <w:rPr>
          <w:i/>
          <w:iCs/>
          <w:color w:val="auto"/>
        </w:rPr>
        <w:t xml:space="preserve"> </w:t>
      </w:r>
      <w:r w:rsidR="00A0327D" w:rsidRPr="004E33BE">
        <w:rPr>
          <w:color w:val="auto"/>
        </w:rPr>
        <w:t>404-</w:t>
      </w:r>
      <w:r w:rsidR="006665BE" w:rsidRPr="004E33BE">
        <w:rPr>
          <w:color w:val="auto"/>
          <w:lang w:val="sr-Cyrl-CS"/>
        </w:rPr>
        <w:t>02-05/1</w:t>
      </w:r>
      <w:r w:rsidR="00A0327D" w:rsidRPr="004E33BE">
        <w:rPr>
          <w:color w:val="auto"/>
        </w:rPr>
        <w:t>/201</w:t>
      </w:r>
      <w:r w:rsidR="00D26F30" w:rsidRPr="004E33BE">
        <w:rPr>
          <w:color w:val="auto"/>
        </w:rPr>
        <w:t>8</w:t>
      </w:r>
      <w:r w:rsidR="00A0327D" w:rsidRPr="004E33BE">
        <w:rPr>
          <w:color w:val="auto"/>
        </w:rPr>
        <w:t>-</w:t>
      </w:r>
      <w:r w:rsidR="006665BE" w:rsidRPr="004E33BE">
        <w:rPr>
          <w:color w:val="auto"/>
          <w:lang w:val="sr-Cyrl-CS"/>
        </w:rPr>
        <w:t xml:space="preserve">02 </w:t>
      </w:r>
      <w:r w:rsidR="00D57F0F" w:rsidRPr="004E33BE">
        <w:rPr>
          <w:iCs/>
          <w:color w:val="auto"/>
          <w:lang w:val="sr-Cyrl-CS"/>
        </w:rPr>
        <w:t xml:space="preserve">од </w:t>
      </w:r>
      <w:r w:rsidR="006665BE" w:rsidRPr="004E33BE">
        <w:rPr>
          <w:iCs/>
          <w:color w:val="auto"/>
          <w:lang w:val="sr-Cyrl-CS"/>
        </w:rPr>
        <w:t>12.01.2018</w:t>
      </w:r>
      <w:r w:rsidR="006F506F" w:rsidRPr="004E33BE">
        <w:rPr>
          <w:iCs/>
          <w:color w:val="auto"/>
          <w:lang w:val="sr-Cyrl-CS"/>
        </w:rPr>
        <w:t>.</w:t>
      </w:r>
      <w:r w:rsidR="00D57F0F" w:rsidRPr="004E33BE">
        <w:rPr>
          <w:iCs/>
          <w:color w:val="auto"/>
          <w:lang w:val="sr-Cyrl-CS"/>
        </w:rPr>
        <w:t xml:space="preserve"> године</w:t>
      </w:r>
      <w:r w:rsidR="00D57F0F" w:rsidRPr="004E33BE">
        <w:rPr>
          <w:color w:val="auto"/>
        </w:rPr>
        <w:t>, припремљена је:</w:t>
      </w:r>
    </w:p>
    <w:p w14:paraId="6DBE8560" w14:textId="77777777" w:rsidR="00D57F0F" w:rsidRPr="004E33BE" w:rsidRDefault="00D57F0F" w:rsidP="00D57F0F">
      <w:pPr>
        <w:ind w:firstLine="720"/>
        <w:jc w:val="both"/>
        <w:rPr>
          <w:rFonts w:eastAsia="TimesNewRomanPSMT"/>
          <w:color w:val="auto"/>
        </w:rPr>
      </w:pPr>
    </w:p>
    <w:p w14:paraId="410FB20E" w14:textId="77777777" w:rsidR="00D57F0F" w:rsidRPr="004E33BE" w:rsidRDefault="00D57F0F" w:rsidP="00D57F0F">
      <w:pPr>
        <w:ind w:firstLine="720"/>
        <w:jc w:val="both"/>
        <w:rPr>
          <w:rFonts w:eastAsia="TimesNewRomanPSMT"/>
          <w:color w:val="auto"/>
        </w:rPr>
      </w:pPr>
    </w:p>
    <w:p w14:paraId="122E986F" w14:textId="77777777" w:rsidR="00D57F0F" w:rsidRPr="004E33BE" w:rsidRDefault="00D57F0F" w:rsidP="00D57F0F">
      <w:pPr>
        <w:ind w:firstLine="720"/>
        <w:jc w:val="both"/>
        <w:rPr>
          <w:rFonts w:eastAsia="TimesNewRomanPSMT"/>
          <w:color w:val="auto"/>
        </w:rPr>
      </w:pPr>
    </w:p>
    <w:p w14:paraId="209A8988" w14:textId="77777777" w:rsidR="00F25312" w:rsidRPr="004E33BE" w:rsidRDefault="00F25312" w:rsidP="00D57F0F">
      <w:pPr>
        <w:shd w:val="clear" w:color="auto" w:fill="C6D9F1"/>
        <w:jc w:val="center"/>
        <w:rPr>
          <w:rFonts w:eastAsia="TimesNewRomanPS-BoldMT"/>
          <w:b/>
          <w:bCs/>
          <w:color w:val="auto"/>
        </w:rPr>
      </w:pPr>
    </w:p>
    <w:p w14:paraId="639AEA84" w14:textId="77777777" w:rsidR="00D57F0F" w:rsidRPr="004E33BE" w:rsidRDefault="00D57F0F" w:rsidP="00D57F0F">
      <w:pPr>
        <w:shd w:val="clear" w:color="auto" w:fill="C6D9F1"/>
        <w:jc w:val="center"/>
        <w:rPr>
          <w:rFonts w:eastAsia="TimesNewRomanPS-BoldMT"/>
          <w:b/>
          <w:bCs/>
          <w:color w:val="auto"/>
          <w:lang w:val="ru-RU"/>
        </w:rPr>
      </w:pPr>
      <w:r w:rsidRPr="004E33BE">
        <w:rPr>
          <w:rFonts w:eastAsia="TimesNewRomanPS-BoldMT"/>
          <w:b/>
          <w:bCs/>
          <w:color w:val="auto"/>
        </w:rPr>
        <w:t>КОНКУРСНА ДОКУМЕНТАЦИЈА</w:t>
      </w:r>
    </w:p>
    <w:p w14:paraId="4923A810" w14:textId="77777777" w:rsidR="00D57F0F" w:rsidRPr="004E33BE" w:rsidRDefault="00D57F0F" w:rsidP="00D57F0F">
      <w:pPr>
        <w:shd w:val="clear" w:color="auto" w:fill="C6D9F1"/>
        <w:jc w:val="center"/>
        <w:rPr>
          <w:rFonts w:eastAsia="TimesNewRomanPS-BoldMT"/>
          <w:b/>
          <w:bCs/>
          <w:color w:val="auto"/>
          <w:lang w:val="ru-RU"/>
        </w:rPr>
      </w:pPr>
    </w:p>
    <w:p w14:paraId="77F34D0B" w14:textId="77777777" w:rsidR="00D57F0F" w:rsidRPr="004E33BE" w:rsidRDefault="00D57F0F" w:rsidP="00D57F0F">
      <w:pPr>
        <w:jc w:val="center"/>
        <w:rPr>
          <w:rFonts w:eastAsia="TimesNewRomanPS-BoldMT"/>
          <w:b/>
          <w:bCs/>
          <w:color w:val="auto"/>
        </w:rPr>
      </w:pPr>
      <w:r w:rsidRPr="004E33BE">
        <w:rPr>
          <w:rFonts w:eastAsia="TimesNewRomanPS-BoldMT"/>
          <w:b/>
          <w:bCs/>
          <w:color w:val="auto"/>
          <w:lang w:val="sr-Cyrl-CS"/>
        </w:rPr>
        <w:t xml:space="preserve">у отвореном поступку </w:t>
      </w:r>
    </w:p>
    <w:p w14:paraId="4BDF9A07" w14:textId="77777777" w:rsidR="00D57F0F" w:rsidRPr="004E33BE" w:rsidRDefault="00D57F0F" w:rsidP="00D57F0F">
      <w:pPr>
        <w:jc w:val="center"/>
        <w:rPr>
          <w:rFonts w:eastAsia="TimesNewRomanPS-BoldMT"/>
          <w:b/>
          <w:bCs/>
          <w:color w:val="auto"/>
          <w:lang w:val="sr-Cyrl-CS"/>
        </w:rPr>
      </w:pPr>
      <w:r w:rsidRPr="004E33BE">
        <w:rPr>
          <w:rFonts w:eastAsia="TimesNewRomanPS-BoldMT"/>
          <w:b/>
          <w:bCs/>
          <w:color w:val="auto"/>
          <w:lang w:val="sr-Cyrl-CS"/>
        </w:rPr>
        <w:t xml:space="preserve">за </w:t>
      </w:r>
      <w:r w:rsidRPr="004E33BE">
        <w:rPr>
          <w:rFonts w:eastAsia="TimesNewRomanPS-BoldMT"/>
          <w:b/>
          <w:bCs/>
          <w:color w:val="auto"/>
        </w:rPr>
        <w:t xml:space="preserve">јавну набавку </w:t>
      </w:r>
    </w:p>
    <w:p w14:paraId="5C24E245" w14:textId="77777777" w:rsidR="00D57F0F" w:rsidRPr="004E33BE" w:rsidRDefault="00D57F0F" w:rsidP="00D57F0F">
      <w:pPr>
        <w:jc w:val="center"/>
        <w:rPr>
          <w:b/>
          <w:bCs/>
          <w:color w:val="auto"/>
          <w:lang w:val="sr-Cyrl-CS"/>
        </w:rPr>
      </w:pPr>
      <w:r w:rsidRPr="004E33BE">
        <w:rPr>
          <w:b/>
          <w:bCs/>
          <w:color w:val="auto"/>
        </w:rPr>
        <w:t>радова</w:t>
      </w:r>
    </w:p>
    <w:p w14:paraId="41C5C728" w14:textId="77777777" w:rsidR="00380E51" w:rsidRPr="004E33BE" w:rsidRDefault="00380E51" w:rsidP="006665BE">
      <w:pPr>
        <w:spacing w:line="276" w:lineRule="auto"/>
        <w:jc w:val="center"/>
        <w:rPr>
          <w:b/>
          <w:color w:val="auto"/>
          <w:lang w:val="sr-Cyrl-CS"/>
        </w:rPr>
      </w:pPr>
      <w:r w:rsidRPr="004E33BE">
        <w:rPr>
          <w:b/>
          <w:color w:val="auto"/>
          <w:lang w:val="sr-Cyrl-CS"/>
        </w:rPr>
        <w:t xml:space="preserve">на </w:t>
      </w:r>
      <w:r w:rsidRPr="004E33BE">
        <w:rPr>
          <w:b/>
          <w:color w:val="auto"/>
          <w:lang w:val="sr-Cyrl-RS"/>
        </w:rPr>
        <w:t xml:space="preserve">изградњи леве траке Аутопута Е75, </w:t>
      </w:r>
    </w:p>
    <w:p w14:paraId="5B76217F" w14:textId="77777777" w:rsidR="00380E51" w:rsidRPr="004E33BE" w:rsidRDefault="00380E51" w:rsidP="006665BE">
      <w:pPr>
        <w:spacing w:line="276" w:lineRule="auto"/>
        <w:jc w:val="center"/>
        <w:rPr>
          <w:b/>
          <w:color w:val="auto"/>
        </w:rPr>
      </w:pPr>
      <w:r w:rsidRPr="004E33BE">
        <w:rPr>
          <w:b/>
          <w:color w:val="auto"/>
          <w:lang w:val="sr-Cyrl-RS"/>
        </w:rPr>
        <w:t>деоница</w:t>
      </w:r>
      <w:r w:rsidRPr="004E33BE">
        <w:rPr>
          <w:b/>
          <w:color w:val="auto"/>
          <w:lang w:val="sr-Cyrl-CS"/>
        </w:rPr>
        <w:t>: гранични прелаз</w:t>
      </w:r>
      <w:r w:rsidRPr="004E33BE">
        <w:rPr>
          <w:b/>
          <w:color w:val="auto"/>
          <w:lang w:val="sr-Cyrl-RS"/>
        </w:rPr>
        <w:t xml:space="preserve"> "Келебија" - петља "Суботица Југ", </w:t>
      </w:r>
    </w:p>
    <w:p w14:paraId="3E2692C7" w14:textId="77777777" w:rsidR="006665BE" w:rsidRPr="004E33BE" w:rsidRDefault="006665BE" w:rsidP="006665BE">
      <w:pPr>
        <w:suppressAutoHyphens w:val="0"/>
        <w:spacing w:line="276" w:lineRule="auto"/>
        <w:jc w:val="center"/>
        <w:rPr>
          <w:b/>
          <w:bCs/>
          <w:color w:val="auto"/>
          <w:lang w:val="sr-Cyrl-CS"/>
        </w:rPr>
      </w:pPr>
      <w:r w:rsidRPr="004E33BE">
        <w:rPr>
          <w:b/>
          <w:bCs/>
          <w:color w:val="auto"/>
          <w:lang w:val="sr-Cyrl-CS"/>
        </w:rPr>
        <w:t xml:space="preserve">од кружне раскрснице са Биковачким путем </w:t>
      </w:r>
    </w:p>
    <w:p w14:paraId="31AD6008" w14:textId="68D9ABDD" w:rsidR="00380E51" w:rsidRPr="004E33BE" w:rsidRDefault="006665BE" w:rsidP="006665BE">
      <w:pPr>
        <w:suppressAutoHyphens w:val="0"/>
        <w:spacing w:line="276" w:lineRule="auto"/>
        <w:jc w:val="center"/>
        <w:rPr>
          <w:rFonts w:eastAsia="Times New Roman"/>
          <w:color w:val="auto"/>
          <w:kern w:val="0"/>
          <w:lang w:val="en-US" w:eastAsia="en-US"/>
        </w:rPr>
      </w:pPr>
      <w:r w:rsidRPr="004E33BE">
        <w:rPr>
          <w:b/>
          <w:bCs/>
          <w:color w:val="auto"/>
          <w:lang w:val="sr-Cyrl-CS"/>
        </w:rPr>
        <w:t>до кружне раскрснице на Бачко - Тополском путу</w:t>
      </w:r>
    </w:p>
    <w:p w14:paraId="03B6BF63" w14:textId="14CE19F0" w:rsidR="00D57F0F" w:rsidRPr="004E33BE" w:rsidRDefault="00D57F0F" w:rsidP="00F25312">
      <w:pPr>
        <w:jc w:val="center"/>
        <w:rPr>
          <w:b/>
          <w:bCs/>
          <w:color w:val="auto"/>
        </w:rPr>
      </w:pPr>
    </w:p>
    <w:p w14:paraId="14D8DE35" w14:textId="77777777" w:rsidR="00D57F0F" w:rsidRPr="004E33BE" w:rsidRDefault="00D57F0F" w:rsidP="00D57F0F">
      <w:pPr>
        <w:jc w:val="center"/>
        <w:rPr>
          <w:b/>
          <w:bCs/>
          <w:color w:val="auto"/>
          <w:lang w:val="sr-Cyrl-CS"/>
        </w:rPr>
      </w:pPr>
    </w:p>
    <w:p w14:paraId="5ED1554B" w14:textId="77777777" w:rsidR="00D57F0F" w:rsidRPr="004E33BE" w:rsidRDefault="00D57F0F" w:rsidP="00D57F0F">
      <w:pPr>
        <w:jc w:val="center"/>
        <w:rPr>
          <w:b/>
          <w:bCs/>
          <w:color w:val="auto"/>
          <w:lang w:val="sr-Cyrl-CS"/>
        </w:rPr>
      </w:pPr>
    </w:p>
    <w:p w14:paraId="1FC2075F" w14:textId="77777777" w:rsidR="00D57F0F" w:rsidRPr="004E33BE" w:rsidRDefault="00D57F0F" w:rsidP="00D57F0F">
      <w:pPr>
        <w:shd w:val="clear" w:color="auto" w:fill="C6D9F1"/>
        <w:jc w:val="center"/>
        <w:rPr>
          <w:rFonts w:eastAsia="TimesNewRomanPS-BoldMT"/>
          <w:b/>
          <w:bCs/>
          <w:color w:val="auto"/>
        </w:rPr>
      </w:pPr>
    </w:p>
    <w:p w14:paraId="71A19B47" w14:textId="6C26C957" w:rsidR="00D57F0F" w:rsidRPr="004E33BE" w:rsidRDefault="00D57F0F" w:rsidP="006665BE">
      <w:pPr>
        <w:shd w:val="clear" w:color="auto" w:fill="C6D9F1"/>
        <w:jc w:val="center"/>
        <w:rPr>
          <w:b/>
          <w:bCs/>
          <w:color w:val="auto"/>
          <w:lang w:val="sr-Cyrl-CS"/>
        </w:rPr>
      </w:pPr>
      <w:r w:rsidRPr="004E33BE">
        <w:rPr>
          <w:rFonts w:eastAsia="TimesNewRomanPS-BoldMT"/>
          <w:b/>
          <w:bCs/>
          <w:color w:val="auto"/>
        </w:rPr>
        <w:t>ЈН бр</w:t>
      </w:r>
      <w:r w:rsidR="006665BE" w:rsidRPr="004E33BE">
        <w:rPr>
          <w:bCs/>
          <w:color w:val="auto"/>
          <w:lang w:val="sr-Cyrl-CS"/>
        </w:rPr>
        <w:t xml:space="preserve">. </w:t>
      </w:r>
      <w:r w:rsidR="006665BE" w:rsidRPr="004E33BE">
        <w:rPr>
          <w:b/>
          <w:bCs/>
          <w:color w:val="auto"/>
        </w:rPr>
        <w:t>2</w:t>
      </w:r>
      <w:r w:rsidR="00AB2E30" w:rsidRPr="004E33BE">
        <w:rPr>
          <w:b/>
          <w:bCs/>
          <w:color w:val="auto"/>
          <w:lang w:val="sr-Cyrl-CS"/>
        </w:rPr>
        <w:t>/</w:t>
      </w:r>
      <w:r w:rsidR="00AB2E30" w:rsidRPr="004E33BE">
        <w:rPr>
          <w:b/>
          <w:bCs/>
          <w:color w:val="auto"/>
          <w:lang w:val="en-US"/>
        </w:rPr>
        <w:t>20</w:t>
      </w:r>
      <w:r w:rsidR="00AB2E30" w:rsidRPr="004E33BE">
        <w:rPr>
          <w:b/>
          <w:bCs/>
          <w:color w:val="auto"/>
          <w:lang w:val="sr-Cyrl-CS"/>
        </w:rPr>
        <w:t>1</w:t>
      </w:r>
      <w:r w:rsidR="00AB2E30" w:rsidRPr="004E33BE">
        <w:rPr>
          <w:b/>
          <w:bCs/>
          <w:color w:val="auto"/>
        </w:rPr>
        <w:t>8</w:t>
      </w:r>
    </w:p>
    <w:p w14:paraId="5FCEF5D7" w14:textId="77777777" w:rsidR="004611D5" w:rsidRPr="004E33BE" w:rsidRDefault="004611D5" w:rsidP="00D57F0F">
      <w:pPr>
        <w:shd w:val="clear" w:color="auto" w:fill="C6D9F1"/>
        <w:jc w:val="center"/>
        <w:rPr>
          <w:rFonts w:eastAsia="TimesNewRomanPS-BoldMT"/>
          <w:b/>
          <w:bCs/>
          <w:color w:val="auto"/>
        </w:rPr>
      </w:pPr>
    </w:p>
    <w:p w14:paraId="21BA2D79" w14:textId="77777777" w:rsidR="00D57F0F" w:rsidRPr="004E33BE" w:rsidRDefault="00D57F0F" w:rsidP="00D57F0F">
      <w:pPr>
        <w:shd w:val="clear" w:color="auto" w:fill="C6D9F1"/>
        <w:jc w:val="center"/>
        <w:rPr>
          <w:rFonts w:eastAsia="TimesNewRomanPS-BoldMT"/>
          <w:b/>
          <w:bCs/>
          <w:color w:val="auto"/>
          <w:lang w:val="sr-Cyrl-CS"/>
        </w:rPr>
      </w:pPr>
      <w:r w:rsidRPr="004E33BE">
        <w:rPr>
          <w:b/>
          <w:bCs/>
          <w:i/>
          <w:iCs/>
          <w:color w:val="auto"/>
          <w:lang w:val="sr-Cyrl-CS"/>
        </w:rPr>
        <w:t xml:space="preserve">ради закључења уговора о јавној набавци </w:t>
      </w:r>
    </w:p>
    <w:p w14:paraId="7E6F31CD" w14:textId="77777777" w:rsidR="00D57F0F" w:rsidRPr="004E33BE" w:rsidRDefault="00D57F0F" w:rsidP="00D57F0F">
      <w:pPr>
        <w:shd w:val="clear" w:color="auto" w:fill="C6D9F1"/>
        <w:jc w:val="center"/>
        <w:rPr>
          <w:rFonts w:eastAsia="TimesNewRomanPS-BoldMT"/>
          <w:b/>
          <w:bCs/>
          <w:color w:val="auto"/>
        </w:rPr>
      </w:pPr>
    </w:p>
    <w:p w14:paraId="0AD6842E" w14:textId="77777777" w:rsidR="00D57F0F" w:rsidRPr="004E33BE" w:rsidRDefault="00D57F0F" w:rsidP="00D57F0F">
      <w:pPr>
        <w:jc w:val="both"/>
        <w:rPr>
          <w:rFonts w:eastAsia="TimesNewRomanPS-BoldMT"/>
          <w:b/>
          <w:bCs/>
          <w:color w:val="auto"/>
        </w:rPr>
      </w:pPr>
    </w:p>
    <w:p w14:paraId="6299922E" w14:textId="77777777" w:rsidR="00D57F0F" w:rsidRPr="004E33BE" w:rsidRDefault="00D57F0F" w:rsidP="00D57F0F">
      <w:pPr>
        <w:jc w:val="both"/>
        <w:rPr>
          <w:rFonts w:eastAsia="TimesNewRomanPSMT"/>
          <w:color w:val="auto"/>
        </w:rPr>
      </w:pPr>
      <w:r w:rsidRPr="004E33BE">
        <w:rPr>
          <w:rFonts w:eastAsia="TimesNewRomanPSMT"/>
          <w:color w:val="auto"/>
        </w:rPr>
        <w:t>Конкурсна документација садржи:</w:t>
      </w:r>
    </w:p>
    <w:p w14:paraId="3889D4C4" w14:textId="77777777" w:rsidR="00D57F0F" w:rsidRPr="004E33BE" w:rsidRDefault="00D57F0F" w:rsidP="00D57F0F">
      <w:pPr>
        <w:jc w:val="both"/>
        <w:rPr>
          <w:rFonts w:eastAsia="TimesNewRomanPSMT"/>
          <w:color w:val="auto"/>
        </w:rPr>
      </w:pPr>
    </w:p>
    <w:p w14:paraId="1AB425D1" w14:textId="77777777" w:rsidR="00D57F0F" w:rsidRPr="004E33BE" w:rsidRDefault="00D57F0F" w:rsidP="00D57F0F">
      <w:pPr>
        <w:jc w:val="both"/>
        <w:rPr>
          <w:rFonts w:eastAsia="TimesNewRomanPSMT"/>
          <w:color w:val="auto"/>
        </w:rPr>
      </w:pPr>
    </w:p>
    <w:tbl>
      <w:tblPr>
        <w:tblW w:w="9300" w:type="dxa"/>
        <w:tblInd w:w="-30" w:type="dxa"/>
        <w:tblLayout w:type="fixed"/>
        <w:tblLook w:val="04A0" w:firstRow="1" w:lastRow="0" w:firstColumn="1" w:lastColumn="0" w:noHBand="0" w:noVBand="1"/>
      </w:tblPr>
      <w:tblGrid>
        <w:gridCol w:w="1562"/>
        <w:gridCol w:w="6118"/>
        <w:gridCol w:w="1620"/>
      </w:tblGrid>
      <w:tr w:rsidR="000605CC" w:rsidRPr="004E33BE" w14:paraId="7973A93B" w14:textId="77777777" w:rsidTr="0041577C">
        <w:tc>
          <w:tcPr>
            <w:tcW w:w="1562" w:type="dxa"/>
            <w:tcBorders>
              <w:top w:val="single" w:sz="4" w:space="0" w:color="000000"/>
              <w:left w:val="single" w:sz="4" w:space="0" w:color="000000"/>
              <w:bottom w:val="single" w:sz="4" w:space="0" w:color="000000"/>
              <w:right w:val="nil"/>
            </w:tcBorders>
          </w:tcPr>
          <w:p w14:paraId="0C1B88C3" w14:textId="77777777" w:rsidR="00D57F0F" w:rsidRPr="004E33BE" w:rsidRDefault="00D57F0F" w:rsidP="00D57F0F">
            <w:pPr>
              <w:jc w:val="both"/>
              <w:rPr>
                <w:rFonts w:eastAsia="TimesNewRomanPSMT"/>
                <w:b/>
                <w:i/>
                <w:color w:val="auto"/>
                <w:lang w:val="en-US"/>
              </w:rPr>
            </w:pPr>
          </w:p>
          <w:p w14:paraId="175A5F68" w14:textId="77777777" w:rsidR="00D57F0F" w:rsidRPr="004E33BE" w:rsidRDefault="00D57F0F" w:rsidP="00D57F0F">
            <w:pPr>
              <w:jc w:val="both"/>
              <w:rPr>
                <w:rFonts w:eastAsia="TimesNewRomanPSMT"/>
                <w:b/>
                <w:i/>
                <w:color w:val="auto"/>
                <w:lang w:val="sr-Cyrl-CS"/>
              </w:rPr>
            </w:pPr>
            <w:r w:rsidRPr="004E33BE">
              <w:rPr>
                <w:rFonts w:eastAsia="TimesNewRomanPSMT"/>
                <w:b/>
                <w:i/>
                <w:color w:val="auto"/>
                <w:lang w:val="sr-Cyrl-CS"/>
              </w:rPr>
              <w:t>Поглавље</w:t>
            </w:r>
          </w:p>
          <w:p w14:paraId="010AE5F6" w14:textId="77777777" w:rsidR="00D57F0F" w:rsidRPr="004E33BE" w:rsidRDefault="00D57F0F" w:rsidP="00D57F0F">
            <w:pPr>
              <w:jc w:val="both"/>
              <w:rPr>
                <w:rFonts w:eastAsia="TimesNewRomanPSMT"/>
                <w:b/>
                <w:i/>
                <w:color w:val="auto"/>
                <w:lang w:val="en-US"/>
              </w:rPr>
            </w:pPr>
          </w:p>
        </w:tc>
        <w:tc>
          <w:tcPr>
            <w:tcW w:w="6118" w:type="dxa"/>
            <w:tcBorders>
              <w:top w:val="single" w:sz="4" w:space="0" w:color="000000"/>
              <w:left w:val="single" w:sz="4" w:space="0" w:color="000000"/>
              <w:bottom w:val="single" w:sz="4" w:space="0" w:color="000000"/>
              <w:right w:val="nil"/>
            </w:tcBorders>
          </w:tcPr>
          <w:p w14:paraId="1A24C54B" w14:textId="77777777" w:rsidR="00D57F0F" w:rsidRPr="004E33BE" w:rsidRDefault="00D57F0F" w:rsidP="00D57F0F">
            <w:pPr>
              <w:jc w:val="center"/>
              <w:rPr>
                <w:rFonts w:eastAsia="TimesNewRomanPSMT"/>
                <w:b/>
                <w:i/>
                <w:color w:val="auto"/>
                <w:lang w:val="en-US"/>
              </w:rPr>
            </w:pPr>
          </w:p>
          <w:p w14:paraId="0FB18732" w14:textId="77777777" w:rsidR="00D57F0F" w:rsidRPr="004E33BE" w:rsidRDefault="00D57F0F" w:rsidP="00D57F0F">
            <w:pPr>
              <w:jc w:val="center"/>
              <w:rPr>
                <w:rFonts w:eastAsia="TimesNewRomanPSMT"/>
                <w:b/>
                <w:i/>
                <w:color w:val="auto"/>
                <w:lang w:val="en-US"/>
              </w:rPr>
            </w:pPr>
            <w:r w:rsidRPr="004E33BE">
              <w:rPr>
                <w:rFonts w:eastAsia="TimesNewRomanPSMT"/>
                <w:b/>
                <w:i/>
                <w:color w:val="auto"/>
                <w:lang w:val="en-US"/>
              </w:rPr>
              <w:t>Назив</w:t>
            </w:r>
            <w:r w:rsidRPr="004E33BE">
              <w:rPr>
                <w:rFonts w:eastAsia="TimesNewRomanPSMT"/>
                <w:b/>
                <w:i/>
                <w:color w:val="auto"/>
                <w:lang w:val="sr-Cyrl-CS"/>
              </w:rPr>
              <w:t xml:space="preserve"> поглавља</w:t>
            </w:r>
          </w:p>
        </w:tc>
        <w:tc>
          <w:tcPr>
            <w:tcW w:w="1620" w:type="dxa"/>
            <w:tcBorders>
              <w:top w:val="single" w:sz="4" w:space="0" w:color="000000"/>
              <w:left w:val="single" w:sz="4" w:space="0" w:color="000000"/>
              <w:bottom w:val="single" w:sz="4" w:space="0" w:color="000000"/>
              <w:right w:val="single" w:sz="4" w:space="0" w:color="000000"/>
            </w:tcBorders>
          </w:tcPr>
          <w:p w14:paraId="289C49F1" w14:textId="77777777" w:rsidR="00D57F0F" w:rsidRPr="004E33BE" w:rsidRDefault="00D57F0F" w:rsidP="00D57F0F">
            <w:pPr>
              <w:jc w:val="center"/>
              <w:rPr>
                <w:rFonts w:eastAsia="TimesNewRomanPSMT"/>
                <w:b/>
                <w:i/>
                <w:color w:val="auto"/>
                <w:lang w:val="en-US"/>
              </w:rPr>
            </w:pPr>
          </w:p>
          <w:p w14:paraId="0ECD6A4C" w14:textId="77777777" w:rsidR="00D57F0F" w:rsidRPr="004E33BE" w:rsidRDefault="00D57F0F" w:rsidP="00D57F0F">
            <w:pPr>
              <w:jc w:val="center"/>
              <w:rPr>
                <w:bCs/>
                <w:iCs/>
                <w:color w:val="auto"/>
                <w:lang w:val="en-US"/>
              </w:rPr>
            </w:pPr>
            <w:r w:rsidRPr="004E33BE">
              <w:rPr>
                <w:rFonts w:eastAsia="TimesNewRomanPSMT"/>
                <w:b/>
                <w:i/>
                <w:color w:val="auto"/>
                <w:lang w:val="en-US"/>
              </w:rPr>
              <w:t>Страна</w:t>
            </w:r>
          </w:p>
        </w:tc>
      </w:tr>
      <w:tr w:rsidR="000605CC" w:rsidRPr="004E33BE" w14:paraId="5394A4A0" w14:textId="77777777" w:rsidTr="0041577C">
        <w:tc>
          <w:tcPr>
            <w:tcW w:w="1562" w:type="dxa"/>
            <w:tcBorders>
              <w:top w:val="single" w:sz="4" w:space="0" w:color="000000"/>
              <w:left w:val="single" w:sz="4" w:space="0" w:color="000000"/>
              <w:bottom w:val="single" w:sz="4" w:space="0" w:color="000000"/>
              <w:right w:val="nil"/>
            </w:tcBorders>
            <w:hideMark/>
          </w:tcPr>
          <w:p w14:paraId="653026CB" w14:textId="77777777" w:rsidR="00D57F0F" w:rsidRPr="004E33BE" w:rsidRDefault="00D57F0F" w:rsidP="00D57F0F">
            <w:pPr>
              <w:snapToGrid w:val="0"/>
              <w:jc w:val="center"/>
              <w:rPr>
                <w:rFonts w:eastAsia="TimesNewRomanPSMT"/>
                <w:color w:val="auto"/>
                <w:lang w:val="en-US"/>
              </w:rPr>
            </w:pPr>
            <w:r w:rsidRPr="004E33BE">
              <w:rPr>
                <w:bCs/>
                <w:iCs/>
                <w:color w:val="auto"/>
                <w:lang w:val="en-US"/>
              </w:rPr>
              <w:t>I</w:t>
            </w:r>
          </w:p>
        </w:tc>
        <w:tc>
          <w:tcPr>
            <w:tcW w:w="6118" w:type="dxa"/>
            <w:tcBorders>
              <w:top w:val="single" w:sz="4" w:space="0" w:color="000000"/>
              <w:left w:val="single" w:sz="4" w:space="0" w:color="000000"/>
              <w:bottom w:val="single" w:sz="4" w:space="0" w:color="000000"/>
              <w:right w:val="nil"/>
            </w:tcBorders>
            <w:hideMark/>
          </w:tcPr>
          <w:p w14:paraId="034D20A0" w14:textId="77777777" w:rsidR="00D57F0F" w:rsidRPr="004E33BE" w:rsidRDefault="00D57F0F" w:rsidP="00D57F0F">
            <w:pPr>
              <w:snapToGrid w:val="0"/>
              <w:jc w:val="both"/>
              <w:rPr>
                <w:rFonts w:eastAsia="TimesNewRomanPSMT"/>
                <w:color w:val="auto"/>
                <w:lang w:val="en-US"/>
              </w:rPr>
            </w:pPr>
            <w:r w:rsidRPr="004E33BE">
              <w:rPr>
                <w:rFonts w:eastAsia="TimesNewRomanPSMT"/>
                <w:color w:val="auto"/>
                <w:lang w:val="en-US"/>
              </w:rPr>
              <w:t>Општи подаци о јавној набавци</w:t>
            </w:r>
          </w:p>
        </w:tc>
        <w:tc>
          <w:tcPr>
            <w:tcW w:w="1620" w:type="dxa"/>
            <w:tcBorders>
              <w:top w:val="single" w:sz="4" w:space="0" w:color="000000"/>
              <w:left w:val="single" w:sz="4" w:space="0" w:color="000000"/>
              <w:bottom w:val="single" w:sz="4" w:space="0" w:color="000000"/>
              <w:right w:val="single" w:sz="4" w:space="0" w:color="000000"/>
            </w:tcBorders>
            <w:hideMark/>
          </w:tcPr>
          <w:p w14:paraId="40E95CA9" w14:textId="77777777" w:rsidR="00D57F0F" w:rsidRPr="004E33BE" w:rsidRDefault="00D57F0F" w:rsidP="00D57F0F">
            <w:pPr>
              <w:snapToGrid w:val="0"/>
              <w:jc w:val="center"/>
              <w:rPr>
                <w:bCs/>
                <w:iCs/>
                <w:color w:val="auto"/>
                <w:lang w:val="en-US"/>
              </w:rPr>
            </w:pPr>
            <w:r w:rsidRPr="004E33BE">
              <w:rPr>
                <w:rFonts w:eastAsia="TimesNewRomanPSMT"/>
                <w:color w:val="auto"/>
                <w:lang w:val="en-US"/>
              </w:rPr>
              <w:t>3.</w:t>
            </w:r>
          </w:p>
        </w:tc>
      </w:tr>
      <w:tr w:rsidR="000605CC" w:rsidRPr="004E33BE" w14:paraId="64F712EF" w14:textId="77777777" w:rsidTr="0041577C">
        <w:trPr>
          <w:trHeight w:val="908"/>
        </w:trPr>
        <w:tc>
          <w:tcPr>
            <w:tcW w:w="1562" w:type="dxa"/>
            <w:tcBorders>
              <w:top w:val="single" w:sz="4" w:space="0" w:color="000000"/>
              <w:left w:val="single" w:sz="4" w:space="0" w:color="000000"/>
              <w:bottom w:val="single" w:sz="4" w:space="0" w:color="000000"/>
              <w:right w:val="nil"/>
            </w:tcBorders>
          </w:tcPr>
          <w:p w14:paraId="087C67D1" w14:textId="77777777" w:rsidR="00D57F0F" w:rsidRPr="004E33BE" w:rsidRDefault="00D57F0F" w:rsidP="00D57F0F">
            <w:pPr>
              <w:snapToGrid w:val="0"/>
              <w:jc w:val="center"/>
              <w:rPr>
                <w:bCs/>
                <w:iCs/>
                <w:color w:val="auto"/>
                <w:lang w:val="en-US"/>
              </w:rPr>
            </w:pPr>
          </w:p>
          <w:p w14:paraId="27A780AA" w14:textId="77777777" w:rsidR="00D57F0F" w:rsidRPr="004E33BE" w:rsidRDefault="00D57F0F" w:rsidP="00D57F0F">
            <w:pPr>
              <w:snapToGrid w:val="0"/>
              <w:jc w:val="center"/>
              <w:rPr>
                <w:rFonts w:eastAsia="TimesNewRomanPSMT"/>
                <w:color w:val="auto"/>
                <w:lang w:val="en-US"/>
              </w:rPr>
            </w:pPr>
            <w:r w:rsidRPr="004E33BE">
              <w:rPr>
                <w:bCs/>
                <w:iCs/>
                <w:color w:val="auto"/>
                <w:lang w:val="en-US"/>
              </w:rPr>
              <w:t>II</w:t>
            </w:r>
          </w:p>
        </w:tc>
        <w:tc>
          <w:tcPr>
            <w:tcW w:w="6118" w:type="dxa"/>
            <w:tcBorders>
              <w:top w:val="single" w:sz="4" w:space="0" w:color="000000"/>
              <w:left w:val="single" w:sz="4" w:space="0" w:color="000000"/>
              <w:bottom w:val="single" w:sz="4" w:space="0" w:color="000000"/>
              <w:right w:val="nil"/>
            </w:tcBorders>
            <w:hideMark/>
          </w:tcPr>
          <w:p w14:paraId="5FFFB506" w14:textId="3A751B34" w:rsidR="009C66FE" w:rsidRPr="004E33BE" w:rsidRDefault="00D57F0F" w:rsidP="000605CC">
            <w:pPr>
              <w:snapToGrid w:val="0"/>
              <w:jc w:val="both"/>
              <w:rPr>
                <w:rFonts w:eastAsia="TimesNewRomanPSMT"/>
                <w:color w:val="auto"/>
                <w:lang w:val="sr-Cyrl-CS"/>
              </w:rPr>
            </w:pPr>
            <w:r w:rsidRPr="004E33BE">
              <w:rPr>
                <w:rFonts w:eastAsia="TimesNewRomanPSMT"/>
                <w:color w:val="auto"/>
                <w:lang w:val="en-US"/>
              </w:rPr>
              <w:t xml:space="preserve">Врста, техничке карактеристике, квалитет, количина и опис радова који су предмет набавке, </w:t>
            </w:r>
            <w:r w:rsidR="009C66FE" w:rsidRPr="004E33BE">
              <w:rPr>
                <w:rFonts w:eastAsia="TimesNewRomanPSMT"/>
                <w:color w:val="auto"/>
                <w:lang w:val="sr-Cyrl-RS"/>
              </w:rPr>
              <w:t xml:space="preserve">гаранције квалитета, средства обезбеђења – банкарске гаранције, </w:t>
            </w:r>
            <w:r w:rsidR="00653E6E" w:rsidRPr="004E33BE">
              <w:rPr>
                <w:rFonts w:eastAsia="TimesNewRomanPSMT"/>
                <w:color w:val="auto"/>
                <w:lang w:val="sr-Cyrl-RS"/>
              </w:rPr>
              <w:t>осигурање,</w:t>
            </w:r>
            <w:r w:rsidRPr="004E33BE">
              <w:rPr>
                <w:rFonts w:eastAsia="TimesNewRomanPSMT"/>
                <w:color w:val="auto"/>
                <w:lang w:val="en-US"/>
              </w:rPr>
              <w:t xml:space="preserve"> рок </w:t>
            </w:r>
            <w:r w:rsidR="009C66FE" w:rsidRPr="004E33BE">
              <w:rPr>
                <w:rFonts w:eastAsia="TimesNewRomanPSMT"/>
                <w:color w:val="auto"/>
                <w:lang w:val="sr-Cyrl-CS"/>
              </w:rPr>
              <w:t>з</w:t>
            </w:r>
            <w:r w:rsidRPr="004E33BE">
              <w:rPr>
                <w:rFonts w:eastAsia="TimesNewRomanPSMT"/>
                <w:color w:val="auto"/>
                <w:lang w:val="en-US"/>
              </w:rPr>
              <w:t>а</w:t>
            </w:r>
            <w:r w:rsidR="009C66FE" w:rsidRPr="004E33BE">
              <w:rPr>
                <w:rFonts w:eastAsia="TimesNewRomanPSMT"/>
                <w:color w:val="auto"/>
                <w:lang w:val="sr-Cyrl-CS"/>
              </w:rPr>
              <w:t xml:space="preserve"> извођење радова</w:t>
            </w:r>
            <w:r w:rsidRPr="004E33BE">
              <w:rPr>
                <w:rFonts w:eastAsia="TimesNewRomanPSMT"/>
                <w:color w:val="auto"/>
                <w:lang w:val="en-US"/>
              </w:rPr>
              <w:t xml:space="preserve"> и сл</w:t>
            </w:r>
            <w:r w:rsidRPr="004E33BE">
              <w:rPr>
                <w:rFonts w:eastAsia="TimesNewRomanPSMT"/>
                <w:color w:val="auto"/>
                <w:lang w:val="sr-Cyrl-CS"/>
              </w:rPr>
              <w:t>.</w:t>
            </w:r>
          </w:p>
        </w:tc>
        <w:tc>
          <w:tcPr>
            <w:tcW w:w="1620" w:type="dxa"/>
            <w:tcBorders>
              <w:top w:val="single" w:sz="4" w:space="0" w:color="000000"/>
              <w:left w:val="single" w:sz="4" w:space="0" w:color="000000"/>
              <w:bottom w:val="single" w:sz="4" w:space="0" w:color="000000"/>
              <w:right w:val="single" w:sz="4" w:space="0" w:color="000000"/>
            </w:tcBorders>
          </w:tcPr>
          <w:p w14:paraId="6FD09B04" w14:textId="77777777" w:rsidR="00D57F0F" w:rsidRPr="004E33BE" w:rsidRDefault="00D57F0F" w:rsidP="00D57F0F">
            <w:pPr>
              <w:snapToGrid w:val="0"/>
              <w:jc w:val="center"/>
              <w:rPr>
                <w:rFonts w:eastAsia="TimesNewRomanPSMT"/>
                <w:color w:val="auto"/>
                <w:lang w:val="en-US"/>
              </w:rPr>
            </w:pPr>
          </w:p>
          <w:p w14:paraId="30D7E19D" w14:textId="77777777" w:rsidR="00D57F0F" w:rsidRPr="004E33BE" w:rsidRDefault="00D57F0F" w:rsidP="00D57F0F">
            <w:pPr>
              <w:snapToGrid w:val="0"/>
              <w:jc w:val="center"/>
              <w:rPr>
                <w:rFonts w:eastAsia="TimesNewRomanPSMT"/>
                <w:color w:val="auto"/>
                <w:lang w:val="en-US"/>
              </w:rPr>
            </w:pPr>
            <w:r w:rsidRPr="004E33BE">
              <w:rPr>
                <w:rFonts w:eastAsia="TimesNewRomanPSMT"/>
                <w:color w:val="auto"/>
                <w:lang w:val="sr-Cyrl-CS"/>
              </w:rPr>
              <w:t>4</w:t>
            </w:r>
            <w:r w:rsidRPr="004E33BE">
              <w:rPr>
                <w:rFonts w:eastAsia="TimesNewRomanPSMT"/>
                <w:color w:val="auto"/>
                <w:lang w:val="en-US"/>
              </w:rPr>
              <w:t>.</w:t>
            </w:r>
          </w:p>
        </w:tc>
      </w:tr>
      <w:tr w:rsidR="000605CC" w:rsidRPr="004E33BE" w14:paraId="5F60DE92" w14:textId="77777777" w:rsidTr="0041577C">
        <w:trPr>
          <w:trHeight w:val="323"/>
        </w:trPr>
        <w:tc>
          <w:tcPr>
            <w:tcW w:w="1562" w:type="dxa"/>
            <w:tcBorders>
              <w:top w:val="single" w:sz="4" w:space="0" w:color="000000"/>
              <w:left w:val="single" w:sz="4" w:space="0" w:color="000000"/>
              <w:bottom w:val="single" w:sz="4" w:space="0" w:color="000000"/>
              <w:right w:val="nil"/>
            </w:tcBorders>
            <w:hideMark/>
          </w:tcPr>
          <w:p w14:paraId="759E3EED" w14:textId="77777777" w:rsidR="00D57F0F" w:rsidRPr="004E33BE" w:rsidRDefault="00D57F0F" w:rsidP="00D57F0F">
            <w:pPr>
              <w:snapToGrid w:val="0"/>
              <w:jc w:val="center"/>
              <w:rPr>
                <w:rFonts w:eastAsia="TimesNewRomanPSMT"/>
                <w:color w:val="auto"/>
                <w:lang w:val="en-US"/>
              </w:rPr>
            </w:pPr>
            <w:r w:rsidRPr="004E33BE">
              <w:rPr>
                <w:rFonts w:eastAsia="TimesNewRomanPSMT"/>
                <w:color w:val="auto"/>
                <w:lang w:val="en-US"/>
              </w:rPr>
              <w:t>III</w:t>
            </w:r>
          </w:p>
        </w:tc>
        <w:tc>
          <w:tcPr>
            <w:tcW w:w="6118" w:type="dxa"/>
            <w:tcBorders>
              <w:top w:val="single" w:sz="4" w:space="0" w:color="000000"/>
              <w:left w:val="single" w:sz="4" w:space="0" w:color="000000"/>
              <w:bottom w:val="single" w:sz="4" w:space="0" w:color="000000"/>
              <w:right w:val="nil"/>
            </w:tcBorders>
            <w:hideMark/>
          </w:tcPr>
          <w:p w14:paraId="52E0FDB6" w14:textId="77777777" w:rsidR="00D57F0F" w:rsidRPr="004E33BE" w:rsidRDefault="00D57F0F" w:rsidP="0041577C">
            <w:pPr>
              <w:snapToGrid w:val="0"/>
              <w:jc w:val="both"/>
              <w:rPr>
                <w:rFonts w:eastAsia="TimesNewRomanPSMT"/>
                <w:color w:val="auto"/>
                <w:lang w:val="en-US"/>
              </w:rPr>
            </w:pPr>
            <w:r w:rsidRPr="004E33BE">
              <w:rPr>
                <w:rFonts w:eastAsia="TimesNewRomanPSMT"/>
                <w:color w:val="auto"/>
                <w:lang w:val="en-US"/>
              </w:rPr>
              <w:t>Техничк</w:t>
            </w:r>
            <w:r w:rsidR="0041577C" w:rsidRPr="004E33BE">
              <w:rPr>
                <w:rFonts w:eastAsia="TimesNewRomanPSMT"/>
                <w:color w:val="auto"/>
                <w:lang w:val="en-US"/>
              </w:rPr>
              <w:t>a</w:t>
            </w:r>
            <w:r w:rsidRPr="004E33BE">
              <w:rPr>
                <w:rFonts w:eastAsia="TimesNewRomanPSMT"/>
                <w:color w:val="auto"/>
                <w:lang w:val="en-US"/>
              </w:rPr>
              <w:t xml:space="preserve"> документација</w:t>
            </w:r>
            <w:r w:rsidR="0041577C" w:rsidRPr="004E33BE">
              <w:rPr>
                <w:rFonts w:eastAsia="TimesNewRomanPSMT"/>
                <w:color w:val="auto"/>
                <w:lang w:val="en-US"/>
              </w:rPr>
              <w:t xml:space="preserve"> - спецификације</w:t>
            </w:r>
          </w:p>
        </w:tc>
        <w:tc>
          <w:tcPr>
            <w:tcW w:w="1620" w:type="dxa"/>
            <w:tcBorders>
              <w:top w:val="single" w:sz="4" w:space="0" w:color="000000"/>
              <w:left w:val="single" w:sz="4" w:space="0" w:color="000000"/>
              <w:bottom w:val="single" w:sz="4" w:space="0" w:color="000000"/>
              <w:right w:val="single" w:sz="4" w:space="0" w:color="000000"/>
            </w:tcBorders>
            <w:hideMark/>
          </w:tcPr>
          <w:p w14:paraId="1C721373" w14:textId="675EC898" w:rsidR="00D57F0F" w:rsidRPr="004E33BE" w:rsidRDefault="00073CD9" w:rsidP="00D57F0F">
            <w:pPr>
              <w:snapToGrid w:val="0"/>
              <w:jc w:val="center"/>
              <w:rPr>
                <w:rFonts w:eastAsia="TimesNewRomanPSMT"/>
                <w:color w:val="auto"/>
                <w:highlight w:val="yellow"/>
                <w:lang w:val="en-US"/>
              </w:rPr>
            </w:pPr>
            <w:r w:rsidRPr="003D60CD">
              <w:rPr>
                <w:rFonts w:eastAsia="TimesNewRomanPSMT"/>
                <w:color w:val="auto"/>
                <w:lang w:val="sr-Cyrl-CS"/>
              </w:rPr>
              <w:t>7</w:t>
            </w:r>
            <w:r w:rsidR="00D57F0F" w:rsidRPr="003D60CD">
              <w:rPr>
                <w:rFonts w:eastAsia="TimesNewRomanPSMT"/>
                <w:color w:val="auto"/>
                <w:lang w:val="en-US"/>
              </w:rPr>
              <w:t>.</w:t>
            </w:r>
          </w:p>
        </w:tc>
      </w:tr>
      <w:tr w:rsidR="000605CC" w:rsidRPr="004E33BE" w14:paraId="2426D57B" w14:textId="77777777" w:rsidTr="0041577C">
        <w:tc>
          <w:tcPr>
            <w:tcW w:w="1562" w:type="dxa"/>
            <w:tcBorders>
              <w:top w:val="single" w:sz="4" w:space="0" w:color="000000"/>
              <w:left w:val="single" w:sz="4" w:space="0" w:color="000000"/>
              <w:bottom w:val="single" w:sz="4" w:space="0" w:color="000000"/>
              <w:right w:val="nil"/>
            </w:tcBorders>
          </w:tcPr>
          <w:p w14:paraId="22475EEF" w14:textId="77777777" w:rsidR="00D57F0F" w:rsidRPr="004E33BE" w:rsidRDefault="00D57F0F" w:rsidP="00D57F0F">
            <w:pPr>
              <w:snapToGrid w:val="0"/>
              <w:jc w:val="center"/>
              <w:rPr>
                <w:rFonts w:eastAsia="TimesNewRomanPSMT"/>
                <w:color w:val="auto"/>
                <w:lang w:val="en-US"/>
              </w:rPr>
            </w:pPr>
          </w:p>
          <w:p w14:paraId="2711ACC6" w14:textId="77777777" w:rsidR="00D57F0F" w:rsidRPr="004E33BE" w:rsidRDefault="00D57F0F" w:rsidP="00D57F0F">
            <w:pPr>
              <w:snapToGrid w:val="0"/>
              <w:jc w:val="center"/>
              <w:rPr>
                <w:rFonts w:eastAsia="TimesNewRomanPSMT"/>
                <w:color w:val="auto"/>
                <w:lang w:val="en-US"/>
              </w:rPr>
            </w:pPr>
            <w:r w:rsidRPr="004E33BE">
              <w:rPr>
                <w:rFonts w:eastAsia="TimesNewRomanPSMT"/>
                <w:color w:val="auto"/>
                <w:lang w:val="en-US"/>
              </w:rPr>
              <w:t>IV</w:t>
            </w:r>
          </w:p>
        </w:tc>
        <w:tc>
          <w:tcPr>
            <w:tcW w:w="6118" w:type="dxa"/>
            <w:tcBorders>
              <w:top w:val="single" w:sz="4" w:space="0" w:color="000000"/>
              <w:left w:val="single" w:sz="4" w:space="0" w:color="000000"/>
              <w:bottom w:val="single" w:sz="4" w:space="0" w:color="000000"/>
              <w:right w:val="nil"/>
            </w:tcBorders>
            <w:hideMark/>
          </w:tcPr>
          <w:p w14:paraId="6C1DF960" w14:textId="77777777" w:rsidR="00D57F0F" w:rsidRPr="004E33BE" w:rsidRDefault="00D57F0F" w:rsidP="00D57F0F">
            <w:pPr>
              <w:snapToGrid w:val="0"/>
              <w:jc w:val="both"/>
              <w:rPr>
                <w:rFonts w:eastAsia="TimesNewRomanPSMT"/>
                <w:color w:val="auto"/>
                <w:lang w:val="en-US"/>
              </w:rPr>
            </w:pPr>
            <w:r w:rsidRPr="004E33BE">
              <w:rPr>
                <w:rFonts w:eastAsia="TimesNewRomanPSMT"/>
                <w:color w:val="auto"/>
                <w:lang w:val="en-US"/>
              </w:rPr>
              <w:t xml:space="preserve">Услови за учешће у поступку јавне набавке из чл. 75. и 76. ЗЈН и упутство како се доказује испуњеност тих </w:t>
            </w:r>
            <w:r w:rsidRPr="004E33BE">
              <w:rPr>
                <w:rFonts w:eastAsia="TimesNewRomanPSMT"/>
                <w:color w:val="auto"/>
                <w:lang w:val="en-US"/>
              </w:rPr>
              <w:lastRenderedPageBreak/>
              <w:t>услова</w:t>
            </w:r>
          </w:p>
        </w:tc>
        <w:tc>
          <w:tcPr>
            <w:tcW w:w="1620" w:type="dxa"/>
            <w:tcBorders>
              <w:top w:val="single" w:sz="4" w:space="0" w:color="000000"/>
              <w:left w:val="single" w:sz="4" w:space="0" w:color="000000"/>
              <w:bottom w:val="single" w:sz="4" w:space="0" w:color="000000"/>
              <w:right w:val="single" w:sz="4" w:space="0" w:color="000000"/>
            </w:tcBorders>
          </w:tcPr>
          <w:p w14:paraId="54F4C2B9" w14:textId="77777777" w:rsidR="00D57F0F" w:rsidRPr="004E33BE" w:rsidRDefault="00D57F0F" w:rsidP="00D57F0F">
            <w:pPr>
              <w:snapToGrid w:val="0"/>
              <w:jc w:val="center"/>
              <w:rPr>
                <w:rFonts w:eastAsia="TimesNewRomanPSMT"/>
                <w:color w:val="auto"/>
                <w:highlight w:val="yellow"/>
                <w:lang w:val="en-US"/>
              </w:rPr>
            </w:pPr>
          </w:p>
          <w:p w14:paraId="4CDF0DF2" w14:textId="1EB416B2" w:rsidR="00D57F0F" w:rsidRPr="004E33BE" w:rsidRDefault="00073CD9" w:rsidP="00D57F0F">
            <w:pPr>
              <w:snapToGrid w:val="0"/>
              <w:jc w:val="center"/>
              <w:rPr>
                <w:rFonts w:eastAsia="TimesNewRomanPSMT"/>
                <w:color w:val="auto"/>
                <w:highlight w:val="yellow"/>
                <w:lang w:val="en-US"/>
              </w:rPr>
            </w:pPr>
            <w:r w:rsidRPr="003D60CD">
              <w:rPr>
                <w:rFonts w:eastAsia="TimesNewRomanPSMT"/>
                <w:color w:val="auto"/>
                <w:lang w:val="sr-Cyrl-CS"/>
              </w:rPr>
              <w:t>8</w:t>
            </w:r>
            <w:r w:rsidR="00D57F0F" w:rsidRPr="003D60CD">
              <w:rPr>
                <w:rFonts w:eastAsia="TimesNewRomanPSMT"/>
                <w:color w:val="auto"/>
                <w:lang w:val="en-US"/>
              </w:rPr>
              <w:t>.</w:t>
            </w:r>
          </w:p>
        </w:tc>
      </w:tr>
      <w:tr w:rsidR="000605CC" w:rsidRPr="004E33BE" w14:paraId="2463077F" w14:textId="77777777" w:rsidTr="0041577C">
        <w:trPr>
          <w:trHeight w:val="413"/>
        </w:trPr>
        <w:tc>
          <w:tcPr>
            <w:tcW w:w="1562" w:type="dxa"/>
            <w:tcBorders>
              <w:top w:val="single" w:sz="4" w:space="0" w:color="000000"/>
              <w:left w:val="single" w:sz="4" w:space="0" w:color="000000"/>
              <w:bottom w:val="single" w:sz="4" w:space="0" w:color="000000"/>
              <w:right w:val="nil"/>
            </w:tcBorders>
            <w:hideMark/>
          </w:tcPr>
          <w:p w14:paraId="00D89DFD" w14:textId="77777777" w:rsidR="00D57F0F" w:rsidRPr="004E33BE" w:rsidRDefault="00D57F0F" w:rsidP="00D57F0F">
            <w:pPr>
              <w:snapToGrid w:val="0"/>
              <w:jc w:val="center"/>
              <w:rPr>
                <w:rFonts w:eastAsia="TimesNewRomanPSMT"/>
                <w:color w:val="auto"/>
                <w:lang w:val="en-US"/>
              </w:rPr>
            </w:pPr>
            <w:r w:rsidRPr="004E33BE">
              <w:rPr>
                <w:rFonts w:eastAsia="TimesNewRomanPSMT"/>
                <w:color w:val="auto"/>
                <w:lang w:val="en-US"/>
              </w:rPr>
              <w:lastRenderedPageBreak/>
              <w:t>V</w:t>
            </w:r>
          </w:p>
        </w:tc>
        <w:tc>
          <w:tcPr>
            <w:tcW w:w="6118" w:type="dxa"/>
            <w:tcBorders>
              <w:top w:val="single" w:sz="4" w:space="0" w:color="000000"/>
              <w:left w:val="single" w:sz="4" w:space="0" w:color="000000"/>
              <w:bottom w:val="single" w:sz="4" w:space="0" w:color="000000"/>
              <w:right w:val="nil"/>
            </w:tcBorders>
            <w:hideMark/>
          </w:tcPr>
          <w:p w14:paraId="11319F45" w14:textId="77777777" w:rsidR="00D57F0F" w:rsidRPr="004E33BE" w:rsidRDefault="00D57F0F" w:rsidP="00D57F0F">
            <w:pPr>
              <w:snapToGrid w:val="0"/>
              <w:jc w:val="both"/>
              <w:rPr>
                <w:rFonts w:eastAsia="TimesNewRomanPSMT"/>
                <w:color w:val="auto"/>
                <w:lang w:val="en-US"/>
              </w:rPr>
            </w:pPr>
            <w:r w:rsidRPr="004E33BE">
              <w:rPr>
                <w:rFonts w:eastAsia="TimesNewRomanPSMT"/>
                <w:color w:val="auto"/>
                <w:lang w:val="en-US"/>
              </w:rPr>
              <w:t>Критеријуми за доделу уговора</w:t>
            </w:r>
          </w:p>
        </w:tc>
        <w:tc>
          <w:tcPr>
            <w:tcW w:w="1620" w:type="dxa"/>
            <w:tcBorders>
              <w:top w:val="single" w:sz="4" w:space="0" w:color="000000"/>
              <w:left w:val="single" w:sz="4" w:space="0" w:color="000000"/>
              <w:bottom w:val="single" w:sz="4" w:space="0" w:color="000000"/>
              <w:right w:val="single" w:sz="4" w:space="0" w:color="000000"/>
            </w:tcBorders>
            <w:hideMark/>
          </w:tcPr>
          <w:p w14:paraId="37B7E1ED" w14:textId="56114146" w:rsidR="00D57F0F" w:rsidRPr="004E33BE" w:rsidRDefault="00073CD9" w:rsidP="003D60CD">
            <w:pPr>
              <w:snapToGrid w:val="0"/>
              <w:jc w:val="center"/>
              <w:rPr>
                <w:rFonts w:eastAsia="TimesNewRomanPSMT"/>
                <w:color w:val="auto"/>
                <w:highlight w:val="yellow"/>
                <w:lang w:val="en-US"/>
              </w:rPr>
            </w:pPr>
            <w:r w:rsidRPr="003D60CD">
              <w:rPr>
                <w:rFonts w:eastAsia="TimesNewRomanPSMT"/>
                <w:color w:val="auto"/>
                <w:lang w:val="sr-Cyrl-CS"/>
              </w:rPr>
              <w:t>1</w:t>
            </w:r>
            <w:r w:rsidR="003D60CD" w:rsidRPr="003D60CD">
              <w:rPr>
                <w:rFonts w:eastAsia="TimesNewRomanPSMT"/>
                <w:color w:val="auto"/>
                <w:lang w:val="sr-Cyrl-CS"/>
              </w:rPr>
              <w:t>8</w:t>
            </w:r>
            <w:r w:rsidR="00D57F0F" w:rsidRPr="003D60CD">
              <w:rPr>
                <w:rFonts w:eastAsia="TimesNewRomanPSMT"/>
                <w:color w:val="auto"/>
                <w:lang w:val="en-US"/>
              </w:rPr>
              <w:t>.</w:t>
            </w:r>
          </w:p>
        </w:tc>
      </w:tr>
      <w:tr w:rsidR="000605CC" w:rsidRPr="004E33BE" w14:paraId="11636448" w14:textId="77777777" w:rsidTr="0041577C">
        <w:trPr>
          <w:trHeight w:val="413"/>
        </w:trPr>
        <w:tc>
          <w:tcPr>
            <w:tcW w:w="1562" w:type="dxa"/>
            <w:tcBorders>
              <w:top w:val="single" w:sz="4" w:space="0" w:color="000000"/>
              <w:left w:val="single" w:sz="4" w:space="0" w:color="000000"/>
              <w:bottom w:val="single" w:sz="4" w:space="0" w:color="000000"/>
              <w:right w:val="nil"/>
            </w:tcBorders>
            <w:hideMark/>
          </w:tcPr>
          <w:p w14:paraId="06234C63" w14:textId="77777777" w:rsidR="00D57F0F" w:rsidRPr="004E33BE" w:rsidRDefault="00D57F0F" w:rsidP="00D57F0F">
            <w:pPr>
              <w:snapToGrid w:val="0"/>
              <w:jc w:val="center"/>
              <w:rPr>
                <w:rFonts w:eastAsia="TimesNewRomanPSMT"/>
                <w:color w:val="auto"/>
                <w:lang w:val="en-US"/>
              </w:rPr>
            </w:pPr>
            <w:r w:rsidRPr="004E33BE">
              <w:rPr>
                <w:rFonts w:eastAsia="TimesNewRomanPSMT"/>
                <w:color w:val="auto"/>
                <w:lang w:val="en-US"/>
              </w:rPr>
              <w:t>VI</w:t>
            </w:r>
          </w:p>
        </w:tc>
        <w:tc>
          <w:tcPr>
            <w:tcW w:w="6118" w:type="dxa"/>
            <w:tcBorders>
              <w:top w:val="single" w:sz="4" w:space="0" w:color="000000"/>
              <w:left w:val="single" w:sz="4" w:space="0" w:color="000000"/>
              <w:bottom w:val="single" w:sz="4" w:space="0" w:color="000000"/>
              <w:right w:val="nil"/>
            </w:tcBorders>
            <w:hideMark/>
          </w:tcPr>
          <w:p w14:paraId="13361CC1" w14:textId="77777777" w:rsidR="00D57F0F" w:rsidRPr="004E33BE" w:rsidRDefault="00D57F0F" w:rsidP="00D57F0F">
            <w:pPr>
              <w:snapToGrid w:val="0"/>
              <w:jc w:val="both"/>
              <w:rPr>
                <w:rFonts w:eastAsia="TimesNewRomanPSMT"/>
                <w:color w:val="auto"/>
                <w:lang w:val="en-US"/>
              </w:rPr>
            </w:pPr>
            <w:r w:rsidRPr="004E33BE">
              <w:rPr>
                <w:rFonts w:eastAsia="TimesNewRomanPSMT"/>
                <w:color w:val="auto"/>
                <w:lang w:val="en-US"/>
              </w:rPr>
              <w:t>Обрасци који чине саставни део понуде</w:t>
            </w:r>
          </w:p>
        </w:tc>
        <w:tc>
          <w:tcPr>
            <w:tcW w:w="1620" w:type="dxa"/>
            <w:tcBorders>
              <w:top w:val="single" w:sz="4" w:space="0" w:color="000000"/>
              <w:left w:val="single" w:sz="4" w:space="0" w:color="000000"/>
              <w:bottom w:val="single" w:sz="4" w:space="0" w:color="000000"/>
              <w:right w:val="single" w:sz="4" w:space="0" w:color="000000"/>
            </w:tcBorders>
            <w:hideMark/>
          </w:tcPr>
          <w:p w14:paraId="1DF9C0BA" w14:textId="3D2C5CE3" w:rsidR="00D57F0F" w:rsidRPr="004E33BE" w:rsidRDefault="00073CD9" w:rsidP="003D60CD">
            <w:pPr>
              <w:snapToGrid w:val="0"/>
              <w:jc w:val="center"/>
              <w:rPr>
                <w:rFonts w:eastAsia="TimesNewRomanPSMT"/>
                <w:color w:val="auto"/>
                <w:highlight w:val="yellow"/>
                <w:lang w:val="en-US"/>
              </w:rPr>
            </w:pPr>
            <w:r w:rsidRPr="003D60CD">
              <w:rPr>
                <w:rFonts w:eastAsia="TimesNewRomanPSMT"/>
                <w:color w:val="auto"/>
                <w:lang w:val="sr-Cyrl-CS"/>
              </w:rPr>
              <w:t>2</w:t>
            </w:r>
            <w:r w:rsidR="003D60CD" w:rsidRPr="003D60CD">
              <w:rPr>
                <w:rFonts w:eastAsia="TimesNewRomanPSMT"/>
                <w:color w:val="auto"/>
                <w:lang w:val="sr-Cyrl-CS"/>
              </w:rPr>
              <w:t>2</w:t>
            </w:r>
            <w:r w:rsidR="00D57F0F" w:rsidRPr="003D60CD">
              <w:rPr>
                <w:rFonts w:eastAsia="TimesNewRomanPSMT"/>
                <w:color w:val="auto"/>
                <w:lang w:val="en-US"/>
              </w:rPr>
              <w:t>.</w:t>
            </w:r>
          </w:p>
        </w:tc>
      </w:tr>
      <w:tr w:rsidR="000605CC" w:rsidRPr="004E33BE" w14:paraId="44D66E5D" w14:textId="77777777" w:rsidTr="0041577C">
        <w:trPr>
          <w:trHeight w:val="413"/>
        </w:trPr>
        <w:tc>
          <w:tcPr>
            <w:tcW w:w="1562" w:type="dxa"/>
            <w:tcBorders>
              <w:top w:val="single" w:sz="4" w:space="0" w:color="000000"/>
              <w:left w:val="single" w:sz="4" w:space="0" w:color="000000"/>
              <w:bottom w:val="single" w:sz="4" w:space="0" w:color="000000"/>
              <w:right w:val="nil"/>
            </w:tcBorders>
            <w:hideMark/>
          </w:tcPr>
          <w:p w14:paraId="2D0AE74A" w14:textId="77777777" w:rsidR="00D57F0F" w:rsidRPr="004E33BE" w:rsidRDefault="00D57F0F" w:rsidP="00D57F0F">
            <w:pPr>
              <w:snapToGrid w:val="0"/>
              <w:jc w:val="center"/>
              <w:rPr>
                <w:rFonts w:eastAsia="TimesNewRomanPSMT"/>
                <w:color w:val="auto"/>
                <w:lang w:val="en-US"/>
              </w:rPr>
            </w:pPr>
            <w:r w:rsidRPr="004E33BE">
              <w:rPr>
                <w:rFonts w:eastAsia="TimesNewRomanPSMT"/>
                <w:color w:val="auto"/>
                <w:lang w:val="en-US"/>
              </w:rPr>
              <w:t>VII</w:t>
            </w:r>
          </w:p>
        </w:tc>
        <w:tc>
          <w:tcPr>
            <w:tcW w:w="6118" w:type="dxa"/>
            <w:tcBorders>
              <w:top w:val="single" w:sz="4" w:space="0" w:color="000000"/>
              <w:left w:val="single" w:sz="4" w:space="0" w:color="000000"/>
              <w:bottom w:val="single" w:sz="4" w:space="0" w:color="000000"/>
              <w:right w:val="nil"/>
            </w:tcBorders>
            <w:hideMark/>
          </w:tcPr>
          <w:p w14:paraId="1657C027" w14:textId="77777777" w:rsidR="00D57F0F" w:rsidRPr="004E33BE" w:rsidRDefault="00D57F0F" w:rsidP="00D57F0F">
            <w:pPr>
              <w:snapToGrid w:val="0"/>
              <w:jc w:val="both"/>
              <w:rPr>
                <w:rFonts w:eastAsia="TimesNewRomanPSMT"/>
                <w:color w:val="auto"/>
                <w:lang w:val="en-US"/>
              </w:rPr>
            </w:pPr>
            <w:r w:rsidRPr="004E33BE">
              <w:rPr>
                <w:rFonts w:eastAsia="TimesNewRomanPSMT"/>
                <w:color w:val="auto"/>
                <w:lang w:val="en-US"/>
              </w:rPr>
              <w:t>Модел уговора</w:t>
            </w:r>
          </w:p>
        </w:tc>
        <w:tc>
          <w:tcPr>
            <w:tcW w:w="1620" w:type="dxa"/>
            <w:tcBorders>
              <w:top w:val="single" w:sz="4" w:space="0" w:color="000000"/>
              <w:left w:val="single" w:sz="4" w:space="0" w:color="000000"/>
              <w:bottom w:val="single" w:sz="4" w:space="0" w:color="000000"/>
              <w:right w:val="single" w:sz="4" w:space="0" w:color="000000"/>
            </w:tcBorders>
            <w:hideMark/>
          </w:tcPr>
          <w:p w14:paraId="3F734979" w14:textId="637128A1" w:rsidR="00D57F0F" w:rsidRPr="004E33BE" w:rsidRDefault="00073CD9" w:rsidP="00B5257A">
            <w:pPr>
              <w:snapToGrid w:val="0"/>
              <w:jc w:val="center"/>
              <w:rPr>
                <w:rFonts w:eastAsia="TimesNewRomanPSMT"/>
                <w:color w:val="auto"/>
                <w:highlight w:val="yellow"/>
                <w:lang w:val="en-US"/>
              </w:rPr>
            </w:pPr>
            <w:r w:rsidRPr="003D60CD">
              <w:rPr>
                <w:rFonts w:eastAsia="TimesNewRomanPSMT"/>
                <w:color w:val="auto"/>
                <w:lang w:val="sr-Cyrl-CS"/>
              </w:rPr>
              <w:t>13</w:t>
            </w:r>
            <w:r w:rsidR="00B5257A">
              <w:rPr>
                <w:rFonts w:eastAsia="TimesNewRomanPSMT"/>
                <w:color w:val="auto"/>
              </w:rPr>
              <w:t>6</w:t>
            </w:r>
            <w:r w:rsidR="00D57F0F" w:rsidRPr="003D60CD">
              <w:rPr>
                <w:rFonts w:eastAsia="TimesNewRomanPSMT"/>
                <w:color w:val="auto"/>
                <w:lang w:val="en-US"/>
              </w:rPr>
              <w:t>.</w:t>
            </w:r>
          </w:p>
        </w:tc>
      </w:tr>
      <w:tr w:rsidR="000605CC" w:rsidRPr="004E33BE" w14:paraId="62397457" w14:textId="77777777" w:rsidTr="0041577C">
        <w:trPr>
          <w:trHeight w:val="413"/>
        </w:trPr>
        <w:tc>
          <w:tcPr>
            <w:tcW w:w="1562" w:type="dxa"/>
            <w:tcBorders>
              <w:top w:val="single" w:sz="4" w:space="0" w:color="000000"/>
              <w:left w:val="single" w:sz="4" w:space="0" w:color="000000"/>
              <w:bottom w:val="single" w:sz="4" w:space="0" w:color="000000"/>
              <w:right w:val="nil"/>
            </w:tcBorders>
            <w:hideMark/>
          </w:tcPr>
          <w:p w14:paraId="7154C398" w14:textId="77777777" w:rsidR="00D57F0F" w:rsidRPr="004E33BE" w:rsidRDefault="00D57F0F" w:rsidP="00D57F0F">
            <w:pPr>
              <w:snapToGrid w:val="0"/>
              <w:jc w:val="center"/>
              <w:rPr>
                <w:rFonts w:eastAsia="TimesNewRomanPSMT"/>
                <w:color w:val="auto"/>
                <w:lang w:val="en-US"/>
              </w:rPr>
            </w:pPr>
            <w:r w:rsidRPr="004E33BE">
              <w:rPr>
                <w:rFonts w:eastAsia="TimesNewRomanPSMT"/>
                <w:color w:val="auto"/>
                <w:lang w:val="en-US"/>
              </w:rPr>
              <w:t>VIII</w:t>
            </w:r>
          </w:p>
        </w:tc>
        <w:tc>
          <w:tcPr>
            <w:tcW w:w="6118" w:type="dxa"/>
            <w:tcBorders>
              <w:top w:val="single" w:sz="4" w:space="0" w:color="000000"/>
              <w:left w:val="single" w:sz="4" w:space="0" w:color="000000"/>
              <w:bottom w:val="single" w:sz="4" w:space="0" w:color="000000"/>
              <w:right w:val="nil"/>
            </w:tcBorders>
            <w:hideMark/>
          </w:tcPr>
          <w:p w14:paraId="5BE087F1" w14:textId="77777777" w:rsidR="00D57F0F" w:rsidRPr="004E33BE" w:rsidRDefault="00D57F0F" w:rsidP="00D57F0F">
            <w:pPr>
              <w:snapToGrid w:val="0"/>
              <w:jc w:val="both"/>
              <w:rPr>
                <w:rFonts w:eastAsia="TimesNewRomanPSMT"/>
                <w:color w:val="auto"/>
                <w:lang w:val="en-US"/>
              </w:rPr>
            </w:pPr>
            <w:r w:rsidRPr="004E33BE">
              <w:rPr>
                <w:rFonts w:eastAsia="TimesNewRomanPSMT"/>
                <w:color w:val="auto"/>
                <w:lang w:val="en-US"/>
              </w:rPr>
              <w:t>Упутство понуђачима како да сачине понуду</w:t>
            </w:r>
          </w:p>
        </w:tc>
        <w:tc>
          <w:tcPr>
            <w:tcW w:w="1620" w:type="dxa"/>
            <w:tcBorders>
              <w:top w:val="single" w:sz="4" w:space="0" w:color="000000"/>
              <w:left w:val="single" w:sz="4" w:space="0" w:color="000000"/>
              <w:bottom w:val="single" w:sz="4" w:space="0" w:color="000000"/>
              <w:right w:val="single" w:sz="4" w:space="0" w:color="000000"/>
            </w:tcBorders>
            <w:hideMark/>
          </w:tcPr>
          <w:p w14:paraId="4FCC0DC7" w14:textId="45529175" w:rsidR="00D57F0F" w:rsidRPr="004E33BE" w:rsidRDefault="00073CD9" w:rsidP="0024105E">
            <w:pPr>
              <w:snapToGrid w:val="0"/>
              <w:jc w:val="center"/>
              <w:rPr>
                <w:rFonts w:eastAsia="TimesNewRomanPSMT"/>
                <w:color w:val="auto"/>
                <w:highlight w:val="yellow"/>
                <w:lang w:val="en-US"/>
              </w:rPr>
            </w:pPr>
            <w:r w:rsidRPr="003D60CD">
              <w:rPr>
                <w:rFonts w:eastAsia="TimesNewRomanPSMT"/>
                <w:color w:val="auto"/>
                <w:lang w:val="sr-Cyrl-CS"/>
              </w:rPr>
              <w:t>1</w:t>
            </w:r>
            <w:r w:rsidR="0024105E" w:rsidRPr="003D60CD">
              <w:rPr>
                <w:rFonts w:eastAsia="TimesNewRomanPSMT"/>
                <w:color w:val="auto"/>
              </w:rPr>
              <w:t>61</w:t>
            </w:r>
            <w:r w:rsidR="00D57F0F" w:rsidRPr="003D60CD">
              <w:rPr>
                <w:rFonts w:eastAsia="TimesNewRomanPSMT"/>
                <w:color w:val="auto"/>
                <w:lang w:val="en-US"/>
              </w:rPr>
              <w:t>.</w:t>
            </w:r>
          </w:p>
        </w:tc>
      </w:tr>
      <w:tr w:rsidR="000605CC" w:rsidRPr="004E33BE" w14:paraId="0FAB555D" w14:textId="77777777" w:rsidTr="0041577C">
        <w:trPr>
          <w:trHeight w:val="562"/>
        </w:trPr>
        <w:tc>
          <w:tcPr>
            <w:tcW w:w="1562" w:type="dxa"/>
            <w:tcBorders>
              <w:top w:val="single" w:sz="4" w:space="0" w:color="000000"/>
              <w:left w:val="single" w:sz="4" w:space="0" w:color="000000"/>
              <w:bottom w:val="single" w:sz="4" w:space="0" w:color="000000"/>
              <w:right w:val="nil"/>
            </w:tcBorders>
            <w:hideMark/>
          </w:tcPr>
          <w:p w14:paraId="513120C5" w14:textId="77777777" w:rsidR="00D57F0F" w:rsidRPr="004E33BE" w:rsidRDefault="00D57F0F" w:rsidP="00D57F0F">
            <w:pPr>
              <w:snapToGrid w:val="0"/>
              <w:jc w:val="center"/>
              <w:rPr>
                <w:rFonts w:eastAsia="TimesNewRomanPSMT"/>
                <w:color w:val="auto"/>
                <w:lang w:val="en-US"/>
              </w:rPr>
            </w:pPr>
            <w:r w:rsidRPr="004E33BE">
              <w:rPr>
                <w:rFonts w:eastAsia="TimesNewRomanPSMT"/>
                <w:color w:val="auto"/>
                <w:lang w:val="en-US"/>
              </w:rPr>
              <w:t>IX</w:t>
            </w:r>
          </w:p>
        </w:tc>
        <w:tc>
          <w:tcPr>
            <w:tcW w:w="6118" w:type="dxa"/>
            <w:tcBorders>
              <w:top w:val="single" w:sz="4" w:space="0" w:color="000000"/>
              <w:left w:val="single" w:sz="4" w:space="0" w:color="000000"/>
              <w:bottom w:val="single" w:sz="4" w:space="0" w:color="000000"/>
              <w:right w:val="nil"/>
            </w:tcBorders>
            <w:hideMark/>
          </w:tcPr>
          <w:p w14:paraId="64C3065F" w14:textId="77777777" w:rsidR="00D57F0F" w:rsidRPr="004E33BE" w:rsidRDefault="00D57F0F" w:rsidP="0041577C">
            <w:pPr>
              <w:snapToGrid w:val="0"/>
              <w:jc w:val="both"/>
              <w:rPr>
                <w:rFonts w:eastAsia="TimesNewRomanPSMT"/>
                <w:color w:val="auto"/>
                <w:lang w:val="sr-Cyrl-CS"/>
              </w:rPr>
            </w:pPr>
            <w:r w:rsidRPr="004E33BE">
              <w:rPr>
                <w:rFonts w:eastAsia="TimesNewRomanPSMT"/>
                <w:color w:val="auto"/>
                <w:lang w:val="sr-Cyrl-CS"/>
              </w:rPr>
              <w:t>Прилог  – Техничке спецификације</w:t>
            </w:r>
          </w:p>
        </w:tc>
        <w:tc>
          <w:tcPr>
            <w:tcW w:w="1620" w:type="dxa"/>
            <w:tcBorders>
              <w:top w:val="single" w:sz="4" w:space="0" w:color="000000"/>
              <w:left w:val="single" w:sz="4" w:space="0" w:color="000000"/>
              <w:bottom w:val="single" w:sz="4" w:space="0" w:color="000000"/>
              <w:right w:val="single" w:sz="4" w:space="0" w:color="000000"/>
            </w:tcBorders>
            <w:hideMark/>
          </w:tcPr>
          <w:p w14:paraId="28D85E6D" w14:textId="2170481A" w:rsidR="00D57F0F" w:rsidRPr="004E33BE" w:rsidRDefault="00073CD9" w:rsidP="00CF22FC">
            <w:pPr>
              <w:snapToGrid w:val="0"/>
              <w:jc w:val="center"/>
              <w:rPr>
                <w:rFonts w:eastAsia="TimesNewRomanPSMT"/>
                <w:color w:val="auto"/>
                <w:highlight w:val="yellow"/>
                <w:lang w:val="sr-Cyrl-CS"/>
              </w:rPr>
            </w:pPr>
            <w:r w:rsidRPr="003D60CD">
              <w:rPr>
                <w:rFonts w:eastAsia="TimesNewRomanPSMT"/>
                <w:color w:val="auto"/>
                <w:lang w:val="sr-Cyrl-CS"/>
              </w:rPr>
              <w:t>17</w:t>
            </w:r>
            <w:r w:rsidR="00CF22FC" w:rsidRPr="003D60CD">
              <w:rPr>
                <w:rFonts w:eastAsia="TimesNewRomanPSMT"/>
                <w:color w:val="auto"/>
              </w:rPr>
              <w:t>5</w:t>
            </w:r>
            <w:r w:rsidR="00D57F0F" w:rsidRPr="003D60CD">
              <w:rPr>
                <w:rFonts w:eastAsia="TimesNewRomanPSMT"/>
                <w:color w:val="auto"/>
                <w:lang w:val="sr-Cyrl-CS"/>
              </w:rPr>
              <w:t>.</w:t>
            </w:r>
          </w:p>
        </w:tc>
      </w:tr>
    </w:tbl>
    <w:p w14:paraId="3AF69B7D" w14:textId="77777777" w:rsidR="00D57F0F" w:rsidRPr="004E33BE" w:rsidRDefault="00D57F0F" w:rsidP="00D57F0F">
      <w:pPr>
        <w:jc w:val="both"/>
        <w:rPr>
          <w:color w:val="auto"/>
          <w:lang w:val="sr-Cyrl-CS"/>
        </w:rPr>
      </w:pPr>
    </w:p>
    <w:p w14:paraId="21B7E7EC" w14:textId="70BEF650" w:rsidR="00606644" w:rsidRPr="004E33BE" w:rsidRDefault="00606644" w:rsidP="00606644">
      <w:pPr>
        <w:spacing w:line="240" w:lineRule="auto"/>
        <w:rPr>
          <w:color w:val="auto"/>
          <w:lang w:val="en-US"/>
        </w:rPr>
      </w:pPr>
      <w:r w:rsidRPr="004E33BE">
        <w:rPr>
          <w:color w:val="auto"/>
          <w:lang w:val="sr-Cyrl-CS"/>
        </w:rPr>
        <w:t>Укупан број страна конкурсне документације:</w:t>
      </w:r>
      <w:r w:rsidRPr="004E33BE">
        <w:rPr>
          <w:color w:val="auto"/>
        </w:rPr>
        <w:t xml:space="preserve"> </w:t>
      </w:r>
      <w:r w:rsidR="00533CA4" w:rsidRPr="006F59BF">
        <w:rPr>
          <w:color w:val="auto"/>
          <w:u w:val="single"/>
        </w:rPr>
        <w:t>58</w:t>
      </w:r>
      <w:r w:rsidR="006F59BF" w:rsidRPr="006F59BF">
        <w:rPr>
          <w:color w:val="auto"/>
          <w:u w:val="single"/>
        </w:rPr>
        <w:t>7</w:t>
      </w:r>
      <w:r w:rsidR="00B8648C" w:rsidRPr="006F59BF">
        <w:rPr>
          <w:color w:val="auto"/>
          <w:u w:val="single"/>
          <w:lang w:val="en-US"/>
        </w:rPr>
        <w:t>.</w:t>
      </w:r>
    </w:p>
    <w:p w14:paraId="27491696" w14:textId="77777777" w:rsidR="00606644" w:rsidRPr="004E33BE" w:rsidRDefault="00606644" w:rsidP="00D57F0F">
      <w:pPr>
        <w:jc w:val="both"/>
        <w:rPr>
          <w:color w:val="auto"/>
          <w:lang w:val="sr-Cyrl-CS"/>
        </w:rPr>
      </w:pPr>
    </w:p>
    <w:p w14:paraId="39F447C4" w14:textId="77777777" w:rsidR="00606644" w:rsidRPr="004E33BE" w:rsidRDefault="00606644" w:rsidP="00D57F0F">
      <w:pPr>
        <w:jc w:val="both"/>
        <w:rPr>
          <w:color w:val="auto"/>
          <w:lang w:val="sr-Cyrl-CS"/>
        </w:rPr>
      </w:pPr>
    </w:p>
    <w:p w14:paraId="6B720AC9" w14:textId="77777777" w:rsidR="00D57F0F" w:rsidRPr="004E33BE" w:rsidRDefault="00D57F0F" w:rsidP="00D57F0F">
      <w:pPr>
        <w:shd w:val="clear" w:color="auto" w:fill="C6D9F1"/>
        <w:jc w:val="center"/>
        <w:rPr>
          <w:b/>
          <w:bCs/>
          <w:i/>
          <w:iCs/>
          <w:color w:val="auto"/>
        </w:rPr>
      </w:pPr>
      <w:r w:rsidRPr="004E33BE">
        <w:rPr>
          <w:b/>
          <w:bCs/>
          <w:i/>
          <w:iCs/>
          <w:color w:val="auto"/>
        </w:rPr>
        <w:t>I</w:t>
      </w:r>
      <w:r w:rsidRPr="004E33BE">
        <w:rPr>
          <w:b/>
          <w:bCs/>
          <w:i/>
          <w:iCs/>
          <w:color w:val="auto"/>
          <w:lang w:val="sr-Cyrl-CS"/>
        </w:rPr>
        <w:tab/>
      </w:r>
      <w:r w:rsidRPr="004E33BE">
        <w:rPr>
          <w:b/>
          <w:bCs/>
          <w:i/>
          <w:iCs/>
          <w:color w:val="auto"/>
        </w:rPr>
        <w:t xml:space="preserve">ОПШТИ ПОДАЦИ О ЈАВНОЈ НАБАВЦИ </w:t>
      </w:r>
    </w:p>
    <w:p w14:paraId="1114A008" w14:textId="77777777" w:rsidR="00D57F0F" w:rsidRPr="004E33BE" w:rsidRDefault="00D57F0F" w:rsidP="00D57F0F">
      <w:pPr>
        <w:shd w:val="clear" w:color="auto" w:fill="C6D9F1"/>
        <w:jc w:val="center"/>
        <w:rPr>
          <w:b/>
          <w:bCs/>
          <w:i/>
          <w:iCs/>
          <w:color w:val="auto"/>
        </w:rPr>
      </w:pPr>
    </w:p>
    <w:p w14:paraId="5F4C12AB" w14:textId="77777777" w:rsidR="00D57F0F" w:rsidRPr="004E33BE" w:rsidRDefault="00D57F0F" w:rsidP="00D57F0F">
      <w:pPr>
        <w:jc w:val="both"/>
        <w:rPr>
          <w:bCs/>
          <w:color w:val="auto"/>
        </w:rPr>
      </w:pPr>
    </w:p>
    <w:p w14:paraId="04751A11" w14:textId="77777777" w:rsidR="00D57F0F" w:rsidRPr="004E33BE" w:rsidRDefault="00D57F0F" w:rsidP="00D57F0F">
      <w:pPr>
        <w:jc w:val="both"/>
        <w:rPr>
          <w:b/>
          <w:bCs/>
          <w:color w:val="auto"/>
        </w:rPr>
      </w:pPr>
    </w:p>
    <w:p w14:paraId="1B75BFE4" w14:textId="77777777" w:rsidR="00D57F0F" w:rsidRPr="004E33BE" w:rsidRDefault="00D57F0F" w:rsidP="00D57F0F">
      <w:pPr>
        <w:jc w:val="both"/>
        <w:rPr>
          <w:b/>
          <w:bCs/>
          <w:color w:val="auto"/>
          <w:lang w:val="sr-Cyrl-CS"/>
        </w:rPr>
      </w:pPr>
      <w:r w:rsidRPr="004E33BE">
        <w:rPr>
          <w:b/>
          <w:bCs/>
          <w:color w:val="auto"/>
        </w:rPr>
        <w:t>1. Подаци о наручиоцу</w:t>
      </w:r>
    </w:p>
    <w:p w14:paraId="0F4F4CC5" w14:textId="77777777" w:rsidR="00D57F0F" w:rsidRPr="004E33BE" w:rsidRDefault="00D57F0F" w:rsidP="00D57F0F">
      <w:pPr>
        <w:jc w:val="both"/>
        <w:rPr>
          <w:bCs/>
          <w:color w:val="auto"/>
          <w:lang w:val="sr-Cyrl-CS"/>
        </w:rPr>
      </w:pPr>
    </w:p>
    <w:p w14:paraId="7040EB38" w14:textId="77777777" w:rsidR="00F25312" w:rsidRPr="004E33BE" w:rsidRDefault="00D57F0F" w:rsidP="00D57F0F">
      <w:pPr>
        <w:jc w:val="both"/>
        <w:rPr>
          <w:color w:val="auto"/>
        </w:rPr>
      </w:pPr>
      <w:r w:rsidRPr="004E33BE">
        <w:rPr>
          <w:color w:val="auto"/>
        </w:rPr>
        <w:t xml:space="preserve">Назив Наручиоца: </w:t>
      </w:r>
      <w:r w:rsidR="00F25312" w:rsidRPr="004E33BE">
        <w:rPr>
          <w:color w:val="auto"/>
          <w:lang w:val="sr-Cyrl-RS"/>
        </w:rPr>
        <w:t xml:space="preserve">Република Србије, </w:t>
      </w:r>
      <w:r w:rsidRPr="004E33BE">
        <w:rPr>
          <w:color w:val="auto"/>
        </w:rPr>
        <w:t xml:space="preserve">Министарство грађевинарства, саобраћаја и инфраструктуре </w:t>
      </w:r>
    </w:p>
    <w:p w14:paraId="058CB264" w14:textId="77777777" w:rsidR="00D57F0F" w:rsidRPr="004E33BE" w:rsidRDefault="00D57F0F" w:rsidP="00D57F0F">
      <w:pPr>
        <w:jc w:val="both"/>
        <w:rPr>
          <w:color w:val="auto"/>
          <w:lang w:val="sr-Cyrl-CS"/>
        </w:rPr>
      </w:pPr>
      <w:r w:rsidRPr="004E33BE">
        <w:rPr>
          <w:color w:val="auto"/>
        </w:rPr>
        <w:t xml:space="preserve">Адреса Наручиоца: Београд, улица Немањина број 22-26 </w:t>
      </w:r>
    </w:p>
    <w:p w14:paraId="01A4614D" w14:textId="77777777" w:rsidR="00D57F0F" w:rsidRPr="004E33BE" w:rsidRDefault="00D57F0F" w:rsidP="00D57F0F">
      <w:pPr>
        <w:jc w:val="both"/>
        <w:rPr>
          <w:color w:val="auto"/>
          <w:lang w:val="sr-Cyrl-CS"/>
        </w:rPr>
      </w:pPr>
      <w:r w:rsidRPr="004E33BE">
        <w:rPr>
          <w:color w:val="auto"/>
        </w:rPr>
        <w:t>ПИБ</w:t>
      </w:r>
      <w:r w:rsidRPr="004E33BE">
        <w:rPr>
          <w:color w:val="auto"/>
          <w:lang w:val="sr-Cyrl-CS"/>
        </w:rPr>
        <w:t>:</w:t>
      </w:r>
      <w:r w:rsidRPr="004E33BE">
        <w:rPr>
          <w:color w:val="auto"/>
        </w:rPr>
        <w:t xml:space="preserve"> 108510088 </w:t>
      </w:r>
    </w:p>
    <w:p w14:paraId="1A357894" w14:textId="77777777" w:rsidR="00D57F0F" w:rsidRPr="004E33BE" w:rsidRDefault="00D57F0F" w:rsidP="00D57F0F">
      <w:pPr>
        <w:jc w:val="both"/>
        <w:rPr>
          <w:color w:val="auto"/>
          <w:lang w:val="sr-Cyrl-CS"/>
        </w:rPr>
      </w:pPr>
      <w:r w:rsidRPr="004E33BE">
        <w:rPr>
          <w:color w:val="auto"/>
        </w:rPr>
        <w:t>Матични број</w:t>
      </w:r>
      <w:r w:rsidRPr="004E33BE">
        <w:rPr>
          <w:color w:val="auto"/>
          <w:lang w:val="sr-Cyrl-CS"/>
        </w:rPr>
        <w:t>:</w:t>
      </w:r>
      <w:r w:rsidRPr="004E33BE">
        <w:rPr>
          <w:color w:val="auto"/>
        </w:rPr>
        <w:t xml:space="preserve"> 17855212 </w:t>
      </w:r>
    </w:p>
    <w:p w14:paraId="105F82B0" w14:textId="77777777" w:rsidR="00D57F0F" w:rsidRPr="004E33BE" w:rsidRDefault="00D57F0F" w:rsidP="00D57F0F">
      <w:pPr>
        <w:jc w:val="both"/>
        <w:rPr>
          <w:b/>
          <w:bCs/>
          <w:color w:val="auto"/>
          <w:lang w:val="sr-Cyrl-CS"/>
        </w:rPr>
      </w:pPr>
      <w:r w:rsidRPr="004E33BE">
        <w:rPr>
          <w:color w:val="auto"/>
        </w:rPr>
        <w:t>Интернет страница Наручиоца: www.mgsi.gov.rs</w:t>
      </w:r>
    </w:p>
    <w:p w14:paraId="3B254C67" w14:textId="77777777" w:rsidR="00D57F0F" w:rsidRPr="004E33BE" w:rsidRDefault="00D57F0F" w:rsidP="00D57F0F">
      <w:pPr>
        <w:jc w:val="both"/>
        <w:rPr>
          <w:b/>
          <w:bCs/>
          <w:color w:val="auto"/>
        </w:rPr>
      </w:pPr>
    </w:p>
    <w:p w14:paraId="20F0DEEE" w14:textId="77777777" w:rsidR="00D57F0F" w:rsidRPr="004E33BE" w:rsidRDefault="00D57F0F" w:rsidP="00D57F0F">
      <w:pPr>
        <w:jc w:val="both"/>
        <w:rPr>
          <w:b/>
          <w:bCs/>
          <w:color w:val="auto"/>
          <w:lang w:val="sr-Cyrl-CS"/>
        </w:rPr>
      </w:pPr>
      <w:r w:rsidRPr="004E33BE">
        <w:rPr>
          <w:b/>
          <w:bCs/>
          <w:color w:val="auto"/>
          <w:lang w:val="sr-Cyrl-CS"/>
        </w:rPr>
        <w:t>Врста наручиоца:</w:t>
      </w:r>
    </w:p>
    <w:p w14:paraId="53A5019D" w14:textId="77777777" w:rsidR="00D57F0F" w:rsidRPr="004E33BE" w:rsidRDefault="00D57F0F" w:rsidP="00D57F0F">
      <w:pPr>
        <w:jc w:val="both"/>
        <w:rPr>
          <w:b/>
          <w:bCs/>
          <w:color w:val="auto"/>
          <w:lang w:val="sr-Cyrl-CS"/>
        </w:rPr>
      </w:pPr>
    </w:p>
    <w:p w14:paraId="7C3BC3DD" w14:textId="77777777" w:rsidR="00D57F0F" w:rsidRPr="004E33BE" w:rsidRDefault="00D57F0F" w:rsidP="00D57F0F">
      <w:pPr>
        <w:jc w:val="both"/>
        <w:rPr>
          <w:bCs/>
          <w:color w:val="auto"/>
          <w:lang w:val="sr-Cyrl-CS"/>
        </w:rPr>
      </w:pPr>
      <w:r w:rsidRPr="004E33BE">
        <w:rPr>
          <w:bCs/>
          <w:color w:val="auto"/>
          <w:lang w:val="sr-Cyrl-CS"/>
        </w:rPr>
        <w:t>Наручилац у смислу члана 2., став 1., тачка 1. ЗЈН.</w:t>
      </w:r>
    </w:p>
    <w:p w14:paraId="1BD601B4" w14:textId="77777777" w:rsidR="00D57F0F" w:rsidRPr="004E33BE" w:rsidRDefault="00D57F0F" w:rsidP="00D57F0F">
      <w:pPr>
        <w:jc w:val="both"/>
        <w:rPr>
          <w:b/>
          <w:bCs/>
          <w:color w:val="auto"/>
          <w:lang w:val="sr-Cyrl-CS"/>
        </w:rPr>
      </w:pPr>
    </w:p>
    <w:p w14:paraId="7C0C1926" w14:textId="77777777" w:rsidR="00D57F0F" w:rsidRPr="004E33BE" w:rsidRDefault="00D57F0F" w:rsidP="00D57F0F">
      <w:pPr>
        <w:jc w:val="both"/>
        <w:rPr>
          <w:b/>
          <w:bCs/>
          <w:color w:val="auto"/>
          <w:lang w:val="sr-Cyrl-CS"/>
        </w:rPr>
      </w:pPr>
      <w:r w:rsidRPr="004E33BE">
        <w:rPr>
          <w:b/>
          <w:bCs/>
          <w:color w:val="auto"/>
        </w:rPr>
        <w:t>2. Врста поступка јавне набавке</w:t>
      </w:r>
    </w:p>
    <w:p w14:paraId="772DC0EF" w14:textId="77777777" w:rsidR="00D57F0F" w:rsidRPr="004E33BE" w:rsidRDefault="00D57F0F" w:rsidP="00D57F0F">
      <w:pPr>
        <w:jc w:val="both"/>
        <w:rPr>
          <w:b/>
          <w:bCs/>
          <w:color w:val="auto"/>
          <w:lang w:val="sr-Cyrl-CS"/>
        </w:rPr>
      </w:pPr>
    </w:p>
    <w:p w14:paraId="314F9406" w14:textId="77777777" w:rsidR="00D57F0F" w:rsidRPr="004E33BE" w:rsidRDefault="00D57F0F" w:rsidP="00D57F0F">
      <w:pPr>
        <w:jc w:val="both"/>
        <w:rPr>
          <w:color w:val="auto"/>
          <w:lang w:val="sr-Cyrl-CS"/>
        </w:rPr>
      </w:pPr>
      <w:r w:rsidRPr="004E33BE">
        <w:rPr>
          <w:color w:val="auto"/>
        </w:rPr>
        <w:t xml:space="preserve">Предметна јавна набавка се спроводи у отвореном поступку, у складу са </w:t>
      </w:r>
      <w:r w:rsidRPr="004E33BE">
        <w:rPr>
          <w:color w:val="auto"/>
          <w:lang w:val="sr-Cyrl-CS"/>
        </w:rPr>
        <w:t>ЗЈН (</w:t>
      </w:r>
      <w:r w:rsidRPr="004E33BE">
        <w:rPr>
          <w:color w:val="auto"/>
        </w:rPr>
        <w:t>члан 32.</w:t>
      </w:r>
      <w:r w:rsidRPr="004E33BE">
        <w:rPr>
          <w:color w:val="auto"/>
          <w:lang w:val="sr-Cyrl-CS"/>
        </w:rPr>
        <w:t xml:space="preserve">) </w:t>
      </w:r>
      <w:r w:rsidRPr="004E33BE">
        <w:rPr>
          <w:color w:val="auto"/>
        </w:rPr>
        <w:t xml:space="preserve">и подзаконским актима којима се уређују јавне </w:t>
      </w:r>
      <w:r w:rsidR="00606644" w:rsidRPr="004E33BE">
        <w:rPr>
          <w:color w:val="auto"/>
        </w:rPr>
        <w:t>набавке</w:t>
      </w:r>
      <w:r w:rsidR="00606644" w:rsidRPr="004E33BE">
        <w:rPr>
          <w:color w:val="auto"/>
          <w:lang w:val="sr-Cyrl-CS"/>
        </w:rPr>
        <w:t>, а ради закључења уговора о јавној набавци.</w:t>
      </w:r>
    </w:p>
    <w:p w14:paraId="54EE861E" w14:textId="77777777" w:rsidR="00D57F0F" w:rsidRPr="004E33BE" w:rsidRDefault="00D57F0F" w:rsidP="00D57F0F">
      <w:pPr>
        <w:jc w:val="both"/>
        <w:rPr>
          <w:color w:val="auto"/>
        </w:rPr>
      </w:pPr>
    </w:p>
    <w:p w14:paraId="5D9C01DE" w14:textId="77777777" w:rsidR="00017034" w:rsidRPr="004E33BE" w:rsidRDefault="00017034" w:rsidP="00D57F0F">
      <w:pPr>
        <w:jc w:val="both"/>
        <w:rPr>
          <w:color w:val="auto"/>
        </w:rPr>
      </w:pPr>
    </w:p>
    <w:p w14:paraId="45007ABD" w14:textId="77777777" w:rsidR="00D57F0F" w:rsidRPr="004E33BE" w:rsidRDefault="00D57F0F" w:rsidP="00D57F0F">
      <w:pPr>
        <w:jc w:val="both"/>
        <w:rPr>
          <w:b/>
          <w:bCs/>
          <w:color w:val="auto"/>
          <w:lang w:val="sr-Cyrl-CS"/>
        </w:rPr>
      </w:pPr>
      <w:r w:rsidRPr="004E33BE">
        <w:rPr>
          <w:b/>
          <w:bCs/>
          <w:color w:val="auto"/>
        </w:rPr>
        <w:t>3. Предмет јавне набавке</w:t>
      </w:r>
    </w:p>
    <w:p w14:paraId="3E717D60" w14:textId="77777777" w:rsidR="00D57F0F" w:rsidRPr="004E33BE" w:rsidRDefault="00D57F0F" w:rsidP="00D57F0F">
      <w:pPr>
        <w:jc w:val="both"/>
        <w:rPr>
          <w:bCs/>
          <w:color w:val="auto"/>
          <w:lang w:val="sr-Cyrl-CS"/>
        </w:rPr>
      </w:pPr>
    </w:p>
    <w:p w14:paraId="5FCBB41B" w14:textId="55D14BB2" w:rsidR="006665BE" w:rsidRPr="004E33BE" w:rsidRDefault="00D57F0F" w:rsidP="00606644">
      <w:pPr>
        <w:jc w:val="both"/>
        <w:rPr>
          <w:rFonts w:eastAsiaTheme="minorHAnsi"/>
          <w:color w:val="auto"/>
          <w:kern w:val="0"/>
          <w:lang w:val="sr-Cyrl-RS" w:eastAsia="en-US"/>
        </w:rPr>
      </w:pPr>
      <w:r w:rsidRPr="004E33BE">
        <w:rPr>
          <w:bCs/>
          <w:color w:val="auto"/>
        </w:rPr>
        <w:t>Предмет јавне набавке бр</w:t>
      </w:r>
      <w:r w:rsidRPr="004E33BE">
        <w:rPr>
          <w:bCs/>
          <w:color w:val="auto"/>
          <w:lang w:val="ru-RU"/>
        </w:rPr>
        <w:t xml:space="preserve">. </w:t>
      </w:r>
      <w:r w:rsidR="009C6A44" w:rsidRPr="004E33BE">
        <w:rPr>
          <w:bCs/>
          <w:color w:val="auto"/>
          <w:lang w:val="sr-Cyrl-CS"/>
        </w:rPr>
        <w:t>1.2.1</w:t>
      </w:r>
      <w:r w:rsidRPr="004E33BE">
        <w:rPr>
          <w:bCs/>
          <w:color w:val="auto"/>
          <w:lang w:val="sr-Cyrl-CS"/>
        </w:rPr>
        <w:t>/201</w:t>
      </w:r>
      <w:r w:rsidR="00424F62" w:rsidRPr="004E33BE">
        <w:rPr>
          <w:bCs/>
          <w:color w:val="auto"/>
          <w:lang w:val="sr-Cyrl-CS"/>
        </w:rPr>
        <w:t>8</w:t>
      </w:r>
      <w:r w:rsidRPr="004E33BE">
        <w:rPr>
          <w:bCs/>
          <w:color w:val="auto"/>
          <w:lang w:val="sr-Cyrl-CS"/>
        </w:rPr>
        <w:t xml:space="preserve"> </w:t>
      </w:r>
      <w:r w:rsidRPr="004E33BE">
        <w:rPr>
          <w:bCs/>
          <w:color w:val="auto"/>
        </w:rPr>
        <w:t>су радови</w:t>
      </w:r>
      <w:r w:rsidRPr="004E33BE">
        <w:rPr>
          <w:bCs/>
          <w:i/>
          <w:color w:val="auto"/>
        </w:rPr>
        <w:t xml:space="preserve"> –</w:t>
      </w:r>
      <w:r w:rsidRPr="004E33BE">
        <w:rPr>
          <w:bCs/>
          <w:i/>
          <w:color w:val="auto"/>
          <w:lang w:val="sr-Cyrl-CS"/>
        </w:rPr>
        <w:t xml:space="preserve"> </w:t>
      </w:r>
      <w:r w:rsidRPr="004E33BE">
        <w:rPr>
          <w:bCs/>
          <w:color w:val="auto"/>
          <w:lang w:val="sr-Cyrl-CS"/>
        </w:rPr>
        <w:t>и</w:t>
      </w:r>
      <w:r w:rsidRPr="004E33BE">
        <w:rPr>
          <w:bCs/>
          <w:color w:val="auto"/>
        </w:rPr>
        <w:t xml:space="preserve">звођење радова </w:t>
      </w:r>
      <w:r w:rsidR="00380E51"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6665BE" w:rsidRPr="004E33BE">
        <w:rPr>
          <w:bCs/>
          <w:color w:val="auto"/>
          <w:lang w:val="sr-Cyrl-CS"/>
        </w:rPr>
        <w:t>од кружне раскрснице са Биковачким путем до кружне раскрснице на Бачко - Тополском путу.</w:t>
      </w:r>
    </w:p>
    <w:p w14:paraId="5BC19874" w14:textId="77777777" w:rsidR="006665BE" w:rsidRPr="004E33BE" w:rsidRDefault="006665BE" w:rsidP="00606644">
      <w:pPr>
        <w:jc w:val="both"/>
        <w:rPr>
          <w:rFonts w:eastAsiaTheme="minorHAnsi"/>
          <w:color w:val="auto"/>
          <w:kern w:val="0"/>
          <w:lang w:val="sr-Cyrl-RS" w:eastAsia="en-US"/>
        </w:rPr>
      </w:pPr>
    </w:p>
    <w:p w14:paraId="22E3A81D" w14:textId="60A858C0" w:rsidR="00D57F0F" w:rsidRPr="004E33BE" w:rsidRDefault="006665BE" w:rsidP="00606644">
      <w:pPr>
        <w:jc w:val="both"/>
        <w:rPr>
          <w:bCs/>
          <w:color w:val="auto"/>
        </w:rPr>
      </w:pPr>
      <w:r w:rsidRPr="004E33BE">
        <w:rPr>
          <w:color w:val="auto"/>
          <w:lang w:val="sr-Cyrl-CS"/>
        </w:rPr>
        <w:t>Предм</w:t>
      </w:r>
      <w:r w:rsidR="005B3181" w:rsidRPr="004E33BE">
        <w:rPr>
          <w:color w:val="auto"/>
        </w:rPr>
        <w:t>e</w:t>
      </w:r>
      <w:r w:rsidRPr="004E33BE">
        <w:rPr>
          <w:color w:val="auto"/>
          <w:lang w:val="sr-Cyrl-CS"/>
        </w:rPr>
        <w:t xml:space="preserve">том набавке је обухваћена </w:t>
      </w:r>
      <w:r w:rsidR="00380E51" w:rsidRPr="004E33BE">
        <w:rPr>
          <w:color w:val="auto"/>
          <w:lang w:val="sr-Cyrl-CS"/>
        </w:rPr>
        <w:t xml:space="preserve">изградња кружне раскрснице на укрштају са Сомборским путем (укрштај са државним путем </w:t>
      </w:r>
      <w:r w:rsidR="00380E51" w:rsidRPr="004E33BE">
        <w:rPr>
          <w:color w:val="auto"/>
        </w:rPr>
        <w:t xml:space="preserve">IB </w:t>
      </w:r>
      <w:r w:rsidR="00380E51" w:rsidRPr="004E33BE">
        <w:rPr>
          <w:bCs/>
          <w:color w:val="auto"/>
        </w:rPr>
        <w:t>реда бр. 12 (М-17.1)</w:t>
      </w:r>
      <w:r w:rsidR="00380E51" w:rsidRPr="004E33BE">
        <w:rPr>
          <w:color w:val="auto"/>
          <w:lang w:val="sr-Cyrl-CS"/>
        </w:rPr>
        <w:t xml:space="preserve"> и изградња</w:t>
      </w:r>
      <w:r w:rsidR="00380E51" w:rsidRPr="004E33BE">
        <w:rPr>
          <w:b/>
          <w:color w:val="auto"/>
          <w:lang w:val="sr-Cyrl-CS"/>
        </w:rPr>
        <w:t xml:space="preserve"> </w:t>
      </w:r>
      <w:r w:rsidR="00380E51" w:rsidRPr="004E33BE">
        <w:rPr>
          <w:rFonts w:eastAsiaTheme="minorHAnsi"/>
          <w:color w:val="auto"/>
          <w:kern w:val="0"/>
          <w:lang w:val="sr-Cyrl-CS" w:eastAsia="en-US"/>
        </w:rPr>
        <w:t xml:space="preserve">Сектора 3 </w:t>
      </w:r>
      <w:r w:rsidR="00380E51" w:rsidRPr="004E33BE">
        <w:rPr>
          <w:color w:val="auto"/>
          <w:lang w:val="en-US"/>
        </w:rPr>
        <w:t>од км 17+625.00 до км 22+576.00</w:t>
      </w:r>
      <w:r w:rsidR="00380E51" w:rsidRPr="004E33BE">
        <w:rPr>
          <w:i/>
          <w:color w:val="auto"/>
          <w:lang w:val="sr-Cyrl-RS"/>
        </w:rPr>
        <w:t>,</w:t>
      </w:r>
      <w:r w:rsidR="00380E51" w:rsidRPr="004E33BE">
        <w:rPr>
          <w:rFonts w:eastAsiaTheme="minorHAnsi"/>
          <w:color w:val="auto"/>
          <w:kern w:val="0"/>
          <w:lang w:val="sr-Cyrl-CS" w:eastAsia="en-US"/>
        </w:rPr>
        <w:t xml:space="preserve"> </w:t>
      </w:r>
      <w:r w:rsidR="00380E51" w:rsidRPr="004E33BE">
        <w:rPr>
          <w:rFonts w:eastAsia="Times New Roman"/>
          <w:bCs/>
          <w:color w:val="auto"/>
          <w:kern w:val="0"/>
          <w:lang w:val="sr-Cyrl-RS" w:eastAsia="en-US"/>
        </w:rPr>
        <w:t>од укрштаја са Бачко Тополским путем (</w:t>
      </w:r>
      <w:r w:rsidR="00380E51" w:rsidRPr="004E33BE">
        <w:rPr>
          <w:rFonts w:eastAsiaTheme="minorHAnsi"/>
          <w:color w:val="auto"/>
          <w:kern w:val="0"/>
          <w:lang w:val="sr-Cyrl-CS" w:eastAsia="en-US"/>
        </w:rPr>
        <w:t xml:space="preserve">укрштај са државним путем </w:t>
      </w:r>
      <w:r w:rsidR="00380E51" w:rsidRPr="004E33BE">
        <w:rPr>
          <w:rFonts w:eastAsiaTheme="minorHAnsi"/>
          <w:color w:val="auto"/>
          <w:kern w:val="0"/>
          <w:lang w:eastAsia="en-US"/>
        </w:rPr>
        <w:t xml:space="preserve">IIA </w:t>
      </w:r>
      <w:r w:rsidR="00380E51" w:rsidRPr="004E33BE">
        <w:rPr>
          <w:rFonts w:eastAsiaTheme="minorHAnsi"/>
          <w:color w:val="auto"/>
          <w:kern w:val="0"/>
          <w:lang w:val="sr-Cyrl-CS" w:eastAsia="en-US"/>
        </w:rPr>
        <w:t>реда бр. 100 (М-22.1)</w:t>
      </w:r>
      <w:r w:rsidR="00380E51" w:rsidRPr="004E33BE">
        <w:rPr>
          <w:rFonts w:eastAsia="Times New Roman"/>
          <w:bCs/>
          <w:color w:val="auto"/>
          <w:kern w:val="0"/>
          <w:lang w:val="sr-Cyrl-RS" w:eastAsia="en-US"/>
        </w:rPr>
        <w:t xml:space="preserve"> - укључујући и кружну раскрсницу - до кружне раскрснице на укрштају са Биковачким путем</w:t>
      </w:r>
      <w:r w:rsidR="00380E51" w:rsidRPr="004E33BE">
        <w:rPr>
          <w:rFonts w:eastAsiaTheme="minorHAnsi"/>
          <w:bCs/>
          <w:color w:val="auto"/>
          <w:kern w:val="0"/>
          <w:lang w:val="sr-Cyrl-RS" w:eastAsia="en-US"/>
        </w:rPr>
        <w:t>,</w:t>
      </w:r>
      <w:r w:rsidR="00424F62" w:rsidRPr="004E33BE">
        <w:rPr>
          <w:bCs/>
          <w:color w:val="auto"/>
          <w:lang w:val="sr-Cyrl-RS"/>
        </w:rPr>
        <w:t xml:space="preserve"> </w:t>
      </w:r>
      <w:r w:rsidR="00D57F0F" w:rsidRPr="004E33BE">
        <w:rPr>
          <w:color w:val="auto"/>
        </w:rPr>
        <w:t xml:space="preserve">у складу са </w:t>
      </w:r>
      <w:r w:rsidR="00D57F0F" w:rsidRPr="004E33BE">
        <w:rPr>
          <w:color w:val="auto"/>
          <w:lang w:val="sr-Cyrl-CS"/>
        </w:rPr>
        <w:lastRenderedPageBreak/>
        <w:t>Техничким спецификацијама из</w:t>
      </w:r>
      <w:r w:rsidR="00DF01AA" w:rsidRPr="004E33BE">
        <w:rPr>
          <w:color w:val="auto"/>
          <w:lang w:val="sr-Cyrl-CS"/>
        </w:rPr>
        <w:t xml:space="preserve"> ове конкурсне документације и</w:t>
      </w:r>
      <w:r w:rsidR="00D57F0F" w:rsidRPr="004E33BE">
        <w:rPr>
          <w:color w:val="auto"/>
          <w:lang w:val="sr-Cyrl-CS"/>
        </w:rPr>
        <w:t xml:space="preserve"> усвојене понуде на основу које</w:t>
      </w:r>
      <w:r w:rsidR="00606644" w:rsidRPr="004E33BE">
        <w:rPr>
          <w:color w:val="auto"/>
          <w:lang w:val="sr-Cyrl-CS"/>
        </w:rPr>
        <w:t xml:space="preserve"> ће</w:t>
      </w:r>
      <w:r w:rsidR="00D57F0F" w:rsidRPr="004E33BE">
        <w:rPr>
          <w:color w:val="auto"/>
          <w:lang w:val="sr-Cyrl-CS"/>
        </w:rPr>
        <w:t>, по спроведеном поступку јавне набавке, б</w:t>
      </w:r>
      <w:r w:rsidR="00606644" w:rsidRPr="004E33BE">
        <w:rPr>
          <w:color w:val="auto"/>
          <w:lang w:val="sr-Cyrl-CS"/>
        </w:rPr>
        <w:t>ити</w:t>
      </w:r>
      <w:r w:rsidR="00D57F0F" w:rsidRPr="004E33BE">
        <w:rPr>
          <w:color w:val="auto"/>
          <w:lang w:val="sr-Cyrl-CS"/>
        </w:rPr>
        <w:t xml:space="preserve"> закључен уговор о јавној набавци.</w:t>
      </w:r>
    </w:p>
    <w:p w14:paraId="12B52B04" w14:textId="77777777" w:rsidR="00D57F0F" w:rsidRPr="004E33BE" w:rsidRDefault="00D57F0F" w:rsidP="00D57F0F">
      <w:pPr>
        <w:tabs>
          <w:tab w:val="left" w:pos="2279"/>
        </w:tabs>
        <w:jc w:val="both"/>
        <w:rPr>
          <w:color w:val="auto"/>
        </w:rPr>
      </w:pPr>
      <w:r w:rsidRPr="004E33BE">
        <w:rPr>
          <w:color w:val="auto"/>
        </w:rPr>
        <w:tab/>
      </w:r>
    </w:p>
    <w:p w14:paraId="4B40010F" w14:textId="77777777" w:rsidR="00D57F0F" w:rsidRPr="004E33BE" w:rsidRDefault="00D57F0F" w:rsidP="00D57F0F">
      <w:pPr>
        <w:jc w:val="both"/>
        <w:rPr>
          <w:b/>
          <w:color w:val="auto"/>
          <w:lang w:val="sr-Cyrl-CS"/>
        </w:rPr>
      </w:pPr>
      <w:r w:rsidRPr="004E33BE">
        <w:rPr>
          <w:b/>
          <w:color w:val="auto"/>
          <w:lang w:val="sr-Cyrl-CS"/>
        </w:rPr>
        <w:t>Назив и ознака из Општег речника набавки:</w:t>
      </w:r>
    </w:p>
    <w:p w14:paraId="717576A9" w14:textId="77777777" w:rsidR="00D57F0F" w:rsidRPr="004E33BE" w:rsidRDefault="00D57F0F" w:rsidP="00D57F0F">
      <w:pPr>
        <w:jc w:val="both"/>
        <w:rPr>
          <w:b/>
          <w:color w:val="auto"/>
          <w:lang w:val="sr-Cyrl-CS"/>
        </w:rPr>
      </w:pPr>
    </w:p>
    <w:p w14:paraId="425625E9" w14:textId="35619E55" w:rsidR="00D57F0F" w:rsidRPr="004E33BE" w:rsidRDefault="000A2193" w:rsidP="00D57F0F">
      <w:pPr>
        <w:jc w:val="both"/>
        <w:rPr>
          <w:color w:val="auto"/>
          <w:lang w:val="sr-Cyrl-CS"/>
        </w:rPr>
      </w:pPr>
      <w:r w:rsidRPr="004E33BE">
        <w:rPr>
          <w:color w:val="auto"/>
          <w:lang w:val="sr-Cyrl-CS"/>
        </w:rPr>
        <w:t xml:space="preserve">45233130-9 </w:t>
      </w:r>
      <w:r w:rsidR="005B3181" w:rsidRPr="004E33BE">
        <w:rPr>
          <w:color w:val="auto"/>
        </w:rPr>
        <w:tab/>
      </w:r>
      <w:r w:rsidRPr="004E33BE">
        <w:rPr>
          <w:color w:val="auto"/>
          <w:lang w:val="sr-Cyrl-CS"/>
        </w:rPr>
        <w:t>Радови на изградњи аутопутева</w:t>
      </w:r>
      <w:r w:rsidR="00D57F0F" w:rsidRPr="004E33BE">
        <w:rPr>
          <w:color w:val="auto"/>
          <w:lang w:val="sr-Cyrl-CS"/>
        </w:rPr>
        <w:t>;</w:t>
      </w:r>
    </w:p>
    <w:p w14:paraId="7DF92080" w14:textId="77777777" w:rsidR="00D57F0F" w:rsidRPr="004E33BE" w:rsidRDefault="00D57F0F" w:rsidP="00D57F0F">
      <w:pPr>
        <w:jc w:val="both"/>
        <w:rPr>
          <w:bCs/>
          <w:color w:val="auto"/>
          <w:lang w:val="sr-Cyrl-CS"/>
        </w:rPr>
      </w:pPr>
    </w:p>
    <w:p w14:paraId="5960CBEE" w14:textId="77777777" w:rsidR="00D57F0F" w:rsidRPr="004E33BE" w:rsidRDefault="00D57F0F" w:rsidP="00D57F0F">
      <w:pPr>
        <w:jc w:val="both"/>
        <w:rPr>
          <w:b/>
          <w:color w:val="auto"/>
          <w:highlight w:val="yellow"/>
          <w:lang w:val="sr-Cyrl-CS"/>
        </w:rPr>
      </w:pPr>
      <w:r w:rsidRPr="004E33BE">
        <w:rPr>
          <w:b/>
          <w:color w:val="auto"/>
          <w:lang w:val="sr-Cyrl-CS"/>
        </w:rPr>
        <w:t>4</w:t>
      </w:r>
      <w:r w:rsidRPr="004E33BE">
        <w:rPr>
          <w:b/>
          <w:color w:val="auto"/>
        </w:rPr>
        <w:t>. Процењена вредност јавне набавке</w:t>
      </w:r>
      <w:r w:rsidRPr="004E33BE">
        <w:rPr>
          <w:b/>
          <w:color w:val="auto"/>
          <w:lang w:val="sr-Cyrl-CS"/>
        </w:rPr>
        <w:t>:</w:t>
      </w:r>
    </w:p>
    <w:p w14:paraId="717C45FF" w14:textId="77777777" w:rsidR="00D57F0F" w:rsidRPr="004E33BE" w:rsidRDefault="00D57F0F" w:rsidP="00D57F0F">
      <w:pPr>
        <w:ind w:left="284"/>
        <w:jc w:val="both"/>
        <w:rPr>
          <w:color w:val="auto"/>
          <w:highlight w:val="yellow"/>
          <w:lang w:val="sr-Cyrl-CS"/>
        </w:rPr>
      </w:pPr>
    </w:p>
    <w:p w14:paraId="47962DFD" w14:textId="764E0DF9" w:rsidR="00D57F0F" w:rsidRPr="004E33BE" w:rsidRDefault="009C6A44" w:rsidP="00D57F0F">
      <w:pPr>
        <w:ind w:left="284"/>
        <w:jc w:val="both"/>
        <w:rPr>
          <w:color w:val="auto"/>
          <w:lang w:val="sr-Cyrl-CS"/>
        </w:rPr>
      </w:pPr>
      <w:r w:rsidRPr="004E33BE">
        <w:rPr>
          <w:color w:val="auto"/>
          <w:lang w:val="sr-Cyrl-CS"/>
        </w:rPr>
        <w:t>654.170.000,00</w:t>
      </w:r>
      <w:r w:rsidR="00653E6E" w:rsidRPr="004E33BE">
        <w:rPr>
          <w:color w:val="auto"/>
          <w:lang w:val="sr-Cyrl-CS"/>
        </w:rPr>
        <w:t xml:space="preserve"> динара без ПДВ-а</w:t>
      </w:r>
      <w:r w:rsidR="00D57F0F" w:rsidRPr="004E33BE">
        <w:rPr>
          <w:color w:val="auto"/>
          <w:lang w:val="sr-Cyrl-CS"/>
        </w:rPr>
        <w:t>.</w:t>
      </w:r>
    </w:p>
    <w:p w14:paraId="676F218B" w14:textId="77777777" w:rsidR="00D57F0F" w:rsidRPr="004E33BE" w:rsidRDefault="00D57F0F" w:rsidP="00D57F0F">
      <w:pPr>
        <w:jc w:val="both"/>
        <w:rPr>
          <w:color w:val="auto"/>
          <w:lang w:val="sr-Cyrl-CS"/>
        </w:rPr>
      </w:pPr>
    </w:p>
    <w:p w14:paraId="2D66BB25" w14:textId="77777777" w:rsidR="00D57F0F" w:rsidRPr="004E33BE" w:rsidRDefault="00DE5E52" w:rsidP="00D57F0F">
      <w:pPr>
        <w:jc w:val="both"/>
        <w:rPr>
          <w:b/>
          <w:color w:val="auto"/>
          <w:lang w:val="sr-Cyrl-CS"/>
        </w:rPr>
      </w:pPr>
      <w:r w:rsidRPr="004E33BE">
        <w:rPr>
          <w:b/>
          <w:color w:val="auto"/>
          <w:lang w:val="sr-Cyrl-CS"/>
        </w:rPr>
        <w:t>5</w:t>
      </w:r>
      <w:r w:rsidR="00D57F0F" w:rsidRPr="004E33BE">
        <w:rPr>
          <w:b/>
          <w:color w:val="auto"/>
        </w:rPr>
        <w:t>. Рок за доношење одлуке о додели уговора</w:t>
      </w:r>
      <w:r w:rsidR="00D57F0F" w:rsidRPr="004E33BE">
        <w:rPr>
          <w:b/>
          <w:color w:val="auto"/>
          <w:lang w:val="sr-Cyrl-CS"/>
        </w:rPr>
        <w:t>:</w:t>
      </w:r>
    </w:p>
    <w:p w14:paraId="592658A0" w14:textId="77777777" w:rsidR="00D57F0F" w:rsidRPr="004E33BE" w:rsidRDefault="00D57F0F" w:rsidP="00D57F0F">
      <w:pPr>
        <w:jc w:val="both"/>
        <w:rPr>
          <w:color w:val="auto"/>
          <w:lang w:val="sr-Cyrl-CS"/>
        </w:rPr>
      </w:pPr>
    </w:p>
    <w:p w14:paraId="2F22D854" w14:textId="77777777" w:rsidR="00D57F0F" w:rsidRPr="004E33BE" w:rsidRDefault="00D57F0F" w:rsidP="00D57F0F">
      <w:pPr>
        <w:jc w:val="both"/>
        <w:rPr>
          <w:bCs/>
          <w:color w:val="auto"/>
          <w:highlight w:val="yellow"/>
        </w:rPr>
      </w:pPr>
      <w:r w:rsidRPr="004E33BE">
        <w:rPr>
          <w:color w:val="auto"/>
        </w:rPr>
        <w:t xml:space="preserve">Одлука о додели уговора биће донета у року </w:t>
      </w:r>
      <w:r w:rsidRPr="004E33BE">
        <w:rPr>
          <w:color w:val="auto"/>
          <w:lang w:val="sr-Cyrl-CS"/>
        </w:rPr>
        <w:t xml:space="preserve">од највише 25 дана </w:t>
      </w:r>
      <w:r w:rsidRPr="004E33BE">
        <w:rPr>
          <w:color w:val="auto"/>
        </w:rPr>
        <w:t>од дана јавног отварања понуда.</w:t>
      </w:r>
    </w:p>
    <w:p w14:paraId="66D1DF10" w14:textId="77777777" w:rsidR="00D57F0F" w:rsidRPr="004E33BE" w:rsidRDefault="00D57F0F" w:rsidP="00D57F0F">
      <w:pPr>
        <w:jc w:val="both"/>
        <w:rPr>
          <w:bCs/>
          <w:i/>
          <w:color w:val="auto"/>
          <w:lang w:val="sr-Cyrl-CS"/>
        </w:rPr>
      </w:pPr>
    </w:p>
    <w:p w14:paraId="1C674CC5" w14:textId="77777777" w:rsidR="00D57F0F" w:rsidRPr="004E33BE" w:rsidRDefault="00DE5E52" w:rsidP="00D57F0F">
      <w:pPr>
        <w:jc w:val="both"/>
        <w:rPr>
          <w:b/>
          <w:bCs/>
          <w:color w:val="auto"/>
        </w:rPr>
      </w:pPr>
      <w:r w:rsidRPr="004E33BE">
        <w:rPr>
          <w:b/>
          <w:bCs/>
          <w:color w:val="auto"/>
          <w:lang w:val="sr-Cyrl-CS"/>
        </w:rPr>
        <w:t>6</w:t>
      </w:r>
      <w:r w:rsidR="00D57F0F" w:rsidRPr="004E33BE">
        <w:rPr>
          <w:b/>
          <w:bCs/>
          <w:color w:val="auto"/>
          <w:lang w:val="sr-Cyrl-CS"/>
        </w:rPr>
        <w:t xml:space="preserve">. </w:t>
      </w:r>
      <w:r w:rsidR="00D57F0F" w:rsidRPr="004E33BE">
        <w:rPr>
          <w:b/>
          <w:bCs/>
          <w:color w:val="auto"/>
        </w:rPr>
        <w:t>Контакт</w:t>
      </w:r>
    </w:p>
    <w:p w14:paraId="41F8E0E2" w14:textId="4746165F" w:rsidR="00DD20E9" w:rsidRPr="004E33BE" w:rsidRDefault="006665BE" w:rsidP="006665BE">
      <w:pPr>
        <w:pStyle w:val="Default"/>
        <w:ind w:firstLine="284"/>
        <w:rPr>
          <w:color w:val="auto"/>
          <w:lang w:val="sr-Cyrl-CS"/>
        </w:rPr>
      </w:pPr>
      <w:r w:rsidRPr="004E33BE">
        <w:rPr>
          <w:color w:val="auto"/>
        </w:rPr>
        <w:t>Снежана Шокчани</w:t>
      </w:r>
      <w:r w:rsidRPr="004E33BE">
        <w:rPr>
          <w:color w:val="auto"/>
          <w:lang w:val="sr-Cyrl-CS"/>
        </w:rPr>
        <w:t>ћ</w:t>
      </w:r>
      <w:r w:rsidR="00DD20E9" w:rsidRPr="004E33BE">
        <w:rPr>
          <w:color w:val="auto"/>
          <w:kern w:val="1"/>
          <w:lang w:val="sr-Cyrl-CS"/>
        </w:rPr>
        <w:t>, члан комисије за јавну набавку</w:t>
      </w:r>
      <w:r w:rsidRPr="004E33BE">
        <w:rPr>
          <w:color w:val="auto"/>
          <w:kern w:val="1"/>
          <w:lang w:val="sr-Cyrl-CS"/>
        </w:rPr>
        <w:t>,</w:t>
      </w:r>
    </w:p>
    <w:p w14:paraId="03D8043D" w14:textId="43A4D257" w:rsidR="00DD20E9" w:rsidRPr="004E33BE" w:rsidRDefault="00DD20E9" w:rsidP="00DD20E9">
      <w:pPr>
        <w:spacing w:line="240" w:lineRule="auto"/>
        <w:ind w:firstLine="284"/>
        <w:jc w:val="both"/>
        <w:rPr>
          <w:color w:val="auto"/>
          <w:kern w:val="1"/>
        </w:rPr>
      </w:pPr>
      <w:r w:rsidRPr="004E33BE">
        <w:rPr>
          <w:color w:val="auto"/>
          <w:kern w:val="1"/>
          <w:lang w:val="sr-Cyrl-CS"/>
        </w:rPr>
        <w:t xml:space="preserve">Е-mail адреса: </w:t>
      </w:r>
      <w:hyperlink r:id="rId8" w:history="1">
        <w:r w:rsidR="000605CC" w:rsidRPr="004E33BE">
          <w:rPr>
            <w:rStyle w:val="Hyperlink"/>
            <w:color w:val="auto"/>
            <w:lang w:val="sr-Cyrl-RS"/>
          </w:rPr>
          <w:t>snе</w:t>
        </w:r>
        <w:r w:rsidR="000605CC" w:rsidRPr="004E33BE">
          <w:rPr>
            <w:rStyle w:val="Hyperlink"/>
            <w:color w:val="auto"/>
          </w:rPr>
          <w:t>zana.sokcanic@mgsi.gov.rs</w:t>
        </w:r>
      </w:hyperlink>
      <w:r w:rsidR="000605CC" w:rsidRPr="004E33BE">
        <w:rPr>
          <w:color w:val="auto"/>
          <w:kern w:val="1"/>
        </w:rPr>
        <w:t xml:space="preserve">    .</w:t>
      </w:r>
    </w:p>
    <w:p w14:paraId="2BA47CDB" w14:textId="77777777" w:rsidR="00D57F0F" w:rsidRPr="004E33BE" w:rsidRDefault="00D57F0F" w:rsidP="00D57F0F">
      <w:pPr>
        <w:jc w:val="both"/>
        <w:rPr>
          <w:bCs/>
          <w:color w:val="auto"/>
          <w:lang w:val="sr-Cyrl-CS"/>
        </w:rPr>
      </w:pPr>
    </w:p>
    <w:p w14:paraId="605695FA" w14:textId="77777777" w:rsidR="00DE5E52" w:rsidRPr="004E33BE" w:rsidRDefault="00DE5E52" w:rsidP="00DE5E52">
      <w:pPr>
        <w:spacing w:line="240" w:lineRule="auto"/>
        <w:jc w:val="both"/>
        <w:rPr>
          <w:bCs/>
          <w:iCs/>
          <w:color w:val="auto"/>
          <w:lang w:val="sr-Cyrl-CS"/>
        </w:rPr>
      </w:pPr>
      <w:r w:rsidRPr="004E33BE">
        <w:rPr>
          <w:b/>
          <w:color w:val="auto"/>
          <w:lang w:val="sr-Cyrl-CS"/>
        </w:rPr>
        <w:t>7</w:t>
      </w:r>
      <w:r w:rsidRPr="004E33BE">
        <w:rPr>
          <w:b/>
          <w:color w:val="auto"/>
        </w:rPr>
        <w:t>.</w:t>
      </w:r>
      <w:r w:rsidRPr="004E33BE">
        <w:rPr>
          <w:color w:val="auto"/>
        </w:rPr>
        <w:t xml:space="preserve"> </w:t>
      </w:r>
      <w:r w:rsidRPr="004E33BE">
        <w:rPr>
          <w:b/>
          <w:iCs/>
          <w:color w:val="auto"/>
          <w:lang w:val="sr-Cyrl-CS"/>
        </w:rPr>
        <w:t>Понуда са варијантама:</w:t>
      </w:r>
    </w:p>
    <w:p w14:paraId="74C48F67" w14:textId="77777777" w:rsidR="00DE5E52" w:rsidRPr="004E33BE" w:rsidRDefault="00DE5E52" w:rsidP="00DE5E52">
      <w:pPr>
        <w:spacing w:line="240" w:lineRule="auto"/>
        <w:jc w:val="both"/>
        <w:rPr>
          <w:bCs/>
          <w:iCs/>
          <w:color w:val="auto"/>
          <w:lang w:val="sr-Cyrl-RS"/>
        </w:rPr>
      </w:pPr>
    </w:p>
    <w:p w14:paraId="33BE5EBA" w14:textId="77777777" w:rsidR="00DE5E52" w:rsidRPr="004E33BE" w:rsidRDefault="00DE5E52" w:rsidP="00DE5E52">
      <w:pPr>
        <w:spacing w:line="240" w:lineRule="auto"/>
        <w:jc w:val="both"/>
        <w:rPr>
          <w:b/>
          <w:bCs/>
          <w:i/>
          <w:iCs/>
          <w:color w:val="auto"/>
          <w:lang w:val="sr-Cyrl-RS"/>
        </w:rPr>
      </w:pPr>
      <w:r w:rsidRPr="004E33BE">
        <w:rPr>
          <w:bCs/>
          <w:iCs/>
          <w:color w:val="auto"/>
        </w:rPr>
        <w:t>Подношење понуде са варијантама није дозвољено.</w:t>
      </w:r>
    </w:p>
    <w:p w14:paraId="2944C63C" w14:textId="77777777" w:rsidR="00DE5E52" w:rsidRPr="004E33BE" w:rsidRDefault="00DE5E52" w:rsidP="00D57F0F">
      <w:pPr>
        <w:jc w:val="both"/>
        <w:rPr>
          <w:b/>
          <w:bCs/>
          <w:color w:val="auto"/>
          <w:lang w:val="sr-Cyrl-CS"/>
        </w:rPr>
      </w:pPr>
    </w:p>
    <w:p w14:paraId="4E75BC45" w14:textId="77777777" w:rsidR="00D57F0F" w:rsidRPr="004E33BE" w:rsidRDefault="00D57F0F" w:rsidP="00D57F0F">
      <w:pPr>
        <w:jc w:val="both"/>
        <w:rPr>
          <w:b/>
          <w:bCs/>
          <w:color w:val="auto"/>
          <w:lang w:val="sr-Cyrl-CS"/>
        </w:rPr>
      </w:pPr>
      <w:r w:rsidRPr="004E33BE">
        <w:rPr>
          <w:b/>
          <w:bCs/>
          <w:color w:val="auto"/>
          <w:lang w:val="sr-Cyrl-CS"/>
        </w:rPr>
        <w:t>8. Партије:</w:t>
      </w:r>
    </w:p>
    <w:p w14:paraId="15C4800E" w14:textId="77777777" w:rsidR="00D57F0F" w:rsidRPr="004E33BE" w:rsidRDefault="00D57F0F" w:rsidP="00D57F0F">
      <w:pPr>
        <w:jc w:val="both"/>
        <w:rPr>
          <w:b/>
          <w:bCs/>
          <w:color w:val="auto"/>
          <w:lang w:val="sr-Cyrl-CS"/>
        </w:rPr>
      </w:pPr>
    </w:p>
    <w:p w14:paraId="2E715C86" w14:textId="77777777" w:rsidR="00D57F0F" w:rsidRPr="004E33BE" w:rsidRDefault="00D57F0F" w:rsidP="00D57F0F">
      <w:pPr>
        <w:jc w:val="both"/>
        <w:rPr>
          <w:bCs/>
          <w:color w:val="auto"/>
          <w:lang w:val="sr-Cyrl-CS"/>
        </w:rPr>
      </w:pPr>
      <w:r w:rsidRPr="004E33BE">
        <w:rPr>
          <w:bCs/>
          <w:color w:val="auto"/>
          <w:lang w:val="sr-Cyrl-CS"/>
        </w:rPr>
        <w:t>Набавка није обликована по партијама.</w:t>
      </w:r>
    </w:p>
    <w:p w14:paraId="4DF74670" w14:textId="77777777" w:rsidR="00D57F0F" w:rsidRPr="004E33BE" w:rsidRDefault="00D57F0F" w:rsidP="00D57F0F">
      <w:pPr>
        <w:rPr>
          <w:bCs/>
          <w:color w:val="auto"/>
          <w:lang w:val="sr-Cyrl-CS"/>
        </w:rPr>
      </w:pPr>
    </w:p>
    <w:p w14:paraId="225614A6" w14:textId="77777777" w:rsidR="00D57F0F" w:rsidRPr="004E33BE" w:rsidRDefault="00D57F0F" w:rsidP="00D57F0F">
      <w:pPr>
        <w:rPr>
          <w:bCs/>
          <w:color w:val="auto"/>
          <w:lang w:val="sr-Cyrl-CS"/>
        </w:rPr>
      </w:pPr>
    </w:p>
    <w:p w14:paraId="5B62F59A" w14:textId="25261E3C" w:rsidR="00D57F0F" w:rsidRPr="004E33BE" w:rsidRDefault="00C91047" w:rsidP="005C54ED">
      <w:pPr>
        <w:shd w:val="clear" w:color="auto" w:fill="B6DDE8" w:themeFill="accent5" w:themeFillTint="66"/>
        <w:rPr>
          <w:b/>
          <w:bCs/>
          <w:i/>
          <w:iCs/>
          <w:color w:val="auto"/>
          <w:lang w:val="sr-Cyrl-CS"/>
        </w:rPr>
      </w:pPr>
      <w:r w:rsidRPr="004E33BE">
        <w:rPr>
          <w:b/>
          <w:bCs/>
          <w:i/>
          <w:iCs/>
          <w:color w:val="auto"/>
        </w:rPr>
        <w:t>II</w:t>
      </w:r>
      <w:r w:rsidRPr="004E33BE">
        <w:rPr>
          <w:b/>
          <w:bCs/>
          <w:i/>
          <w:iCs/>
          <w:color w:val="auto"/>
          <w:lang w:val="sr-Cyrl-CS"/>
        </w:rPr>
        <w:tab/>
      </w:r>
      <w:r w:rsidRPr="004E33BE">
        <w:rPr>
          <w:b/>
          <w:bCs/>
          <w:i/>
          <w:iCs/>
          <w:color w:val="auto"/>
        </w:rPr>
        <w:t xml:space="preserve">ВРСТА, ТЕХНИЧКЕ КАРАКТЕРИСТИКЕ, </w:t>
      </w:r>
      <w:r w:rsidRPr="004E33BE">
        <w:rPr>
          <w:b/>
          <w:bCs/>
          <w:i/>
          <w:iCs/>
          <w:color w:val="auto"/>
          <w:lang w:val="sr-Cyrl-CS"/>
        </w:rPr>
        <w:t>КВАЛИТЕТ</w:t>
      </w:r>
      <w:r w:rsidRPr="004E33BE">
        <w:rPr>
          <w:b/>
          <w:bCs/>
          <w:i/>
          <w:iCs/>
          <w:color w:val="auto"/>
        </w:rPr>
        <w:t xml:space="preserve">, КОЛИЧИНА И ОПИС </w:t>
      </w:r>
      <w:r w:rsidRPr="004E33BE">
        <w:rPr>
          <w:b/>
          <w:bCs/>
          <w:i/>
          <w:iCs/>
          <w:color w:val="auto"/>
          <w:lang w:val="sr-Cyrl-CS"/>
        </w:rPr>
        <w:t>РАДОВА КОЈИ СУ ПРЕДМЕТ НАБАВКЕ</w:t>
      </w:r>
      <w:r w:rsidRPr="004E33BE">
        <w:rPr>
          <w:b/>
          <w:bCs/>
          <w:i/>
          <w:iCs/>
          <w:color w:val="auto"/>
        </w:rPr>
        <w:t>, ГАРАНЦИЈ</w:t>
      </w:r>
      <w:r w:rsidRPr="004E33BE">
        <w:rPr>
          <w:b/>
          <w:bCs/>
          <w:i/>
          <w:iCs/>
          <w:color w:val="auto"/>
          <w:lang w:val="sr-Cyrl-CS"/>
        </w:rPr>
        <w:t xml:space="preserve">Е </w:t>
      </w:r>
      <w:r w:rsidR="00654D0E" w:rsidRPr="004E33BE">
        <w:rPr>
          <w:b/>
          <w:bCs/>
          <w:i/>
          <w:iCs/>
          <w:color w:val="auto"/>
          <w:lang w:val="sr-Cyrl-CS"/>
        </w:rPr>
        <w:t xml:space="preserve"> </w:t>
      </w:r>
      <w:r w:rsidRPr="004E33BE">
        <w:rPr>
          <w:b/>
          <w:bCs/>
          <w:i/>
          <w:iCs/>
          <w:color w:val="auto"/>
          <w:lang w:val="sr-Cyrl-CS"/>
        </w:rPr>
        <w:t>КВАЛИТЕТА</w:t>
      </w:r>
      <w:r w:rsidRPr="004E33BE">
        <w:rPr>
          <w:b/>
          <w:bCs/>
          <w:i/>
          <w:iCs/>
          <w:color w:val="auto"/>
        </w:rPr>
        <w:t>,</w:t>
      </w:r>
      <w:r w:rsidRPr="004E33BE">
        <w:rPr>
          <w:b/>
          <w:bCs/>
          <w:i/>
          <w:iCs/>
          <w:color w:val="auto"/>
          <w:lang w:val="sr-Cyrl-CS"/>
        </w:rPr>
        <w:t xml:space="preserve">  </w:t>
      </w:r>
      <w:r w:rsidRPr="004E33BE">
        <w:rPr>
          <w:b/>
          <w:bCs/>
          <w:i/>
          <w:iCs/>
          <w:color w:val="auto"/>
        </w:rPr>
        <w:t xml:space="preserve"> </w:t>
      </w:r>
      <w:r w:rsidRPr="004E33BE">
        <w:rPr>
          <w:b/>
          <w:bCs/>
          <w:i/>
          <w:iCs/>
          <w:color w:val="auto"/>
          <w:lang w:val="sr-Cyrl-CS"/>
        </w:rPr>
        <w:t xml:space="preserve">СРЕДСТВА ОБЕЗБЕЂЕЊА - БАНКАРСКЕ </w:t>
      </w:r>
      <w:r w:rsidR="00B32B77" w:rsidRPr="004E33BE">
        <w:rPr>
          <w:b/>
          <w:bCs/>
          <w:i/>
          <w:iCs/>
          <w:color w:val="auto"/>
          <w:lang w:val="sr-Cyrl-CS"/>
        </w:rPr>
        <w:t xml:space="preserve"> </w:t>
      </w:r>
      <w:r w:rsidRPr="004E33BE">
        <w:rPr>
          <w:b/>
          <w:bCs/>
          <w:i/>
          <w:iCs/>
          <w:color w:val="auto"/>
        </w:rPr>
        <w:t>ГАРАНЦИЈЕ</w:t>
      </w:r>
      <w:r w:rsidRPr="004E33BE">
        <w:rPr>
          <w:b/>
          <w:bCs/>
          <w:i/>
          <w:iCs/>
          <w:color w:val="auto"/>
          <w:lang w:val="sr-Cyrl-CS"/>
        </w:rPr>
        <w:t xml:space="preserve">, </w:t>
      </w:r>
      <w:r w:rsidR="005C54ED" w:rsidRPr="004E33BE">
        <w:rPr>
          <w:b/>
          <w:bCs/>
          <w:i/>
          <w:iCs/>
          <w:color w:val="auto"/>
          <w:lang w:val="sr-Cyrl-CS"/>
        </w:rPr>
        <w:t>ОСИГУРАЊЕ</w:t>
      </w:r>
      <w:r w:rsidR="00563083" w:rsidRPr="004E33BE">
        <w:rPr>
          <w:b/>
          <w:bCs/>
          <w:i/>
          <w:iCs/>
          <w:color w:val="auto"/>
          <w:lang w:val="sr-Cyrl-CS"/>
        </w:rPr>
        <w:t>,</w:t>
      </w:r>
      <w:r w:rsidR="00BF466D" w:rsidRPr="004E33BE">
        <w:rPr>
          <w:b/>
          <w:bCs/>
          <w:i/>
          <w:iCs/>
          <w:color w:val="auto"/>
          <w:lang w:val="sr-Cyrl-CS"/>
        </w:rPr>
        <w:t xml:space="preserve"> </w:t>
      </w:r>
      <w:r w:rsidR="00D57F0F" w:rsidRPr="004E33BE">
        <w:rPr>
          <w:b/>
          <w:bCs/>
          <w:i/>
          <w:iCs/>
          <w:color w:val="auto"/>
        </w:rPr>
        <w:t xml:space="preserve">РОК </w:t>
      </w:r>
      <w:r w:rsidR="00CB70B2" w:rsidRPr="004E33BE">
        <w:rPr>
          <w:b/>
          <w:bCs/>
          <w:i/>
          <w:iCs/>
          <w:color w:val="auto"/>
          <w:lang w:val="sr-Cyrl-CS"/>
        </w:rPr>
        <w:t>ЗА ИЗВОЂЕЊЕ РАДОВА</w:t>
      </w:r>
      <w:r w:rsidR="00D57F0F" w:rsidRPr="004E33BE">
        <w:rPr>
          <w:b/>
          <w:bCs/>
          <w:i/>
          <w:iCs/>
          <w:color w:val="auto"/>
        </w:rPr>
        <w:t xml:space="preserve"> И СЛ.</w:t>
      </w:r>
    </w:p>
    <w:p w14:paraId="7E74F1DA" w14:textId="77777777" w:rsidR="00D57F0F" w:rsidRPr="004E33BE" w:rsidRDefault="00D57F0F" w:rsidP="00654D0E">
      <w:pPr>
        <w:shd w:val="clear" w:color="auto" w:fill="B6DDE8" w:themeFill="accent5" w:themeFillTint="66"/>
        <w:jc w:val="center"/>
        <w:rPr>
          <w:b/>
          <w:bCs/>
          <w:i/>
          <w:iCs/>
          <w:color w:val="auto"/>
          <w:lang w:val="sr-Cyrl-CS"/>
        </w:rPr>
      </w:pPr>
      <w:r w:rsidRPr="004E33BE">
        <w:rPr>
          <w:rFonts w:eastAsia="TimesNewRomanPSMT"/>
          <w:color w:val="auto"/>
        </w:rPr>
        <w:t>.</w:t>
      </w:r>
    </w:p>
    <w:p w14:paraId="676F4163" w14:textId="77777777" w:rsidR="00D57F0F" w:rsidRPr="004E33BE" w:rsidRDefault="00D57F0F" w:rsidP="00D57F0F">
      <w:pPr>
        <w:rPr>
          <w:bCs/>
          <w:color w:val="auto"/>
          <w:lang w:val="sr-Cyrl-CS"/>
        </w:rPr>
      </w:pPr>
    </w:p>
    <w:p w14:paraId="322C6349" w14:textId="77777777" w:rsidR="00D57F0F" w:rsidRPr="004E33BE" w:rsidRDefault="00D57F0F" w:rsidP="00D57F0F">
      <w:pPr>
        <w:rPr>
          <w:b/>
          <w:bCs/>
          <w:i/>
          <w:iCs/>
          <w:color w:val="auto"/>
          <w:lang w:val="sr-Cyrl-CS"/>
        </w:rPr>
      </w:pPr>
      <w:r w:rsidRPr="004E33BE">
        <w:rPr>
          <w:b/>
          <w:bCs/>
          <w:i/>
          <w:iCs/>
          <w:color w:val="auto"/>
        </w:rPr>
        <w:t xml:space="preserve">ВРСТА И ТЕХНИЧКЕ КАРАКТЕРИСТИКЕ </w:t>
      </w:r>
      <w:r w:rsidR="00D729A3" w:rsidRPr="004E33BE">
        <w:rPr>
          <w:b/>
          <w:bCs/>
          <w:i/>
          <w:iCs/>
          <w:color w:val="auto"/>
          <w:lang w:val="sr-Cyrl-CS"/>
        </w:rPr>
        <w:t>, КВАЛИТЕТ</w:t>
      </w:r>
      <w:r w:rsidR="00D729A3" w:rsidRPr="004E33BE">
        <w:rPr>
          <w:b/>
          <w:bCs/>
          <w:i/>
          <w:iCs/>
          <w:color w:val="auto"/>
        </w:rPr>
        <w:t xml:space="preserve">, КОЛИЧИНА И ОПИС </w:t>
      </w:r>
      <w:r w:rsidR="00D729A3" w:rsidRPr="004E33BE">
        <w:rPr>
          <w:b/>
          <w:bCs/>
          <w:i/>
          <w:iCs/>
          <w:color w:val="auto"/>
          <w:lang w:val="sr-Cyrl-CS"/>
        </w:rPr>
        <w:t>РАДОВА</w:t>
      </w:r>
      <w:r w:rsidR="00D729A3" w:rsidRPr="004E33BE">
        <w:rPr>
          <w:b/>
          <w:bCs/>
          <w:i/>
          <w:iCs/>
          <w:color w:val="auto"/>
        </w:rPr>
        <w:t xml:space="preserve"> </w:t>
      </w:r>
    </w:p>
    <w:p w14:paraId="6BE9A5B5" w14:textId="77777777" w:rsidR="00D57F0F" w:rsidRPr="004E33BE" w:rsidRDefault="00D57F0F" w:rsidP="00D57F0F">
      <w:pPr>
        <w:rPr>
          <w:b/>
          <w:bCs/>
          <w:i/>
          <w:iCs/>
          <w:color w:val="auto"/>
          <w:highlight w:val="yellow"/>
          <w:lang w:val="sr-Cyrl-CS"/>
        </w:rPr>
      </w:pPr>
    </w:p>
    <w:p w14:paraId="7D8707D0" w14:textId="267D7EDD" w:rsidR="005B4155" w:rsidRPr="004E33BE" w:rsidRDefault="000605CC" w:rsidP="005B4155">
      <w:pPr>
        <w:suppressAutoHyphens w:val="0"/>
        <w:spacing w:line="240" w:lineRule="auto"/>
        <w:jc w:val="both"/>
        <w:rPr>
          <w:color w:val="auto"/>
          <w:lang w:val="sr-Cyrl-CS"/>
        </w:rPr>
      </w:pPr>
      <w:r w:rsidRPr="004E33BE">
        <w:rPr>
          <w:bCs/>
          <w:iCs/>
          <w:color w:val="auto"/>
          <w:lang w:val="sr-Cyrl-CS"/>
        </w:rPr>
        <w:t>И</w:t>
      </w:r>
      <w:r w:rsidR="00380E51" w:rsidRPr="004E33BE">
        <w:rPr>
          <w:bCs/>
          <w:color w:val="auto"/>
        </w:rPr>
        <w:t xml:space="preserve">звођење радова </w:t>
      </w:r>
      <w:r w:rsidR="00380E51"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380E51" w:rsidRPr="004E33BE">
        <w:rPr>
          <w:color w:val="auto"/>
          <w:lang w:val="sr-Cyrl-CS"/>
        </w:rPr>
        <w:t xml:space="preserve">изградња кружне раскрснице на укрштају са Сомборским путем </w:t>
      </w:r>
      <w:r w:rsidR="00380E51" w:rsidRPr="004E33BE">
        <w:rPr>
          <w:color w:val="auto"/>
          <w:sz w:val="22"/>
          <w:szCs w:val="22"/>
          <w:lang w:val="sr-Cyrl-CS"/>
        </w:rPr>
        <w:t xml:space="preserve">(укрштај са државним путем </w:t>
      </w:r>
      <w:r w:rsidR="00380E51" w:rsidRPr="004E33BE">
        <w:rPr>
          <w:color w:val="auto"/>
          <w:sz w:val="22"/>
          <w:szCs w:val="22"/>
        </w:rPr>
        <w:t xml:space="preserve">IB </w:t>
      </w:r>
      <w:r w:rsidR="00380E51" w:rsidRPr="004E33BE">
        <w:rPr>
          <w:bCs/>
          <w:color w:val="auto"/>
          <w:sz w:val="22"/>
          <w:szCs w:val="22"/>
        </w:rPr>
        <w:t>реда бр. 12 (М-17.1)</w:t>
      </w:r>
      <w:r w:rsidR="00380E51" w:rsidRPr="004E33BE">
        <w:rPr>
          <w:color w:val="auto"/>
          <w:lang w:val="sr-Cyrl-CS"/>
        </w:rPr>
        <w:t xml:space="preserve"> и изградња</w:t>
      </w:r>
      <w:r w:rsidR="00380E51" w:rsidRPr="004E33BE">
        <w:rPr>
          <w:b/>
          <w:color w:val="auto"/>
          <w:lang w:val="sr-Cyrl-CS"/>
        </w:rPr>
        <w:t xml:space="preserve"> </w:t>
      </w:r>
      <w:r w:rsidR="00380E51" w:rsidRPr="004E33BE">
        <w:rPr>
          <w:rFonts w:eastAsiaTheme="minorHAnsi"/>
          <w:color w:val="auto"/>
          <w:kern w:val="0"/>
          <w:lang w:val="sr-Cyrl-CS" w:eastAsia="en-US"/>
        </w:rPr>
        <w:t xml:space="preserve">Сектора 3 </w:t>
      </w:r>
      <w:r w:rsidR="00380E51" w:rsidRPr="004E33BE">
        <w:rPr>
          <w:color w:val="auto"/>
          <w:lang w:val="en-US"/>
        </w:rPr>
        <w:t>од км 17+625.00 до км 22+576.00</w:t>
      </w:r>
      <w:r w:rsidR="00380E51" w:rsidRPr="004E33BE">
        <w:rPr>
          <w:i/>
          <w:color w:val="auto"/>
          <w:lang w:val="sr-Cyrl-RS"/>
        </w:rPr>
        <w:t>,</w:t>
      </w:r>
      <w:r w:rsidR="00380E51" w:rsidRPr="004E33BE">
        <w:rPr>
          <w:rFonts w:eastAsiaTheme="minorHAnsi"/>
          <w:color w:val="auto"/>
          <w:kern w:val="0"/>
          <w:lang w:val="sr-Cyrl-CS" w:eastAsia="en-US"/>
        </w:rPr>
        <w:t xml:space="preserve"> </w:t>
      </w:r>
      <w:r w:rsidR="00380E51" w:rsidRPr="004E33BE">
        <w:rPr>
          <w:rFonts w:eastAsia="Times New Roman"/>
          <w:bCs/>
          <w:color w:val="auto"/>
          <w:kern w:val="0"/>
          <w:lang w:val="sr-Cyrl-RS" w:eastAsia="en-US"/>
        </w:rPr>
        <w:t>од укрштаја са Бачко Тополским путем (</w:t>
      </w:r>
      <w:r w:rsidR="00380E51" w:rsidRPr="004E33BE">
        <w:rPr>
          <w:rFonts w:eastAsiaTheme="minorHAnsi"/>
          <w:color w:val="auto"/>
          <w:kern w:val="0"/>
          <w:lang w:val="sr-Cyrl-CS" w:eastAsia="en-US"/>
        </w:rPr>
        <w:t xml:space="preserve">укрштај са државним путем </w:t>
      </w:r>
      <w:r w:rsidR="00380E51" w:rsidRPr="004E33BE">
        <w:rPr>
          <w:rFonts w:eastAsiaTheme="minorHAnsi"/>
          <w:color w:val="auto"/>
          <w:kern w:val="0"/>
          <w:lang w:eastAsia="en-US"/>
        </w:rPr>
        <w:t xml:space="preserve">IIA </w:t>
      </w:r>
      <w:r w:rsidR="00380E51" w:rsidRPr="004E33BE">
        <w:rPr>
          <w:rFonts w:eastAsiaTheme="minorHAnsi"/>
          <w:color w:val="auto"/>
          <w:kern w:val="0"/>
          <w:lang w:val="sr-Cyrl-CS" w:eastAsia="en-US"/>
        </w:rPr>
        <w:t>реда бр. 100 (М-22.1)</w:t>
      </w:r>
      <w:r w:rsidR="00380E51" w:rsidRPr="004E33BE">
        <w:rPr>
          <w:rFonts w:eastAsia="Times New Roman"/>
          <w:bCs/>
          <w:color w:val="auto"/>
          <w:kern w:val="0"/>
          <w:lang w:val="sr-Cyrl-RS" w:eastAsia="en-US"/>
        </w:rPr>
        <w:t xml:space="preserve"> - укључујући и кружну раскрсницу - до кружне раскрснице на укрштају са Биковачким путем</w:t>
      </w:r>
      <w:r w:rsidR="008E77E4" w:rsidRPr="004E33BE">
        <w:rPr>
          <w:i/>
          <w:color w:val="auto"/>
          <w:lang w:val="sr-Cyrl-RS"/>
        </w:rPr>
        <w:t xml:space="preserve">, </w:t>
      </w:r>
      <w:r w:rsidR="005B4155" w:rsidRPr="004E33BE">
        <w:rPr>
          <w:color w:val="auto"/>
          <w:lang w:val="sr-Cyrl-CS"/>
        </w:rPr>
        <w:t xml:space="preserve">реализоваће се </w:t>
      </w:r>
      <w:r w:rsidR="005B4155" w:rsidRPr="004E33BE">
        <w:rPr>
          <w:color w:val="auto"/>
        </w:rPr>
        <w:t xml:space="preserve">на основу Решења о одобрењу за изградњу Министарства </w:t>
      </w:r>
      <w:r w:rsidR="005B4155" w:rsidRPr="004E33BE">
        <w:rPr>
          <w:color w:val="auto"/>
          <w:lang w:val="sr-Cyrl-RS"/>
        </w:rPr>
        <w:t xml:space="preserve">животне средине и просторног планирања број 351-03-00211/2008-10 од 05.10.2009. године и Допунског решења о одобрењу за изградњу </w:t>
      </w:r>
      <w:r w:rsidR="005B4155" w:rsidRPr="004E33BE">
        <w:rPr>
          <w:color w:val="auto"/>
        </w:rPr>
        <w:t xml:space="preserve">Министарства </w:t>
      </w:r>
      <w:r w:rsidR="005B4155" w:rsidRPr="004E33BE">
        <w:rPr>
          <w:color w:val="auto"/>
          <w:lang w:val="sr-Cyrl-RS"/>
        </w:rPr>
        <w:t>животне средине и просторног планирања број 351-03-00211/2008-10 од 20.09.2010. године</w:t>
      </w:r>
      <w:r w:rsidR="005B4155" w:rsidRPr="004E33BE">
        <w:rPr>
          <w:color w:val="auto"/>
          <w:lang w:val="sr-Cyrl-CS"/>
        </w:rPr>
        <w:t>,</w:t>
      </w:r>
      <w:r w:rsidR="005B4155" w:rsidRPr="004E33BE">
        <w:rPr>
          <w:color w:val="auto"/>
        </w:rPr>
        <w:t xml:space="preserve"> </w:t>
      </w:r>
      <w:r w:rsidR="005B4155" w:rsidRPr="004E33BE">
        <w:rPr>
          <w:color w:val="auto"/>
          <w:lang w:val="sr-Cyrl-CS"/>
        </w:rPr>
        <w:t xml:space="preserve">у складу са Потврдом о пријему документације за извођење радова на првој фази изградње </w:t>
      </w:r>
      <w:r w:rsidR="005B4155" w:rsidRPr="004E33BE">
        <w:rPr>
          <w:color w:val="auto"/>
        </w:rPr>
        <w:t>„Y – крака“</w:t>
      </w:r>
      <w:r w:rsidR="005B4155" w:rsidRPr="004E33BE">
        <w:rPr>
          <w:color w:val="auto"/>
          <w:lang w:val="sr-Cyrl-CS"/>
        </w:rPr>
        <w:t xml:space="preserve">, Аутопута Е-75, која обухвата </w:t>
      </w:r>
      <w:r w:rsidR="005B4155" w:rsidRPr="004E33BE">
        <w:rPr>
          <w:color w:val="auto"/>
          <w:lang w:val="sr-Cyrl-CS"/>
        </w:rPr>
        <w:lastRenderedPageBreak/>
        <w:t>изградњу леве траке аутопута од граничног прелаза „Келебија“ до петље „Суботица-Југ“ број 351-03-01415/2011-07 од 28.12.20</w:t>
      </w:r>
      <w:r w:rsidR="005B4155" w:rsidRPr="004E33BE">
        <w:rPr>
          <w:color w:val="auto"/>
        </w:rPr>
        <w:t>11</w:t>
      </w:r>
      <w:r w:rsidR="005B4155" w:rsidRPr="004E33BE">
        <w:rPr>
          <w:color w:val="auto"/>
          <w:lang w:val="sr-Cyrl-CS"/>
        </w:rPr>
        <w:t xml:space="preserve">. године, </w:t>
      </w:r>
      <w:r w:rsidR="005B4155" w:rsidRPr="004E33BE">
        <w:rPr>
          <w:color w:val="auto"/>
        </w:rPr>
        <w:t xml:space="preserve">у свему према </w:t>
      </w:r>
      <w:r w:rsidR="005B4155" w:rsidRPr="004E33BE">
        <w:rPr>
          <w:color w:val="auto"/>
          <w:lang w:val="sr-Cyrl-CS"/>
        </w:rPr>
        <w:t>пројектно-</w:t>
      </w:r>
      <w:r w:rsidR="005B4155" w:rsidRPr="004E33BE">
        <w:rPr>
          <w:color w:val="auto"/>
        </w:rPr>
        <w:t xml:space="preserve">техничкој документацији и </w:t>
      </w:r>
      <w:r w:rsidR="005B4155" w:rsidRPr="004E33BE">
        <w:rPr>
          <w:color w:val="auto"/>
          <w:lang w:val="sr-Cyrl-CS"/>
        </w:rPr>
        <w:t xml:space="preserve">понуди која, по спроведеном поступку јавне набавке, буде оцењена као најповољнија и усвојена и у складу са којом буде закључен уговор о јавној набавци. </w:t>
      </w:r>
    </w:p>
    <w:p w14:paraId="4043A887" w14:textId="77777777" w:rsidR="005B4155" w:rsidRPr="004E33BE" w:rsidRDefault="005B4155" w:rsidP="005B4155">
      <w:pPr>
        <w:suppressAutoHyphens w:val="0"/>
        <w:spacing w:line="240" w:lineRule="auto"/>
        <w:jc w:val="both"/>
        <w:rPr>
          <w:color w:val="auto"/>
          <w:lang w:val="sr-Cyrl-CS"/>
        </w:rPr>
      </w:pPr>
    </w:p>
    <w:p w14:paraId="20EA0969" w14:textId="77777777" w:rsidR="005B4155" w:rsidRPr="004E33BE" w:rsidRDefault="005B4155" w:rsidP="00D57F0F">
      <w:pPr>
        <w:suppressAutoHyphens w:val="0"/>
        <w:spacing w:line="240" w:lineRule="auto"/>
        <w:jc w:val="both"/>
        <w:rPr>
          <w:bCs/>
          <w:iCs/>
          <w:color w:val="auto"/>
          <w:lang w:val="sr-Cyrl-CS"/>
        </w:rPr>
      </w:pPr>
    </w:p>
    <w:p w14:paraId="4D77D0CB" w14:textId="0ACF189E" w:rsidR="005B4155" w:rsidRPr="004E33BE" w:rsidRDefault="005B4155" w:rsidP="005B4155">
      <w:pPr>
        <w:suppressAutoHyphens w:val="0"/>
        <w:spacing w:line="240" w:lineRule="auto"/>
        <w:jc w:val="both"/>
        <w:rPr>
          <w:color w:val="auto"/>
          <w:lang w:val="sr-Cyrl-CS"/>
        </w:rPr>
      </w:pPr>
      <w:r w:rsidRPr="004E33BE">
        <w:rPr>
          <w:b/>
          <w:color w:val="auto"/>
          <w:lang w:val="sr-Cyrl-CS"/>
        </w:rPr>
        <w:t>Основ за извођење радова чини пројектно-техничка документација по Потврди број 351-03-01415/2011-07 од 28.12.20</w:t>
      </w:r>
      <w:r w:rsidRPr="004E33BE">
        <w:rPr>
          <w:b/>
          <w:color w:val="auto"/>
        </w:rPr>
        <w:t>11</w:t>
      </w:r>
      <w:r w:rsidRPr="004E33BE">
        <w:rPr>
          <w:b/>
          <w:color w:val="auto"/>
          <w:lang w:val="sr-Cyrl-CS"/>
        </w:rPr>
        <w:t>. године</w:t>
      </w:r>
      <w:r w:rsidRPr="004E33BE">
        <w:rPr>
          <w:color w:val="auto"/>
          <w:lang w:val="sr-Cyrl-CS"/>
        </w:rPr>
        <w:t>:</w:t>
      </w:r>
    </w:p>
    <w:p w14:paraId="0891D8D0" w14:textId="77777777" w:rsidR="005B4155" w:rsidRPr="004E33BE" w:rsidRDefault="005B4155" w:rsidP="005B4155">
      <w:pPr>
        <w:suppressAutoHyphens w:val="0"/>
        <w:spacing w:line="240" w:lineRule="auto"/>
        <w:jc w:val="both"/>
        <w:rPr>
          <w:color w:val="auto"/>
          <w:highlight w:val="yellow"/>
          <w:lang w:val="sr-Cyrl-CS"/>
        </w:rPr>
      </w:pPr>
    </w:p>
    <w:p w14:paraId="5E37479A" w14:textId="77777777" w:rsidR="005B4155" w:rsidRPr="004E33BE" w:rsidRDefault="005B4155" w:rsidP="005B4155">
      <w:pPr>
        <w:jc w:val="both"/>
        <w:rPr>
          <w:color w:val="auto"/>
          <w:lang w:val="sr-Cyrl-CS"/>
        </w:rPr>
      </w:pPr>
      <w:r w:rsidRPr="004E33BE">
        <w:rPr>
          <w:color w:val="auto"/>
          <w:lang w:val="sr-Cyrl-RS"/>
        </w:rPr>
        <w:t xml:space="preserve">1. Главни пројекат Аутопута Е-75 на Коридору 10, деоница: </w:t>
      </w:r>
      <w:r w:rsidRPr="004E33BE">
        <w:rPr>
          <w:color w:val="auto"/>
          <w:lang w:val="sr-Cyrl-CS"/>
        </w:rPr>
        <w:t>гранични прелаз „Келебија“ - петља „Суботица-Југ“;</w:t>
      </w:r>
    </w:p>
    <w:p w14:paraId="09C2C6F3" w14:textId="77777777" w:rsidR="005B4155" w:rsidRPr="004E33BE" w:rsidRDefault="005B4155" w:rsidP="005B4155">
      <w:pPr>
        <w:jc w:val="both"/>
        <w:rPr>
          <w:color w:val="auto"/>
          <w:lang w:val="sr-Cyrl-RS"/>
        </w:rPr>
      </w:pPr>
    </w:p>
    <w:p w14:paraId="10571041" w14:textId="77777777" w:rsidR="005B4155" w:rsidRPr="004E33BE" w:rsidRDefault="005B4155" w:rsidP="005B4155">
      <w:pPr>
        <w:jc w:val="both"/>
        <w:rPr>
          <w:color w:val="auto"/>
          <w:lang w:val="sr-Cyrl-CS"/>
        </w:rPr>
      </w:pPr>
      <w:r w:rsidRPr="004E33BE">
        <w:rPr>
          <w:color w:val="auto"/>
          <w:lang w:val="sr-Cyrl-RS"/>
        </w:rPr>
        <w:t>2. Допуна Г</w:t>
      </w:r>
      <w:r w:rsidRPr="004E33BE">
        <w:rPr>
          <w:color w:val="auto"/>
          <w:lang w:val="en-US"/>
        </w:rPr>
        <w:t>лавн</w:t>
      </w:r>
      <w:r w:rsidRPr="004E33BE">
        <w:rPr>
          <w:color w:val="auto"/>
          <w:lang w:val="sr-Cyrl-RS"/>
        </w:rPr>
        <w:t>ог</w:t>
      </w:r>
      <w:r w:rsidRPr="004E33BE">
        <w:rPr>
          <w:color w:val="auto"/>
          <w:lang w:val="en-US"/>
        </w:rPr>
        <w:t xml:space="preserve"> пројек</w:t>
      </w:r>
      <w:r w:rsidRPr="004E33BE">
        <w:rPr>
          <w:color w:val="auto"/>
          <w:lang w:val="sr-Cyrl-RS"/>
        </w:rPr>
        <w:t xml:space="preserve">та Аутопута Е75, деоница: лева трака деонице гранични прелаз "Келебија" - петља "Суботица-Југ" </w:t>
      </w:r>
      <w:r w:rsidRPr="004E33BE">
        <w:rPr>
          <w:color w:val="auto"/>
          <w:lang w:val="en-US"/>
        </w:rPr>
        <w:t>-</w:t>
      </w:r>
      <w:r w:rsidRPr="004E33BE">
        <w:rPr>
          <w:color w:val="auto"/>
          <w:lang w:val="sr-Cyrl-CS"/>
        </w:rPr>
        <w:t xml:space="preserve"> С</w:t>
      </w:r>
      <w:r w:rsidRPr="004E33BE">
        <w:rPr>
          <w:color w:val="auto"/>
          <w:lang w:val="sr-Cyrl-RS"/>
        </w:rPr>
        <w:t xml:space="preserve">ектор 3: </w:t>
      </w:r>
      <w:r w:rsidRPr="004E33BE">
        <w:rPr>
          <w:rFonts w:eastAsiaTheme="minorHAnsi"/>
          <w:color w:val="auto"/>
          <w:kern w:val="0"/>
          <w:lang w:val="sr-Cyrl-CS" w:eastAsia="en-US"/>
        </w:rPr>
        <w:t xml:space="preserve">од </w:t>
      </w:r>
      <w:r w:rsidRPr="004E33BE">
        <w:rPr>
          <w:rFonts w:eastAsiaTheme="minorHAnsi"/>
          <w:color w:val="auto"/>
          <w:kern w:val="0"/>
          <w:lang w:eastAsia="en-US"/>
        </w:rPr>
        <w:t>km</w:t>
      </w:r>
      <w:r w:rsidRPr="004E33BE">
        <w:rPr>
          <w:rFonts w:eastAsiaTheme="minorHAnsi"/>
          <w:color w:val="auto"/>
          <w:kern w:val="0"/>
          <w:lang w:val="sr-Cyrl-CS" w:eastAsia="en-US"/>
        </w:rPr>
        <w:t xml:space="preserve"> 17+625.00 до постојеће петље „Суботица – југ“.</w:t>
      </w:r>
      <w:r w:rsidRPr="004E33BE">
        <w:rPr>
          <w:color w:val="auto"/>
          <w:lang w:val="sr-Cyrl-CS"/>
        </w:rPr>
        <w:t xml:space="preserve"> </w:t>
      </w:r>
    </w:p>
    <w:p w14:paraId="5B363F6E" w14:textId="77777777" w:rsidR="00B20532" w:rsidRPr="004E33BE" w:rsidRDefault="00B20532" w:rsidP="005B4155">
      <w:pPr>
        <w:jc w:val="both"/>
        <w:rPr>
          <w:color w:val="auto"/>
          <w:lang w:val="sr-Cyrl-CS"/>
        </w:rPr>
      </w:pPr>
    </w:p>
    <w:p w14:paraId="77173506" w14:textId="77777777" w:rsidR="005B4155" w:rsidRPr="004E33BE" w:rsidRDefault="005B4155" w:rsidP="005B4155">
      <w:pPr>
        <w:rPr>
          <w:color w:val="auto"/>
          <w:highlight w:val="yellow"/>
        </w:rPr>
      </w:pPr>
    </w:p>
    <w:p w14:paraId="505A15D9" w14:textId="77777777" w:rsidR="005B4155" w:rsidRPr="004E33BE" w:rsidRDefault="005B4155" w:rsidP="005B4155">
      <w:pPr>
        <w:suppressAutoHyphens w:val="0"/>
        <w:spacing w:line="240" w:lineRule="auto"/>
        <w:jc w:val="both"/>
        <w:rPr>
          <w:rFonts w:eastAsia="Times New Roman"/>
          <w:b/>
          <w:color w:val="auto"/>
          <w:lang w:val="sr-Cyrl-RS"/>
        </w:rPr>
      </w:pPr>
      <w:r w:rsidRPr="004E33BE">
        <w:rPr>
          <w:rFonts w:eastAsia="Times New Roman"/>
          <w:b/>
          <w:color w:val="auto"/>
          <w:lang w:val="sr-Cyrl-RS"/>
        </w:rPr>
        <w:t>Радови ће бити изведени по:</w:t>
      </w:r>
    </w:p>
    <w:p w14:paraId="2B050A9D" w14:textId="77777777" w:rsidR="005B4155" w:rsidRPr="004E33BE" w:rsidRDefault="005B4155" w:rsidP="005B4155">
      <w:pPr>
        <w:suppressAutoHyphens w:val="0"/>
        <w:spacing w:line="240" w:lineRule="auto"/>
        <w:jc w:val="both"/>
        <w:rPr>
          <w:rFonts w:eastAsia="Times New Roman"/>
          <w:color w:val="auto"/>
          <w:highlight w:val="yellow"/>
          <w:lang w:val="sr-Cyrl-RS"/>
        </w:rPr>
      </w:pPr>
    </w:p>
    <w:p w14:paraId="35CC4FDF" w14:textId="77777777" w:rsidR="00B20532" w:rsidRPr="004E33BE" w:rsidRDefault="00B20532" w:rsidP="005B4155">
      <w:pPr>
        <w:suppressAutoHyphens w:val="0"/>
        <w:spacing w:line="240" w:lineRule="auto"/>
        <w:jc w:val="both"/>
        <w:rPr>
          <w:b/>
          <w:bCs/>
          <w:color w:val="auto"/>
          <w:lang w:val="sr-Cyrl-CS"/>
        </w:rPr>
      </w:pPr>
    </w:p>
    <w:p w14:paraId="26E7C611" w14:textId="29970179" w:rsidR="0048225A" w:rsidRPr="004E33BE" w:rsidRDefault="00B20532" w:rsidP="005B4155">
      <w:pPr>
        <w:suppressAutoHyphens w:val="0"/>
        <w:spacing w:line="240" w:lineRule="auto"/>
        <w:jc w:val="both"/>
        <w:rPr>
          <w:rFonts w:eastAsiaTheme="minorHAnsi"/>
          <w:b/>
          <w:color w:val="auto"/>
          <w:kern w:val="0"/>
          <w:lang w:val="sr-Cyrl-CS" w:eastAsia="en-US"/>
        </w:rPr>
      </w:pPr>
      <w:r w:rsidRPr="004E33BE">
        <w:rPr>
          <w:b/>
          <w:bCs/>
          <w:color w:val="auto"/>
          <w:lang w:val="sr-Cyrl-CS"/>
        </w:rPr>
        <w:t xml:space="preserve">- </w:t>
      </w:r>
      <w:r w:rsidR="005B4155" w:rsidRPr="004E33BE">
        <w:rPr>
          <w:b/>
          <w:bCs/>
          <w:color w:val="auto"/>
        </w:rPr>
        <w:t>Пројек</w:t>
      </w:r>
      <w:r w:rsidR="005B4155" w:rsidRPr="004E33BE">
        <w:rPr>
          <w:b/>
          <w:bCs/>
          <w:color w:val="auto"/>
          <w:lang w:val="sr-Cyrl-CS"/>
        </w:rPr>
        <w:t>ту</w:t>
      </w:r>
      <w:r w:rsidR="005B4155" w:rsidRPr="004E33BE">
        <w:rPr>
          <w:b/>
          <w:bCs/>
          <w:color w:val="auto"/>
        </w:rPr>
        <w:t xml:space="preserve"> за извођење: Аутопут Е-75, деоница: лева трака деонице гранични прелаз Келебија" - петља "Суботица југ", </w:t>
      </w:r>
      <w:r w:rsidR="005B4155" w:rsidRPr="004E33BE">
        <w:rPr>
          <w:rFonts w:eastAsiaTheme="minorHAnsi"/>
          <w:b/>
          <w:color w:val="auto"/>
          <w:kern w:val="0"/>
          <w:lang w:val="sr-Cyrl-CS" w:eastAsia="en-US"/>
        </w:rPr>
        <w:t xml:space="preserve">Сектор 3: од </w:t>
      </w:r>
      <w:r w:rsidR="005B4155" w:rsidRPr="004E33BE">
        <w:rPr>
          <w:rFonts w:eastAsiaTheme="minorHAnsi"/>
          <w:b/>
          <w:color w:val="auto"/>
          <w:kern w:val="0"/>
          <w:lang w:eastAsia="en-US"/>
        </w:rPr>
        <w:t>km</w:t>
      </w:r>
      <w:r w:rsidR="005B4155" w:rsidRPr="004E33BE">
        <w:rPr>
          <w:rFonts w:eastAsiaTheme="minorHAnsi"/>
          <w:b/>
          <w:color w:val="auto"/>
          <w:kern w:val="0"/>
          <w:lang w:val="sr-Cyrl-CS" w:eastAsia="en-US"/>
        </w:rPr>
        <w:t xml:space="preserve"> 17+625.00 до постојеће петље „Суботица – југ“, деоница: укрштај са државним путем </w:t>
      </w:r>
      <w:r w:rsidR="005B4155" w:rsidRPr="004E33BE">
        <w:rPr>
          <w:rFonts w:eastAsiaTheme="minorHAnsi"/>
          <w:b/>
          <w:color w:val="auto"/>
          <w:kern w:val="0"/>
          <w:lang w:eastAsia="en-US"/>
        </w:rPr>
        <w:t xml:space="preserve">IIA </w:t>
      </w:r>
      <w:r w:rsidR="005B4155" w:rsidRPr="004E33BE">
        <w:rPr>
          <w:rFonts w:eastAsiaTheme="minorHAnsi"/>
          <w:b/>
          <w:color w:val="auto"/>
          <w:kern w:val="0"/>
          <w:lang w:val="sr-Cyrl-CS" w:eastAsia="en-US"/>
        </w:rPr>
        <w:t xml:space="preserve">реда бр. 100 (М-22.1) – укрштај са Биковачким путем, од </w:t>
      </w:r>
      <w:r w:rsidR="005B4155" w:rsidRPr="004E33BE">
        <w:rPr>
          <w:rFonts w:eastAsiaTheme="minorHAnsi"/>
          <w:b/>
          <w:color w:val="auto"/>
          <w:kern w:val="0"/>
          <w:lang w:eastAsia="en-US"/>
        </w:rPr>
        <w:t>km</w:t>
      </w:r>
      <w:r w:rsidR="005B4155" w:rsidRPr="004E33BE">
        <w:rPr>
          <w:rFonts w:eastAsiaTheme="minorHAnsi"/>
          <w:b/>
          <w:color w:val="auto"/>
          <w:kern w:val="0"/>
          <w:lang w:val="sr-Cyrl-CS" w:eastAsia="en-US"/>
        </w:rPr>
        <w:t xml:space="preserve"> 17+625.00 до </w:t>
      </w:r>
      <w:r w:rsidR="005B4155" w:rsidRPr="004E33BE">
        <w:rPr>
          <w:rFonts w:eastAsiaTheme="minorHAnsi"/>
          <w:b/>
          <w:color w:val="auto"/>
          <w:kern w:val="0"/>
          <w:lang w:eastAsia="en-US"/>
        </w:rPr>
        <w:t>km</w:t>
      </w:r>
      <w:r w:rsidRPr="004E33BE">
        <w:rPr>
          <w:rFonts w:eastAsiaTheme="minorHAnsi"/>
          <w:b/>
          <w:color w:val="auto"/>
          <w:kern w:val="0"/>
          <w:lang w:val="sr-Cyrl-CS" w:eastAsia="en-US"/>
        </w:rPr>
        <w:t xml:space="preserve"> 22+576.00</w:t>
      </w:r>
      <w:r w:rsidR="0048225A" w:rsidRPr="004E33BE">
        <w:rPr>
          <w:rFonts w:eastAsiaTheme="minorHAnsi"/>
          <w:b/>
          <w:color w:val="auto"/>
          <w:kern w:val="0"/>
          <w:lang w:val="sr-Cyrl-CS" w:eastAsia="en-US"/>
        </w:rPr>
        <w:t>;</w:t>
      </w:r>
    </w:p>
    <w:p w14:paraId="181ADB5B" w14:textId="77777777" w:rsidR="0048225A" w:rsidRPr="004E33BE" w:rsidRDefault="0048225A" w:rsidP="005B4155">
      <w:pPr>
        <w:suppressAutoHyphens w:val="0"/>
        <w:spacing w:line="240" w:lineRule="auto"/>
        <w:jc w:val="both"/>
        <w:rPr>
          <w:rFonts w:eastAsiaTheme="minorHAnsi"/>
          <w:b/>
          <w:color w:val="auto"/>
          <w:kern w:val="0"/>
          <w:lang w:val="sr-Cyrl-CS" w:eastAsia="en-US"/>
        </w:rPr>
      </w:pPr>
    </w:p>
    <w:p w14:paraId="52D18AF6" w14:textId="77777777" w:rsidR="00A054C7" w:rsidRPr="004E33BE" w:rsidRDefault="0048225A" w:rsidP="0048225A">
      <w:pPr>
        <w:suppressAutoHyphens w:val="0"/>
        <w:spacing w:line="240" w:lineRule="auto"/>
        <w:jc w:val="both"/>
        <w:rPr>
          <w:color w:val="auto"/>
        </w:rPr>
      </w:pPr>
      <w:r w:rsidRPr="004E33BE">
        <w:rPr>
          <w:b/>
          <w:bCs/>
          <w:color w:val="auto"/>
          <w:lang w:val="sr-Cyrl-CS"/>
        </w:rPr>
        <w:t xml:space="preserve">- </w:t>
      </w:r>
      <w:r w:rsidRPr="004E33BE">
        <w:rPr>
          <w:b/>
          <w:bCs/>
          <w:color w:val="auto"/>
        </w:rPr>
        <w:t>Пројек</w:t>
      </w:r>
      <w:r w:rsidRPr="004E33BE">
        <w:rPr>
          <w:b/>
          <w:bCs/>
          <w:color w:val="auto"/>
          <w:lang w:val="sr-Cyrl-CS"/>
        </w:rPr>
        <w:t>ту</w:t>
      </w:r>
      <w:r w:rsidRPr="004E33BE">
        <w:rPr>
          <w:b/>
          <w:bCs/>
          <w:color w:val="auto"/>
        </w:rPr>
        <w:t xml:space="preserve"> за извођење: Аутопут Е-75, деоница: лева трака деонице гранични прелаз Келебија" - петља "Суботица југ",</w:t>
      </w:r>
      <w:r w:rsidRPr="004E33BE">
        <w:rPr>
          <w:b/>
          <w:bCs/>
          <w:color w:val="auto"/>
          <w:lang w:val="sr-Cyrl-CS"/>
        </w:rPr>
        <w:t xml:space="preserve"> Сектор 1</w:t>
      </w:r>
      <w:r w:rsidRPr="004E33BE">
        <w:rPr>
          <w:b/>
          <w:bCs/>
          <w:color w:val="auto"/>
        </w:rPr>
        <w:t xml:space="preserve">: </w:t>
      </w:r>
      <w:r w:rsidRPr="004E33BE">
        <w:rPr>
          <w:b/>
          <w:color w:val="auto"/>
          <w:lang w:val="sl-SI"/>
        </w:rPr>
        <w:t xml:space="preserve">Гранични прелаз „Келебија“ – укрштај са државним путем </w:t>
      </w:r>
      <w:r w:rsidRPr="004E33BE">
        <w:rPr>
          <w:b/>
          <w:color w:val="auto"/>
          <w:lang w:val="en-GB"/>
        </w:rPr>
        <w:t>I</w:t>
      </w:r>
      <w:r w:rsidRPr="004E33BE">
        <w:rPr>
          <w:b/>
          <w:color w:val="auto"/>
          <w:lang w:val="sl-SI"/>
        </w:rPr>
        <w:t xml:space="preserve"> Б реда бр. 12 (М-17.1), од км 1+320.00 до км 12+800.00</w:t>
      </w:r>
      <w:r w:rsidRPr="004E33BE">
        <w:rPr>
          <w:b/>
          <w:color w:val="auto"/>
          <w:lang w:val="sr-Cyrl-CS"/>
        </w:rPr>
        <w:t xml:space="preserve"> – </w:t>
      </w:r>
      <w:r w:rsidRPr="004E33BE">
        <w:rPr>
          <w:color w:val="auto"/>
          <w:lang w:val="sr-Cyrl-CS"/>
        </w:rPr>
        <w:t xml:space="preserve">за </w:t>
      </w:r>
      <w:r w:rsidR="00BF2662" w:rsidRPr="004E33BE">
        <w:rPr>
          <w:color w:val="auto"/>
          <w:lang w:val="sr-Cyrl-CS"/>
        </w:rPr>
        <w:t>изградњу кружне раскрснице на укрштају са Сомборским путем</w:t>
      </w:r>
    </w:p>
    <w:p w14:paraId="0C429D1A" w14:textId="77777777" w:rsidR="00A054C7" w:rsidRPr="004E33BE" w:rsidRDefault="00A054C7" w:rsidP="0048225A">
      <w:pPr>
        <w:suppressAutoHyphens w:val="0"/>
        <w:spacing w:line="240" w:lineRule="auto"/>
        <w:jc w:val="both"/>
        <w:rPr>
          <w:color w:val="auto"/>
        </w:rPr>
      </w:pPr>
    </w:p>
    <w:p w14:paraId="7291ACDC" w14:textId="77777777" w:rsidR="00A054C7" w:rsidRPr="004E33BE" w:rsidRDefault="00A054C7" w:rsidP="00A054C7">
      <w:pPr>
        <w:suppressAutoHyphens w:val="0"/>
        <w:spacing w:line="240" w:lineRule="auto"/>
        <w:jc w:val="both"/>
        <w:rPr>
          <w:rFonts w:eastAsia="Times New Roman"/>
          <w:color w:val="auto"/>
          <w:lang w:val="sr-Cyrl-CS"/>
        </w:rPr>
      </w:pPr>
      <w:r w:rsidRPr="004E33BE">
        <w:rPr>
          <w:bCs/>
          <w:color w:val="auto"/>
        </w:rPr>
        <w:t xml:space="preserve">- </w:t>
      </w:r>
      <w:r w:rsidRPr="004E33BE">
        <w:rPr>
          <w:b/>
          <w:bCs/>
          <w:color w:val="auto"/>
          <w:lang w:val="sr-Cyrl-CS"/>
        </w:rPr>
        <w:t>деловима основног главног пројекта наведеним у пројектима за извођење</w:t>
      </w:r>
      <w:r w:rsidRPr="004E33BE">
        <w:rPr>
          <w:rFonts w:eastAsiaTheme="minorHAnsi"/>
          <w:b/>
          <w:color w:val="auto"/>
          <w:kern w:val="0"/>
          <w:lang w:val="sr-Cyrl-CS" w:eastAsia="en-US"/>
        </w:rPr>
        <w:t>.</w:t>
      </w:r>
    </w:p>
    <w:p w14:paraId="4EFFAAF5" w14:textId="77777777" w:rsidR="005B4155" w:rsidRPr="004E33BE" w:rsidRDefault="005B4155" w:rsidP="00D57F0F">
      <w:pPr>
        <w:suppressAutoHyphens w:val="0"/>
        <w:spacing w:line="240" w:lineRule="auto"/>
        <w:jc w:val="both"/>
        <w:rPr>
          <w:bCs/>
          <w:iCs/>
          <w:color w:val="auto"/>
          <w:lang w:val="sr-Cyrl-CS"/>
        </w:rPr>
      </w:pPr>
    </w:p>
    <w:p w14:paraId="414E57A3" w14:textId="77777777" w:rsidR="00D57F0F" w:rsidRPr="004E33BE" w:rsidRDefault="00D57F0F" w:rsidP="00D57F0F">
      <w:pPr>
        <w:rPr>
          <w:color w:val="auto"/>
          <w:highlight w:val="yellow"/>
          <w:lang w:val="sr-Cyrl-RS"/>
        </w:rPr>
      </w:pPr>
    </w:p>
    <w:p w14:paraId="065C6AE1" w14:textId="77777777" w:rsidR="00D57F0F" w:rsidRPr="004E33BE" w:rsidRDefault="00D57F0F" w:rsidP="00D57F0F">
      <w:pPr>
        <w:jc w:val="both"/>
        <w:rPr>
          <w:b/>
          <w:bCs/>
          <w:i/>
          <w:color w:val="auto"/>
          <w:lang w:val="sr-Cyrl-CS"/>
        </w:rPr>
      </w:pPr>
      <w:r w:rsidRPr="004E33BE">
        <w:rPr>
          <w:b/>
          <w:bCs/>
          <w:i/>
          <w:color w:val="auto"/>
          <w:lang w:val="sr-Cyrl-CS"/>
        </w:rPr>
        <w:t>ГАРАНЦИЈЕ КВАЛИТЕТА</w:t>
      </w:r>
    </w:p>
    <w:p w14:paraId="227CF96E" w14:textId="77777777" w:rsidR="00D57F0F" w:rsidRPr="004E33BE" w:rsidRDefault="00D57F0F" w:rsidP="00D57F0F">
      <w:pPr>
        <w:jc w:val="both"/>
        <w:rPr>
          <w:b/>
          <w:bCs/>
          <w:i/>
          <w:color w:val="auto"/>
          <w:highlight w:val="yellow"/>
          <w:lang w:val="sr-Cyrl-CS"/>
        </w:rPr>
      </w:pPr>
    </w:p>
    <w:p w14:paraId="2F79B393" w14:textId="77777777" w:rsidR="00D57F0F" w:rsidRPr="004E33BE" w:rsidRDefault="00D57F0F" w:rsidP="00D57F0F">
      <w:pPr>
        <w:jc w:val="both"/>
        <w:rPr>
          <w:color w:val="auto"/>
          <w:lang w:val="sr-Cyrl-CS"/>
        </w:rPr>
      </w:pPr>
      <w:r w:rsidRPr="004E33BE">
        <w:rPr>
          <w:color w:val="auto"/>
          <w:lang w:val="sr-Cyrl-CS"/>
        </w:rPr>
        <w:t>За материјал и опрему који се користе приликом извођења радова</w:t>
      </w:r>
      <w:r w:rsidRPr="004E33BE">
        <w:rPr>
          <w:color w:val="auto"/>
        </w:rPr>
        <w:t xml:space="preserve"> пре уградње </w:t>
      </w:r>
      <w:r w:rsidRPr="004E33BE">
        <w:rPr>
          <w:color w:val="auto"/>
          <w:lang w:val="sr-Cyrl-CS"/>
        </w:rPr>
        <w:t>морају бити обезбеђени</w:t>
      </w:r>
      <w:r w:rsidRPr="004E33BE">
        <w:rPr>
          <w:color w:val="auto"/>
        </w:rPr>
        <w:t xml:space="preserve"> атест</w:t>
      </w:r>
      <w:r w:rsidRPr="004E33BE">
        <w:rPr>
          <w:color w:val="auto"/>
          <w:lang w:val="sr-Cyrl-CS"/>
        </w:rPr>
        <w:t>и</w:t>
      </w:r>
      <w:r w:rsidRPr="004E33BE">
        <w:rPr>
          <w:color w:val="auto"/>
        </w:rPr>
        <w:t>, сертификат</w:t>
      </w:r>
      <w:r w:rsidRPr="004E33BE">
        <w:rPr>
          <w:color w:val="auto"/>
          <w:lang w:val="sr-Cyrl-CS"/>
        </w:rPr>
        <w:t>и</w:t>
      </w:r>
      <w:r w:rsidRPr="004E33BE">
        <w:rPr>
          <w:color w:val="auto"/>
        </w:rPr>
        <w:t>, потврде о пореклу робе</w:t>
      </w:r>
      <w:r w:rsidR="00FB305D" w:rsidRPr="004E33BE">
        <w:rPr>
          <w:color w:val="auto"/>
          <w:lang w:val="sr-Cyrl-CS"/>
        </w:rPr>
        <w:t xml:space="preserve"> </w:t>
      </w:r>
      <w:r w:rsidRPr="004E33BE">
        <w:rPr>
          <w:color w:val="auto"/>
        </w:rPr>
        <w:t>и друг</w:t>
      </w:r>
      <w:r w:rsidRPr="004E33BE">
        <w:rPr>
          <w:color w:val="auto"/>
          <w:lang w:val="sr-Cyrl-CS"/>
        </w:rPr>
        <w:t>и</w:t>
      </w:r>
      <w:r w:rsidRPr="004E33BE">
        <w:rPr>
          <w:color w:val="auto"/>
        </w:rPr>
        <w:t xml:space="preserve"> документ</w:t>
      </w:r>
      <w:r w:rsidRPr="004E33BE">
        <w:rPr>
          <w:color w:val="auto"/>
          <w:lang w:val="sr-Cyrl-CS"/>
        </w:rPr>
        <w:t xml:space="preserve">и </w:t>
      </w:r>
      <w:r w:rsidRPr="004E33BE">
        <w:rPr>
          <w:color w:val="auto"/>
        </w:rPr>
        <w:t xml:space="preserve">у складу са </w:t>
      </w:r>
      <w:r w:rsidRPr="004E33BE">
        <w:rPr>
          <w:color w:val="auto"/>
          <w:lang w:val="sr-Cyrl-CS"/>
        </w:rPr>
        <w:t>з</w:t>
      </w:r>
      <w:r w:rsidRPr="004E33BE">
        <w:rPr>
          <w:color w:val="auto"/>
        </w:rPr>
        <w:t>аконом и достав</w:t>
      </w:r>
      <w:r w:rsidRPr="004E33BE">
        <w:rPr>
          <w:color w:val="auto"/>
          <w:lang w:val="sr-Cyrl-CS"/>
        </w:rPr>
        <w:t>љен</w:t>
      </w:r>
      <w:r w:rsidRPr="004E33BE">
        <w:rPr>
          <w:color w:val="auto"/>
        </w:rPr>
        <w:t xml:space="preserve">и на увид </w:t>
      </w:r>
      <w:r w:rsidRPr="004E33BE">
        <w:rPr>
          <w:color w:val="auto"/>
          <w:lang w:val="sr-Cyrl-CS"/>
        </w:rPr>
        <w:t>н</w:t>
      </w:r>
      <w:r w:rsidRPr="004E33BE">
        <w:rPr>
          <w:color w:val="auto"/>
        </w:rPr>
        <w:t>адзорном органу</w:t>
      </w:r>
      <w:r w:rsidRPr="004E33BE">
        <w:rPr>
          <w:color w:val="auto"/>
          <w:lang w:val="sr-Cyrl-CS"/>
        </w:rPr>
        <w:t>, а</w:t>
      </w:r>
      <w:r w:rsidRPr="004E33BE">
        <w:rPr>
          <w:iCs/>
          <w:color w:val="auto"/>
          <w:lang w:val="sr-Cyrl-CS"/>
        </w:rPr>
        <w:t xml:space="preserve"> на дан извршене примопредаје објекта на коме ће бити изведени радови по уговору о јавној набавци, сви гарантни листови за уграђене уређаје и опрему, као и упутства за руковање, морају записнички бити предати наручиоцу.</w:t>
      </w:r>
    </w:p>
    <w:p w14:paraId="6AEAD43C" w14:textId="77777777" w:rsidR="00D57F0F" w:rsidRPr="004E33BE" w:rsidRDefault="00D57F0F" w:rsidP="00D57F0F">
      <w:pPr>
        <w:rPr>
          <w:b/>
          <w:bCs/>
          <w:i/>
          <w:iCs/>
          <w:color w:val="auto"/>
          <w:highlight w:val="yellow"/>
          <w:lang w:val="sr-Cyrl-CS"/>
        </w:rPr>
      </w:pPr>
    </w:p>
    <w:p w14:paraId="4DDCE6BA" w14:textId="77777777" w:rsidR="00D57F0F" w:rsidRPr="004E33BE" w:rsidRDefault="005241D9" w:rsidP="00D57F0F">
      <w:pPr>
        <w:rPr>
          <w:b/>
          <w:bCs/>
          <w:i/>
          <w:iCs/>
          <w:color w:val="auto"/>
          <w:highlight w:val="yellow"/>
        </w:rPr>
      </w:pPr>
      <w:r w:rsidRPr="004E33BE">
        <w:rPr>
          <w:b/>
          <w:bCs/>
          <w:i/>
          <w:iCs/>
          <w:color w:val="auto"/>
          <w:lang w:val="sr-Cyrl-CS"/>
        </w:rPr>
        <w:t xml:space="preserve">СРЕДСТВА ОБЕЗБЕЂЕЊА - БАНКАРСКЕ </w:t>
      </w:r>
      <w:r w:rsidR="00B41F2D" w:rsidRPr="004E33BE">
        <w:rPr>
          <w:b/>
          <w:bCs/>
          <w:i/>
          <w:iCs/>
          <w:color w:val="auto"/>
          <w:lang w:val="sr-Cyrl-CS"/>
        </w:rPr>
        <w:t xml:space="preserve"> </w:t>
      </w:r>
      <w:r w:rsidR="00D57F0F" w:rsidRPr="004E33BE">
        <w:rPr>
          <w:b/>
          <w:bCs/>
          <w:i/>
          <w:iCs/>
          <w:color w:val="auto"/>
        </w:rPr>
        <w:t xml:space="preserve">ГАРАНЦИЈЕ </w:t>
      </w:r>
    </w:p>
    <w:p w14:paraId="2E8C3AD3" w14:textId="77777777" w:rsidR="00D57F0F" w:rsidRPr="004E33BE" w:rsidRDefault="00D57F0F" w:rsidP="00D57F0F">
      <w:pPr>
        <w:jc w:val="both"/>
        <w:rPr>
          <w:color w:val="auto"/>
          <w:highlight w:val="yellow"/>
          <w:lang w:val="sr-Cyrl-CS"/>
        </w:rPr>
      </w:pPr>
    </w:p>
    <w:p w14:paraId="54B96E8B" w14:textId="0A543A42" w:rsidR="008A6A60" w:rsidRPr="004E33BE" w:rsidRDefault="008A6A60" w:rsidP="008A6A60">
      <w:pPr>
        <w:jc w:val="both"/>
        <w:rPr>
          <w:rFonts w:eastAsia="TimesNewRomanPSMT"/>
          <w:color w:val="auto"/>
          <w:lang w:val="sr-Cyrl-CS"/>
        </w:rPr>
      </w:pPr>
      <w:r w:rsidRPr="004E33BE">
        <w:rPr>
          <w:color w:val="auto"/>
          <w:lang w:val="sr-Cyrl-CS"/>
        </w:rPr>
        <w:t xml:space="preserve">У складу са одредбама чл. 13. и 14. </w:t>
      </w:r>
      <w:r w:rsidRPr="004E33BE">
        <w:rPr>
          <w:rFonts w:eastAsia="TimesNewRomanPSMT"/>
          <w:color w:val="auto"/>
        </w:rPr>
        <w:t xml:space="preserve">Правилника о обавезним елементима конкурсне документације у поступцима јавних набавки и начину доказивања испуњености услова </w:t>
      </w:r>
      <w:r w:rsidRPr="004E33BE">
        <w:rPr>
          <w:rFonts w:eastAsia="TimesNewRomanPSMT"/>
          <w:i/>
          <w:color w:val="auto"/>
        </w:rPr>
        <w:t>(„Сл</w:t>
      </w:r>
      <w:r w:rsidRPr="004E33BE">
        <w:rPr>
          <w:rFonts w:eastAsia="TimesNewRomanPSMT"/>
          <w:i/>
          <w:color w:val="auto"/>
          <w:lang w:val="sr-Cyrl-RS"/>
        </w:rPr>
        <w:t>ужбени</w:t>
      </w:r>
      <w:r w:rsidRPr="004E33BE">
        <w:rPr>
          <w:rFonts w:eastAsia="TimesNewRomanPSMT"/>
          <w:i/>
          <w:color w:val="auto"/>
        </w:rPr>
        <w:t xml:space="preserve"> гласник РС”</w:t>
      </w:r>
      <w:r w:rsidRPr="004E33BE">
        <w:rPr>
          <w:rFonts w:eastAsia="TimesNewRomanPSMT"/>
          <w:i/>
          <w:color w:val="auto"/>
          <w:lang w:val="sr-Cyrl-RS"/>
        </w:rPr>
        <w:t>,</w:t>
      </w:r>
      <w:r w:rsidRPr="004E33BE">
        <w:rPr>
          <w:rFonts w:eastAsia="TimesNewRomanPSMT"/>
          <w:i/>
          <w:color w:val="auto"/>
        </w:rPr>
        <w:t xml:space="preserve"> бр. </w:t>
      </w:r>
      <w:r w:rsidRPr="004E33BE">
        <w:rPr>
          <w:rFonts w:eastAsia="TimesNewRomanPSMT"/>
          <w:i/>
          <w:color w:val="auto"/>
          <w:lang w:val="sr-Cyrl-RS"/>
        </w:rPr>
        <w:t>86</w:t>
      </w:r>
      <w:r w:rsidRPr="004E33BE">
        <w:rPr>
          <w:rFonts w:eastAsia="TimesNewRomanPSMT"/>
          <w:i/>
          <w:color w:val="auto"/>
        </w:rPr>
        <w:t>/1</w:t>
      </w:r>
      <w:r w:rsidRPr="004E33BE">
        <w:rPr>
          <w:rFonts w:eastAsia="TimesNewRomanPSMT"/>
          <w:i/>
          <w:color w:val="auto"/>
          <w:lang w:val="sr-Cyrl-RS"/>
        </w:rPr>
        <w:t>5</w:t>
      </w:r>
      <w:r w:rsidRPr="004E33BE">
        <w:rPr>
          <w:rFonts w:eastAsia="TimesNewRomanPSMT"/>
          <w:color w:val="auto"/>
        </w:rPr>
        <w:t>)</w:t>
      </w:r>
      <w:r w:rsidRPr="004E33BE">
        <w:rPr>
          <w:rFonts w:eastAsia="TimesNewRomanPSMT"/>
          <w:color w:val="auto"/>
          <w:lang w:val="sr-Cyrl-CS"/>
        </w:rPr>
        <w:t>, к</w:t>
      </w:r>
      <w:r w:rsidRPr="004E33BE">
        <w:rPr>
          <w:color w:val="auto"/>
          <w:lang w:val="sr-Cyrl-CS"/>
        </w:rPr>
        <w:t xml:space="preserve">ао средства финансијског обезбеђења испуњења обавеза понуђача за јавну набавку бр. </w:t>
      </w:r>
      <w:r w:rsidR="008866D7"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 xml:space="preserve">8 </w:t>
      </w:r>
      <w:r w:rsidRPr="004E33BE">
        <w:rPr>
          <w:color w:val="auto"/>
          <w:lang w:val="sr-Cyrl-CS"/>
        </w:rPr>
        <w:t xml:space="preserve">предвиђене су банкарске гаранције, а чије достављање и примена је предвиђена овом Конкурсном документацијом - у делу </w:t>
      </w:r>
      <w:r w:rsidRPr="004E33BE">
        <w:rPr>
          <w:color w:val="auto"/>
          <w:lang w:val="sr-Latn-CS"/>
        </w:rPr>
        <w:t>VIII (</w:t>
      </w:r>
      <w:r w:rsidRPr="004E33BE">
        <w:rPr>
          <w:rFonts w:eastAsia="TimesNewRomanPSMT"/>
          <w:i/>
          <w:color w:val="auto"/>
        </w:rPr>
        <w:t>Упутство понуђачима како да сачине понуду</w:t>
      </w:r>
      <w:r w:rsidRPr="004E33BE">
        <w:rPr>
          <w:rFonts w:eastAsia="TimesNewRomanPSMT"/>
          <w:color w:val="auto"/>
        </w:rPr>
        <w:t xml:space="preserve">) </w:t>
      </w:r>
      <w:r w:rsidRPr="004E33BE">
        <w:rPr>
          <w:color w:val="auto"/>
          <w:lang w:val="sr-Cyrl-CS"/>
        </w:rPr>
        <w:t>тачка 11. („</w:t>
      </w:r>
      <w:r w:rsidRPr="004E33BE">
        <w:rPr>
          <w:i/>
          <w:color w:val="auto"/>
          <w:lang w:val="sr-Cyrl-CS"/>
        </w:rPr>
        <w:t xml:space="preserve">Подаци о врсти, садржини, </w:t>
      </w:r>
      <w:r w:rsidRPr="004E33BE">
        <w:rPr>
          <w:i/>
          <w:color w:val="auto"/>
          <w:lang w:val="sr-Cyrl-CS"/>
        </w:rPr>
        <w:lastRenderedPageBreak/>
        <w:t>начину подношења, висини и роковима финансијског обезбеђења испуњења обавеза понуђача</w:t>
      </w:r>
      <w:r w:rsidRPr="004E33BE">
        <w:rPr>
          <w:color w:val="auto"/>
          <w:lang w:val="sr-Cyrl-CS"/>
        </w:rPr>
        <w:t xml:space="preserve">“) </w:t>
      </w:r>
      <w:r w:rsidRPr="004E33BE">
        <w:rPr>
          <w:rFonts w:eastAsia="TimesNewRomanPSMT"/>
          <w:color w:val="auto"/>
          <w:lang w:val="sr-Cyrl-CS"/>
        </w:rPr>
        <w:t>ове Конкурсне документације.</w:t>
      </w:r>
    </w:p>
    <w:p w14:paraId="68D2A5AF" w14:textId="77777777" w:rsidR="008A6A60" w:rsidRPr="004E33BE" w:rsidRDefault="008A6A60" w:rsidP="00D57F0F">
      <w:pPr>
        <w:jc w:val="both"/>
        <w:rPr>
          <w:color w:val="auto"/>
          <w:lang w:val="sr-Cyrl-CS"/>
        </w:rPr>
      </w:pPr>
    </w:p>
    <w:p w14:paraId="742B0695" w14:textId="6F0150AC" w:rsidR="00D57F0F" w:rsidRPr="004E33BE" w:rsidRDefault="00D57F0F" w:rsidP="00D57F0F">
      <w:pPr>
        <w:jc w:val="both"/>
        <w:rPr>
          <w:color w:val="auto"/>
          <w:lang w:val="sr-Cyrl-CS"/>
        </w:rPr>
      </w:pPr>
      <w:r w:rsidRPr="004E33BE">
        <w:rPr>
          <w:color w:val="auto"/>
        </w:rPr>
        <w:t xml:space="preserve">Понуђач је у обавези да </w:t>
      </w:r>
      <w:r w:rsidR="000324E9" w:rsidRPr="004E33BE">
        <w:rPr>
          <w:color w:val="auto"/>
          <w:lang w:val="sr-Cyrl-CS"/>
        </w:rPr>
        <w:t xml:space="preserve">у понуди </w:t>
      </w:r>
      <w:r w:rsidRPr="004E33BE">
        <w:rPr>
          <w:color w:val="auto"/>
        </w:rPr>
        <w:t xml:space="preserve">достави средства обезбеђења </w:t>
      </w:r>
      <w:r w:rsidR="000324E9" w:rsidRPr="004E33BE">
        <w:rPr>
          <w:color w:val="auto"/>
          <w:lang w:val="sr-Cyrl-CS"/>
        </w:rPr>
        <w:t xml:space="preserve">која испуњавају услове предвиђене овом </w:t>
      </w:r>
      <w:r w:rsidR="002D668D" w:rsidRPr="004E33BE">
        <w:rPr>
          <w:color w:val="auto"/>
        </w:rPr>
        <w:t>K</w:t>
      </w:r>
      <w:r w:rsidR="000324E9" w:rsidRPr="004E33BE">
        <w:rPr>
          <w:color w:val="auto"/>
          <w:lang w:val="sr-Cyrl-CS"/>
        </w:rPr>
        <w:t xml:space="preserve">онкурсном документацијом </w:t>
      </w:r>
      <w:r w:rsidRPr="004E33BE">
        <w:rPr>
          <w:color w:val="auto"/>
        </w:rPr>
        <w:t>(банкарска гаранција за озбиљност понуде</w:t>
      </w:r>
      <w:r w:rsidR="009925D2" w:rsidRPr="004E33BE">
        <w:rPr>
          <w:color w:val="auto"/>
        </w:rPr>
        <w:t xml:space="preserve"> – </w:t>
      </w:r>
      <w:r w:rsidR="009925D2" w:rsidRPr="004E33BE">
        <w:rPr>
          <w:color w:val="auto"/>
          <w:lang w:val="sr-Cyrl-CS"/>
        </w:rPr>
        <w:t>оригинал)</w:t>
      </w:r>
      <w:r w:rsidRPr="004E33BE">
        <w:rPr>
          <w:color w:val="auto"/>
          <w:lang w:val="sr-Cyrl-CS"/>
        </w:rPr>
        <w:t>, писмо о намерама банке за издавање банкарске гаранције за повраћај авансног плаћања</w:t>
      </w:r>
      <w:r w:rsidR="003D0FC6" w:rsidRPr="004E33BE">
        <w:rPr>
          <w:color w:val="auto"/>
        </w:rPr>
        <w:t>,</w:t>
      </w:r>
      <w:r w:rsidRPr="004E33BE">
        <w:rPr>
          <w:color w:val="auto"/>
        </w:rPr>
        <w:t xml:space="preserve"> писмо о намерама банке за издавање банкарскe гаранцијe за добро извршење посла</w:t>
      </w:r>
      <w:r w:rsidR="003D0FC6" w:rsidRPr="004E33BE">
        <w:rPr>
          <w:color w:val="auto"/>
        </w:rPr>
        <w:t xml:space="preserve"> </w:t>
      </w:r>
      <w:r w:rsidR="003D0FC6" w:rsidRPr="004E33BE">
        <w:rPr>
          <w:color w:val="auto"/>
          <w:lang w:val="sr-Cyrl-RS"/>
        </w:rPr>
        <w:t xml:space="preserve">и </w:t>
      </w:r>
      <w:r w:rsidR="003D0FC6" w:rsidRPr="004E33BE">
        <w:rPr>
          <w:color w:val="auto"/>
          <w:lang w:val="sr-Cyrl-CS"/>
        </w:rPr>
        <w:t>писмо о намерама банке за издавање банкарске гаранције за отклањање недостатака у гарантном року</w:t>
      </w:r>
      <w:r w:rsidRPr="004E33BE">
        <w:rPr>
          <w:color w:val="auto"/>
        </w:rPr>
        <w:t>)</w:t>
      </w:r>
      <w:r w:rsidRPr="004E33BE">
        <w:rPr>
          <w:color w:val="auto"/>
          <w:lang w:val="sr-Cyrl-CS"/>
        </w:rPr>
        <w:t>; понуђач чија понуда буде оцењена као најповољнија и са којим буде закључен уговор о јавној набавци, у обавези је да достави средство обезбеђења (банкарску гаранцију</w:t>
      </w:r>
      <w:r w:rsidR="009925D2" w:rsidRPr="004E33BE">
        <w:rPr>
          <w:color w:val="auto"/>
          <w:lang w:val="sr-Cyrl-CS"/>
        </w:rPr>
        <w:t xml:space="preserve"> </w:t>
      </w:r>
      <w:r w:rsidR="009925D2" w:rsidRPr="004E33BE">
        <w:rPr>
          <w:color w:val="auto"/>
        </w:rPr>
        <w:t xml:space="preserve">– </w:t>
      </w:r>
      <w:r w:rsidR="009925D2" w:rsidRPr="004E33BE">
        <w:rPr>
          <w:color w:val="auto"/>
          <w:lang w:val="sr-Cyrl-CS"/>
        </w:rPr>
        <w:t>оригинал</w:t>
      </w:r>
      <w:r w:rsidRPr="004E33BE">
        <w:rPr>
          <w:color w:val="auto"/>
          <w:lang w:val="sr-Cyrl-CS"/>
        </w:rPr>
        <w:t xml:space="preserve">) за добро извршење посла, </w:t>
      </w:r>
      <w:r w:rsidR="009925D2" w:rsidRPr="004E33BE">
        <w:rPr>
          <w:color w:val="auto"/>
          <w:lang w:val="sr-Cyrl-CS"/>
        </w:rPr>
        <w:t xml:space="preserve">средство обезбеђења (банкарску гаранцију </w:t>
      </w:r>
      <w:r w:rsidR="009925D2" w:rsidRPr="004E33BE">
        <w:rPr>
          <w:color w:val="auto"/>
        </w:rPr>
        <w:t xml:space="preserve">– </w:t>
      </w:r>
      <w:r w:rsidR="009925D2" w:rsidRPr="004E33BE">
        <w:rPr>
          <w:color w:val="auto"/>
          <w:lang w:val="sr-Cyrl-CS"/>
        </w:rPr>
        <w:t xml:space="preserve">оригинал) </w:t>
      </w:r>
      <w:r w:rsidRPr="004E33BE">
        <w:rPr>
          <w:color w:val="auto"/>
          <w:lang w:val="sr-Cyrl-CS"/>
        </w:rPr>
        <w:t xml:space="preserve">за повраћај авансног плаћања уз захтев за уплату аванса, </w:t>
      </w:r>
      <w:r w:rsidR="000605CC" w:rsidRPr="004E33BE">
        <w:rPr>
          <w:color w:val="auto"/>
          <w:lang w:val="sr-Cyrl-CS"/>
        </w:rPr>
        <w:t xml:space="preserve">а </w:t>
      </w:r>
      <w:r w:rsidR="000605CC" w:rsidRPr="00FD15FD">
        <w:rPr>
          <w:color w:val="auto"/>
          <w:lang w:val="sr-Cyrl-CS"/>
        </w:rPr>
        <w:t>уз окончану ситуацију</w:t>
      </w:r>
      <w:r w:rsidRPr="004E33BE">
        <w:rPr>
          <w:color w:val="auto"/>
          <w:lang w:val="sr-Cyrl-CS"/>
        </w:rPr>
        <w:t xml:space="preserve"> и средство обезбеђења (банкарску гаранцију</w:t>
      </w:r>
      <w:r w:rsidR="009925D2" w:rsidRPr="004E33BE">
        <w:rPr>
          <w:color w:val="auto"/>
          <w:lang w:val="sr-Cyrl-CS"/>
        </w:rPr>
        <w:t xml:space="preserve"> </w:t>
      </w:r>
      <w:r w:rsidR="009925D2" w:rsidRPr="004E33BE">
        <w:rPr>
          <w:color w:val="auto"/>
        </w:rPr>
        <w:t xml:space="preserve">– </w:t>
      </w:r>
      <w:r w:rsidR="009925D2" w:rsidRPr="004E33BE">
        <w:rPr>
          <w:color w:val="auto"/>
          <w:lang w:val="sr-Cyrl-CS"/>
        </w:rPr>
        <w:t>оригинал</w:t>
      </w:r>
      <w:r w:rsidRPr="004E33BE">
        <w:rPr>
          <w:color w:val="auto"/>
          <w:lang w:val="sr-Cyrl-CS"/>
        </w:rPr>
        <w:t xml:space="preserve">) за отклањање недостатака у гарантном року, све у складу са условима уговора о јавној набавци и у складу са условима које морају испуњавати средства </w:t>
      </w:r>
      <w:r w:rsidR="000324E9" w:rsidRPr="004E33BE">
        <w:rPr>
          <w:color w:val="auto"/>
          <w:lang w:val="sr-Cyrl-CS"/>
        </w:rPr>
        <w:t>обезбеђења и који су предвиђени</w:t>
      </w:r>
      <w:r w:rsidRPr="004E33BE">
        <w:rPr>
          <w:color w:val="auto"/>
          <w:lang w:val="sr-Cyrl-CS"/>
        </w:rPr>
        <w:t xml:space="preserve"> </w:t>
      </w:r>
      <w:r w:rsidR="000324E9" w:rsidRPr="004E33BE">
        <w:rPr>
          <w:color w:val="auto"/>
          <w:lang w:val="sr-Cyrl-CS"/>
        </w:rPr>
        <w:t xml:space="preserve">у делу </w:t>
      </w:r>
      <w:r w:rsidR="000324E9" w:rsidRPr="004E33BE">
        <w:rPr>
          <w:color w:val="auto"/>
          <w:lang w:val="sr-Latn-CS"/>
        </w:rPr>
        <w:t>VIII (</w:t>
      </w:r>
      <w:r w:rsidR="000324E9" w:rsidRPr="004E33BE">
        <w:rPr>
          <w:rFonts w:eastAsia="TimesNewRomanPSMT"/>
          <w:i/>
          <w:color w:val="auto"/>
        </w:rPr>
        <w:t>Упутство понуђачима како да сачине понуду</w:t>
      </w:r>
      <w:r w:rsidR="000324E9" w:rsidRPr="004E33BE">
        <w:rPr>
          <w:rFonts w:eastAsia="TimesNewRomanPSMT"/>
          <w:color w:val="auto"/>
        </w:rPr>
        <w:t xml:space="preserve">) </w:t>
      </w:r>
      <w:r w:rsidRPr="004E33BE">
        <w:rPr>
          <w:color w:val="auto"/>
          <w:lang w:val="sr-Cyrl-CS"/>
        </w:rPr>
        <w:t>тачк</w:t>
      </w:r>
      <w:r w:rsidR="000324E9" w:rsidRPr="004E33BE">
        <w:rPr>
          <w:color w:val="auto"/>
          <w:lang w:val="sr-Cyrl-CS"/>
        </w:rPr>
        <w:t>а</w:t>
      </w:r>
      <w:r w:rsidRPr="004E33BE">
        <w:rPr>
          <w:color w:val="auto"/>
          <w:lang w:val="sr-Cyrl-CS"/>
        </w:rPr>
        <w:t xml:space="preserve"> 11. („</w:t>
      </w:r>
      <w:r w:rsidRPr="004E33BE">
        <w:rPr>
          <w:i/>
          <w:color w:val="auto"/>
          <w:lang w:val="sr-Cyrl-CS"/>
        </w:rPr>
        <w:t>Подаци о врсти, садржини, начину подношења, висини и роковима финансијског обезбеђења испуњења обавеза понуђача</w:t>
      </w:r>
      <w:r w:rsidRPr="004E33BE">
        <w:rPr>
          <w:color w:val="auto"/>
          <w:lang w:val="sr-Cyrl-CS"/>
        </w:rPr>
        <w:t xml:space="preserve">“) </w:t>
      </w:r>
      <w:r w:rsidRPr="004E33BE">
        <w:rPr>
          <w:rFonts w:eastAsia="TimesNewRomanPSMT"/>
          <w:color w:val="auto"/>
          <w:lang w:val="sr-Cyrl-CS"/>
        </w:rPr>
        <w:t>ове Конкурсне документације</w:t>
      </w:r>
      <w:r w:rsidRPr="004E33BE">
        <w:rPr>
          <w:color w:val="auto"/>
          <w:lang w:val="sr-Cyrl-CS"/>
        </w:rPr>
        <w:t>.</w:t>
      </w:r>
    </w:p>
    <w:p w14:paraId="31A8846E" w14:textId="77777777" w:rsidR="00C722B6" w:rsidRPr="004E33BE" w:rsidRDefault="00C722B6" w:rsidP="00D57F0F">
      <w:pPr>
        <w:jc w:val="both"/>
        <w:rPr>
          <w:b/>
          <w:bCs/>
          <w:i/>
          <w:iCs/>
          <w:color w:val="auto"/>
          <w:lang w:val="sr-Cyrl-CS"/>
        </w:rPr>
      </w:pPr>
    </w:p>
    <w:p w14:paraId="28ED4502" w14:textId="77777777" w:rsidR="00C722B6" w:rsidRPr="004E33BE" w:rsidRDefault="00C722B6" w:rsidP="00C722B6">
      <w:pPr>
        <w:spacing w:line="240" w:lineRule="auto"/>
        <w:jc w:val="both"/>
        <w:rPr>
          <w:b/>
          <w:i/>
          <w:color w:val="auto"/>
          <w:lang w:val="sr-Cyrl-CS"/>
        </w:rPr>
      </w:pPr>
      <w:r w:rsidRPr="004E33BE">
        <w:rPr>
          <w:b/>
          <w:i/>
          <w:color w:val="auto"/>
          <w:lang w:val="sr-Cyrl-CS"/>
        </w:rPr>
        <w:t xml:space="preserve">ОСИГУРАЊЕ </w:t>
      </w:r>
    </w:p>
    <w:p w14:paraId="317D176C" w14:textId="77777777" w:rsidR="00C722B6" w:rsidRPr="004E33BE" w:rsidRDefault="00C722B6" w:rsidP="00C722B6">
      <w:pPr>
        <w:spacing w:line="240" w:lineRule="auto"/>
        <w:jc w:val="both"/>
        <w:rPr>
          <w:b/>
          <w:color w:val="auto"/>
          <w:lang w:val="sr-Cyrl-CS"/>
        </w:rPr>
      </w:pPr>
    </w:p>
    <w:p w14:paraId="26F85ED5" w14:textId="77777777" w:rsidR="00C722B6" w:rsidRPr="004E33BE" w:rsidRDefault="00C722B6" w:rsidP="00C722B6">
      <w:pPr>
        <w:spacing w:line="240" w:lineRule="auto"/>
        <w:jc w:val="both"/>
        <w:rPr>
          <w:b/>
          <w:color w:val="auto"/>
          <w:lang w:val="sr-Cyrl-CS"/>
        </w:rPr>
      </w:pPr>
      <w:r w:rsidRPr="004E33BE">
        <w:rPr>
          <w:color w:val="auto"/>
          <w:lang w:val="sr-Cyrl-CS"/>
        </w:rPr>
        <w:t>Понуђач чија понуда буде оцењена као најповољнија и са којим буде закључен уговор о јавној набавци дужан је да, у складу са условима уговора, обезбеди</w:t>
      </w:r>
      <w:r w:rsidR="000228AD" w:rsidRPr="004E33BE">
        <w:rPr>
          <w:color w:val="auto"/>
          <w:lang w:val="sr-Cyrl-CS"/>
        </w:rPr>
        <w:t xml:space="preserve"> </w:t>
      </w:r>
      <w:r w:rsidRPr="004E33BE">
        <w:rPr>
          <w:color w:val="auto"/>
          <w:lang w:val="sr-Cyrl-CS"/>
        </w:rPr>
        <w:t xml:space="preserve"> </w:t>
      </w:r>
      <w:r w:rsidR="000228AD" w:rsidRPr="004E33BE">
        <w:rPr>
          <w:color w:val="auto"/>
          <w:lang w:val="sr-Cyrl-CS"/>
        </w:rPr>
        <w:t>осигурање радов</w:t>
      </w:r>
      <w:r w:rsidR="00FB0DCB" w:rsidRPr="004E33BE">
        <w:rPr>
          <w:color w:val="auto"/>
          <w:lang w:val="sr-Cyrl-CS"/>
        </w:rPr>
        <w:t>а</w:t>
      </w:r>
      <w:r w:rsidR="000228AD" w:rsidRPr="004E33BE">
        <w:rPr>
          <w:color w:val="auto"/>
          <w:lang w:val="sr-Cyrl-CS"/>
        </w:rPr>
        <w:t>, материјал</w:t>
      </w:r>
      <w:r w:rsidR="00FB0DCB" w:rsidRPr="004E33BE">
        <w:rPr>
          <w:color w:val="auto"/>
          <w:lang w:val="sr-Cyrl-CS"/>
        </w:rPr>
        <w:t>а</w:t>
      </w:r>
      <w:r w:rsidR="000228AD" w:rsidRPr="004E33BE">
        <w:rPr>
          <w:color w:val="auto"/>
          <w:lang w:val="sr-Cyrl-CS"/>
        </w:rPr>
        <w:t xml:space="preserve"> и опрем</w:t>
      </w:r>
      <w:r w:rsidR="00FB0DCB" w:rsidRPr="004E33BE">
        <w:rPr>
          <w:color w:val="auto"/>
          <w:lang w:val="sr-Cyrl-CS"/>
        </w:rPr>
        <w:t>е</w:t>
      </w:r>
      <w:r w:rsidR="000228AD" w:rsidRPr="004E33BE">
        <w:rPr>
          <w:color w:val="auto"/>
          <w:lang w:val="sr-Cyrl-CS"/>
        </w:rPr>
        <w:t xml:space="preserve"> од уобичајених ризика до њихове пуне вредности</w:t>
      </w:r>
      <w:r w:rsidR="00FB0DCB" w:rsidRPr="004E33BE">
        <w:rPr>
          <w:color w:val="auto"/>
          <w:lang w:val="sr-Cyrl-CS"/>
        </w:rPr>
        <w:t xml:space="preserve"> (осигурање објекта у изградњи), затим да обезбеди о</w:t>
      </w:r>
      <w:r w:rsidR="000228AD" w:rsidRPr="004E33BE">
        <w:rPr>
          <w:color w:val="auto"/>
          <w:lang w:val="sr-Cyrl-CS"/>
        </w:rPr>
        <w:t>сигурањ</w:t>
      </w:r>
      <w:r w:rsidR="00D00086" w:rsidRPr="004E33BE">
        <w:rPr>
          <w:color w:val="auto"/>
          <w:lang w:val="sr-Cyrl-CS"/>
        </w:rPr>
        <w:t>е</w:t>
      </w:r>
      <w:r w:rsidR="000228AD" w:rsidRPr="004E33BE">
        <w:rPr>
          <w:color w:val="auto"/>
          <w:lang w:val="sr-Cyrl-CS"/>
        </w:rPr>
        <w:t xml:space="preserve"> од одговорности према трећим лицима и стварима, као и да обезбеди </w:t>
      </w:r>
      <w:r w:rsidRPr="004E33BE">
        <w:rPr>
          <w:color w:val="auto"/>
          <w:lang w:val="sr-Cyrl-CS"/>
        </w:rPr>
        <w:t>осигурање од професионалне одговорности</w:t>
      </w:r>
      <w:r w:rsidR="00171841" w:rsidRPr="004E33BE">
        <w:rPr>
          <w:color w:val="auto"/>
          <w:lang w:val="sr-Cyrl-CS"/>
        </w:rPr>
        <w:t xml:space="preserve"> за штету коју може причинити другој уговорној страни, односно трећем лицу, приликом </w:t>
      </w:r>
      <w:r w:rsidR="00171841" w:rsidRPr="004E33BE">
        <w:rPr>
          <w:color w:val="auto"/>
        </w:rPr>
        <w:t>реализације</w:t>
      </w:r>
      <w:r w:rsidR="00171841" w:rsidRPr="004E33BE">
        <w:rPr>
          <w:color w:val="auto"/>
          <w:lang w:val="sr-Cyrl-CS"/>
        </w:rPr>
        <w:t xml:space="preserve"> уговора</w:t>
      </w:r>
      <w:r w:rsidRPr="004E33BE">
        <w:rPr>
          <w:color w:val="auto"/>
        </w:rPr>
        <w:t>,</w:t>
      </w:r>
      <w:r w:rsidRPr="004E33BE">
        <w:rPr>
          <w:color w:val="auto"/>
          <w:lang w:val="sr-Cyrl-CS"/>
        </w:rPr>
        <w:t xml:space="preserve"> у складу са Правилником о условима осигурања од професионалне одговорности (</w:t>
      </w:r>
      <w:r w:rsidRPr="004E33BE">
        <w:rPr>
          <w:i/>
          <w:color w:val="auto"/>
          <w:lang w:val="sr-Cyrl-CS"/>
        </w:rPr>
        <w:t>„Службени гласник РС“ бр. 40/2015)</w:t>
      </w:r>
      <w:r w:rsidRPr="004E33BE">
        <w:rPr>
          <w:color w:val="auto"/>
          <w:lang w:val="sr-Cyrl-CS"/>
        </w:rPr>
        <w:t>.</w:t>
      </w:r>
    </w:p>
    <w:p w14:paraId="215AC7A1" w14:textId="77777777" w:rsidR="000228AD" w:rsidRPr="004E33BE" w:rsidRDefault="000228AD" w:rsidP="00D57F0F">
      <w:pPr>
        <w:jc w:val="both"/>
        <w:rPr>
          <w:b/>
          <w:bCs/>
          <w:i/>
          <w:iCs/>
          <w:color w:val="auto"/>
          <w:lang w:val="sr-Cyrl-CS"/>
        </w:rPr>
      </w:pPr>
    </w:p>
    <w:p w14:paraId="32A93272" w14:textId="77777777" w:rsidR="00D57F0F" w:rsidRPr="004E33BE" w:rsidRDefault="00D57F0F" w:rsidP="00D57F0F">
      <w:pPr>
        <w:jc w:val="both"/>
        <w:rPr>
          <w:b/>
          <w:bCs/>
          <w:i/>
          <w:iCs/>
          <w:color w:val="auto"/>
          <w:lang w:val="sr-Cyrl-CS"/>
        </w:rPr>
      </w:pPr>
      <w:r w:rsidRPr="004E33BE">
        <w:rPr>
          <w:b/>
          <w:bCs/>
          <w:i/>
          <w:iCs/>
          <w:color w:val="auto"/>
        </w:rPr>
        <w:t>РОК</w:t>
      </w:r>
      <w:r w:rsidR="00CB70B2" w:rsidRPr="004E33BE">
        <w:rPr>
          <w:b/>
          <w:bCs/>
          <w:i/>
          <w:iCs/>
          <w:color w:val="auto"/>
          <w:lang w:val="sr-Cyrl-CS"/>
        </w:rPr>
        <w:t xml:space="preserve"> ЗА ИЗВОЂЕЊЕ РАДОВА</w:t>
      </w:r>
    </w:p>
    <w:p w14:paraId="200119C8" w14:textId="77777777" w:rsidR="00D57F0F" w:rsidRPr="004E33BE" w:rsidRDefault="00D57F0F" w:rsidP="00D57F0F">
      <w:pPr>
        <w:jc w:val="both"/>
        <w:rPr>
          <w:b/>
          <w:bCs/>
          <w:i/>
          <w:iCs/>
          <w:color w:val="auto"/>
          <w:lang w:val="sr-Cyrl-CS"/>
        </w:rPr>
      </w:pPr>
    </w:p>
    <w:p w14:paraId="6546C361" w14:textId="26A4C60C" w:rsidR="00D57F0F" w:rsidRPr="004E33BE" w:rsidRDefault="00D57F0F" w:rsidP="00D57F0F">
      <w:pPr>
        <w:jc w:val="both"/>
        <w:rPr>
          <w:color w:val="auto"/>
          <w:lang w:val="sr-Cyrl-CS"/>
        </w:rPr>
      </w:pPr>
      <w:r w:rsidRPr="004E33BE">
        <w:rPr>
          <w:bCs/>
          <w:iCs/>
          <w:color w:val="auto"/>
          <w:lang w:val="sr-Cyrl-CS"/>
        </w:rPr>
        <w:t xml:space="preserve">Рок за извођење радова </w:t>
      </w:r>
      <w:r w:rsidR="001C4852" w:rsidRPr="004E33BE">
        <w:rPr>
          <w:bCs/>
          <w:iCs/>
          <w:color w:val="auto"/>
          <w:lang w:val="sr-Cyrl-CS"/>
        </w:rPr>
        <w:t>који су предмет ове јавне набавке</w:t>
      </w:r>
      <w:r w:rsidRPr="004E33BE">
        <w:rPr>
          <w:bCs/>
          <w:iCs/>
          <w:color w:val="auto"/>
          <w:lang w:val="sr-Cyrl-CS"/>
        </w:rPr>
        <w:t xml:space="preserve"> </w:t>
      </w:r>
      <w:r w:rsidR="005C5C50" w:rsidRPr="004E33BE">
        <w:rPr>
          <w:bCs/>
          <w:iCs/>
          <w:color w:val="auto"/>
          <w:lang w:val="sr-Cyrl-CS"/>
        </w:rPr>
        <w:t>је</w:t>
      </w:r>
      <w:r w:rsidRPr="004E33BE">
        <w:rPr>
          <w:bCs/>
          <w:iCs/>
          <w:color w:val="auto"/>
          <w:lang w:val="sr-Cyrl-CS"/>
        </w:rPr>
        <w:t xml:space="preserve"> </w:t>
      </w:r>
      <w:r w:rsidR="0063382B" w:rsidRPr="004E33BE">
        <w:rPr>
          <w:bCs/>
          <w:iCs/>
          <w:color w:val="auto"/>
          <w:lang w:val="sr-Cyrl-CS"/>
        </w:rPr>
        <w:t>240</w:t>
      </w:r>
      <w:r w:rsidRPr="004E33BE">
        <w:rPr>
          <w:bCs/>
          <w:iCs/>
          <w:color w:val="auto"/>
          <w:lang w:val="sr-Cyrl-CS"/>
        </w:rPr>
        <w:t xml:space="preserve"> дана, </w:t>
      </w:r>
      <w:r w:rsidRPr="004E33BE">
        <w:rPr>
          <w:color w:val="auto"/>
          <w:lang w:val="sr-Cyrl-CS"/>
        </w:rPr>
        <w:t>рачунајући од датума увођења изабраног</w:t>
      </w:r>
      <w:r w:rsidR="001C4852" w:rsidRPr="004E33BE">
        <w:rPr>
          <w:color w:val="auto"/>
          <w:lang w:val="sr-Cyrl-CS"/>
        </w:rPr>
        <w:t xml:space="preserve"> понуђача  у посао</w:t>
      </w:r>
      <w:r w:rsidRPr="004E33BE">
        <w:rPr>
          <w:color w:val="auto"/>
          <w:lang w:val="sr-Cyrl-CS"/>
        </w:rPr>
        <w:t xml:space="preserve"> у својству </w:t>
      </w:r>
      <w:r w:rsidR="001C4852" w:rsidRPr="004E33BE">
        <w:rPr>
          <w:color w:val="auto"/>
          <w:lang w:val="sr-Cyrl-CS"/>
        </w:rPr>
        <w:t>и</w:t>
      </w:r>
      <w:r w:rsidRPr="004E33BE">
        <w:rPr>
          <w:color w:val="auto"/>
          <w:lang w:val="sr-Cyrl-CS"/>
        </w:rPr>
        <w:t>звођача радова.</w:t>
      </w:r>
    </w:p>
    <w:p w14:paraId="66C24324" w14:textId="1E3FDF4C" w:rsidR="00A22364" w:rsidRPr="004E33BE" w:rsidRDefault="00A22364">
      <w:pPr>
        <w:suppressAutoHyphens w:val="0"/>
        <w:spacing w:after="200" w:line="276" w:lineRule="auto"/>
        <w:rPr>
          <w:color w:val="auto"/>
          <w:lang w:val="sr-Cyrl-CS"/>
        </w:rPr>
      </w:pPr>
      <w:r w:rsidRPr="004E33BE">
        <w:rPr>
          <w:color w:val="auto"/>
          <w:lang w:val="sr-Cyrl-CS"/>
        </w:rPr>
        <w:br w:type="page"/>
      </w:r>
    </w:p>
    <w:p w14:paraId="13661A76" w14:textId="77777777" w:rsidR="00D57F0F" w:rsidRPr="004E33BE" w:rsidRDefault="00D57F0F" w:rsidP="00D57F0F">
      <w:pPr>
        <w:jc w:val="both"/>
        <w:rPr>
          <w:color w:val="auto"/>
          <w:lang w:val="sr-Cyrl-CS"/>
        </w:rPr>
      </w:pPr>
    </w:p>
    <w:p w14:paraId="4596B34A" w14:textId="77777777" w:rsidR="00D57F0F" w:rsidRPr="004E33BE" w:rsidRDefault="00D57F0F" w:rsidP="00D57F0F">
      <w:pPr>
        <w:jc w:val="both"/>
        <w:rPr>
          <w:b/>
          <w:i/>
          <w:color w:val="auto"/>
          <w:lang w:val="sr-Cyrl-CS"/>
        </w:rPr>
      </w:pPr>
      <w:r w:rsidRPr="004E33BE">
        <w:rPr>
          <w:b/>
          <w:i/>
          <w:color w:val="auto"/>
          <w:lang w:val="en-US"/>
        </w:rPr>
        <w:t>III</w:t>
      </w:r>
      <w:r w:rsidRPr="004E33BE">
        <w:rPr>
          <w:b/>
          <w:i/>
          <w:color w:val="auto"/>
          <w:lang w:val="en-US"/>
        </w:rPr>
        <w:tab/>
      </w:r>
      <w:r w:rsidRPr="004E33BE">
        <w:rPr>
          <w:b/>
          <w:i/>
          <w:color w:val="auto"/>
          <w:lang w:val="sr-Cyrl-CS"/>
        </w:rPr>
        <w:t>ТЕХНИЧКА ДОКУМЕНТАЦИЈА</w:t>
      </w:r>
      <w:r w:rsidR="00B41F2D" w:rsidRPr="004E33BE">
        <w:rPr>
          <w:b/>
          <w:i/>
          <w:color w:val="auto"/>
          <w:lang w:val="sr-Cyrl-CS"/>
        </w:rPr>
        <w:t xml:space="preserve"> - СПЕЦИФИКАЦИЈ</w:t>
      </w:r>
      <w:r w:rsidR="00DC1728" w:rsidRPr="004E33BE">
        <w:rPr>
          <w:b/>
          <w:i/>
          <w:color w:val="auto"/>
          <w:lang w:val="sr-Cyrl-CS"/>
        </w:rPr>
        <w:t>Е</w:t>
      </w:r>
    </w:p>
    <w:p w14:paraId="4168F759" w14:textId="77777777" w:rsidR="00D57F0F" w:rsidRPr="004E33BE" w:rsidRDefault="00D57F0F" w:rsidP="00D57F0F">
      <w:pPr>
        <w:jc w:val="both"/>
        <w:rPr>
          <w:color w:val="auto"/>
          <w:lang w:val="sr-Cyrl-CS"/>
        </w:rPr>
      </w:pPr>
    </w:p>
    <w:p w14:paraId="72E5E686" w14:textId="77777777" w:rsidR="00D57F0F" w:rsidRPr="004E33BE" w:rsidRDefault="00D57F0F" w:rsidP="00D57F0F">
      <w:pPr>
        <w:jc w:val="both"/>
        <w:rPr>
          <w:color w:val="auto"/>
        </w:rPr>
      </w:pPr>
      <w:r w:rsidRPr="004E33BE">
        <w:rPr>
          <w:color w:val="auto"/>
        </w:rPr>
        <w:t>Техничке с</w:t>
      </w:r>
      <w:r w:rsidRPr="004E33BE">
        <w:rPr>
          <w:color w:val="auto"/>
          <w:lang w:val="sr-Cyrl-CS"/>
        </w:rPr>
        <w:t xml:space="preserve">пецификације за извођење радова налазе се у </w:t>
      </w:r>
      <w:r w:rsidRPr="004E33BE">
        <w:rPr>
          <w:b/>
          <w:color w:val="auto"/>
          <w:lang w:val="sr-Cyrl-CS"/>
        </w:rPr>
        <w:t xml:space="preserve">Прилогу </w:t>
      </w:r>
      <w:r w:rsidR="00DC1728" w:rsidRPr="004E33BE">
        <w:rPr>
          <w:b/>
          <w:color w:val="auto"/>
          <w:lang w:val="sr-Cyrl-CS"/>
        </w:rPr>
        <w:t xml:space="preserve">(део </w:t>
      </w:r>
      <w:r w:rsidR="00DC1728" w:rsidRPr="004E33BE">
        <w:rPr>
          <w:b/>
          <w:color w:val="auto"/>
        </w:rPr>
        <w:t>IX</w:t>
      </w:r>
      <w:r w:rsidR="00DC1728" w:rsidRPr="004E33BE">
        <w:rPr>
          <w:b/>
          <w:color w:val="auto"/>
          <w:lang w:val="sr-Cyrl-CS"/>
        </w:rPr>
        <w:t>)</w:t>
      </w:r>
      <w:r w:rsidR="00DC1728" w:rsidRPr="004E33BE">
        <w:rPr>
          <w:color w:val="auto"/>
          <w:lang w:val="sr-Cyrl-CS"/>
        </w:rPr>
        <w:t xml:space="preserve"> </w:t>
      </w:r>
      <w:r w:rsidRPr="004E33BE">
        <w:rPr>
          <w:color w:val="auto"/>
          <w:lang w:val="sr-Cyrl-CS"/>
        </w:rPr>
        <w:t xml:space="preserve"> ове Конкурсне документације</w:t>
      </w:r>
      <w:r w:rsidR="00DC1728" w:rsidRPr="004E33BE">
        <w:rPr>
          <w:color w:val="auto"/>
          <w:lang w:val="sr-Cyrl-CS"/>
        </w:rPr>
        <w:t xml:space="preserve"> </w:t>
      </w:r>
      <w:r w:rsidRPr="004E33BE">
        <w:rPr>
          <w:color w:val="auto"/>
          <w:lang w:val="sr-Cyrl-CS"/>
        </w:rPr>
        <w:t>и чине њен саставни део.</w:t>
      </w:r>
    </w:p>
    <w:p w14:paraId="7036B89C" w14:textId="77777777" w:rsidR="003D6528" w:rsidRPr="004E33BE" w:rsidRDefault="003D6528" w:rsidP="003D6528">
      <w:pPr>
        <w:rPr>
          <w:color w:val="auto"/>
          <w:lang w:val="en-US"/>
        </w:rPr>
      </w:pPr>
    </w:p>
    <w:p w14:paraId="7E55326D" w14:textId="27610EDA" w:rsidR="003D6528" w:rsidRPr="004E33BE" w:rsidRDefault="003D6528" w:rsidP="003D6528">
      <w:pPr>
        <w:jc w:val="both"/>
        <w:rPr>
          <w:color w:val="auto"/>
          <w:lang w:val="sr-Cyrl-RS"/>
        </w:rPr>
      </w:pPr>
      <w:r w:rsidRPr="004E33BE">
        <w:rPr>
          <w:b/>
          <w:color w:val="auto"/>
          <w:shd w:val="clear" w:color="auto" w:fill="FFFFFF"/>
          <w:lang w:val="sr-Cyrl-RS"/>
        </w:rPr>
        <w:t>Технички извештај</w:t>
      </w:r>
      <w:r w:rsidR="00B20532" w:rsidRPr="004E33BE">
        <w:rPr>
          <w:b/>
          <w:color w:val="auto"/>
          <w:shd w:val="clear" w:color="auto" w:fill="FFFFFF"/>
          <w:lang w:val="sr-Cyrl-RS"/>
        </w:rPr>
        <w:t>и</w:t>
      </w:r>
      <w:r w:rsidRPr="004E33BE">
        <w:rPr>
          <w:color w:val="auto"/>
          <w:shd w:val="clear" w:color="auto" w:fill="FFFFFF"/>
        </w:rPr>
        <w:t xml:space="preserve"> </w:t>
      </w:r>
      <w:r w:rsidR="00B20532" w:rsidRPr="004E33BE">
        <w:rPr>
          <w:color w:val="auto"/>
          <w:shd w:val="clear" w:color="auto" w:fill="FFFFFF"/>
          <w:lang w:val="sr-Cyrl-RS"/>
        </w:rPr>
        <w:t>су</w:t>
      </w:r>
      <w:r w:rsidRPr="004E33BE">
        <w:rPr>
          <w:color w:val="auto"/>
          <w:shd w:val="clear" w:color="auto" w:fill="FFFFFF"/>
        </w:rPr>
        <w:t xml:space="preserve"> саставни део Техничк</w:t>
      </w:r>
      <w:r w:rsidR="00DA7F83" w:rsidRPr="004E33BE">
        <w:rPr>
          <w:color w:val="auto"/>
          <w:shd w:val="clear" w:color="auto" w:fill="FFFFFF"/>
          <w:lang w:val="sr-Cyrl-CS"/>
        </w:rPr>
        <w:t xml:space="preserve">е документације - </w:t>
      </w:r>
      <w:r w:rsidRPr="004E33BE">
        <w:rPr>
          <w:color w:val="auto"/>
          <w:shd w:val="clear" w:color="auto" w:fill="FFFFFF"/>
        </w:rPr>
        <w:t xml:space="preserve"> спецификација </w:t>
      </w:r>
      <w:r w:rsidRPr="004E33BE">
        <w:rPr>
          <w:color w:val="auto"/>
          <w:shd w:val="clear" w:color="auto" w:fill="FFFFFF"/>
          <w:lang w:val="sr-Cyrl-CS"/>
        </w:rPr>
        <w:t xml:space="preserve">- </w:t>
      </w:r>
      <w:r w:rsidRPr="004E33BE">
        <w:rPr>
          <w:color w:val="auto"/>
          <w:lang w:val="sr-Cyrl-CS"/>
        </w:rPr>
        <w:t xml:space="preserve">Прилог (део </w:t>
      </w:r>
      <w:r w:rsidRPr="004E33BE">
        <w:rPr>
          <w:color w:val="auto"/>
        </w:rPr>
        <w:t>IX</w:t>
      </w:r>
      <w:r w:rsidRPr="004E33BE">
        <w:rPr>
          <w:color w:val="auto"/>
          <w:lang w:val="sr-Cyrl-CS"/>
        </w:rPr>
        <w:t>)</w:t>
      </w:r>
      <w:r w:rsidR="00DA7F83" w:rsidRPr="004E33BE">
        <w:rPr>
          <w:color w:val="auto"/>
          <w:lang w:val="sr-Cyrl-CS"/>
        </w:rPr>
        <w:t>,</w:t>
      </w:r>
      <w:r w:rsidR="00621079" w:rsidRPr="004E33BE">
        <w:rPr>
          <w:color w:val="auto"/>
          <w:lang w:val="en-US"/>
        </w:rPr>
        <w:t xml:space="preserve"> </w:t>
      </w:r>
      <w:r w:rsidR="00621079" w:rsidRPr="004E33BE">
        <w:rPr>
          <w:color w:val="auto"/>
          <w:lang w:val="sr-Cyrl-RS"/>
        </w:rPr>
        <w:t xml:space="preserve">и </w:t>
      </w:r>
      <w:r w:rsidR="00B20532" w:rsidRPr="004E33BE">
        <w:rPr>
          <w:color w:val="auto"/>
          <w:lang w:val="sr-Cyrl-RS"/>
        </w:rPr>
        <w:t>то: Технички извештај</w:t>
      </w:r>
      <w:r w:rsidRPr="004E33BE">
        <w:rPr>
          <w:color w:val="auto"/>
          <w:shd w:val="clear" w:color="auto" w:fill="FFFFFF"/>
        </w:rPr>
        <w:t xml:space="preserve"> </w:t>
      </w:r>
      <w:r w:rsidR="00621079" w:rsidRPr="004E33BE">
        <w:rPr>
          <w:color w:val="auto"/>
          <w:shd w:val="clear" w:color="auto" w:fill="FFFFFF"/>
          <w:lang w:val="sr-Cyrl-CS"/>
        </w:rPr>
        <w:t xml:space="preserve">преузет </w:t>
      </w:r>
      <w:r w:rsidR="00554757" w:rsidRPr="004E33BE">
        <w:rPr>
          <w:color w:val="auto"/>
          <w:shd w:val="clear" w:color="auto" w:fill="FFFFFF"/>
          <w:lang w:val="sr-Cyrl-CS"/>
        </w:rPr>
        <w:t>из</w:t>
      </w:r>
      <w:r w:rsidRPr="004E33BE">
        <w:rPr>
          <w:color w:val="auto"/>
          <w:shd w:val="clear" w:color="auto" w:fill="FFFFFF"/>
          <w:lang w:val="sr-Cyrl-RS"/>
        </w:rPr>
        <w:t xml:space="preserve"> </w:t>
      </w:r>
      <w:r w:rsidRPr="004E33BE">
        <w:rPr>
          <w:i/>
          <w:color w:val="auto"/>
          <w:shd w:val="clear" w:color="auto" w:fill="FFFFFF"/>
          <w:lang w:val="sr-Cyrl-RS"/>
        </w:rPr>
        <w:t xml:space="preserve">Пројекта за извођење </w:t>
      </w:r>
      <w:r w:rsidRPr="004E33BE">
        <w:rPr>
          <w:i/>
          <w:color w:val="auto"/>
          <w:lang w:val="en-GB"/>
        </w:rPr>
        <w:t>Аутопут Е-75, деоница: лева трака деонице грани</w:t>
      </w:r>
      <w:r w:rsidRPr="004E33BE">
        <w:rPr>
          <w:i/>
          <w:color w:val="auto"/>
          <w:lang w:val="en-US"/>
        </w:rPr>
        <w:t>чни прелаз „Келебија“ – петља „Суботица југ“</w:t>
      </w:r>
      <w:r w:rsidRPr="004E33BE">
        <w:rPr>
          <w:i/>
          <w:color w:val="auto"/>
          <w:lang w:val="sr-Cyrl-RS"/>
        </w:rPr>
        <w:t>, Сектор 3</w:t>
      </w:r>
      <w:r w:rsidRPr="004E33BE">
        <w:rPr>
          <w:i/>
          <w:color w:val="auto"/>
          <w:lang w:val="en-US"/>
        </w:rPr>
        <w:t>: од км 17+625.00 до постојеће петље „Суботица југ“, деоница: укрштај са државним путем II А реда бр. 100 (М-22.1) – укрштај са Биковачким путем, од км 17+625.00 до км 22+576.00</w:t>
      </w:r>
      <w:r w:rsidR="008866D7" w:rsidRPr="004E33BE">
        <w:rPr>
          <w:color w:val="auto"/>
          <w:lang w:val="sr-Cyrl-RS"/>
        </w:rPr>
        <w:t xml:space="preserve">, </w:t>
      </w:r>
      <w:r w:rsidR="008866D7" w:rsidRPr="004E33BE">
        <w:rPr>
          <w:b/>
          <w:color w:val="auto"/>
          <w:lang w:val="sr-Cyrl-RS"/>
        </w:rPr>
        <w:t xml:space="preserve">и </w:t>
      </w:r>
      <w:r w:rsidR="008866D7" w:rsidRPr="004E33BE">
        <w:rPr>
          <w:color w:val="auto"/>
          <w:lang w:val="sr-Cyrl-RS"/>
        </w:rPr>
        <w:t>Технички извештај</w:t>
      </w:r>
      <w:r w:rsidR="008866D7" w:rsidRPr="004E33BE">
        <w:rPr>
          <w:color w:val="auto"/>
          <w:shd w:val="clear" w:color="auto" w:fill="FFFFFF"/>
        </w:rPr>
        <w:t xml:space="preserve"> </w:t>
      </w:r>
      <w:r w:rsidR="008866D7" w:rsidRPr="004E33BE">
        <w:rPr>
          <w:color w:val="auto"/>
          <w:shd w:val="clear" w:color="auto" w:fill="FFFFFF"/>
          <w:lang w:val="sr-Cyrl-CS"/>
        </w:rPr>
        <w:t>преузет из</w:t>
      </w:r>
      <w:r w:rsidR="008866D7" w:rsidRPr="004E33BE">
        <w:rPr>
          <w:color w:val="auto"/>
          <w:shd w:val="clear" w:color="auto" w:fill="FFFFFF"/>
          <w:lang w:val="sr-Cyrl-RS"/>
        </w:rPr>
        <w:t xml:space="preserve"> </w:t>
      </w:r>
      <w:r w:rsidR="008866D7" w:rsidRPr="004E33BE">
        <w:rPr>
          <w:i/>
          <w:color w:val="auto"/>
          <w:shd w:val="clear" w:color="auto" w:fill="FFFFFF"/>
          <w:lang w:val="sr-Cyrl-RS"/>
        </w:rPr>
        <w:t>Пројекта за извођење</w:t>
      </w:r>
      <w:r w:rsidR="008866D7" w:rsidRPr="004E33BE">
        <w:rPr>
          <w:i/>
          <w:color w:val="auto"/>
          <w:shd w:val="clear" w:color="auto" w:fill="FFFFFF"/>
        </w:rPr>
        <w:t>:</w:t>
      </w:r>
      <w:r w:rsidR="008866D7" w:rsidRPr="004E33BE">
        <w:rPr>
          <w:i/>
          <w:color w:val="auto"/>
          <w:shd w:val="clear" w:color="auto" w:fill="FFFFFF"/>
          <w:lang w:val="sr-Cyrl-RS"/>
        </w:rPr>
        <w:t xml:space="preserve"> </w:t>
      </w:r>
      <w:r w:rsidR="008866D7" w:rsidRPr="004E33BE">
        <w:rPr>
          <w:bCs/>
          <w:i/>
          <w:color w:val="auto"/>
        </w:rPr>
        <w:t>Аутопут Е-75, деоница: лева трака деонице гранични прелаз Келебија" - петља "Суботица југ",</w:t>
      </w:r>
      <w:r w:rsidR="008866D7" w:rsidRPr="004E33BE">
        <w:rPr>
          <w:bCs/>
          <w:i/>
          <w:color w:val="auto"/>
          <w:lang w:val="sr-Cyrl-CS"/>
        </w:rPr>
        <w:t xml:space="preserve"> Сектор 1</w:t>
      </w:r>
      <w:r w:rsidR="008866D7" w:rsidRPr="004E33BE">
        <w:rPr>
          <w:bCs/>
          <w:i/>
          <w:color w:val="auto"/>
        </w:rPr>
        <w:t xml:space="preserve">: </w:t>
      </w:r>
      <w:r w:rsidR="008866D7" w:rsidRPr="004E33BE">
        <w:rPr>
          <w:i/>
          <w:color w:val="auto"/>
          <w:lang w:val="sl-SI"/>
        </w:rPr>
        <w:t xml:space="preserve">Гранични прелаз „Келебија“ – укрштај са државним путем </w:t>
      </w:r>
      <w:r w:rsidR="008866D7" w:rsidRPr="004E33BE">
        <w:rPr>
          <w:i/>
          <w:color w:val="auto"/>
          <w:lang w:val="en-GB"/>
        </w:rPr>
        <w:t>I</w:t>
      </w:r>
      <w:r w:rsidR="008866D7" w:rsidRPr="004E33BE">
        <w:rPr>
          <w:i/>
          <w:color w:val="auto"/>
          <w:lang w:val="sl-SI"/>
        </w:rPr>
        <w:t xml:space="preserve"> Б реда бр. 12 (М-17.1), од км 1+320.00 до км 12+800.00</w:t>
      </w:r>
      <w:r w:rsidR="00A04703" w:rsidRPr="004E33BE">
        <w:rPr>
          <w:i/>
          <w:color w:val="auto"/>
          <w:lang w:val="sr-Cyrl-RS"/>
        </w:rPr>
        <w:t>.</w:t>
      </w:r>
    </w:p>
    <w:p w14:paraId="158CB04D" w14:textId="77777777" w:rsidR="003D6528" w:rsidRPr="004E33BE" w:rsidRDefault="003D6528" w:rsidP="00D57F0F">
      <w:pPr>
        <w:jc w:val="both"/>
        <w:rPr>
          <w:color w:val="auto"/>
        </w:rPr>
      </w:pPr>
    </w:p>
    <w:p w14:paraId="51543DEF" w14:textId="28C5D7A1" w:rsidR="007F4E02" w:rsidRPr="004E33BE" w:rsidRDefault="007F4E02">
      <w:pPr>
        <w:suppressAutoHyphens w:val="0"/>
        <w:spacing w:after="200" w:line="276" w:lineRule="auto"/>
        <w:rPr>
          <w:b/>
          <w:bCs/>
          <w:i/>
          <w:iCs/>
          <w:color w:val="auto"/>
          <w:highlight w:val="yellow"/>
        </w:rPr>
      </w:pPr>
      <w:r w:rsidRPr="004E33BE">
        <w:rPr>
          <w:b/>
          <w:bCs/>
          <w:i/>
          <w:iCs/>
          <w:color w:val="auto"/>
          <w:highlight w:val="yellow"/>
        </w:rPr>
        <w:br w:type="page"/>
      </w:r>
    </w:p>
    <w:p w14:paraId="48EDF93B" w14:textId="77777777" w:rsidR="00D57F0F" w:rsidRPr="004E33BE" w:rsidRDefault="00D57F0F" w:rsidP="00D57F0F">
      <w:pPr>
        <w:rPr>
          <w:b/>
          <w:bCs/>
          <w:i/>
          <w:iCs/>
          <w:color w:val="auto"/>
          <w:highlight w:val="yellow"/>
        </w:rPr>
      </w:pPr>
    </w:p>
    <w:p w14:paraId="27D8CA00" w14:textId="77777777" w:rsidR="00D57F0F" w:rsidRPr="004E33BE" w:rsidRDefault="00D57F0F" w:rsidP="00B5257A">
      <w:pPr>
        <w:shd w:val="clear" w:color="auto" w:fill="C6D9F1" w:themeFill="text2" w:themeFillTint="33"/>
        <w:jc w:val="both"/>
        <w:rPr>
          <w:b/>
          <w:bCs/>
          <w:i/>
          <w:iCs/>
          <w:color w:val="auto"/>
        </w:rPr>
      </w:pPr>
      <w:r w:rsidRPr="004E33BE">
        <w:rPr>
          <w:b/>
          <w:bCs/>
          <w:i/>
          <w:iCs/>
          <w:color w:val="auto"/>
        </w:rPr>
        <w:t>IV  УСЛОВИ ЗА УЧЕШЋЕ У ПОСТУПКУ ЈАВНЕ НАБАВКЕ ИЗ ЧЛ. 75. И 76. ЗЈН И УПУТСТВО КАКО СЕ ДОКАЗУЈЕ ИСПУЊЕНОСТ ТИХ УСЛОВА</w:t>
      </w:r>
    </w:p>
    <w:p w14:paraId="42CA231D" w14:textId="77777777" w:rsidR="00D57F0F" w:rsidRPr="004E33BE" w:rsidRDefault="00D57F0F" w:rsidP="00D57F0F">
      <w:pPr>
        <w:jc w:val="center"/>
        <w:rPr>
          <w:rFonts w:eastAsia="TimesNewRomanPSMT"/>
          <w:bCs/>
          <w:color w:val="auto"/>
        </w:rPr>
      </w:pPr>
    </w:p>
    <w:p w14:paraId="5FB1E374" w14:textId="77777777" w:rsidR="00D57F0F" w:rsidRPr="004E33BE" w:rsidRDefault="00D57F0F" w:rsidP="00D57F0F">
      <w:pPr>
        <w:jc w:val="center"/>
        <w:rPr>
          <w:rFonts w:eastAsia="TimesNewRomanPSMT"/>
          <w:bCs/>
          <w:color w:val="auto"/>
          <w:lang w:val="sr-Cyrl-CS"/>
        </w:rPr>
      </w:pPr>
      <w:r w:rsidRPr="004E33BE">
        <w:rPr>
          <w:rFonts w:eastAsia="TimesNewRomanPSMT"/>
          <w:bCs/>
          <w:color w:val="auto"/>
          <w:lang w:val="sr-Cyrl-CS"/>
        </w:rPr>
        <w:t>ОБАВЕЗНИ УСЛОВИ</w:t>
      </w:r>
    </w:p>
    <w:p w14:paraId="466FC3C3" w14:textId="77777777" w:rsidR="00D57F0F" w:rsidRPr="004E33BE" w:rsidRDefault="00D57F0F" w:rsidP="00D57F0F">
      <w:pPr>
        <w:tabs>
          <w:tab w:val="left" w:pos="680"/>
        </w:tabs>
        <w:contextualSpacing/>
        <w:jc w:val="both"/>
        <w:rPr>
          <w:iCs/>
          <w:color w:val="auto"/>
        </w:rPr>
      </w:pPr>
    </w:p>
    <w:p w14:paraId="48B5FBE3" w14:textId="20798A14" w:rsidR="00D57F0F" w:rsidRPr="004E33BE" w:rsidRDefault="00D57F0F" w:rsidP="00D57F0F">
      <w:pPr>
        <w:tabs>
          <w:tab w:val="left" w:pos="680"/>
        </w:tabs>
        <w:contextualSpacing/>
        <w:jc w:val="both"/>
        <w:rPr>
          <w:color w:val="auto"/>
        </w:rPr>
      </w:pPr>
      <w:r w:rsidRPr="004E33BE">
        <w:rPr>
          <w:iCs/>
          <w:color w:val="auto"/>
        </w:rPr>
        <w:t xml:space="preserve">У поступку предметне јавне набавке понуђач мора да докаже да испуњава </w:t>
      </w:r>
      <w:r w:rsidRPr="004E33BE">
        <w:rPr>
          <w:b/>
          <w:iCs/>
          <w:color w:val="auto"/>
        </w:rPr>
        <w:t>обавезне услове</w:t>
      </w:r>
      <w:r w:rsidR="001557DA" w:rsidRPr="004E33BE">
        <w:rPr>
          <w:iCs/>
          <w:color w:val="auto"/>
        </w:rPr>
        <w:t xml:space="preserve"> за учешће, дефинисане чл</w:t>
      </w:r>
      <w:r w:rsidR="001557DA" w:rsidRPr="004E33BE">
        <w:rPr>
          <w:iCs/>
          <w:color w:val="auto"/>
          <w:lang w:val="sr-Cyrl-CS"/>
        </w:rPr>
        <w:t>аном</w:t>
      </w:r>
      <w:r w:rsidRPr="004E33BE">
        <w:rPr>
          <w:iCs/>
          <w:color w:val="auto"/>
        </w:rPr>
        <w:t xml:space="preserve"> 75. ЗЈН, </w:t>
      </w:r>
      <w:r w:rsidRPr="004E33BE">
        <w:rPr>
          <w:iCs/>
          <w:color w:val="auto"/>
          <w:lang w:val="sr-Cyrl-CS"/>
        </w:rPr>
        <w:t>а и</w:t>
      </w:r>
      <w:r w:rsidRPr="004E33BE">
        <w:rPr>
          <w:color w:val="auto"/>
        </w:rPr>
        <w:t xml:space="preserve">спуњеност </w:t>
      </w:r>
      <w:r w:rsidRPr="004E33BE">
        <w:rPr>
          <w:b/>
          <w:color w:val="auto"/>
        </w:rPr>
        <w:t xml:space="preserve">обавезних </w:t>
      </w:r>
      <w:r w:rsidRPr="004E33BE">
        <w:rPr>
          <w:b/>
          <w:color w:val="auto"/>
          <w:lang w:val="sr-Cyrl-CS"/>
        </w:rPr>
        <w:t xml:space="preserve">услова </w:t>
      </w:r>
      <w:r w:rsidRPr="004E33BE">
        <w:rPr>
          <w:color w:val="auto"/>
        </w:rPr>
        <w:t>за учешће у п</w:t>
      </w:r>
      <w:r w:rsidR="0075721C">
        <w:rPr>
          <w:color w:val="auto"/>
        </w:rPr>
        <w:t>оступку предметне јавне набавке</w:t>
      </w:r>
      <w:r w:rsidRPr="004E33BE">
        <w:rPr>
          <w:color w:val="auto"/>
        </w:rPr>
        <w:t xml:space="preserve"> </w:t>
      </w:r>
      <w:r w:rsidR="007922AA" w:rsidRPr="004E33BE">
        <w:rPr>
          <w:color w:val="auto"/>
          <w:lang w:val="sr-Cyrl-CS"/>
        </w:rPr>
        <w:t xml:space="preserve">понуђач </w:t>
      </w:r>
      <w:r w:rsidRPr="004E33BE">
        <w:rPr>
          <w:color w:val="auto"/>
        </w:rPr>
        <w:t>д</w:t>
      </w:r>
      <w:r w:rsidRPr="004E33BE">
        <w:rPr>
          <w:color w:val="auto"/>
          <w:lang w:val="sr-Cyrl-CS"/>
        </w:rPr>
        <w:t xml:space="preserve">оказује </w:t>
      </w:r>
      <w:r w:rsidR="007922AA" w:rsidRPr="004E33BE">
        <w:rPr>
          <w:rFonts w:eastAsia="TimesNewRomanPS-BoldMT"/>
          <w:bCs/>
          <w:color w:val="auto"/>
          <w:lang w:val="sr-Cyrl-CS"/>
        </w:rPr>
        <w:t>достављањем доказа у понуди</w:t>
      </w:r>
      <w:r w:rsidR="007922AA" w:rsidRPr="004E33BE">
        <w:rPr>
          <w:color w:val="auto"/>
          <w:lang w:val="sr-Cyrl-CS"/>
        </w:rPr>
        <w:t xml:space="preserve"> </w:t>
      </w:r>
      <w:r w:rsidRPr="004E33BE">
        <w:rPr>
          <w:color w:val="auto"/>
          <w:lang w:val="sr-Cyrl-CS"/>
        </w:rPr>
        <w:t xml:space="preserve">на начин дефинисан у следећој табели, </w:t>
      </w:r>
      <w:r w:rsidRPr="004E33BE">
        <w:rPr>
          <w:b/>
          <w:color w:val="auto"/>
          <w:lang w:val="sr-Cyrl-CS"/>
        </w:rPr>
        <w:t>и то:</w:t>
      </w:r>
    </w:p>
    <w:p w14:paraId="088D0A76" w14:textId="77777777" w:rsidR="00D57F0F" w:rsidRPr="004E33BE" w:rsidRDefault="00D57F0F" w:rsidP="00D57F0F">
      <w:pPr>
        <w:tabs>
          <w:tab w:val="left" w:pos="680"/>
        </w:tabs>
        <w:contextualSpacing/>
        <w:jc w:val="both"/>
        <w:rPr>
          <w:color w:val="auto"/>
          <w:lang w:val="sr-Cyrl-CS"/>
        </w:rPr>
      </w:pPr>
    </w:p>
    <w:p w14:paraId="39FFE3C6" w14:textId="77777777" w:rsidR="00B11D5E" w:rsidRPr="004E33BE" w:rsidRDefault="00B11D5E" w:rsidP="00D57F0F">
      <w:pPr>
        <w:tabs>
          <w:tab w:val="left" w:pos="680"/>
        </w:tabs>
        <w:contextualSpacing/>
        <w:jc w:val="both"/>
        <w:rPr>
          <w:color w:val="auto"/>
          <w:lang w:val="sr-Cyrl-CS"/>
        </w:rPr>
      </w:pPr>
    </w:p>
    <w:p w14:paraId="25D6FFED" w14:textId="77777777" w:rsidR="00D57F0F" w:rsidRPr="004E33BE" w:rsidRDefault="00D57F0F" w:rsidP="00D57F0F">
      <w:pPr>
        <w:tabs>
          <w:tab w:val="left" w:pos="680"/>
        </w:tabs>
        <w:contextualSpacing/>
        <w:jc w:val="both"/>
        <w:rPr>
          <w:color w:val="auto"/>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1994"/>
        <w:gridCol w:w="6779"/>
      </w:tblGrid>
      <w:tr w:rsidR="007A5A17" w:rsidRPr="004E33BE" w14:paraId="480B621E" w14:textId="77777777" w:rsidTr="00910B65">
        <w:trPr>
          <w:trHeight w:val="783"/>
        </w:trPr>
        <w:tc>
          <w:tcPr>
            <w:tcW w:w="630" w:type="dxa"/>
            <w:tcBorders>
              <w:top w:val="single" w:sz="4" w:space="0" w:color="auto"/>
              <w:left w:val="single" w:sz="4" w:space="0" w:color="auto"/>
              <w:bottom w:val="single" w:sz="4" w:space="0" w:color="auto"/>
              <w:right w:val="single" w:sz="4" w:space="0" w:color="auto"/>
            </w:tcBorders>
            <w:shd w:val="clear" w:color="auto" w:fill="C6D9F1"/>
          </w:tcPr>
          <w:p w14:paraId="4424DD45" w14:textId="77777777" w:rsidR="00D57F0F" w:rsidRPr="004E33BE" w:rsidRDefault="00D57F0F" w:rsidP="00D57F0F">
            <w:pPr>
              <w:suppressAutoHyphens w:val="0"/>
              <w:spacing w:line="240" w:lineRule="auto"/>
              <w:rPr>
                <w:color w:val="auto"/>
                <w:lang w:val="sr-Cyrl-CS"/>
              </w:rPr>
            </w:pPr>
          </w:p>
          <w:p w14:paraId="5549866B" w14:textId="77777777" w:rsidR="00D57F0F" w:rsidRPr="004E33BE" w:rsidRDefault="00D57F0F" w:rsidP="00D57F0F">
            <w:pPr>
              <w:suppressAutoHyphens w:val="0"/>
              <w:spacing w:line="240" w:lineRule="auto"/>
              <w:rPr>
                <w:color w:val="auto"/>
                <w:lang w:val="sr-Cyrl-CS"/>
              </w:rPr>
            </w:pPr>
            <w:r w:rsidRPr="004E33BE">
              <w:rPr>
                <w:color w:val="auto"/>
                <w:lang w:val="sr-Cyrl-CS"/>
              </w:rPr>
              <w:t>Р.бр</w:t>
            </w:r>
          </w:p>
        </w:tc>
        <w:tc>
          <w:tcPr>
            <w:tcW w:w="2259" w:type="dxa"/>
            <w:tcBorders>
              <w:top w:val="single" w:sz="4" w:space="0" w:color="auto"/>
              <w:left w:val="single" w:sz="4" w:space="0" w:color="auto"/>
              <w:bottom w:val="single" w:sz="4" w:space="0" w:color="auto"/>
              <w:right w:val="single" w:sz="4" w:space="0" w:color="auto"/>
            </w:tcBorders>
            <w:shd w:val="clear" w:color="auto" w:fill="C6D9F1"/>
          </w:tcPr>
          <w:p w14:paraId="00B6955C" w14:textId="77777777" w:rsidR="00D57F0F" w:rsidRPr="004E33BE" w:rsidRDefault="00D57F0F" w:rsidP="00D57F0F">
            <w:pPr>
              <w:jc w:val="center"/>
              <w:rPr>
                <w:b/>
                <w:color w:val="auto"/>
                <w:lang w:val="sr-Cyrl-CS"/>
              </w:rPr>
            </w:pPr>
          </w:p>
          <w:p w14:paraId="778C9FC5" w14:textId="77777777" w:rsidR="00D57F0F" w:rsidRPr="004E33BE" w:rsidRDefault="00D57F0F" w:rsidP="00D57F0F">
            <w:pPr>
              <w:jc w:val="center"/>
              <w:rPr>
                <w:b/>
                <w:color w:val="auto"/>
                <w:lang w:val="sr-Cyrl-CS"/>
              </w:rPr>
            </w:pPr>
            <w:r w:rsidRPr="004E33BE">
              <w:rPr>
                <w:b/>
                <w:color w:val="auto"/>
                <w:lang w:val="sr-Cyrl-CS"/>
              </w:rPr>
              <w:t>ОБАВЕЗНИ УСЛОВИ</w:t>
            </w:r>
          </w:p>
        </w:tc>
        <w:tc>
          <w:tcPr>
            <w:tcW w:w="6399" w:type="dxa"/>
            <w:tcBorders>
              <w:top w:val="single" w:sz="4" w:space="0" w:color="auto"/>
              <w:left w:val="single" w:sz="4" w:space="0" w:color="auto"/>
              <w:bottom w:val="single" w:sz="4" w:space="0" w:color="auto"/>
              <w:right w:val="single" w:sz="4" w:space="0" w:color="auto"/>
            </w:tcBorders>
            <w:shd w:val="clear" w:color="auto" w:fill="C6D9F1"/>
          </w:tcPr>
          <w:p w14:paraId="68DA2EFE" w14:textId="77777777" w:rsidR="00D57F0F" w:rsidRPr="004E33BE" w:rsidRDefault="00D57F0F" w:rsidP="00D57F0F">
            <w:pPr>
              <w:jc w:val="center"/>
              <w:rPr>
                <w:b/>
                <w:color w:val="auto"/>
                <w:lang w:val="en-US"/>
              </w:rPr>
            </w:pPr>
          </w:p>
          <w:p w14:paraId="1549B758" w14:textId="77777777" w:rsidR="00D57F0F" w:rsidRPr="004E33BE" w:rsidRDefault="00D57F0F" w:rsidP="00D57F0F">
            <w:pPr>
              <w:jc w:val="center"/>
              <w:rPr>
                <w:b/>
                <w:color w:val="auto"/>
                <w:lang w:val="sr-Cyrl-CS"/>
              </w:rPr>
            </w:pPr>
            <w:r w:rsidRPr="00FD15FD">
              <w:rPr>
                <w:b/>
                <w:color w:val="auto"/>
                <w:lang w:val="en-US"/>
              </w:rPr>
              <w:t xml:space="preserve">НАЧИН </w:t>
            </w:r>
            <w:r w:rsidRPr="00FD15FD">
              <w:rPr>
                <w:b/>
                <w:color w:val="auto"/>
                <w:lang w:val="sr-Cyrl-CS"/>
              </w:rPr>
              <w:t>ДОКАЗИВАЊА</w:t>
            </w:r>
          </w:p>
        </w:tc>
      </w:tr>
      <w:tr w:rsidR="00A04703" w:rsidRPr="004E33BE" w14:paraId="22CDA79C" w14:textId="77777777" w:rsidTr="00910B65">
        <w:tc>
          <w:tcPr>
            <w:tcW w:w="630" w:type="dxa"/>
            <w:tcBorders>
              <w:top w:val="single" w:sz="4" w:space="0" w:color="auto"/>
              <w:left w:val="single" w:sz="4" w:space="0" w:color="auto"/>
              <w:bottom w:val="single" w:sz="4" w:space="0" w:color="auto"/>
              <w:right w:val="single" w:sz="4" w:space="0" w:color="auto"/>
            </w:tcBorders>
          </w:tcPr>
          <w:p w14:paraId="77BFE6BF" w14:textId="77777777" w:rsidR="00A04703" w:rsidRPr="004E33BE" w:rsidRDefault="00A04703" w:rsidP="00D57F0F">
            <w:pPr>
              <w:jc w:val="center"/>
              <w:rPr>
                <w:color w:val="auto"/>
                <w:lang w:val="sr-Cyrl-CS"/>
              </w:rPr>
            </w:pPr>
          </w:p>
          <w:p w14:paraId="18042307" w14:textId="77777777" w:rsidR="00A04703" w:rsidRPr="004E33BE" w:rsidRDefault="00A04703" w:rsidP="00D57F0F">
            <w:pPr>
              <w:jc w:val="center"/>
              <w:rPr>
                <w:color w:val="auto"/>
                <w:lang w:val="sr-Cyrl-CS"/>
              </w:rPr>
            </w:pPr>
          </w:p>
          <w:p w14:paraId="71C07DE9" w14:textId="77777777" w:rsidR="00A04703" w:rsidRPr="004E33BE" w:rsidRDefault="00A04703" w:rsidP="00D57F0F">
            <w:pPr>
              <w:jc w:val="center"/>
              <w:rPr>
                <w:color w:val="auto"/>
                <w:lang w:val="sr-Cyrl-CS"/>
              </w:rPr>
            </w:pPr>
            <w:r w:rsidRPr="004E33BE">
              <w:rPr>
                <w:color w:val="auto"/>
                <w:lang w:val="sr-Cyrl-CS"/>
              </w:rPr>
              <w:t>1.</w:t>
            </w:r>
          </w:p>
        </w:tc>
        <w:tc>
          <w:tcPr>
            <w:tcW w:w="2259" w:type="dxa"/>
            <w:tcBorders>
              <w:top w:val="single" w:sz="4" w:space="0" w:color="auto"/>
              <w:left w:val="single" w:sz="4" w:space="0" w:color="auto"/>
              <w:bottom w:val="single" w:sz="4" w:space="0" w:color="auto"/>
              <w:right w:val="single" w:sz="4" w:space="0" w:color="auto"/>
            </w:tcBorders>
          </w:tcPr>
          <w:p w14:paraId="00AB4098" w14:textId="77777777" w:rsidR="00A04703" w:rsidRPr="004E33BE" w:rsidRDefault="00A04703" w:rsidP="00D57F0F">
            <w:pPr>
              <w:jc w:val="both"/>
              <w:rPr>
                <w:iCs/>
                <w:color w:val="auto"/>
                <w:lang w:val="en-US"/>
              </w:rPr>
            </w:pPr>
          </w:p>
          <w:p w14:paraId="44D9BEE4" w14:textId="77777777" w:rsidR="00A04703" w:rsidRPr="004E33BE" w:rsidRDefault="00A04703" w:rsidP="00A04703">
            <w:pPr>
              <w:rPr>
                <w:i/>
                <w:iCs/>
                <w:color w:val="auto"/>
                <w:lang w:val="sr-Cyrl-CS"/>
              </w:rPr>
            </w:pPr>
            <w:r w:rsidRPr="004E33BE">
              <w:rPr>
                <w:iCs/>
                <w:color w:val="auto"/>
                <w:lang w:val="en-US"/>
              </w:rPr>
              <w:t>Да је регистрован код надлежног органа, односно уписан у одговарајући регистар</w:t>
            </w:r>
            <w:r w:rsidRPr="004E33BE">
              <w:rPr>
                <w:iCs/>
                <w:color w:val="auto"/>
                <w:lang w:val="sr-Cyrl-CS"/>
              </w:rPr>
              <w:t xml:space="preserve"> </w:t>
            </w:r>
            <w:r w:rsidRPr="004E33BE">
              <w:rPr>
                <w:i/>
                <w:iCs/>
                <w:color w:val="auto"/>
                <w:lang w:val="sr-Cyrl-CS"/>
              </w:rPr>
              <w:t>(</w:t>
            </w:r>
            <w:r w:rsidRPr="004E33BE">
              <w:rPr>
                <w:b/>
                <w:i/>
                <w:iCs/>
                <w:color w:val="auto"/>
                <w:lang w:val="sr-Cyrl-CS"/>
              </w:rPr>
              <w:t>члан 75. став 1. тач. 1) ЗЈН</w:t>
            </w:r>
            <w:r w:rsidRPr="004E33BE">
              <w:rPr>
                <w:i/>
                <w:iCs/>
                <w:color w:val="auto"/>
                <w:lang w:val="sr-Cyrl-CS"/>
              </w:rPr>
              <w:t>);</w:t>
            </w:r>
          </w:p>
          <w:p w14:paraId="707D0918" w14:textId="77777777" w:rsidR="00A04703" w:rsidRPr="004E33BE" w:rsidRDefault="00A04703" w:rsidP="00D57F0F">
            <w:pPr>
              <w:rPr>
                <w:color w:val="auto"/>
                <w:lang w:val="sr-Cyrl-CS"/>
              </w:rPr>
            </w:pPr>
          </w:p>
        </w:tc>
        <w:tc>
          <w:tcPr>
            <w:tcW w:w="6399" w:type="dxa"/>
            <w:tcBorders>
              <w:top w:val="single" w:sz="4" w:space="0" w:color="auto"/>
              <w:left w:val="single" w:sz="4" w:space="0" w:color="auto"/>
              <w:right w:val="single" w:sz="4" w:space="0" w:color="auto"/>
            </w:tcBorders>
          </w:tcPr>
          <w:p w14:paraId="3571DFE7" w14:textId="77777777" w:rsidR="00A04703" w:rsidRPr="004E33BE" w:rsidRDefault="00A04703" w:rsidP="00D57F0F">
            <w:pPr>
              <w:contextualSpacing/>
              <w:jc w:val="both"/>
              <w:rPr>
                <w:i/>
                <w:iCs/>
                <w:color w:val="auto"/>
                <w:lang w:val="sr-Cyrl-CS"/>
              </w:rPr>
            </w:pPr>
          </w:p>
          <w:p w14:paraId="542AE539" w14:textId="77777777" w:rsidR="00A04703" w:rsidRPr="004E33BE" w:rsidRDefault="00A04703" w:rsidP="00A04703">
            <w:pPr>
              <w:tabs>
                <w:tab w:val="left" w:pos="680"/>
              </w:tabs>
              <w:contextualSpacing/>
              <w:jc w:val="both"/>
              <w:rPr>
                <w:rFonts w:eastAsia="TimesNewRomanPSMT"/>
                <w:b/>
                <w:bCs/>
                <w:color w:val="auto"/>
                <w:lang w:val="sr-Cyrl-CS"/>
              </w:rPr>
            </w:pPr>
            <w:r w:rsidRPr="004E33BE">
              <w:rPr>
                <w:rFonts w:eastAsia="TimesNewRomanPSMT"/>
                <w:b/>
                <w:bCs/>
                <w:color w:val="auto"/>
              </w:rPr>
              <w:t>Доказ:</w:t>
            </w:r>
          </w:p>
          <w:p w14:paraId="7B57C764" w14:textId="77777777" w:rsidR="00DE186B" w:rsidRPr="004E33BE" w:rsidRDefault="00DE186B" w:rsidP="00A04703">
            <w:pPr>
              <w:tabs>
                <w:tab w:val="left" w:pos="680"/>
              </w:tabs>
              <w:contextualSpacing/>
              <w:jc w:val="both"/>
              <w:rPr>
                <w:rFonts w:eastAsia="TimesNewRomanPSMT"/>
                <w:bCs/>
                <w:color w:val="auto"/>
                <w:lang w:val="sr-Cyrl-CS"/>
              </w:rPr>
            </w:pPr>
          </w:p>
          <w:p w14:paraId="0CA89AB8" w14:textId="77777777" w:rsidR="00A04703" w:rsidRPr="004E33BE" w:rsidRDefault="00A04703" w:rsidP="00A04703">
            <w:pPr>
              <w:tabs>
                <w:tab w:val="left" w:pos="680"/>
              </w:tabs>
              <w:contextualSpacing/>
              <w:jc w:val="both"/>
              <w:rPr>
                <w:color w:val="auto"/>
              </w:rPr>
            </w:pPr>
            <w:r w:rsidRPr="004E33BE">
              <w:rPr>
                <w:rFonts w:eastAsia="TimesNewRomanPSMT"/>
                <w:b/>
                <w:bCs/>
                <w:color w:val="auto"/>
                <w:u w:val="single"/>
              </w:rPr>
              <w:t>Правна лица</w:t>
            </w:r>
            <w:r w:rsidRPr="004E33BE">
              <w:rPr>
                <w:rFonts w:eastAsia="TimesNewRomanPSMT"/>
                <w:bCs/>
                <w:color w:val="auto"/>
                <w:u w:val="single"/>
              </w:rPr>
              <w:t>:</w:t>
            </w:r>
            <w:r w:rsidRPr="004E33BE">
              <w:rPr>
                <w:rFonts w:eastAsia="TimesNewRomanPSMT"/>
                <w:bCs/>
                <w:color w:val="auto"/>
              </w:rPr>
              <w:t xml:space="preserve"> И</w:t>
            </w:r>
            <w:r w:rsidRPr="004E33BE">
              <w:rPr>
                <w:iCs/>
                <w:color w:val="auto"/>
                <w:lang w:val="sr-Cyrl-CS"/>
              </w:rPr>
              <w:t xml:space="preserve">звод </w:t>
            </w:r>
            <w:r w:rsidRPr="004E33BE">
              <w:rPr>
                <w:color w:val="auto"/>
              </w:rPr>
              <w:t xml:space="preserve">из регистра Агенције за привредне регистре, односно извод из регистра надлежног привредног суда; </w:t>
            </w:r>
          </w:p>
          <w:p w14:paraId="3B44449C" w14:textId="77777777" w:rsidR="00A04703" w:rsidRPr="004E33BE" w:rsidRDefault="00A04703" w:rsidP="00A04703">
            <w:pPr>
              <w:tabs>
                <w:tab w:val="left" w:pos="680"/>
              </w:tabs>
              <w:contextualSpacing/>
              <w:jc w:val="both"/>
              <w:rPr>
                <w:rFonts w:eastAsia="TimesNewRomanPSMT"/>
                <w:bCs/>
                <w:color w:val="auto"/>
              </w:rPr>
            </w:pPr>
            <w:r w:rsidRPr="004E33BE">
              <w:rPr>
                <w:b/>
                <w:color w:val="auto"/>
                <w:u w:val="single"/>
              </w:rPr>
              <w:t>Предузетници:</w:t>
            </w:r>
            <w:r w:rsidRPr="004E33BE">
              <w:rPr>
                <w:rFonts w:eastAsia="TimesNewRomanPSMT"/>
                <w:bCs/>
                <w:color w:val="auto"/>
              </w:rPr>
              <w:t xml:space="preserve"> И</w:t>
            </w:r>
            <w:r w:rsidRPr="004E33BE">
              <w:rPr>
                <w:iCs/>
                <w:color w:val="auto"/>
                <w:lang w:val="sr-Cyrl-CS"/>
              </w:rPr>
              <w:t xml:space="preserve">звод </w:t>
            </w:r>
            <w:r w:rsidRPr="004E33BE">
              <w:rPr>
                <w:color w:val="auto"/>
              </w:rPr>
              <w:t>из регистра Агенције за привредне регистре, односно извод из одговарајућег регистра.</w:t>
            </w:r>
          </w:p>
          <w:p w14:paraId="08A7A766" w14:textId="77777777" w:rsidR="00A04703" w:rsidRPr="004E33BE" w:rsidRDefault="00A04703" w:rsidP="00880BD5">
            <w:pPr>
              <w:ind w:left="50"/>
              <w:contextualSpacing/>
              <w:rPr>
                <w:color w:val="auto"/>
                <w:lang w:val="en-US"/>
              </w:rPr>
            </w:pPr>
          </w:p>
        </w:tc>
      </w:tr>
      <w:tr w:rsidR="00A04703" w:rsidRPr="004E33BE" w14:paraId="0EC3A4AF" w14:textId="77777777" w:rsidTr="00910B65">
        <w:tc>
          <w:tcPr>
            <w:tcW w:w="630" w:type="dxa"/>
            <w:tcBorders>
              <w:top w:val="single" w:sz="4" w:space="0" w:color="auto"/>
              <w:left w:val="single" w:sz="4" w:space="0" w:color="auto"/>
              <w:bottom w:val="single" w:sz="4" w:space="0" w:color="auto"/>
              <w:right w:val="single" w:sz="4" w:space="0" w:color="auto"/>
            </w:tcBorders>
            <w:vAlign w:val="center"/>
            <w:hideMark/>
          </w:tcPr>
          <w:p w14:paraId="46A3BDF3" w14:textId="77777777" w:rsidR="00A04703" w:rsidRPr="004E33BE" w:rsidRDefault="00A04703" w:rsidP="00D57F0F">
            <w:pPr>
              <w:jc w:val="center"/>
              <w:rPr>
                <w:color w:val="auto"/>
                <w:lang w:val="sr-Cyrl-CS"/>
              </w:rPr>
            </w:pPr>
            <w:r w:rsidRPr="004E33BE">
              <w:rPr>
                <w:color w:val="auto"/>
                <w:lang w:val="sr-Cyrl-CS"/>
              </w:rPr>
              <w:t>2.</w:t>
            </w:r>
          </w:p>
        </w:tc>
        <w:tc>
          <w:tcPr>
            <w:tcW w:w="2259" w:type="dxa"/>
            <w:tcBorders>
              <w:top w:val="single" w:sz="4" w:space="0" w:color="auto"/>
              <w:left w:val="single" w:sz="4" w:space="0" w:color="auto"/>
              <w:bottom w:val="single" w:sz="4" w:space="0" w:color="auto"/>
              <w:right w:val="single" w:sz="4" w:space="0" w:color="auto"/>
            </w:tcBorders>
          </w:tcPr>
          <w:p w14:paraId="12BAE88D" w14:textId="77777777" w:rsidR="00A04703" w:rsidRPr="004E33BE" w:rsidRDefault="00A04703" w:rsidP="00D57F0F">
            <w:pPr>
              <w:jc w:val="both"/>
              <w:rPr>
                <w:color w:val="auto"/>
                <w:lang w:val="en-US"/>
              </w:rPr>
            </w:pPr>
          </w:p>
          <w:p w14:paraId="27781176" w14:textId="77777777" w:rsidR="00A04703" w:rsidRPr="004E33BE" w:rsidRDefault="00A04703" w:rsidP="00080043">
            <w:pPr>
              <w:rPr>
                <w:i/>
                <w:iCs/>
                <w:color w:val="auto"/>
                <w:lang w:val="sr-Cyrl-CS"/>
              </w:rPr>
            </w:pPr>
            <w:r w:rsidRPr="004E33BE">
              <w:rPr>
                <w:color w:val="auto"/>
                <w:lang w:val="en-US"/>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4E33BE">
              <w:rPr>
                <w:color w:val="auto"/>
                <w:lang w:val="sr-Cyrl-CS"/>
              </w:rPr>
              <w:t xml:space="preserve"> </w:t>
            </w:r>
            <w:r w:rsidRPr="004E33BE">
              <w:rPr>
                <w:i/>
                <w:iCs/>
                <w:color w:val="auto"/>
                <w:lang w:val="sr-Cyrl-CS"/>
              </w:rPr>
              <w:t>(</w:t>
            </w:r>
            <w:r w:rsidRPr="004E33BE">
              <w:rPr>
                <w:b/>
                <w:i/>
                <w:iCs/>
                <w:color w:val="auto"/>
                <w:lang w:val="sr-Cyrl-CS"/>
              </w:rPr>
              <w:t>члан 75. став 1. тач. 2) ЗЈН</w:t>
            </w:r>
            <w:r w:rsidRPr="004E33BE">
              <w:rPr>
                <w:i/>
                <w:iCs/>
                <w:color w:val="auto"/>
                <w:lang w:val="sr-Cyrl-CS"/>
              </w:rPr>
              <w:t>);</w:t>
            </w:r>
          </w:p>
          <w:p w14:paraId="4442A419" w14:textId="77777777" w:rsidR="00A04703" w:rsidRPr="004E33BE" w:rsidRDefault="00A04703" w:rsidP="00D57F0F">
            <w:pPr>
              <w:jc w:val="both"/>
              <w:rPr>
                <w:color w:val="auto"/>
                <w:lang w:val="sr-Cyrl-CS"/>
              </w:rPr>
            </w:pPr>
          </w:p>
        </w:tc>
        <w:tc>
          <w:tcPr>
            <w:tcW w:w="0" w:type="auto"/>
            <w:tcBorders>
              <w:left w:val="single" w:sz="4" w:space="0" w:color="auto"/>
              <w:right w:val="single" w:sz="4" w:space="0" w:color="auto"/>
            </w:tcBorders>
            <w:vAlign w:val="center"/>
            <w:hideMark/>
          </w:tcPr>
          <w:p w14:paraId="4A3B5916" w14:textId="61D57416" w:rsidR="00080043" w:rsidRPr="004E33BE" w:rsidRDefault="00080043" w:rsidP="00080043">
            <w:pPr>
              <w:tabs>
                <w:tab w:val="left" w:pos="680"/>
              </w:tabs>
              <w:contextualSpacing/>
              <w:jc w:val="both"/>
              <w:rPr>
                <w:rFonts w:eastAsia="TimesNewRomanPSMT"/>
                <w:bCs/>
                <w:color w:val="auto"/>
              </w:rPr>
            </w:pPr>
            <w:r w:rsidRPr="004E33BE">
              <w:rPr>
                <w:rFonts w:eastAsia="TimesNewRomanPSMT"/>
                <w:b/>
                <w:bCs/>
                <w:color w:val="auto"/>
              </w:rPr>
              <w:lastRenderedPageBreak/>
              <w:t>Доказ</w:t>
            </w:r>
            <w:r w:rsidRPr="004E33BE">
              <w:rPr>
                <w:rFonts w:eastAsia="TimesNewRomanPSMT"/>
                <w:b/>
                <w:bCs/>
                <w:color w:val="auto"/>
                <w:lang w:val="sr-Cyrl-CS"/>
              </w:rPr>
              <w:t>и</w:t>
            </w:r>
            <w:r w:rsidRPr="004E33BE">
              <w:rPr>
                <w:rFonts w:eastAsia="TimesNewRomanPSMT"/>
                <w:b/>
                <w:bCs/>
                <w:color w:val="auto"/>
              </w:rPr>
              <w:t>:</w:t>
            </w:r>
          </w:p>
          <w:p w14:paraId="2AD50C08" w14:textId="77777777" w:rsidR="00080043" w:rsidRPr="004E33BE" w:rsidRDefault="00080043" w:rsidP="00080043">
            <w:pPr>
              <w:tabs>
                <w:tab w:val="left" w:pos="680"/>
              </w:tabs>
              <w:autoSpaceDE w:val="0"/>
              <w:autoSpaceDN w:val="0"/>
              <w:adjustRightInd w:val="0"/>
              <w:ind w:left="1701"/>
              <w:contextualSpacing/>
              <w:jc w:val="both"/>
              <w:rPr>
                <w:b/>
                <w:color w:val="auto"/>
                <w:u w:val="single"/>
                <w:lang w:val="sr-Cyrl-CS"/>
              </w:rPr>
            </w:pPr>
          </w:p>
          <w:p w14:paraId="7C550987" w14:textId="77777777" w:rsidR="00080043" w:rsidRPr="004E33BE" w:rsidRDefault="00080043" w:rsidP="00080043">
            <w:pPr>
              <w:tabs>
                <w:tab w:val="left" w:pos="680"/>
              </w:tabs>
              <w:autoSpaceDE w:val="0"/>
              <w:autoSpaceDN w:val="0"/>
              <w:adjustRightInd w:val="0"/>
              <w:contextualSpacing/>
              <w:jc w:val="both"/>
              <w:rPr>
                <w:color w:val="auto"/>
              </w:rPr>
            </w:pPr>
            <w:r w:rsidRPr="004E33BE">
              <w:rPr>
                <w:b/>
                <w:color w:val="auto"/>
                <w:u w:val="single"/>
              </w:rPr>
              <w:t>П</w:t>
            </w:r>
            <w:r w:rsidRPr="004E33BE">
              <w:rPr>
                <w:b/>
                <w:color w:val="auto"/>
                <w:u w:val="single"/>
                <w:lang w:val="sr-Cyrl-CS"/>
              </w:rPr>
              <w:t>р</w:t>
            </w:r>
            <w:r w:rsidRPr="004E33BE">
              <w:rPr>
                <w:b/>
                <w:bCs/>
                <w:color w:val="auto"/>
                <w:u w:val="single"/>
              </w:rPr>
              <w:t>авна лица:</w:t>
            </w:r>
            <w:r w:rsidRPr="004E33BE">
              <w:rPr>
                <w:bCs/>
                <w:color w:val="auto"/>
              </w:rPr>
              <w:t xml:space="preserve"> 1) </w:t>
            </w:r>
            <w:r w:rsidRPr="004E33BE">
              <w:rPr>
                <w:color w:val="auto"/>
              </w:rPr>
              <w:t>Извод из казнене евиденције, односно уверењe</w:t>
            </w:r>
            <w:r w:rsidRPr="004E33BE">
              <w:rPr>
                <w:b/>
                <w:color w:val="auto"/>
              </w:rPr>
              <w:t xml:space="preserve"> основног суда </w:t>
            </w:r>
            <w:r w:rsidRPr="004E33BE">
              <w:rPr>
                <w:color w:val="auto"/>
              </w:rPr>
              <w:t>на чијем подручју се налази седиште домаћег правног лица</w:t>
            </w:r>
            <w:r w:rsidRPr="004E33BE">
              <w:rPr>
                <w:color w:val="auto"/>
                <w:lang w:val="ru-RU"/>
              </w:rPr>
              <w:t>,</w:t>
            </w:r>
            <w:r w:rsidRPr="004E33BE">
              <w:rPr>
                <w:color w:val="auto"/>
              </w:rPr>
              <w:t xml:space="preserve"> односно седиште представништва или огранка страног правног лица, којим се потврђује да правно лице није осуђивано за кривична дела против привреде, кривична дела против животне средине, кривично дело примања или давања мита, кривично дело преваре. </w:t>
            </w:r>
            <w:r w:rsidRPr="004E33BE">
              <w:rPr>
                <w:color w:val="auto"/>
                <w:u w:val="single"/>
              </w:rPr>
              <w:t>Напомена</w:t>
            </w:r>
            <w:r w:rsidRPr="004E33BE">
              <w:rPr>
                <w:color w:val="auto"/>
              </w:rPr>
              <w:t xml:space="preserve">: Уколико уверење Основног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4E33BE">
              <w:rPr>
                <w:b/>
                <w:color w:val="auto"/>
                <w:u w:val="single"/>
              </w:rPr>
              <w:t>И</w:t>
            </w:r>
            <w:r w:rsidRPr="004E33BE">
              <w:rPr>
                <w:b/>
                <w:color w:val="auto"/>
                <w:lang w:val="sr-Cyrl-CS"/>
              </w:rPr>
              <w:t xml:space="preserve"> </w:t>
            </w:r>
            <w:r w:rsidRPr="004E33BE">
              <w:rPr>
                <w:b/>
                <w:color w:val="auto"/>
              </w:rPr>
              <w:t xml:space="preserve">УВЕРЕЊЕ ВИШЕГ СУДА </w:t>
            </w:r>
            <w:r w:rsidRPr="004E33BE">
              <w:rPr>
                <w:color w:val="auto"/>
              </w:rPr>
              <w:t xml:space="preserve">на чијем подручју је седиште домаћег правног лица, односно седиште представништва или огранка страног правног лица, којом се потврђује да правно лице није осуђивано за кривична дела против привреде и кривично дело примања мита; 2) Извод из казнене евиденције </w:t>
            </w:r>
            <w:r w:rsidRPr="004E33BE">
              <w:rPr>
                <w:b/>
                <w:color w:val="auto"/>
              </w:rPr>
              <w:t>Посебног одељења за организовани криминал Вишег суда у Београду</w:t>
            </w:r>
            <w:r w:rsidRPr="004E33BE">
              <w:rPr>
                <w:color w:val="auto"/>
              </w:rPr>
              <w:t>, којим се потврђује да правно лице није осуђивано за неко од кривичних дела организованог криминала; 3) Извод из казнене евиденције, односно уверење</w:t>
            </w:r>
            <w:r w:rsidRPr="004E33BE">
              <w:rPr>
                <w:b/>
                <w:color w:val="auto"/>
              </w:rPr>
              <w:t xml:space="preserve"> надлежне полицијске управе МУП-а</w:t>
            </w:r>
            <w:r w:rsidRPr="004E33BE">
              <w:rPr>
                <w:color w:val="auto"/>
              </w:rPr>
              <w:t xml:space="preserve">, којим се потврђује да законски заступник понуђача није осуђиван за </w:t>
            </w:r>
            <w:r w:rsidRPr="004E33BE">
              <w:rPr>
                <w:color w:val="auto"/>
              </w:rPr>
              <w:lastRenderedPageBreak/>
              <w:t xml:space="preserve">кривична дела против привреде, кривична дела против животне средине, кривично дело примања или давања мита, кривично дело преваре и неко од кривичних дела организованог криминала (захтев се може поднети према месту рођења или према месту пребивалишта законског заступника). Уколико понуђач има више законских заступника дужан је да достави доказ за сваког од њих. </w:t>
            </w:r>
          </w:p>
          <w:p w14:paraId="54D35AB0" w14:textId="77777777" w:rsidR="00080043" w:rsidRPr="004E33BE" w:rsidRDefault="00080043" w:rsidP="00080043">
            <w:pPr>
              <w:tabs>
                <w:tab w:val="left" w:pos="680"/>
              </w:tabs>
              <w:autoSpaceDE w:val="0"/>
              <w:autoSpaceDN w:val="0"/>
              <w:adjustRightInd w:val="0"/>
              <w:ind w:left="1701"/>
              <w:contextualSpacing/>
              <w:jc w:val="both"/>
              <w:rPr>
                <w:b/>
                <w:color w:val="auto"/>
                <w:u w:val="single"/>
                <w:lang w:val="sr-Cyrl-CS"/>
              </w:rPr>
            </w:pPr>
          </w:p>
          <w:p w14:paraId="655B6D83" w14:textId="77777777" w:rsidR="00080043" w:rsidRPr="004E33BE" w:rsidRDefault="00080043" w:rsidP="00080043">
            <w:pPr>
              <w:tabs>
                <w:tab w:val="left" w:pos="680"/>
              </w:tabs>
              <w:autoSpaceDE w:val="0"/>
              <w:autoSpaceDN w:val="0"/>
              <w:adjustRightInd w:val="0"/>
              <w:contextualSpacing/>
              <w:jc w:val="both"/>
              <w:rPr>
                <w:color w:val="auto"/>
              </w:rPr>
            </w:pPr>
            <w:r w:rsidRPr="004E33BE">
              <w:rPr>
                <w:b/>
                <w:color w:val="auto"/>
                <w:u w:val="single"/>
              </w:rPr>
              <w:t>П</w:t>
            </w:r>
            <w:r w:rsidRPr="004E33BE">
              <w:rPr>
                <w:b/>
                <w:bCs/>
                <w:color w:val="auto"/>
                <w:u w:val="single"/>
              </w:rPr>
              <w:t>редузетници и физичка лица</w:t>
            </w:r>
            <w:r w:rsidRPr="004E33BE">
              <w:rPr>
                <w:color w:val="auto"/>
                <w:u w:val="single"/>
              </w:rPr>
              <w:t>:</w:t>
            </w:r>
            <w:r w:rsidRPr="004E33BE">
              <w:rPr>
                <w:color w:val="auto"/>
              </w:rPr>
              <w:t xml:space="preserve"> Извод из казнене евиденције, односно уверење </w:t>
            </w:r>
            <w:r w:rsidRPr="004E33BE">
              <w:rPr>
                <w:b/>
                <w:color w:val="auto"/>
              </w:rPr>
              <w:t>надлежне полицијске управе МУП-а</w:t>
            </w:r>
            <w:r w:rsidRPr="004E33BE">
              <w:rPr>
                <w:color w:val="auto"/>
              </w:rPr>
              <w:t>, којим се потврђује да није осуђиван за неко од кривичних дела каочлан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(захтев се може поднети према месту рођења или према месту пребивалишта).</w:t>
            </w:r>
          </w:p>
          <w:p w14:paraId="4B4B04F4" w14:textId="77777777" w:rsidR="00080043" w:rsidRPr="004E33BE" w:rsidRDefault="00080043" w:rsidP="00080043">
            <w:pPr>
              <w:tabs>
                <w:tab w:val="left" w:pos="680"/>
              </w:tabs>
              <w:autoSpaceDE w:val="0"/>
              <w:autoSpaceDN w:val="0"/>
              <w:adjustRightInd w:val="0"/>
              <w:ind w:left="1701"/>
              <w:contextualSpacing/>
              <w:jc w:val="both"/>
              <w:rPr>
                <w:b/>
                <w:color w:val="auto"/>
                <w:lang w:val="sr-Cyrl-CS"/>
              </w:rPr>
            </w:pPr>
          </w:p>
          <w:p w14:paraId="7F8522F6" w14:textId="77777777" w:rsidR="00080043" w:rsidRPr="004E33BE" w:rsidRDefault="00080043" w:rsidP="00080043">
            <w:pPr>
              <w:tabs>
                <w:tab w:val="left" w:pos="680"/>
              </w:tabs>
              <w:autoSpaceDE w:val="0"/>
              <w:autoSpaceDN w:val="0"/>
              <w:adjustRightInd w:val="0"/>
              <w:contextualSpacing/>
              <w:jc w:val="both"/>
              <w:rPr>
                <w:color w:val="auto"/>
              </w:rPr>
            </w:pPr>
            <w:r w:rsidRPr="004E33BE">
              <w:rPr>
                <w:b/>
                <w:color w:val="auto"/>
              </w:rPr>
              <w:t>Докази не могу бити старији од два месеца пре отварања понуда.</w:t>
            </w:r>
          </w:p>
          <w:p w14:paraId="4B9E30D1" w14:textId="77777777" w:rsidR="00A04703" w:rsidRPr="004E33BE" w:rsidRDefault="00A04703" w:rsidP="00880BD5">
            <w:pPr>
              <w:ind w:left="50"/>
              <w:contextualSpacing/>
              <w:rPr>
                <w:color w:val="auto"/>
                <w:lang w:val="en-US"/>
              </w:rPr>
            </w:pPr>
          </w:p>
        </w:tc>
      </w:tr>
      <w:tr w:rsidR="00A04703" w:rsidRPr="004E33BE" w14:paraId="1D66CD34" w14:textId="77777777" w:rsidTr="00910B65">
        <w:tc>
          <w:tcPr>
            <w:tcW w:w="630" w:type="dxa"/>
            <w:tcBorders>
              <w:top w:val="single" w:sz="4" w:space="0" w:color="auto"/>
              <w:left w:val="single" w:sz="4" w:space="0" w:color="auto"/>
              <w:bottom w:val="single" w:sz="4" w:space="0" w:color="auto"/>
              <w:right w:val="single" w:sz="4" w:space="0" w:color="auto"/>
            </w:tcBorders>
            <w:vAlign w:val="center"/>
            <w:hideMark/>
          </w:tcPr>
          <w:p w14:paraId="0291907D" w14:textId="77777777" w:rsidR="00A04703" w:rsidRPr="004E33BE" w:rsidRDefault="00A04703" w:rsidP="00D57F0F">
            <w:pPr>
              <w:jc w:val="center"/>
              <w:rPr>
                <w:color w:val="auto"/>
                <w:lang w:val="sr-Cyrl-CS"/>
              </w:rPr>
            </w:pPr>
            <w:r w:rsidRPr="004E33BE">
              <w:rPr>
                <w:color w:val="auto"/>
                <w:lang w:val="sr-Cyrl-CS"/>
              </w:rPr>
              <w:lastRenderedPageBreak/>
              <w:t>3.</w:t>
            </w:r>
          </w:p>
        </w:tc>
        <w:tc>
          <w:tcPr>
            <w:tcW w:w="2259" w:type="dxa"/>
            <w:tcBorders>
              <w:top w:val="single" w:sz="4" w:space="0" w:color="auto"/>
              <w:left w:val="single" w:sz="4" w:space="0" w:color="auto"/>
              <w:bottom w:val="single" w:sz="4" w:space="0" w:color="auto"/>
              <w:right w:val="single" w:sz="4" w:space="0" w:color="auto"/>
            </w:tcBorders>
          </w:tcPr>
          <w:p w14:paraId="2560C6C1" w14:textId="77777777" w:rsidR="00A04703" w:rsidRPr="004E33BE" w:rsidRDefault="00A04703" w:rsidP="00D57F0F">
            <w:pPr>
              <w:jc w:val="both"/>
              <w:rPr>
                <w:color w:val="auto"/>
                <w:lang w:val="en-US"/>
              </w:rPr>
            </w:pPr>
          </w:p>
          <w:p w14:paraId="0CB5AE90" w14:textId="77777777" w:rsidR="00A04703" w:rsidRPr="004E33BE" w:rsidRDefault="00A04703" w:rsidP="00D57F0F">
            <w:pPr>
              <w:jc w:val="both"/>
              <w:rPr>
                <w:color w:val="auto"/>
                <w:lang w:val="en-US"/>
              </w:rPr>
            </w:pPr>
            <w:r w:rsidRPr="004E33BE">
              <w:rPr>
                <w:color w:val="auto"/>
                <w:lang w:val="en-US"/>
              </w:rPr>
              <w:t xml:space="preserve">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4E33BE">
              <w:rPr>
                <w:i/>
                <w:iCs/>
                <w:color w:val="auto"/>
                <w:lang w:val="sr-Cyrl-CS"/>
              </w:rPr>
              <w:t>(</w:t>
            </w:r>
            <w:r w:rsidRPr="004E33BE">
              <w:rPr>
                <w:b/>
                <w:i/>
                <w:iCs/>
                <w:color w:val="auto"/>
                <w:lang w:val="sr-Cyrl-CS"/>
              </w:rPr>
              <w:t>члан 75. став 1. тач. 4) ЗЈН</w:t>
            </w:r>
            <w:r w:rsidRPr="004E33BE">
              <w:rPr>
                <w:i/>
                <w:iCs/>
                <w:color w:val="auto"/>
                <w:lang w:val="sr-Cyrl-CS"/>
              </w:rPr>
              <w:t>);</w:t>
            </w:r>
          </w:p>
          <w:p w14:paraId="30F689A1" w14:textId="77777777" w:rsidR="00A04703" w:rsidRPr="004E33BE" w:rsidRDefault="00A04703" w:rsidP="00D57F0F">
            <w:pPr>
              <w:rPr>
                <w:color w:val="auto"/>
                <w:lang w:val="en-US"/>
              </w:rPr>
            </w:pPr>
          </w:p>
        </w:tc>
        <w:tc>
          <w:tcPr>
            <w:tcW w:w="0" w:type="auto"/>
            <w:tcBorders>
              <w:left w:val="single" w:sz="4" w:space="0" w:color="auto"/>
              <w:right w:val="single" w:sz="4" w:space="0" w:color="auto"/>
            </w:tcBorders>
            <w:vAlign w:val="center"/>
            <w:hideMark/>
          </w:tcPr>
          <w:p w14:paraId="655830CC" w14:textId="0A3590A7" w:rsidR="00080043" w:rsidRPr="004E33BE" w:rsidRDefault="00080043" w:rsidP="00080043">
            <w:pPr>
              <w:tabs>
                <w:tab w:val="left" w:pos="680"/>
              </w:tabs>
              <w:autoSpaceDE w:val="0"/>
              <w:autoSpaceDN w:val="0"/>
              <w:adjustRightInd w:val="0"/>
              <w:contextualSpacing/>
              <w:jc w:val="both"/>
              <w:rPr>
                <w:b/>
                <w:color w:val="auto"/>
                <w:lang w:val="sr-Cyrl-CS"/>
              </w:rPr>
            </w:pPr>
            <w:r w:rsidRPr="004E33BE">
              <w:rPr>
                <w:b/>
                <w:color w:val="auto"/>
                <w:lang w:val="sr-Cyrl-CS"/>
              </w:rPr>
              <w:t xml:space="preserve">Докази: </w:t>
            </w:r>
          </w:p>
          <w:p w14:paraId="43FB1396" w14:textId="77777777" w:rsidR="00080043" w:rsidRPr="004E33BE" w:rsidRDefault="00080043" w:rsidP="00080043">
            <w:pPr>
              <w:tabs>
                <w:tab w:val="left" w:pos="680"/>
              </w:tabs>
              <w:autoSpaceDE w:val="0"/>
              <w:autoSpaceDN w:val="0"/>
              <w:adjustRightInd w:val="0"/>
              <w:contextualSpacing/>
              <w:jc w:val="both"/>
              <w:rPr>
                <w:color w:val="auto"/>
              </w:rPr>
            </w:pPr>
          </w:p>
          <w:p w14:paraId="0354F295" w14:textId="77777777" w:rsidR="00080043" w:rsidRPr="004E33BE" w:rsidRDefault="00080043" w:rsidP="00080043">
            <w:pPr>
              <w:tabs>
                <w:tab w:val="left" w:pos="680"/>
              </w:tabs>
              <w:autoSpaceDE w:val="0"/>
              <w:autoSpaceDN w:val="0"/>
              <w:adjustRightInd w:val="0"/>
              <w:contextualSpacing/>
              <w:jc w:val="both"/>
              <w:rPr>
                <w:color w:val="auto"/>
              </w:rPr>
            </w:pPr>
            <w:r w:rsidRPr="004E33BE">
              <w:rPr>
                <w:color w:val="auto"/>
              </w:rPr>
              <w:t xml:space="preserve">Уверење </w:t>
            </w:r>
            <w:r w:rsidRPr="004E33BE">
              <w:rPr>
                <w:bCs/>
                <w:color w:val="auto"/>
              </w:rPr>
              <w:t xml:space="preserve">Пореске управе Министарства финансија </w:t>
            </w:r>
            <w:r w:rsidRPr="004E33BE">
              <w:rPr>
                <w:color w:val="auto"/>
              </w:rPr>
              <w:t xml:space="preserve">да је измирио доспеле порезе и доприносе </w:t>
            </w:r>
            <w:r w:rsidRPr="004E33BE">
              <w:rPr>
                <w:b/>
                <w:color w:val="auto"/>
              </w:rPr>
              <w:t>и</w:t>
            </w:r>
            <w:r w:rsidRPr="004E33BE">
              <w:rPr>
                <w:color w:val="auto"/>
              </w:rPr>
              <w:t xml:space="preserve"> уверење надлежне управе </w:t>
            </w:r>
            <w:r w:rsidRPr="004E33BE">
              <w:rPr>
                <w:bCs/>
                <w:color w:val="auto"/>
              </w:rPr>
              <w:t xml:space="preserve">локалне самоуправе </w:t>
            </w:r>
            <w:r w:rsidRPr="004E33BE">
              <w:rPr>
                <w:color w:val="auto"/>
              </w:rPr>
              <w:t xml:space="preserve">да је измирио обавезе по основу изворних локалних јавних прихода или потврду надлежног органа да се понуђач налази у поступку приватизације. </w:t>
            </w:r>
          </w:p>
          <w:p w14:paraId="122B2ED2" w14:textId="77777777" w:rsidR="00080043" w:rsidRPr="004E33BE" w:rsidRDefault="00080043" w:rsidP="00080043">
            <w:pPr>
              <w:tabs>
                <w:tab w:val="left" w:pos="680"/>
              </w:tabs>
              <w:autoSpaceDE w:val="0"/>
              <w:autoSpaceDN w:val="0"/>
              <w:adjustRightInd w:val="0"/>
              <w:ind w:left="1701"/>
              <w:contextualSpacing/>
              <w:jc w:val="both"/>
              <w:rPr>
                <w:b/>
                <w:color w:val="auto"/>
                <w:lang w:val="sr-Cyrl-CS"/>
              </w:rPr>
            </w:pPr>
          </w:p>
          <w:p w14:paraId="6CEAE3E4" w14:textId="77777777" w:rsidR="00080043" w:rsidRPr="004E33BE" w:rsidRDefault="00080043" w:rsidP="00080043">
            <w:pPr>
              <w:tabs>
                <w:tab w:val="left" w:pos="680"/>
              </w:tabs>
              <w:autoSpaceDE w:val="0"/>
              <w:autoSpaceDN w:val="0"/>
              <w:adjustRightInd w:val="0"/>
              <w:contextualSpacing/>
              <w:jc w:val="both"/>
              <w:rPr>
                <w:b/>
                <w:color w:val="auto"/>
              </w:rPr>
            </w:pPr>
            <w:r w:rsidRPr="004E33BE">
              <w:rPr>
                <w:b/>
                <w:color w:val="auto"/>
              </w:rPr>
              <w:t>Докази не могу бити старији од два месеца пре отварања понуда.</w:t>
            </w:r>
          </w:p>
          <w:p w14:paraId="7D0AAB9E" w14:textId="77777777" w:rsidR="00A04703" w:rsidRPr="004E33BE" w:rsidRDefault="00A04703" w:rsidP="00880BD5">
            <w:pPr>
              <w:ind w:left="50"/>
              <w:contextualSpacing/>
              <w:rPr>
                <w:color w:val="auto"/>
                <w:lang w:val="en-US"/>
              </w:rPr>
            </w:pPr>
          </w:p>
        </w:tc>
      </w:tr>
      <w:tr w:rsidR="00A04703" w:rsidRPr="004E33BE" w14:paraId="062659A8" w14:textId="77777777" w:rsidTr="00910B65">
        <w:tc>
          <w:tcPr>
            <w:tcW w:w="630" w:type="dxa"/>
            <w:tcBorders>
              <w:top w:val="single" w:sz="4" w:space="0" w:color="auto"/>
              <w:left w:val="single" w:sz="4" w:space="0" w:color="auto"/>
              <w:bottom w:val="single" w:sz="4" w:space="0" w:color="auto"/>
              <w:right w:val="single" w:sz="4" w:space="0" w:color="auto"/>
            </w:tcBorders>
            <w:vAlign w:val="center"/>
            <w:hideMark/>
          </w:tcPr>
          <w:p w14:paraId="0BDB00A9" w14:textId="77777777" w:rsidR="00A04703" w:rsidRPr="004E33BE" w:rsidRDefault="00A04703" w:rsidP="00D57F0F">
            <w:pPr>
              <w:jc w:val="center"/>
              <w:rPr>
                <w:color w:val="auto"/>
                <w:lang w:val="sr-Cyrl-CS"/>
              </w:rPr>
            </w:pPr>
            <w:r w:rsidRPr="004E33BE">
              <w:rPr>
                <w:color w:val="auto"/>
                <w:lang w:val="sr-Cyrl-CS"/>
              </w:rPr>
              <w:t>4.</w:t>
            </w:r>
          </w:p>
        </w:tc>
        <w:tc>
          <w:tcPr>
            <w:tcW w:w="2259" w:type="dxa"/>
            <w:tcBorders>
              <w:top w:val="single" w:sz="4" w:space="0" w:color="auto"/>
              <w:left w:val="single" w:sz="4" w:space="0" w:color="auto"/>
              <w:bottom w:val="single" w:sz="4" w:space="0" w:color="auto"/>
              <w:right w:val="single" w:sz="4" w:space="0" w:color="auto"/>
            </w:tcBorders>
            <w:hideMark/>
          </w:tcPr>
          <w:p w14:paraId="13D7F373" w14:textId="77777777" w:rsidR="00A04703" w:rsidRPr="004E33BE" w:rsidRDefault="00A04703" w:rsidP="0059122A">
            <w:pPr>
              <w:jc w:val="both"/>
              <w:rPr>
                <w:i/>
                <w:iCs/>
                <w:color w:val="auto"/>
                <w:lang w:val="sr-Cyrl-CS"/>
              </w:rPr>
            </w:pPr>
            <w:r w:rsidRPr="004E33BE">
              <w:rPr>
                <w:color w:val="auto"/>
                <w:lang w:val="en-US"/>
              </w:rPr>
              <w:t xml:space="preserve">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w:t>
            </w:r>
            <w:r w:rsidRPr="004E33BE">
              <w:rPr>
                <w:color w:val="auto"/>
                <w:lang w:val="en-US"/>
              </w:rPr>
              <w:lastRenderedPageBreak/>
              <w:t>делатности која је на снази у време подношења понуде (</w:t>
            </w:r>
            <w:r w:rsidRPr="004E33BE">
              <w:rPr>
                <w:b/>
                <w:i/>
                <w:iCs/>
                <w:color w:val="auto"/>
                <w:lang w:val="sr-Cyrl-CS"/>
              </w:rPr>
              <w:t>члан 75. став 2. ЗЈН</w:t>
            </w:r>
            <w:r w:rsidRPr="004E33BE">
              <w:rPr>
                <w:i/>
                <w:iCs/>
                <w:color w:val="auto"/>
                <w:lang w:val="sr-Cyrl-CS"/>
              </w:rPr>
              <w:t>).</w:t>
            </w:r>
          </w:p>
          <w:p w14:paraId="6BB512C8" w14:textId="77777777" w:rsidR="00A04703" w:rsidRPr="004E33BE" w:rsidRDefault="00A04703" w:rsidP="0059122A">
            <w:pPr>
              <w:jc w:val="both"/>
              <w:rPr>
                <w:i/>
                <w:iCs/>
                <w:color w:val="auto"/>
                <w:lang w:val="sr-Cyrl-CS"/>
              </w:rPr>
            </w:pPr>
          </w:p>
        </w:tc>
        <w:tc>
          <w:tcPr>
            <w:tcW w:w="0" w:type="auto"/>
            <w:tcBorders>
              <w:left w:val="single" w:sz="4" w:space="0" w:color="auto"/>
              <w:right w:val="single" w:sz="4" w:space="0" w:color="auto"/>
            </w:tcBorders>
            <w:vAlign w:val="center"/>
            <w:hideMark/>
          </w:tcPr>
          <w:p w14:paraId="105C8CB8" w14:textId="5CA53314" w:rsidR="00227E66" w:rsidRPr="004E33BE" w:rsidRDefault="00227E66" w:rsidP="00A04703">
            <w:pPr>
              <w:contextualSpacing/>
              <w:jc w:val="both"/>
              <w:rPr>
                <w:b/>
                <w:color w:val="auto"/>
                <w:lang w:val="sr-Cyrl-CS"/>
              </w:rPr>
            </w:pPr>
            <w:r w:rsidRPr="004E33BE">
              <w:rPr>
                <w:b/>
                <w:color w:val="auto"/>
                <w:lang w:val="sr-Cyrl-CS"/>
              </w:rPr>
              <w:lastRenderedPageBreak/>
              <w:t>Доказ:</w:t>
            </w:r>
          </w:p>
          <w:p w14:paraId="498F3700" w14:textId="77777777" w:rsidR="00227E66" w:rsidRPr="004E33BE" w:rsidRDefault="00227E66" w:rsidP="00A04703">
            <w:pPr>
              <w:contextualSpacing/>
              <w:jc w:val="both"/>
              <w:rPr>
                <w:b/>
                <w:color w:val="auto"/>
                <w:lang w:val="sr-Cyrl-CS"/>
              </w:rPr>
            </w:pPr>
          </w:p>
          <w:p w14:paraId="37D56377" w14:textId="1809D784" w:rsidR="00A04703" w:rsidRPr="004E33BE" w:rsidRDefault="00A04703" w:rsidP="00A04703">
            <w:pPr>
              <w:contextualSpacing/>
              <w:jc w:val="both"/>
              <w:rPr>
                <w:color w:val="auto"/>
                <w:lang w:val="en-US"/>
              </w:rPr>
            </w:pPr>
            <w:r w:rsidRPr="004E33BE">
              <w:rPr>
                <w:b/>
                <w:color w:val="auto"/>
                <w:lang w:val="en-US"/>
              </w:rPr>
              <w:t>ИЗЈАВА</w:t>
            </w:r>
            <w:r w:rsidRPr="004E33BE">
              <w:rPr>
                <w:b/>
                <w:color w:val="auto"/>
                <w:lang w:val="sr-Cyrl-CS"/>
              </w:rPr>
              <w:t xml:space="preserve"> </w:t>
            </w:r>
            <w:r w:rsidRPr="004E33BE">
              <w:rPr>
                <w:color w:val="auto"/>
                <w:lang w:val="sr-Cyrl-CS"/>
              </w:rPr>
              <w:t>(</w:t>
            </w:r>
            <w:r w:rsidRPr="00FD15FD">
              <w:rPr>
                <w:i/>
                <w:color w:val="auto"/>
                <w:lang w:val="sr-Cyrl-CS"/>
              </w:rPr>
              <w:t>Образац 5.</w:t>
            </w:r>
            <w:r w:rsidRPr="004E33BE">
              <w:rPr>
                <w:i/>
                <w:color w:val="auto"/>
                <w:lang w:val="ru-RU"/>
              </w:rPr>
              <w:t xml:space="preserve"> </w:t>
            </w:r>
            <w:r w:rsidRPr="004E33BE">
              <w:rPr>
                <w:color w:val="auto"/>
                <w:lang w:val="ru-RU"/>
              </w:rPr>
              <w:t xml:space="preserve">у </w:t>
            </w:r>
            <w:r w:rsidRPr="004E33BE">
              <w:rPr>
                <w:color w:val="auto"/>
                <w:lang w:val="en-US"/>
              </w:rPr>
              <w:t>поглављу</w:t>
            </w:r>
            <w:r w:rsidRPr="004E33BE">
              <w:rPr>
                <w:i/>
                <w:color w:val="auto"/>
                <w:lang w:val="sr-Cyrl-CS"/>
              </w:rPr>
              <w:t xml:space="preserve"> </w:t>
            </w:r>
            <w:r w:rsidRPr="004E33BE">
              <w:rPr>
                <w:i/>
                <w:color w:val="auto"/>
                <w:lang w:val="en-US"/>
              </w:rPr>
              <w:t>VI</w:t>
            </w:r>
            <w:r w:rsidRPr="004E33BE">
              <w:rPr>
                <w:i/>
                <w:color w:val="auto"/>
                <w:lang w:val="ru-RU"/>
              </w:rPr>
              <w:t xml:space="preserve"> </w:t>
            </w:r>
            <w:r w:rsidRPr="004E33BE">
              <w:rPr>
                <w:color w:val="auto"/>
                <w:lang w:val="ru-RU"/>
              </w:rPr>
              <w:t>ове конкурсне документације</w:t>
            </w:r>
            <w:r w:rsidRPr="004E33BE">
              <w:rPr>
                <w:color w:val="auto"/>
                <w:lang w:val="sr-Cyrl-CS"/>
              </w:rPr>
              <w:t xml:space="preserve">), </w:t>
            </w:r>
            <w:r w:rsidRPr="004E33BE">
              <w:rPr>
                <w:color w:val="auto"/>
                <w:lang w:val="en-US"/>
              </w:rPr>
              <w:t>којом понуђач под пуном материјалном и кривичном одговорношћу потврђује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Pr="004E33BE">
              <w:rPr>
                <w:i/>
                <w:iCs/>
                <w:color w:val="auto"/>
                <w:lang w:val="sr-Cyrl-CS"/>
              </w:rPr>
              <w:t>члан 75. став 2. ЗЈН)</w:t>
            </w:r>
            <w:r w:rsidR="00080043" w:rsidRPr="004E33BE">
              <w:rPr>
                <w:i/>
                <w:iCs/>
                <w:color w:val="auto"/>
                <w:lang w:val="sr-Cyrl-CS"/>
              </w:rPr>
              <w:t>.</w:t>
            </w:r>
          </w:p>
          <w:p w14:paraId="1C9E7620" w14:textId="77777777" w:rsidR="00A04703" w:rsidRPr="004E33BE" w:rsidRDefault="00A04703" w:rsidP="00880BD5">
            <w:pPr>
              <w:ind w:left="50"/>
              <w:contextualSpacing/>
              <w:rPr>
                <w:color w:val="auto"/>
                <w:lang w:val="en-US"/>
              </w:rPr>
            </w:pPr>
          </w:p>
        </w:tc>
      </w:tr>
      <w:tr w:rsidR="00A04703" w:rsidRPr="004E33BE" w14:paraId="37D4D561" w14:textId="77777777" w:rsidTr="00910B65">
        <w:tc>
          <w:tcPr>
            <w:tcW w:w="630" w:type="dxa"/>
            <w:tcBorders>
              <w:top w:val="single" w:sz="4" w:space="0" w:color="auto"/>
              <w:left w:val="single" w:sz="4" w:space="0" w:color="auto"/>
              <w:bottom w:val="single" w:sz="4" w:space="0" w:color="auto"/>
              <w:right w:val="single" w:sz="4" w:space="0" w:color="auto"/>
            </w:tcBorders>
            <w:vAlign w:val="center"/>
            <w:hideMark/>
          </w:tcPr>
          <w:p w14:paraId="084A4612" w14:textId="77777777" w:rsidR="00A04703" w:rsidRPr="004E33BE" w:rsidRDefault="00A04703" w:rsidP="00D57F0F">
            <w:pPr>
              <w:jc w:val="center"/>
              <w:rPr>
                <w:color w:val="auto"/>
                <w:lang w:val="sr-Cyrl-CS"/>
              </w:rPr>
            </w:pPr>
            <w:r w:rsidRPr="004E33BE">
              <w:rPr>
                <w:color w:val="auto"/>
                <w:lang w:val="sr-Cyrl-CS"/>
              </w:rPr>
              <w:lastRenderedPageBreak/>
              <w:t>5.</w:t>
            </w:r>
          </w:p>
        </w:tc>
        <w:tc>
          <w:tcPr>
            <w:tcW w:w="2259" w:type="dxa"/>
            <w:tcBorders>
              <w:top w:val="single" w:sz="4" w:space="0" w:color="auto"/>
              <w:left w:val="single" w:sz="4" w:space="0" w:color="auto"/>
              <w:bottom w:val="single" w:sz="4" w:space="0" w:color="auto"/>
              <w:right w:val="single" w:sz="4" w:space="0" w:color="auto"/>
            </w:tcBorders>
          </w:tcPr>
          <w:p w14:paraId="246ED152" w14:textId="77777777" w:rsidR="00A04703" w:rsidRPr="004E33BE" w:rsidRDefault="00A04703" w:rsidP="00227E66">
            <w:pPr>
              <w:rPr>
                <w:color w:val="auto"/>
                <w:lang w:val="en-US"/>
              </w:rPr>
            </w:pPr>
          </w:p>
          <w:p w14:paraId="4A60F3C8" w14:textId="77777777" w:rsidR="00A04703" w:rsidRPr="004E33BE" w:rsidRDefault="00A04703" w:rsidP="00227E66">
            <w:pPr>
              <w:contextualSpacing/>
              <w:rPr>
                <w:iCs/>
                <w:color w:val="auto"/>
                <w:lang w:val="sr-Cyrl-CS"/>
              </w:rPr>
            </w:pPr>
            <w:r w:rsidRPr="004E33BE">
              <w:rPr>
                <w:color w:val="auto"/>
                <w:lang w:val="en-US"/>
              </w:rPr>
              <w:t>Да има важећу дозволу надлежног органа за обављање делатности која је предмет јавне набавке</w:t>
            </w:r>
            <w:r w:rsidRPr="004E33BE">
              <w:rPr>
                <w:color w:val="auto"/>
                <w:lang w:val="sr-Cyrl-CS"/>
              </w:rPr>
              <w:t xml:space="preserve"> </w:t>
            </w:r>
            <w:r w:rsidRPr="004E33BE">
              <w:rPr>
                <w:i/>
                <w:iCs/>
                <w:color w:val="auto"/>
                <w:lang w:val="sr-Cyrl-CS"/>
              </w:rPr>
              <w:t>(</w:t>
            </w:r>
            <w:r w:rsidRPr="004E33BE">
              <w:rPr>
                <w:b/>
                <w:i/>
                <w:iCs/>
                <w:color w:val="auto"/>
                <w:lang w:val="sr-Cyrl-CS"/>
              </w:rPr>
              <w:t>члан 75. став 1.  тач. 5) ЗЈН</w:t>
            </w:r>
            <w:r w:rsidRPr="004E33BE">
              <w:rPr>
                <w:i/>
                <w:iCs/>
                <w:color w:val="auto"/>
                <w:lang w:val="sr-Cyrl-CS"/>
              </w:rPr>
              <w:t xml:space="preserve">), </w:t>
            </w:r>
            <w:r w:rsidRPr="004E33BE">
              <w:rPr>
                <w:iCs/>
                <w:color w:val="auto"/>
                <w:lang w:val="sr-Cyrl-CS"/>
              </w:rPr>
              <w:t>и то:</w:t>
            </w:r>
          </w:p>
          <w:p w14:paraId="047513F4" w14:textId="77777777" w:rsidR="00A04703" w:rsidRPr="004E33BE" w:rsidRDefault="00A04703" w:rsidP="00227E66">
            <w:pPr>
              <w:contextualSpacing/>
              <w:rPr>
                <w:iCs/>
                <w:color w:val="auto"/>
                <w:lang w:val="sr-Cyrl-CS"/>
              </w:rPr>
            </w:pPr>
          </w:p>
          <w:p w14:paraId="22407C94" w14:textId="37EAD56B" w:rsidR="00A04703" w:rsidRPr="004E33BE" w:rsidRDefault="00A04703" w:rsidP="00227E66">
            <w:pPr>
              <w:contextualSpacing/>
              <w:rPr>
                <w:iCs/>
                <w:color w:val="auto"/>
                <w:lang w:val="sr-Cyrl-CS"/>
              </w:rPr>
            </w:pPr>
            <w:r w:rsidRPr="004E33BE">
              <w:rPr>
                <w:iCs/>
                <w:color w:val="auto"/>
                <w:lang w:val="sr-Cyrl-CS"/>
              </w:rPr>
              <w:t xml:space="preserve"> </w:t>
            </w:r>
            <w:r w:rsidRPr="00FD15FD">
              <w:rPr>
                <w:iCs/>
                <w:color w:val="auto"/>
                <w:lang w:val="sr-Cyrl-CS"/>
              </w:rPr>
              <w:t>-</w:t>
            </w:r>
            <w:r w:rsidRPr="00FD15FD">
              <w:rPr>
                <w:i/>
                <w:iCs/>
                <w:color w:val="auto"/>
                <w:lang w:val="sr-Cyrl-CS"/>
              </w:rPr>
              <w:t xml:space="preserve">  </w:t>
            </w:r>
            <w:r w:rsidRPr="00FD15FD">
              <w:rPr>
                <w:iCs/>
                <w:color w:val="auto"/>
                <w:lang w:val="en-US"/>
              </w:rPr>
              <w:t xml:space="preserve">Решење да понуђач испуњава услове за добијање лиценце за извођење радова за које одобрење за изградњу издаје министарство и то </w:t>
            </w:r>
            <w:r w:rsidR="00227E66" w:rsidRPr="00FD15FD">
              <w:rPr>
                <w:color w:val="auto"/>
                <w:lang w:val="sr-Cyrl-CS"/>
              </w:rPr>
              <w:t>з</w:t>
            </w:r>
            <w:r w:rsidR="00227E66" w:rsidRPr="00FD15FD">
              <w:rPr>
                <w:color w:val="auto"/>
              </w:rPr>
              <w:t>а државне путеве првог и другог реда, путне објекте и саобраћајне прикључке на ове путеве и граничне прелазе</w:t>
            </w:r>
            <w:r w:rsidRPr="00FD15FD">
              <w:rPr>
                <w:iCs/>
                <w:color w:val="auto"/>
                <w:lang w:val="en-US"/>
              </w:rPr>
              <w:t xml:space="preserve">: за </w:t>
            </w:r>
            <w:r w:rsidR="00227E66" w:rsidRPr="00FD15FD">
              <w:rPr>
                <w:color w:val="auto"/>
              </w:rPr>
              <w:t xml:space="preserve">извођење радова на саобраћајницама за државне путеве првог и другог реда, путне објекте и саобраћајне прикључке на ове путеве и граничне прелазе </w:t>
            </w:r>
            <w:r w:rsidRPr="00FD15FD">
              <w:rPr>
                <w:b/>
                <w:iCs/>
                <w:color w:val="auto"/>
                <w:lang w:val="en-US"/>
              </w:rPr>
              <w:lastRenderedPageBreak/>
              <w:t>(И131Г2</w:t>
            </w:r>
            <w:r w:rsidRPr="00FD15FD">
              <w:rPr>
                <w:iCs/>
                <w:color w:val="auto"/>
                <w:lang w:val="en-US"/>
              </w:rPr>
              <w:t xml:space="preserve">); за </w:t>
            </w:r>
            <w:r w:rsidR="00227E66" w:rsidRPr="00FD15FD">
              <w:rPr>
                <w:color w:val="auto"/>
              </w:rPr>
              <w:t xml:space="preserve">извођење грађевинских конструкција за путне објекте (мостове) за државне путеве првог и другог реда, путне објекте и саобраћајне прикључке на ове путеве и граничне прелазе </w:t>
            </w:r>
            <w:r w:rsidR="00227E66" w:rsidRPr="00FD15FD">
              <w:rPr>
                <w:b/>
                <w:color w:val="auto"/>
              </w:rPr>
              <w:t>(И132Г1)</w:t>
            </w:r>
            <w:r w:rsidR="00227E66" w:rsidRPr="00FD15FD">
              <w:rPr>
                <w:iCs/>
                <w:color w:val="auto"/>
                <w:lang w:val="sr-Cyrl-CS"/>
              </w:rPr>
              <w:t>.</w:t>
            </w:r>
          </w:p>
        </w:tc>
        <w:tc>
          <w:tcPr>
            <w:tcW w:w="6399" w:type="dxa"/>
            <w:tcBorders>
              <w:left w:val="single" w:sz="4" w:space="0" w:color="auto"/>
              <w:bottom w:val="single" w:sz="4" w:space="0" w:color="auto"/>
              <w:right w:val="single" w:sz="4" w:space="0" w:color="auto"/>
            </w:tcBorders>
          </w:tcPr>
          <w:p w14:paraId="71893698" w14:textId="77777777" w:rsidR="00DE186B" w:rsidRPr="004E33BE" w:rsidRDefault="00DE186B" w:rsidP="00A04703">
            <w:pPr>
              <w:ind w:left="50"/>
              <w:contextualSpacing/>
              <w:rPr>
                <w:i/>
                <w:iCs/>
                <w:color w:val="auto"/>
                <w:lang w:val="sr-Cyrl-CS"/>
              </w:rPr>
            </w:pPr>
          </w:p>
          <w:p w14:paraId="462BBAE9" w14:textId="77777777" w:rsidR="00227E66" w:rsidRPr="004E33BE" w:rsidRDefault="00227E66" w:rsidP="00A04703">
            <w:pPr>
              <w:ind w:left="50"/>
              <w:contextualSpacing/>
              <w:rPr>
                <w:b/>
                <w:color w:val="auto"/>
                <w:lang w:val="sr-Cyrl-CS"/>
              </w:rPr>
            </w:pPr>
            <w:r w:rsidRPr="004E33BE">
              <w:rPr>
                <w:b/>
                <w:color w:val="auto"/>
                <w:lang w:val="sr-Cyrl-CS"/>
              </w:rPr>
              <w:t>Доказ:</w:t>
            </w:r>
          </w:p>
          <w:p w14:paraId="376139EE" w14:textId="77777777" w:rsidR="00227E66" w:rsidRPr="004E33BE" w:rsidRDefault="00227E66" w:rsidP="00A04703">
            <w:pPr>
              <w:ind w:left="50"/>
              <w:contextualSpacing/>
              <w:rPr>
                <w:b/>
                <w:color w:val="auto"/>
                <w:lang w:val="sr-Cyrl-CS"/>
              </w:rPr>
            </w:pPr>
          </w:p>
          <w:p w14:paraId="03EE9E07" w14:textId="05A92CE3" w:rsidR="00A04703" w:rsidRPr="004E33BE" w:rsidRDefault="00227E66" w:rsidP="00A04703">
            <w:pPr>
              <w:ind w:left="50"/>
              <w:contextualSpacing/>
              <w:rPr>
                <w:b/>
                <w:color w:val="auto"/>
                <w:lang w:val="en-US"/>
              </w:rPr>
            </w:pPr>
            <w:r w:rsidRPr="004E33BE">
              <w:rPr>
                <w:iCs/>
                <w:color w:val="auto"/>
                <w:lang w:val="en-US"/>
              </w:rPr>
              <w:t xml:space="preserve">Решење да понуђач испуњава услове за добијање лиценце за извођење радова за које одобрење за изградњу издаје министарство и то </w:t>
            </w:r>
            <w:r w:rsidRPr="004E33BE">
              <w:rPr>
                <w:color w:val="auto"/>
                <w:lang w:val="sr-Cyrl-CS"/>
              </w:rPr>
              <w:t>з</w:t>
            </w:r>
            <w:r w:rsidRPr="004E33BE">
              <w:rPr>
                <w:color w:val="auto"/>
              </w:rPr>
              <w:t>а државне путеве првог и другог реда, путне објекте и саобраћајне прикључке на ове путеве и граничне прелазе</w:t>
            </w:r>
            <w:r w:rsidRPr="004E33BE">
              <w:rPr>
                <w:iCs/>
                <w:color w:val="auto"/>
                <w:lang w:val="en-US"/>
              </w:rPr>
              <w:t xml:space="preserve">: за </w:t>
            </w:r>
            <w:r w:rsidRPr="004E33BE">
              <w:rPr>
                <w:color w:val="auto"/>
              </w:rPr>
              <w:t xml:space="preserve">извођење радова на саобраћајницама за државне путеве првог и другог реда, путне објекте и саобраћајне прикључке на ове путеве и граничне прелазе </w:t>
            </w:r>
            <w:r w:rsidRPr="004E33BE">
              <w:rPr>
                <w:b/>
                <w:iCs/>
                <w:color w:val="auto"/>
                <w:lang w:val="en-US"/>
              </w:rPr>
              <w:t>(И131Г2</w:t>
            </w:r>
            <w:r w:rsidRPr="004E33BE">
              <w:rPr>
                <w:iCs/>
                <w:color w:val="auto"/>
                <w:lang w:val="en-US"/>
              </w:rPr>
              <w:t xml:space="preserve">); за </w:t>
            </w:r>
            <w:r w:rsidRPr="004E33BE">
              <w:rPr>
                <w:color w:val="auto"/>
              </w:rPr>
              <w:t xml:space="preserve">извођење грађевинских конструкција за путне објекте (мостове) за државне путеве првог и другог реда, путне објекте и саобраћајне прикључке на ове путеве и граничне прелазе </w:t>
            </w:r>
            <w:r w:rsidRPr="004E33BE">
              <w:rPr>
                <w:b/>
                <w:color w:val="auto"/>
              </w:rPr>
              <w:t>(И132Г1)</w:t>
            </w:r>
            <w:r w:rsidR="00A04703" w:rsidRPr="004E33BE">
              <w:rPr>
                <w:i/>
                <w:iCs/>
                <w:color w:val="auto"/>
                <w:lang w:val="sr-Cyrl-CS"/>
              </w:rPr>
              <w:t xml:space="preserve">, </w:t>
            </w:r>
            <w:r w:rsidR="00A04703" w:rsidRPr="004E33BE">
              <w:rPr>
                <w:b/>
                <w:color w:val="auto"/>
                <w:lang w:val="en-US"/>
              </w:rPr>
              <w:t>у виду неоверене копије</w:t>
            </w:r>
            <w:r w:rsidR="00A04703" w:rsidRPr="004E33BE">
              <w:rPr>
                <w:b/>
                <w:iCs/>
                <w:color w:val="auto"/>
                <w:lang w:val="en-US"/>
              </w:rPr>
              <w:t>;</w:t>
            </w:r>
          </w:p>
          <w:p w14:paraId="0A3BEBE1" w14:textId="77777777" w:rsidR="00A04703" w:rsidRPr="004E33BE" w:rsidRDefault="00A04703" w:rsidP="00880BD5">
            <w:pPr>
              <w:ind w:left="50"/>
              <w:contextualSpacing/>
              <w:rPr>
                <w:color w:val="auto"/>
                <w:lang w:val="en-US"/>
              </w:rPr>
            </w:pPr>
          </w:p>
        </w:tc>
      </w:tr>
    </w:tbl>
    <w:p w14:paraId="736D63C2" w14:textId="77777777" w:rsidR="00910B65" w:rsidRPr="004E33BE" w:rsidRDefault="00910B65" w:rsidP="00910B65">
      <w:pPr>
        <w:autoSpaceDE w:val="0"/>
        <w:autoSpaceDN w:val="0"/>
        <w:adjustRightInd w:val="0"/>
        <w:contextualSpacing/>
        <w:jc w:val="both"/>
        <w:rPr>
          <w:rFonts w:eastAsia="TimesNewRomanPS-BoldMT"/>
          <w:b/>
          <w:bCs/>
          <w:color w:val="auto"/>
          <w:lang w:val="sr-Cyrl-CS"/>
        </w:rPr>
      </w:pPr>
    </w:p>
    <w:p w14:paraId="3CF08D66" w14:textId="77777777" w:rsidR="00910B65" w:rsidRPr="004E33BE" w:rsidRDefault="00910B65" w:rsidP="00910B65">
      <w:pPr>
        <w:autoSpaceDE w:val="0"/>
        <w:autoSpaceDN w:val="0"/>
        <w:adjustRightInd w:val="0"/>
        <w:contextualSpacing/>
        <w:jc w:val="both"/>
        <w:rPr>
          <w:rFonts w:eastAsia="TimesNewRomanPS-BoldMT"/>
          <w:bCs/>
          <w:color w:val="auto"/>
        </w:rPr>
      </w:pPr>
      <w:r w:rsidRPr="004E33BE">
        <w:rPr>
          <w:rFonts w:eastAsia="TimesNewRomanPS-BoldMT"/>
          <w:b/>
          <w:bCs/>
          <w:color w:val="auto"/>
          <w:lang w:val="sr-Cyrl-CS"/>
        </w:rPr>
        <w:t xml:space="preserve">Лице уписано у регистар понуђача </w:t>
      </w:r>
      <w:r w:rsidRPr="004E33BE">
        <w:rPr>
          <w:rFonts w:eastAsia="TimesNewRomanPS-BoldMT"/>
          <w:b/>
          <w:bCs/>
          <w:color w:val="auto"/>
        </w:rPr>
        <w:t>који води Агенција за привредне регистре</w:t>
      </w:r>
      <w:r w:rsidRPr="004E33BE">
        <w:rPr>
          <w:rFonts w:eastAsia="TimesNewRomanPS-BoldMT"/>
          <w:b/>
          <w:bCs/>
          <w:color w:val="auto"/>
          <w:lang w:val="sr-Cyrl-CS"/>
        </w:rPr>
        <w:t xml:space="preserve"> није дужно да приликом подношења понуде доказује испуњеност обавезних услова </w:t>
      </w:r>
      <w:r w:rsidRPr="004E33BE">
        <w:rPr>
          <w:rFonts w:eastAsia="TimesNewRomanPS-BoldMT"/>
          <w:b/>
          <w:bCs/>
          <w:color w:val="auto"/>
        </w:rPr>
        <w:t xml:space="preserve">из члана 75. ст. 1. </w:t>
      </w:r>
      <w:r w:rsidRPr="004E33BE">
        <w:rPr>
          <w:rFonts w:eastAsia="TimesNewRomanPS-BoldMT"/>
          <w:b/>
          <w:bCs/>
          <w:color w:val="auto"/>
          <w:u w:val="single"/>
        </w:rPr>
        <w:t xml:space="preserve">тач. </w:t>
      </w:r>
      <w:r w:rsidRPr="004E33BE">
        <w:rPr>
          <w:b/>
          <w:bCs/>
          <w:iCs/>
          <w:color w:val="auto"/>
          <w:u w:val="single"/>
        </w:rPr>
        <w:t>1) до 4</w:t>
      </w:r>
      <w:r w:rsidRPr="004E33BE">
        <w:rPr>
          <w:b/>
          <w:bCs/>
          <w:iCs/>
          <w:color w:val="auto"/>
        </w:rPr>
        <w:t xml:space="preserve">) </w:t>
      </w:r>
      <w:r w:rsidRPr="004E33BE">
        <w:rPr>
          <w:rFonts w:eastAsia="TimesNewRomanPS-BoldMT"/>
          <w:b/>
          <w:bCs/>
          <w:color w:val="auto"/>
        </w:rPr>
        <w:t>ЗЈН, сходно чл. 78. ЗЈН.</w:t>
      </w:r>
      <w:r w:rsidRPr="004E33BE">
        <w:rPr>
          <w:rFonts w:eastAsia="TimesNewRomanPS-BoldMT"/>
          <w:bCs/>
          <w:color w:val="auto"/>
        </w:rPr>
        <w:t xml:space="preserve"> </w:t>
      </w:r>
      <w:r w:rsidRPr="004E33BE">
        <w:rPr>
          <w:b/>
          <w:color w:val="auto"/>
          <w:lang w:val="sr-Cyrl-RS"/>
        </w:rPr>
        <w:t>Понуђач је дужан да на свом меморандуму у виду изјаве наведе интернет страницу на којој су тражени подаци (докази) јавно доступни и да је достави у понуди.</w:t>
      </w:r>
    </w:p>
    <w:p w14:paraId="7B0ABE61" w14:textId="16AE4A33" w:rsidR="00D57F0F" w:rsidRPr="004E33BE" w:rsidRDefault="00D57F0F" w:rsidP="00910B65">
      <w:pPr>
        <w:tabs>
          <w:tab w:val="left" w:pos="680"/>
        </w:tabs>
        <w:contextualSpacing/>
        <w:jc w:val="both"/>
        <w:rPr>
          <w:rFonts w:eastAsia="TimesNewRomanPSMT"/>
          <w:bCs/>
          <w:color w:val="auto"/>
          <w:lang w:val="sr-Cyrl-CS"/>
        </w:rPr>
      </w:pPr>
    </w:p>
    <w:p w14:paraId="66368EC4" w14:textId="77777777" w:rsidR="00D57F0F" w:rsidRPr="004E33BE" w:rsidRDefault="00D57F0F" w:rsidP="00D57F0F">
      <w:pPr>
        <w:tabs>
          <w:tab w:val="left" w:pos="680"/>
        </w:tabs>
        <w:contextualSpacing/>
        <w:rPr>
          <w:rFonts w:eastAsia="TimesNewRomanPSMT"/>
          <w:bCs/>
          <w:color w:val="auto"/>
          <w:lang w:val="sr-Cyrl-CS"/>
        </w:rPr>
      </w:pPr>
    </w:p>
    <w:p w14:paraId="560FD509" w14:textId="77777777" w:rsidR="00D57F0F" w:rsidRPr="004E33BE" w:rsidRDefault="00D57F0F" w:rsidP="00D57F0F">
      <w:pPr>
        <w:tabs>
          <w:tab w:val="left" w:pos="680"/>
        </w:tabs>
        <w:contextualSpacing/>
        <w:jc w:val="center"/>
        <w:rPr>
          <w:rFonts w:eastAsia="TimesNewRomanPSMT"/>
          <w:bCs/>
          <w:color w:val="auto"/>
          <w:lang w:val="sr-Cyrl-CS"/>
        </w:rPr>
      </w:pPr>
      <w:r w:rsidRPr="004E33BE">
        <w:rPr>
          <w:rFonts w:eastAsia="TimesNewRomanPSMT"/>
          <w:bCs/>
          <w:color w:val="auto"/>
          <w:lang w:val="sr-Cyrl-CS"/>
        </w:rPr>
        <w:t>ДОДАТНИ УСЛОВИ</w:t>
      </w:r>
    </w:p>
    <w:p w14:paraId="386CA053" w14:textId="77777777" w:rsidR="00D57F0F" w:rsidRPr="004E33BE" w:rsidRDefault="00D57F0F" w:rsidP="00D57F0F">
      <w:pPr>
        <w:tabs>
          <w:tab w:val="left" w:pos="680"/>
        </w:tabs>
        <w:contextualSpacing/>
        <w:jc w:val="center"/>
        <w:rPr>
          <w:rFonts w:eastAsia="TimesNewRomanPSMT"/>
          <w:b/>
          <w:bCs/>
          <w:color w:val="auto"/>
          <w:lang w:val="sr-Cyrl-CS"/>
        </w:rPr>
      </w:pPr>
    </w:p>
    <w:p w14:paraId="3A4F52C4" w14:textId="35D42AC7" w:rsidR="00D57F0F" w:rsidRPr="004E33BE" w:rsidRDefault="00D57F0F" w:rsidP="00D57F0F">
      <w:pPr>
        <w:tabs>
          <w:tab w:val="left" w:pos="680"/>
        </w:tabs>
        <w:contextualSpacing/>
        <w:jc w:val="both"/>
        <w:rPr>
          <w:rFonts w:eastAsia="TimesNewRomanPS-BoldMT"/>
          <w:b/>
          <w:bCs/>
          <w:color w:val="auto"/>
          <w:lang w:val="sr-Cyrl-CS"/>
        </w:rPr>
      </w:pPr>
      <w:r w:rsidRPr="004E33BE">
        <w:rPr>
          <w:bCs/>
          <w:iCs/>
          <w:color w:val="auto"/>
        </w:rPr>
        <w:t xml:space="preserve">Понуђач који </w:t>
      </w:r>
      <w:r w:rsidRPr="004E33BE">
        <w:rPr>
          <w:iCs/>
          <w:color w:val="auto"/>
        </w:rPr>
        <w:t xml:space="preserve">учествује у поступку предметне јавне набавке мора испунити </w:t>
      </w:r>
      <w:r w:rsidRPr="004E33BE">
        <w:rPr>
          <w:b/>
          <w:iCs/>
          <w:color w:val="auto"/>
        </w:rPr>
        <w:t>додатне услове</w:t>
      </w:r>
      <w:r w:rsidRPr="004E33BE">
        <w:rPr>
          <w:iCs/>
          <w:color w:val="auto"/>
        </w:rPr>
        <w:t xml:space="preserve"> за учешће у поступку јавне набавке, дефинисане овом конкурсном документацијом,</w:t>
      </w:r>
      <w:r w:rsidRPr="004E33BE">
        <w:rPr>
          <w:iCs/>
          <w:color w:val="auto"/>
          <w:lang w:val="sr-Cyrl-CS"/>
        </w:rPr>
        <w:t xml:space="preserve"> а и</w:t>
      </w:r>
      <w:r w:rsidRPr="004E33BE">
        <w:rPr>
          <w:rFonts w:eastAsia="TimesNewRomanPS-BoldMT"/>
          <w:bCs/>
          <w:color w:val="auto"/>
          <w:lang w:val="sr-Cyrl-CS"/>
        </w:rPr>
        <w:t xml:space="preserve">спуњеност </w:t>
      </w:r>
      <w:r w:rsidRPr="004E33BE">
        <w:rPr>
          <w:rFonts w:eastAsia="TimesNewRomanPS-BoldMT"/>
          <w:b/>
          <w:bCs/>
          <w:color w:val="auto"/>
          <w:lang w:val="sr-Cyrl-CS"/>
        </w:rPr>
        <w:t xml:space="preserve">додатних услова </w:t>
      </w:r>
      <w:r w:rsidRPr="004E33BE">
        <w:rPr>
          <w:rFonts w:eastAsia="TimesNewRomanPS-BoldMT"/>
          <w:bCs/>
          <w:color w:val="auto"/>
          <w:lang w:val="sr-Cyrl-CS"/>
        </w:rPr>
        <w:t>понуђач доказује</w:t>
      </w:r>
      <w:r w:rsidR="007922AA" w:rsidRPr="004E33BE">
        <w:rPr>
          <w:rFonts w:eastAsia="TimesNewRomanPS-BoldMT"/>
          <w:bCs/>
          <w:color w:val="auto"/>
          <w:lang w:val="sr-Cyrl-CS"/>
        </w:rPr>
        <w:t xml:space="preserve"> достављањем доказа у понуди</w:t>
      </w:r>
      <w:r w:rsidRPr="004E33BE">
        <w:rPr>
          <w:rFonts w:eastAsia="TimesNewRomanPS-BoldMT"/>
          <w:bCs/>
          <w:color w:val="auto"/>
          <w:lang w:val="sr-Cyrl-CS"/>
        </w:rPr>
        <w:t xml:space="preserve"> </w:t>
      </w:r>
      <w:r w:rsidRPr="004E33BE">
        <w:rPr>
          <w:color w:val="auto"/>
          <w:lang w:val="sr-Cyrl-CS"/>
        </w:rPr>
        <w:t xml:space="preserve">на начин дефинисан у наредној табели, </w:t>
      </w:r>
      <w:r w:rsidRPr="004E33BE">
        <w:rPr>
          <w:b/>
          <w:color w:val="auto"/>
          <w:lang w:val="sr-Cyrl-CS"/>
        </w:rPr>
        <w:t>и то</w:t>
      </w:r>
      <w:r w:rsidRPr="004E33BE">
        <w:rPr>
          <w:rFonts w:eastAsia="TimesNewRomanPS-BoldMT"/>
          <w:b/>
          <w:bCs/>
          <w:color w:val="auto"/>
          <w:lang w:val="sr-Cyrl-CS"/>
        </w:rPr>
        <w:t>:</w:t>
      </w:r>
    </w:p>
    <w:p w14:paraId="1026EF0A" w14:textId="77777777" w:rsidR="00D57F0F" w:rsidRPr="004E33BE" w:rsidRDefault="00D57F0F" w:rsidP="00D57F0F">
      <w:pPr>
        <w:tabs>
          <w:tab w:val="left" w:pos="680"/>
        </w:tabs>
        <w:contextualSpacing/>
        <w:jc w:val="both"/>
        <w:rPr>
          <w:rFonts w:eastAsia="TimesNewRomanPS-BoldMT"/>
          <w:bCs/>
          <w:color w:val="auto"/>
          <w:lang w:val="sr-Cyrl-CS"/>
        </w:rPr>
      </w:pPr>
    </w:p>
    <w:tbl>
      <w:tblPr>
        <w:tblStyle w:val="TableGrid"/>
        <w:tblW w:w="0" w:type="auto"/>
        <w:tblLook w:val="04A0" w:firstRow="1" w:lastRow="0" w:firstColumn="1" w:lastColumn="0" w:noHBand="0" w:noVBand="1"/>
      </w:tblPr>
      <w:tblGrid>
        <w:gridCol w:w="891"/>
        <w:gridCol w:w="3849"/>
        <w:gridCol w:w="4548"/>
      </w:tblGrid>
      <w:tr w:rsidR="00916B68" w:rsidRPr="004E33BE" w14:paraId="7C144A65" w14:textId="77777777" w:rsidTr="008C1D8A">
        <w:tc>
          <w:tcPr>
            <w:tcW w:w="891" w:type="dxa"/>
            <w:shd w:val="clear" w:color="auto" w:fill="DDD9C3" w:themeFill="background2" w:themeFillShade="E6"/>
          </w:tcPr>
          <w:p w14:paraId="40AD1133" w14:textId="77777777" w:rsidR="008B5761" w:rsidRPr="004E33BE" w:rsidRDefault="008B5761" w:rsidP="00C17BD0">
            <w:pPr>
              <w:rPr>
                <w:b/>
                <w:color w:val="auto"/>
                <w:lang w:val="sr-Cyrl-RS"/>
              </w:rPr>
            </w:pPr>
          </w:p>
          <w:p w14:paraId="4A799EB4" w14:textId="77777777" w:rsidR="00415268" w:rsidRPr="004E33BE" w:rsidRDefault="00415268" w:rsidP="00C17BD0">
            <w:pPr>
              <w:rPr>
                <w:b/>
                <w:color w:val="auto"/>
                <w:lang w:val="sr-Cyrl-RS"/>
              </w:rPr>
            </w:pPr>
            <w:r w:rsidRPr="004E33BE">
              <w:rPr>
                <w:b/>
                <w:color w:val="auto"/>
                <w:lang w:val="sr-Cyrl-RS"/>
              </w:rPr>
              <w:t>Р.бр.</w:t>
            </w:r>
          </w:p>
        </w:tc>
        <w:tc>
          <w:tcPr>
            <w:tcW w:w="3849" w:type="dxa"/>
            <w:shd w:val="clear" w:color="auto" w:fill="DDD9C3" w:themeFill="background2" w:themeFillShade="E6"/>
          </w:tcPr>
          <w:p w14:paraId="36CA3CAD" w14:textId="77777777" w:rsidR="008B5761" w:rsidRPr="004E33BE" w:rsidRDefault="008B5761" w:rsidP="00C17BD0">
            <w:pPr>
              <w:rPr>
                <w:b/>
                <w:color w:val="auto"/>
                <w:lang w:val="sr-Cyrl-CS"/>
              </w:rPr>
            </w:pPr>
          </w:p>
          <w:p w14:paraId="07869829" w14:textId="77777777" w:rsidR="00415268" w:rsidRPr="004E33BE" w:rsidRDefault="00415268" w:rsidP="00C17BD0">
            <w:pPr>
              <w:rPr>
                <w:b/>
                <w:color w:val="auto"/>
                <w:lang w:val="sr-Cyrl-CS"/>
              </w:rPr>
            </w:pPr>
            <w:r w:rsidRPr="004E33BE">
              <w:rPr>
                <w:b/>
                <w:color w:val="auto"/>
                <w:lang w:val="sr-Cyrl-CS"/>
              </w:rPr>
              <w:t>ДОДАТНИ УСЛОВИ</w:t>
            </w:r>
          </w:p>
          <w:p w14:paraId="5188122B" w14:textId="77777777" w:rsidR="008B5761" w:rsidRPr="004E33BE" w:rsidRDefault="008B5761" w:rsidP="00C17BD0">
            <w:pPr>
              <w:rPr>
                <w:b/>
                <w:color w:val="auto"/>
              </w:rPr>
            </w:pPr>
          </w:p>
        </w:tc>
        <w:tc>
          <w:tcPr>
            <w:tcW w:w="4548" w:type="dxa"/>
            <w:shd w:val="clear" w:color="auto" w:fill="DDD9C3" w:themeFill="background2" w:themeFillShade="E6"/>
          </w:tcPr>
          <w:p w14:paraId="6C2DDB14" w14:textId="77777777" w:rsidR="008B5761" w:rsidRPr="004E33BE" w:rsidRDefault="008B5761" w:rsidP="00C17BD0">
            <w:pPr>
              <w:rPr>
                <w:b/>
                <w:color w:val="auto"/>
                <w:lang w:val="sr-Cyrl-CS"/>
              </w:rPr>
            </w:pPr>
          </w:p>
          <w:p w14:paraId="363A77D7" w14:textId="77777777" w:rsidR="00415268" w:rsidRPr="004E33BE" w:rsidRDefault="00415268" w:rsidP="00C17BD0">
            <w:pPr>
              <w:rPr>
                <w:b/>
                <w:color w:val="auto"/>
              </w:rPr>
            </w:pPr>
            <w:r w:rsidRPr="00FD15FD">
              <w:rPr>
                <w:b/>
                <w:color w:val="auto"/>
                <w:lang w:val="sr-Cyrl-CS"/>
              </w:rPr>
              <w:t>НАЧИН ДОКАЗИВАЊА</w:t>
            </w:r>
          </w:p>
        </w:tc>
      </w:tr>
      <w:tr w:rsidR="007A5A17" w:rsidRPr="004E33BE" w14:paraId="164426A1" w14:textId="77777777" w:rsidTr="008C1D8A">
        <w:trPr>
          <w:trHeight w:val="180"/>
        </w:trPr>
        <w:tc>
          <w:tcPr>
            <w:tcW w:w="891" w:type="dxa"/>
            <w:shd w:val="clear" w:color="auto" w:fill="DDD9C3" w:themeFill="background2" w:themeFillShade="E6"/>
          </w:tcPr>
          <w:p w14:paraId="3176F5FC" w14:textId="77777777" w:rsidR="00415268" w:rsidRPr="004E33BE" w:rsidRDefault="00415268" w:rsidP="00C17BD0">
            <w:pPr>
              <w:rPr>
                <w:b/>
                <w:color w:val="auto"/>
              </w:rPr>
            </w:pPr>
          </w:p>
          <w:p w14:paraId="3BC7909A" w14:textId="77777777" w:rsidR="00415268" w:rsidRPr="004E33BE" w:rsidRDefault="00415268" w:rsidP="00C17BD0">
            <w:pPr>
              <w:rPr>
                <w:b/>
                <w:color w:val="auto"/>
                <w:lang w:val="sr-Cyrl-RS"/>
              </w:rPr>
            </w:pPr>
            <w:r w:rsidRPr="004E33BE">
              <w:rPr>
                <w:b/>
                <w:color w:val="auto"/>
                <w:lang w:val="sr-Cyrl-RS"/>
              </w:rPr>
              <w:t>1.</w:t>
            </w:r>
          </w:p>
          <w:p w14:paraId="7203256E" w14:textId="77777777" w:rsidR="00415268" w:rsidRPr="004E33BE" w:rsidRDefault="00415268" w:rsidP="00C17BD0">
            <w:pPr>
              <w:rPr>
                <w:b/>
                <w:color w:val="auto"/>
              </w:rPr>
            </w:pPr>
          </w:p>
          <w:p w14:paraId="7DBFE3B8" w14:textId="77777777" w:rsidR="00415268" w:rsidRPr="004E33BE" w:rsidRDefault="00415268" w:rsidP="00C17BD0">
            <w:pPr>
              <w:rPr>
                <w:b/>
                <w:color w:val="auto"/>
              </w:rPr>
            </w:pPr>
          </w:p>
        </w:tc>
        <w:tc>
          <w:tcPr>
            <w:tcW w:w="3849" w:type="dxa"/>
            <w:shd w:val="clear" w:color="auto" w:fill="DDD9C3" w:themeFill="background2" w:themeFillShade="E6"/>
          </w:tcPr>
          <w:p w14:paraId="4590064D" w14:textId="77777777" w:rsidR="00415268" w:rsidRPr="005067C2" w:rsidRDefault="00415268" w:rsidP="00C17BD0">
            <w:pPr>
              <w:rPr>
                <w:b/>
                <w:color w:val="auto"/>
                <w:lang w:val="sr-Cyrl-CS"/>
              </w:rPr>
            </w:pPr>
          </w:p>
          <w:p w14:paraId="414E8693" w14:textId="77777777" w:rsidR="00415268" w:rsidRPr="005067C2" w:rsidRDefault="00415268" w:rsidP="00C17BD0">
            <w:pPr>
              <w:rPr>
                <w:b/>
                <w:color w:val="auto"/>
              </w:rPr>
            </w:pPr>
            <w:r w:rsidRPr="005067C2">
              <w:rPr>
                <w:b/>
                <w:color w:val="auto"/>
                <w:lang w:val="sr-Cyrl-CS"/>
              </w:rPr>
              <w:t>ФИНАНСИЈСКИ КАПАЦИТЕТ</w:t>
            </w:r>
          </w:p>
        </w:tc>
        <w:tc>
          <w:tcPr>
            <w:tcW w:w="4548" w:type="dxa"/>
            <w:vMerge w:val="restart"/>
          </w:tcPr>
          <w:p w14:paraId="7C8D7DA1" w14:textId="77777777" w:rsidR="00415268" w:rsidRPr="005067C2" w:rsidRDefault="00415268" w:rsidP="00C17BD0">
            <w:pPr>
              <w:rPr>
                <w:color w:val="auto"/>
              </w:rPr>
            </w:pPr>
          </w:p>
          <w:p w14:paraId="5B198D96" w14:textId="5892D0C3" w:rsidR="00415268" w:rsidRPr="005067C2" w:rsidRDefault="009E5706" w:rsidP="00C17BD0">
            <w:pPr>
              <w:rPr>
                <w:b/>
                <w:color w:val="auto"/>
                <w:lang w:val="sr-Cyrl-CS"/>
              </w:rPr>
            </w:pPr>
            <w:r w:rsidRPr="005067C2">
              <w:rPr>
                <w:b/>
                <w:color w:val="auto"/>
                <w:lang w:val="sr-Cyrl-CS"/>
              </w:rPr>
              <w:t>Докази:</w:t>
            </w:r>
          </w:p>
          <w:p w14:paraId="135FA17C" w14:textId="77777777" w:rsidR="009E5706" w:rsidRPr="005067C2" w:rsidRDefault="009E5706" w:rsidP="00C17BD0">
            <w:pPr>
              <w:rPr>
                <w:b/>
                <w:color w:val="auto"/>
                <w:lang w:val="sr-Cyrl-CS"/>
              </w:rPr>
            </w:pPr>
          </w:p>
          <w:p w14:paraId="08711F3E" w14:textId="77777777" w:rsidR="009E5706" w:rsidRPr="005067C2" w:rsidRDefault="009E5706" w:rsidP="00C17BD0">
            <w:pPr>
              <w:rPr>
                <w:color w:val="auto"/>
              </w:rPr>
            </w:pPr>
          </w:p>
          <w:p w14:paraId="7EBE1F04" w14:textId="23193E87" w:rsidR="00916B68" w:rsidRPr="005067C2" w:rsidRDefault="00916B68" w:rsidP="00916B68">
            <w:pPr>
              <w:pStyle w:val="CommentText"/>
              <w:jc w:val="both"/>
              <w:rPr>
                <w:color w:val="auto"/>
                <w:sz w:val="24"/>
                <w:szCs w:val="24"/>
                <w:lang w:val="sr-Cyrl-CS"/>
              </w:rPr>
            </w:pPr>
            <w:r w:rsidRPr="005067C2">
              <w:rPr>
                <w:bCs/>
                <w:color w:val="auto"/>
                <w:sz w:val="24"/>
                <w:szCs w:val="24"/>
              </w:rPr>
              <w:t>Извештај о бонитету за јавне набавке који издаје Агенција за пр</w:t>
            </w:r>
            <w:r w:rsidRPr="005067C2">
              <w:rPr>
                <w:bCs/>
                <w:color w:val="auto"/>
                <w:sz w:val="24"/>
                <w:szCs w:val="24"/>
                <w:lang w:val="sr-Cyrl-CS"/>
              </w:rPr>
              <w:t>и</w:t>
            </w:r>
            <w:r w:rsidRPr="005067C2">
              <w:rPr>
                <w:bCs/>
                <w:color w:val="auto"/>
                <w:sz w:val="24"/>
                <w:szCs w:val="24"/>
              </w:rPr>
              <w:t xml:space="preserve">вредне регистре (за </w:t>
            </w:r>
            <w:r w:rsidRPr="005067C2">
              <w:rPr>
                <w:color w:val="auto"/>
                <w:sz w:val="24"/>
                <w:szCs w:val="24"/>
                <w:lang w:val="sr-Cyrl-CS"/>
              </w:rPr>
              <w:t>2014., 2015., 2016.</w:t>
            </w:r>
            <w:r w:rsidRPr="005067C2">
              <w:rPr>
                <w:bCs/>
                <w:color w:val="auto"/>
                <w:sz w:val="24"/>
                <w:szCs w:val="24"/>
              </w:rPr>
              <w:t xml:space="preserve"> год</w:t>
            </w:r>
            <w:r w:rsidRPr="005067C2">
              <w:rPr>
                <w:bCs/>
                <w:color w:val="auto"/>
                <w:sz w:val="24"/>
                <w:szCs w:val="24"/>
                <w:lang w:val="sr-Cyrl-CS"/>
              </w:rPr>
              <w:t>и</w:t>
            </w:r>
            <w:r w:rsidRPr="005067C2">
              <w:rPr>
                <w:bCs/>
                <w:color w:val="auto"/>
                <w:sz w:val="24"/>
                <w:szCs w:val="24"/>
              </w:rPr>
              <w:t>ну)</w:t>
            </w:r>
            <w:r w:rsidRPr="005067C2">
              <w:rPr>
                <w:color w:val="auto"/>
                <w:sz w:val="24"/>
                <w:szCs w:val="24"/>
              </w:rPr>
              <w:t xml:space="preserve"> </w:t>
            </w:r>
            <w:r w:rsidRPr="005067C2">
              <w:rPr>
                <w:color w:val="auto"/>
                <w:sz w:val="24"/>
                <w:szCs w:val="24"/>
                <w:lang w:val="sr-Cyrl-CS"/>
              </w:rPr>
              <w:t xml:space="preserve">или  </w:t>
            </w:r>
            <w:r w:rsidRPr="005067C2">
              <w:rPr>
                <w:rFonts w:eastAsia="Times New Roman"/>
                <w:color w:val="auto"/>
                <w:kern w:val="0"/>
                <w:sz w:val="24"/>
                <w:szCs w:val="24"/>
                <w:lang w:eastAsia="en-US"/>
              </w:rPr>
              <w:t xml:space="preserve">Биланс успеха за </w:t>
            </w:r>
            <w:r w:rsidRPr="005067C2">
              <w:rPr>
                <w:color w:val="auto"/>
                <w:sz w:val="24"/>
                <w:szCs w:val="24"/>
                <w:lang w:val="sr-Cyrl-CS"/>
              </w:rPr>
              <w:t>2014., 2015., 2016.</w:t>
            </w:r>
            <w:r w:rsidRPr="005067C2">
              <w:rPr>
                <w:rFonts w:eastAsia="Times New Roman"/>
                <w:color w:val="auto"/>
                <w:kern w:val="0"/>
                <w:sz w:val="24"/>
                <w:szCs w:val="24"/>
                <w:lang w:val="sr-Cyrl-CS" w:eastAsia="en-US"/>
              </w:rPr>
              <w:t xml:space="preserve"> годину </w:t>
            </w:r>
            <w:r w:rsidRPr="005067C2">
              <w:rPr>
                <w:rFonts w:eastAsia="Times New Roman"/>
                <w:color w:val="auto"/>
                <w:kern w:val="0"/>
                <w:sz w:val="24"/>
                <w:szCs w:val="24"/>
                <w:lang w:eastAsia="en-US"/>
              </w:rPr>
              <w:t xml:space="preserve">на прописаном обрасцу (АОП 1001) или Потврду о регистрацији редовног годишњег финансијског извештаја за </w:t>
            </w:r>
            <w:r w:rsidRPr="005067C2">
              <w:rPr>
                <w:color w:val="auto"/>
                <w:sz w:val="24"/>
                <w:szCs w:val="24"/>
                <w:lang w:val="sr-Cyrl-CS"/>
              </w:rPr>
              <w:t>2014., 2015., 2016.</w:t>
            </w:r>
            <w:r w:rsidRPr="005067C2">
              <w:rPr>
                <w:rFonts w:eastAsia="Times New Roman"/>
                <w:color w:val="auto"/>
                <w:kern w:val="0"/>
                <w:sz w:val="24"/>
                <w:szCs w:val="24"/>
                <w:lang w:val="sr-Cyrl-CS" w:eastAsia="en-US"/>
              </w:rPr>
              <w:t xml:space="preserve"> годину </w:t>
            </w:r>
            <w:r w:rsidRPr="005067C2">
              <w:rPr>
                <w:rFonts w:eastAsia="Times New Roman"/>
                <w:color w:val="auto"/>
                <w:kern w:val="0"/>
                <w:sz w:val="24"/>
                <w:szCs w:val="24"/>
                <w:lang w:eastAsia="en-US"/>
              </w:rPr>
              <w:t>од Агенције за привредне регистре (АОП 1001</w:t>
            </w:r>
            <w:r w:rsidRPr="005067C2">
              <w:rPr>
                <w:rFonts w:eastAsia="Times New Roman"/>
                <w:color w:val="auto"/>
                <w:kern w:val="0"/>
                <w:sz w:val="24"/>
                <w:szCs w:val="24"/>
                <w:lang w:val="sr-Cyrl-CS" w:eastAsia="en-US"/>
              </w:rPr>
              <w:t xml:space="preserve">), или исказ о понуђачевим укупним приходима  </w:t>
            </w:r>
            <w:r w:rsidRPr="005067C2">
              <w:rPr>
                <w:b/>
                <w:color w:val="auto"/>
                <w:sz w:val="24"/>
                <w:szCs w:val="24"/>
              </w:rPr>
              <w:t>и</w:t>
            </w:r>
            <w:r w:rsidRPr="005067C2">
              <w:rPr>
                <w:color w:val="auto"/>
                <w:sz w:val="24"/>
                <w:szCs w:val="24"/>
              </w:rPr>
              <w:t xml:space="preserve"> </w:t>
            </w:r>
            <w:r w:rsidRPr="005067C2">
              <w:rPr>
                <w:color w:val="auto"/>
                <w:sz w:val="24"/>
                <w:szCs w:val="24"/>
                <w:lang w:val="sr-Cyrl-CS"/>
              </w:rPr>
              <w:t>потврда Народне банке Србије којом се доказује</w:t>
            </w:r>
            <w:r w:rsidRPr="005067C2">
              <w:rPr>
                <w:color w:val="auto"/>
                <w:sz w:val="24"/>
                <w:szCs w:val="24"/>
              </w:rPr>
              <w:t xml:space="preserve"> да понуђач</w:t>
            </w:r>
            <w:r w:rsidRPr="005067C2">
              <w:rPr>
                <w:color w:val="auto"/>
                <w:sz w:val="24"/>
                <w:szCs w:val="24"/>
                <w:lang w:val="sr-Cyrl-CS"/>
              </w:rPr>
              <w:t xml:space="preserve"> (сваки члан групе </w:t>
            </w:r>
            <w:r w:rsidRPr="005067C2">
              <w:rPr>
                <w:color w:val="auto"/>
                <w:sz w:val="24"/>
                <w:szCs w:val="24"/>
                <w:lang w:val="sr-Cyrl-CS"/>
              </w:rPr>
              <w:lastRenderedPageBreak/>
              <w:t xml:space="preserve">понуђача) у периоду од </w:t>
            </w:r>
            <w:r w:rsidR="00FD15FD" w:rsidRPr="005067C2">
              <w:rPr>
                <w:color w:val="auto"/>
                <w:sz w:val="24"/>
                <w:szCs w:val="24"/>
                <w:lang w:val="sr-Latn-RS"/>
              </w:rPr>
              <w:t>30.07.2017.</w:t>
            </w:r>
            <w:r w:rsidR="00FD15FD" w:rsidRPr="005067C2">
              <w:rPr>
                <w:color w:val="auto"/>
                <w:sz w:val="24"/>
                <w:szCs w:val="24"/>
                <w:lang w:val="sr-Cyrl-CS"/>
              </w:rPr>
              <w:t xml:space="preserve"> до </w:t>
            </w:r>
            <w:r w:rsidR="00FD15FD" w:rsidRPr="005067C2">
              <w:rPr>
                <w:color w:val="auto"/>
                <w:sz w:val="24"/>
                <w:szCs w:val="24"/>
                <w:lang w:val="sr-Latn-RS"/>
              </w:rPr>
              <w:t>30.01.2018.</w:t>
            </w:r>
            <w:r w:rsidR="00FD15FD" w:rsidRPr="005067C2">
              <w:rPr>
                <w:color w:val="auto"/>
                <w:sz w:val="24"/>
                <w:szCs w:val="24"/>
                <w:lang w:val="sr-Cyrl-CS"/>
              </w:rPr>
              <w:t xml:space="preserve"> године</w:t>
            </w:r>
            <w:r w:rsidRPr="005067C2">
              <w:rPr>
                <w:color w:val="auto"/>
                <w:sz w:val="24"/>
                <w:szCs w:val="24"/>
                <w:lang w:val="sr-Cyrl-CS"/>
              </w:rPr>
              <w:t xml:space="preserve"> (у периоду од шест месеци пре објављивања позива за подношење понуда на Порталу јавних набавки), није био неликвидан.</w:t>
            </w:r>
          </w:p>
          <w:p w14:paraId="12F32E4E" w14:textId="77777777" w:rsidR="00415268" w:rsidRPr="005067C2" w:rsidRDefault="00415268" w:rsidP="00A04703">
            <w:pPr>
              <w:contextualSpacing/>
              <w:jc w:val="both"/>
              <w:rPr>
                <w:color w:val="auto"/>
                <w:lang w:val="sr-Cyrl-CS"/>
              </w:rPr>
            </w:pPr>
          </w:p>
        </w:tc>
      </w:tr>
      <w:tr w:rsidR="007A5A17" w:rsidRPr="004E33BE" w14:paraId="0D5EE7F9" w14:textId="77777777" w:rsidTr="008C1D8A">
        <w:trPr>
          <w:trHeight w:val="180"/>
        </w:trPr>
        <w:tc>
          <w:tcPr>
            <w:tcW w:w="891" w:type="dxa"/>
          </w:tcPr>
          <w:p w14:paraId="4F8A9C1E" w14:textId="56C2C0F3" w:rsidR="00415268" w:rsidRPr="004E33BE" w:rsidRDefault="00415268" w:rsidP="00C17BD0">
            <w:pPr>
              <w:rPr>
                <w:color w:val="auto"/>
              </w:rPr>
            </w:pPr>
          </w:p>
        </w:tc>
        <w:tc>
          <w:tcPr>
            <w:tcW w:w="3849" w:type="dxa"/>
          </w:tcPr>
          <w:p w14:paraId="1803A3F6" w14:textId="77777777" w:rsidR="00B11D5E" w:rsidRPr="005067C2" w:rsidRDefault="00B11D5E" w:rsidP="00C17BD0">
            <w:pPr>
              <w:rPr>
                <w:color w:val="auto"/>
              </w:rPr>
            </w:pPr>
          </w:p>
          <w:p w14:paraId="13941C7E" w14:textId="75A81326" w:rsidR="00415268" w:rsidRPr="005067C2" w:rsidRDefault="00791744" w:rsidP="00C17BD0">
            <w:pPr>
              <w:rPr>
                <w:color w:val="auto"/>
                <w:lang w:val="sr-Cyrl-CS"/>
              </w:rPr>
            </w:pPr>
            <w:r w:rsidRPr="005067C2">
              <w:rPr>
                <w:color w:val="auto"/>
                <w:lang w:val="sr-Cyrl-CS"/>
              </w:rPr>
              <w:t xml:space="preserve">Да располаже неопходним финансијским капацитетом, односно да је збирно у </w:t>
            </w:r>
            <w:r w:rsidR="00CE526D" w:rsidRPr="005067C2">
              <w:rPr>
                <w:color w:val="auto"/>
                <w:lang w:val="sr-Cyrl-CS"/>
              </w:rPr>
              <w:t xml:space="preserve">3 (три) обрачунске године: </w:t>
            </w:r>
            <w:r w:rsidR="00DA5365" w:rsidRPr="005067C2">
              <w:rPr>
                <w:color w:val="auto"/>
                <w:lang w:val="sr-Cyrl-CS"/>
              </w:rPr>
              <w:t>2014</w:t>
            </w:r>
            <w:r w:rsidRPr="005067C2">
              <w:rPr>
                <w:color w:val="auto"/>
                <w:lang w:val="sr-Cyrl-CS"/>
              </w:rPr>
              <w:t>, 201</w:t>
            </w:r>
            <w:r w:rsidR="00DA5365" w:rsidRPr="005067C2">
              <w:rPr>
                <w:color w:val="auto"/>
                <w:lang w:val="sr-Cyrl-CS"/>
              </w:rPr>
              <w:t>5</w:t>
            </w:r>
            <w:r w:rsidRPr="005067C2">
              <w:rPr>
                <w:color w:val="auto"/>
                <w:lang w:val="sr-Cyrl-CS"/>
              </w:rPr>
              <w:t>, 201</w:t>
            </w:r>
            <w:r w:rsidR="00DA5365" w:rsidRPr="005067C2">
              <w:rPr>
                <w:color w:val="auto"/>
                <w:lang w:val="sr-Cyrl-CS"/>
              </w:rPr>
              <w:t>6</w:t>
            </w:r>
            <w:r w:rsidR="00CE526D" w:rsidRPr="005067C2">
              <w:rPr>
                <w:color w:val="auto"/>
                <w:lang w:val="sr-Cyrl-CS"/>
              </w:rPr>
              <w:t>.</w:t>
            </w:r>
            <w:r w:rsidRPr="005067C2">
              <w:rPr>
                <w:color w:val="auto"/>
                <w:lang w:val="sr-Cyrl-CS"/>
              </w:rPr>
              <w:t xml:space="preserve"> остварио пословни приход у укупном износу од минимум </w:t>
            </w:r>
            <w:r w:rsidR="00D240B2" w:rsidRPr="005067C2">
              <w:rPr>
                <w:color w:val="auto"/>
                <w:lang w:val="sr-Cyrl-CS"/>
              </w:rPr>
              <w:t>1.3</w:t>
            </w:r>
            <w:r w:rsidRPr="005067C2">
              <w:rPr>
                <w:color w:val="auto"/>
                <w:lang w:val="sr-Cyrl-CS"/>
              </w:rPr>
              <w:t>00.000.000,00 динара</w:t>
            </w:r>
          </w:p>
          <w:p w14:paraId="3415CF56" w14:textId="77777777" w:rsidR="00415268" w:rsidRPr="005067C2" w:rsidRDefault="00415268" w:rsidP="00C17BD0">
            <w:pPr>
              <w:rPr>
                <w:color w:val="auto"/>
                <w:lang w:val="ru-RU"/>
              </w:rPr>
            </w:pPr>
            <w:r w:rsidRPr="005067C2">
              <w:rPr>
                <w:b/>
                <w:color w:val="auto"/>
                <w:lang w:val="ru-RU"/>
              </w:rPr>
              <w:t xml:space="preserve">и </w:t>
            </w:r>
          </w:p>
          <w:p w14:paraId="28D1E9D0" w14:textId="6030421B" w:rsidR="00415268" w:rsidRPr="005067C2" w:rsidRDefault="00415268" w:rsidP="00C17BD0">
            <w:pPr>
              <w:rPr>
                <w:color w:val="auto"/>
                <w:lang w:val="sr-Cyrl-CS"/>
              </w:rPr>
            </w:pPr>
            <w:r w:rsidRPr="005067C2">
              <w:rPr>
                <w:color w:val="auto"/>
              </w:rPr>
              <w:t>да</w:t>
            </w:r>
            <w:r w:rsidRPr="005067C2">
              <w:rPr>
                <w:color w:val="auto"/>
                <w:lang w:val="sr-Cyrl-CS"/>
              </w:rPr>
              <w:t xml:space="preserve"> понуђач </w:t>
            </w:r>
            <w:r w:rsidR="009C5087" w:rsidRPr="005067C2">
              <w:rPr>
                <w:color w:val="auto"/>
                <w:lang w:val="sr-Cyrl-CS"/>
              </w:rPr>
              <w:t xml:space="preserve">(сваки члан групе понуђача) </w:t>
            </w:r>
            <w:r w:rsidRPr="005067C2">
              <w:rPr>
                <w:color w:val="auto"/>
                <w:lang w:val="sr-Cyrl-CS"/>
              </w:rPr>
              <w:t xml:space="preserve">у периоду од </w:t>
            </w:r>
            <w:r w:rsidRPr="005067C2">
              <w:rPr>
                <w:color w:val="auto"/>
                <w:u w:val="single"/>
                <w:lang w:val="sr-Cyrl-CS"/>
              </w:rPr>
              <w:t xml:space="preserve">шест </w:t>
            </w:r>
            <w:r w:rsidRPr="005067C2">
              <w:rPr>
                <w:color w:val="auto"/>
                <w:u w:val="single"/>
                <w:lang w:val="sr-Cyrl-CS"/>
              </w:rPr>
              <w:lastRenderedPageBreak/>
              <w:t>месеци</w:t>
            </w:r>
            <w:r w:rsidRPr="005067C2">
              <w:rPr>
                <w:color w:val="auto"/>
                <w:lang w:val="sr-Cyrl-CS"/>
              </w:rPr>
              <w:t xml:space="preserve"> пре објављивања позива за подношење понуда на Порталу јавних набавки није био неликвидан (период од </w:t>
            </w:r>
            <w:r w:rsidR="00FD15FD" w:rsidRPr="005067C2">
              <w:rPr>
                <w:color w:val="auto"/>
                <w:lang w:val="sr-Latn-RS"/>
              </w:rPr>
              <w:t>30.07.2017.</w:t>
            </w:r>
            <w:r w:rsidRPr="005067C2">
              <w:rPr>
                <w:color w:val="auto"/>
                <w:lang w:val="sr-Cyrl-CS"/>
              </w:rPr>
              <w:t xml:space="preserve"> до </w:t>
            </w:r>
            <w:r w:rsidR="00FD15FD" w:rsidRPr="005067C2">
              <w:rPr>
                <w:color w:val="auto"/>
                <w:lang w:val="sr-Latn-RS"/>
              </w:rPr>
              <w:t>30.01.2018.</w:t>
            </w:r>
            <w:r w:rsidRPr="005067C2">
              <w:rPr>
                <w:color w:val="auto"/>
                <w:lang w:val="sr-Cyrl-CS"/>
              </w:rPr>
              <w:t xml:space="preserve"> године),</w:t>
            </w:r>
          </w:p>
          <w:p w14:paraId="43BFED9C" w14:textId="77777777" w:rsidR="00B11D5E" w:rsidRPr="005067C2" w:rsidRDefault="00B11D5E" w:rsidP="00C17BD0">
            <w:pPr>
              <w:rPr>
                <w:color w:val="auto"/>
              </w:rPr>
            </w:pPr>
          </w:p>
        </w:tc>
        <w:tc>
          <w:tcPr>
            <w:tcW w:w="4548" w:type="dxa"/>
            <w:vMerge/>
          </w:tcPr>
          <w:p w14:paraId="350B4B92" w14:textId="77777777" w:rsidR="00415268" w:rsidRPr="005067C2" w:rsidRDefault="00415268" w:rsidP="00C17BD0">
            <w:pPr>
              <w:rPr>
                <w:color w:val="auto"/>
              </w:rPr>
            </w:pPr>
          </w:p>
        </w:tc>
      </w:tr>
      <w:tr w:rsidR="007A5A17" w:rsidRPr="004E33BE" w14:paraId="27B4AB3E" w14:textId="77777777" w:rsidTr="008C1D8A">
        <w:trPr>
          <w:trHeight w:val="180"/>
        </w:trPr>
        <w:tc>
          <w:tcPr>
            <w:tcW w:w="891" w:type="dxa"/>
            <w:shd w:val="clear" w:color="auto" w:fill="DDD9C3" w:themeFill="background2" w:themeFillShade="E6"/>
          </w:tcPr>
          <w:p w14:paraId="0CF5FD53" w14:textId="77777777" w:rsidR="00415268" w:rsidRPr="004E33BE" w:rsidRDefault="00415268" w:rsidP="00C17BD0">
            <w:pPr>
              <w:rPr>
                <w:b/>
                <w:color w:val="auto"/>
                <w:lang w:val="sr-Cyrl-RS"/>
              </w:rPr>
            </w:pPr>
          </w:p>
          <w:p w14:paraId="5403FFAA" w14:textId="77777777" w:rsidR="00415268" w:rsidRPr="004E33BE" w:rsidRDefault="00415268" w:rsidP="00C17BD0">
            <w:pPr>
              <w:rPr>
                <w:b/>
                <w:color w:val="auto"/>
                <w:lang w:val="sr-Cyrl-RS"/>
              </w:rPr>
            </w:pPr>
            <w:r w:rsidRPr="004E33BE">
              <w:rPr>
                <w:b/>
                <w:color w:val="auto"/>
                <w:lang w:val="sr-Cyrl-RS"/>
              </w:rPr>
              <w:t>2.</w:t>
            </w:r>
          </w:p>
        </w:tc>
        <w:tc>
          <w:tcPr>
            <w:tcW w:w="3849" w:type="dxa"/>
            <w:shd w:val="clear" w:color="auto" w:fill="DDD9C3" w:themeFill="background2" w:themeFillShade="E6"/>
          </w:tcPr>
          <w:p w14:paraId="38740489" w14:textId="77777777" w:rsidR="00415268" w:rsidRPr="00FD15FD" w:rsidRDefault="00415268" w:rsidP="00C17BD0">
            <w:pPr>
              <w:rPr>
                <w:b/>
                <w:color w:val="auto"/>
                <w:lang w:val="sr-Cyrl-CS"/>
              </w:rPr>
            </w:pPr>
          </w:p>
          <w:p w14:paraId="55DEC533" w14:textId="77777777" w:rsidR="00415268" w:rsidRPr="00FD15FD" w:rsidRDefault="00415268" w:rsidP="00C17BD0">
            <w:pPr>
              <w:rPr>
                <w:b/>
                <w:color w:val="auto"/>
                <w:lang w:val="sr-Cyrl-CS"/>
              </w:rPr>
            </w:pPr>
            <w:r w:rsidRPr="00FD15FD">
              <w:rPr>
                <w:b/>
                <w:color w:val="auto"/>
                <w:lang w:val="sr-Cyrl-CS"/>
              </w:rPr>
              <w:t>ПОСЛОВНИ КАПАЦИТЕТ</w:t>
            </w:r>
          </w:p>
          <w:p w14:paraId="5E400FAA" w14:textId="77777777" w:rsidR="00415268" w:rsidRPr="00FD15FD" w:rsidRDefault="00415268" w:rsidP="00C17BD0">
            <w:pPr>
              <w:jc w:val="center"/>
              <w:rPr>
                <w:b/>
                <w:color w:val="auto"/>
              </w:rPr>
            </w:pPr>
          </w:p>
        </w:tc>
        <w:tc>
          <w:tcPr>
            <w:tcW w:w="4548" w:type="dxa"/>
            <w:vMerge w:val="restart"/>
          </w:tcPr>
          <w:p w14:paraId="5EB8E199" w14:textId="77777777" w:rsidR="00415268" w:rsidRPr="00FD15FD" w:rsidRDefault="00415268" w:rsidP="00C17BD0">
            <w:pPr>
              <w:rPr>
                <w:color w:val="auto"/>
                <w:lang w:val="sr-Cyrl-CS"/>
              </w:rPr>
            </w:pPr>
          </w:p>
          <w:p w14:paraId="07640170" w14:textId="77777777" w:rsidR="00916B68" w:rsidRPr="00FD15FD" w:rsidRDefault="00916B68" w:rsidP="00916B68">
            <w:pPr>
              <w:rPr>
                <w:b/>
                <w:color w:val="auto"/>
                <w:lang w:val="sr-Cyrl-CS"/>
              </w:rPr>
            </w:pPr>
            <w:r w:rsidRPr="00FD15FD">
              <w:rPr>
                <w:b/>
                <w:color w:val="auto"/>
                <w:lang w:val="sr-Cyrl-CS"/>
              </w:rPr>
              <w:t>Докази:</w:t>
            </w:r>
          </w:p>
          <w:p w14:paraId="2297E228" w14:textId="77777777" w:rsidR="00916B68" w:rsidRPr="00FD15FD" w:rsidRDefault="00916B68" w:rsidP="00C17BD0">
            <w:pPr>
              <w:rPr>
                <w:color w:val="auto"/>
                <w:lang w:val="sr-Cyrl-CS"/>
              </w:rPr>
            </w:pPr>
          </w:p>
          <w:p w14:paraId="5AA5DA4D" w14:textId="4D1F66A9" w:rsidR="00916B68" w:rsidRPr="00FD15FD" w:rsidRDefault="00916B68" w:rsidP="00080F7F">
            <w:pPr>
              <w:rPr>
                <w:color w:val="auto"/>
                <w:lang w:val="sr-Cyrl-CS"/>
              </w:rPr>
            </w:pPr>
            <w:r w:rsidRPr="00FD15FD">
              <w:rPr>
                <w:rFonts w:eastAsia="TimesNewRomanPSMT"/>
                <w:bCs/>
                <w:color w:val="auto"/>
                <w:lang w:val="sr-Cyrl-CS"/>
              </w:rPr>
              <w:t>Референц лист</w:t>
            </w:r>
            <w:r w:rsidR="00080F7F" w:rsidRPr="00FD15FD">
              <w:rPr>
                <w:rFonts w:eastAsia="TimesNewRomanPSMT"/>
                <w:bCs/>
                <w:color w:val="auto"/>
                <w:lang w:val="sr-Cyrl-CS"/>
              </w:rPr>
              <w:t>а</w:t>
            </w:r>
            <w:r w:rsidRPr="00FD15FD">
              <w:rPr>
                <w:rFonts w:eastAsia="TimesNewRomanPSMT"/>
                <w:bCs/>
                <w:color w:val="auto"/>
                <w:lang w:val="sr-Cyrl-CS"/>
              </w:rPr>
              <w:t xml:space="preserve"> (списак) са унетим </w:t>
            </w:r>
            <w:r w:rsidRPr="00FD15FD">
              <w:rPr>
                <w:rFonts w:eastAsia="TimesNewRomanPSMT"/>
                <w:bCs/>
                <w:color w:val="auto"/>
              </w:rPr>
              <w:t xml:space="preserve">подацима за сваки појединачни уговор који је реализован од стране понуђача или сваког члана групе понуђача. Унети подаци треба да буду </w:t>
            </w:r>
            <w:r w:rsidR="006427ED" w:rsidRPr="00FD15FD">
              <w:rPr>
                <w:rFonts w:eastAsia="TimesNewRomanPSMT"/>
                <w:bCs/>
                <w:color w:val="auto"/>
              </w:rPr>
              <w:t>праћени одговарајућим доказима</w:t>
            </w:r>
            <w:r w:rsidR="006427ED" w:rsidRPr="00FD15FD">
              <w:rPr>
                <w:rFonts w:eastAsia="TimesNewRomanPSMT"/>
                <w:bCs/>
                <w:color w:val="auto"/>
                <w:lang w:val="sr-Cyrl-CS"/>
              </w:rPr>
              <w:t xml:space="preserve">, </w:t>
            </w:r>
            <w:r w:rsidRPr="00FD15FD">
              <w:rPr>
                <w:rFonts w:eastAsia="TimesNewRomanPSMT"/>
                <w:bCs/>
                <w:color w:val="auto"/>
                <w:lang w:val="sr-Cyrl-CS"/>
              </w:rPr>
              <w:t xml:space="preserve">као што су: </w:t>
            </w:r>
            <w:r w:rsidRPr="00FD15FD">
              <w:rPr>
                <w:color w:val="auto"/>
                <w:lang w:val="sr-Cyrl-CS"/>
              </w:rPr>
              <w:t>п</w:t>
            </w:r>
            <w:r w:rsidRPr="00FD15FD">
              <w:rPr>
                <w:color w:val="auto"/>
              </w:rPr>
              <w:t>отврдe наручи</w:t>
            </w:r>
            <w:r w:rsidRPr="00FD15FD">
              <w:rPr>
                <w:color w:val="auto"/>
                <w:lang w:val="sr-Cyrl-CS"/>
              </w:rPr>
              <w:t>ла</w:t>
            </w:r>
            <w:r w:rsidRPr="00FD15FD">
              <w:rPr>
                <w:color w:val="auto"/>
              </w:rPr>
              <w:t>ца</w:t>
            </w:r>
            <w:r w:rsidRPr="00FD15FD">
              <w:rPr>
                <w:color w:val="auto"/>
                <w:lang w:val="sr-Cyrl-CS"/>
              </w:rPr>
              <w:t>/инвеститора</w:t>
            </w:r>
            <w:r w:rsidRPr="00FD15FD">
              <w:rPr>
                <w:color w:val="auto"/>
              </w:rPr>
              <w:t xml:space="preserve"> о реализацији закљученог уговора</w:t>
            </w:r>
            <w:r w:rsidRPr="00FD15FD">
              <w:rPr>
                <w:color w:val="auto"/>
                <w:lang w:val="sr-Cyrl-CS"/>
              </w:rPr>
              <w:t xml:space="preserve"> или списак</w:t>
            </w:r>
            <w:r w:rsidRPr="00FD15FD">
              <w:rPr>
                <w:color w:val="auto"/>
                <w:lang w:val="sr-Latn-CS"/>
              </w:rPr>
              <w:t xml:space="preserve"> </w:t>
            </w:r>
            <w:r w:rsidRPr="00FD15FD">
              <w:rPr>
                <w:rFonts w:eastAsia="TimesNewRomanPSMT"/>
                <w:bCs/>
                <w:color w:val="auto"/>
              </w:rPr>
              <w:t>уговор</w:t>
            </w:r>
            <w:r w:rsidRPr="00FD15FD">
              <w:rPr>
                <w:rFonts w:eastAsia="TimesNewRomanPSMT"/>
                <w:bCs/>
                <w:color w:val="auto"/>
                <w:lang w:val="sr-Cyrl-CS"/>
              </w:rPr>
              <w:t>а</w:t>
            </w:r>
            <w:r w:rsidRPr="00FD15FD">
              <w:rPr>
                <w:rFonts w:eastAsia="TimesNewRomanPSMT"/>
                <w:bCs/>
                <w:color w:val="auto"/>
              </w:rPr>
              <w:t xml:space="preserve"> са оверен</w:t>
            </w:r>
            <w:r w:rsidRPr="00FD15FD">
              <w:rPr>
                <w:rFonts w:eastAsia="TimesNewRomanPSMT"/>
                <w:bCs/>
                <w:color w:val="auto"/>
                <w:lang w:val="sr-Cyrl-CS"/>
              </w:rPr>
              <w:t>им</w:t>
            </w:r>
            <w:r w:rsidRPr="00FD15FD">
              <w:rPr>
                <w:rFonts w:eastAsia="TimesNewRomanPSMT"/>
                <w:bCs/>
                <w:color w:val="auto"/>
              </w:rPr>
              <w:t xml:space="preserve"> </w:t>
            </w:r>
            <w:r w:rsidRPr="00FD15FD">
              <w:rPr>
                <w:rFonts w:eastAsia="TimesNewRomanPSMT"/>
                <w:bCs/>
                <w:color w:val="auto"/>
                <w:lang w:val="sr-Cyrl-CS"/>
              </w:rPr>
              <w:t xml:space="preserve">окончаним </w:t>
            </w:r>
            <w:r w:rsidRPr="00FD15FD">
              <w:rPr>
                <w:rFonts w:eastAsia="TimesNewRomanPSMT"/>
                <w:bCs/>
                <w:color w:val="auto"/>
              </w:rPr>
              <w:t>ситуациј</w:t>
            </w:r>
            <w:r w:rsidRPr="00FD15FD">
              <w:rPr>
                <w:rFonts w:eastAsia="TimesNewRomanPSMT"/>
                <w:bCs/>
                <w:color w:val="auto"/>
                <w:lang w:val="sr-Cyrl-CS"/>
              </w:rPr>
              <w:t>а</w:t>
            </w:r>
            <w:r w:rsidRPr="00FD15FD">
              <w:rPr>
                <w:rFonts w:eastAsia="TimesNewRomanPSMT"/>
                <w:bCs/>
                <w:color w:val="auto"/>
              </w:rPr>
              <w:t>м</w:t>
            </w:r>
            <w:r w:rsidRPr="00FD15FD">
              <w:rPr>
                <w:rFonts w:eastAsia="TimesNewRomanPSMT"/>
                <w:bCs/>
                <w:color w:val="auto"/>
                <w:lang w:val="sr-Cyrl-CS"/>
              </w:rPr>
              <w:t>а.</w:t>
            </w:r>
            <w:r w:rsidRPr="00FD15FD">
              <w:rPr>
                <w:rFonts w:eastAsia="TimesNewRomanPSMT"/>
                <w:bCs/>
                <w:color w:val="auto"/>
                <w:lang w:val="sr-Latn-CS"/>
              </w:rPr>
              <w:t xml:space="preserve"> </w:t>
            </w:r>
            <w:r w:rsidRPr="00FD15FD">
              <w:rPr>
                <w:rFonts w:eastAsia="TimesNewRomanPSMT"/>
                <w:bCs/>
                <w:color w:val="auto"/>
                <w:lang w:val="sr-Cyrl-CS"/>
              </w:rPr>
              <w:t>(</w:t>
            </w:r>
            <w:r w:rsidR="00080F7F" w:rsidRPr="00FD15FD">
              <w:rPr>
                <w:rFonts w:eastAsia="TimesNewRomanPSMT"/>
                <w:bCs/>
                <w:color w:val="auto"/>
                <w:lang w:val="sr-Cyrl-CS"/>
              </w:rPr>
              <w:t xml:space="preserve">доставити </w:t>
            </w:r>
            <w:r w:rsidRPr="00FD15FD">
              <w:rPr>
                <w:rFonts w:eastAsia="TimesNewRomanPSMT"/>
                <w:bCs/>
                <w:color w:val="auto"/>
                <w:lang w:val="sr-Cyrl-CS"/>
              </w:rPr>
              <w:t>Образ</w:t>
            </w:r>
            <w:r w:rsidR="00080F7F" w:rsidRPr="00FD15FD">
              <w:rPr>
                <w:rFonts w:eastAsia="TimesNewRomanPSMT"/>
                <w:bCs/>
                <w:color w:val="auto"/>
                <w:lang w:val="sr-Cyrl-CS"/>
              </w:rPr>
              <w:t>а</w:t>
            </w:r>
            <w:r w:rsidRPr="00FD15FD">
              <w:rPr>
                <w:rFonts w:eastAsia="TimesNewRomanPSMT"/>
                <w:bCs/>
                <w:color w:val="auto"/>
                <w:lang w:val="sr-Cyrl-CS"/>
              </w:rPr>
              <w:t>ц</w:t>
            </w:r>
            <w:r w:rsidRPr="00FD15FD">
              <w:rPr>
                <w:rFonts w:eastAsia="TimesNewRomanPSMT"/>
                <w:bCs/>
                <w:color w:val="auto"/>
                <w:lang w:val="sr-Latn-CS"/>
              </w:rPr>
              <w:t xml:space="preserve"> 8. </w:t>
            </w:r>
            <w:r w:rsidRPr="00FD15FD">
              <w:rPr>
                <w:rFonts w:eastAsia="TimesNewRomanPSMT"/>
                <w:bCs/>
                <w:color w:val="auto"/>
                <w:lang w:val="sr-Cyrl-CS"/>
              </w:rPr>
              <w:t xml:space="preserve">- </w:t>
            </w:r>
            <w:r w:rsidRPr="00FD15FD">
              <w:rPr>
                <w:color w:val="auto"/>
                <w:lang w:val="ru-RU"/>
              </w:rPr>
              <w:t xml:space="preserve">Списак </w:t>
            </w:r>
            <w:r w:rsidRPr="00FD15FD">
              <w:rPr>
                <w:color w:val="auto"/>
                <w:lang w:val="sr-Cyrl-CS"/>
              </w:rPr>
              <w:t xml:space="preserve">реализованих уговора и </w:t>
            </w:r>
            <w:r w:rsidRPr="00FD15FD">
              <w:rPr>
                <w:color w:val="auto"/>
              </w:rPr>
              <w:t>O</w:t>
            </w:r>
            <w:r w:rsidRPr="00FD15FD">
              <w:rPr>
                <w:color w:val="auto"/>
                <w:lang w:val="sr-Cyrl-CS"/>
              </w:rPr>
              <w:t xml:space="preserve">бразац </w:t>
            </w:r>
            <w:r w:rsidRPr="00FD15FD">
              <w:rPr>
                <w:color w:val="auto"/>
                <w:lang w:val="sr-Latn-CS"/>
              </w:rPr>
              <w:t xml:space="preserve">9 </w:t>
            </w:r>
            <w:r w:rsidRPr="00FD15FD">
              <w:rPr>
                <w:color w:val="auto"/>
                <w:lang w:val="sr-Cyrl-CS"/>
              </w:rPr>
              <w:t>-</w:t>
            </w:r>
            <w:r w:rsidRPr="00FD15FD">
              <w:rPr>
                <w:color w:val="auto"/>
              </w:rPr>
              <w:t xml:space="preserve"> </w:t>
            </w:r>
            <w:r w:rsidRPr="00FD15FD">
              <w:rPr>
                <w:color w:val="auto"/>
                <w:lang w:val="ru-RU"/>
              </w:rPr>
              <w:t>Потврде о реализацији закључених уговора</w:t>
            </w:r>
            <w:r w:rsidRPr="00FD15FD">
              <w:rPr>
                <w:rFonts w:eastAsia="TimesNewRomanPSMT"/>
                <w:bCs/>
                <w:color w:val="auto"/>
                <w:lang w:val="sr-Cyrl-CS"/>
              </w:rPr>
              <w:t xml:space="preserve"> дати су у</w:t>
            </w:r>
            <w:r w:rsidRPr="00FD15FD">
              <w:rPr>
                <w:color w:val="auto"/>
                <w:lang w:val="ru-RU"/>
              </w:rPr>
              <w:t xml:space="preserve"> </w:t>
            </w:r>
            <w:r w:rsidRPr="00FD15FD">
              <w:rPr>
                <w:color w:val="auto"/>
              </w:rPr>
              <w:t>поглављу</w:t>
            </w:r>
            <w:r w:rsidRPr="00FD15FD">
              <w:rPr>
                <w:color w:val="auto"/>
                <w:lang w:val="sr-Cyrl-CS"/>
              </w:rPr>
              <w:t xml:space="preserve"> </w:t>
            </w:r>
            <w:r w:rsidRPr="00FD15FD">
              <w:rPr>
                <w:i/>
                <w:color w:val="auto"/>
              </w:rPr>
              <w:t>VI</w:t>
            </w:r>
            <w:r w:rsidRPr="00FD15FD">
              <w:rPr>
                <w:i/>
                <w:color w:val="auto"/>
                <w:lang w:val="sr-Cyrl-CS"/>
              </w:rPr>
              <w:t xml:space="preserve"> </w:t>
            </w:r>
            <w:r w:rsidRPr="00FD15FD">
              <w:rPr>
                <w:color w:val="auto"/>
                <w:lang w:val="ru-RU"/>
              </w:rPr>
              <w:t>ове конкурсне документације</w:t>
            </w:r>
            <w:r w:rsidR="00080F7F" w:rsidRPr="00FD15FD">
              <w:rPr>
                <w:color w:val="auto"/>
                <w:lang w:val="ru-RU"/>
              </w:rPr>
              <w:t>, односно списак и потврду (е) о реа</w:t>
            </w:r>
            <w:r w:rsidR="00D170CA" w:rsidRPr="00FD15FD">
              <w:rPr>
                <w:color w:val="auto"/>
                <w:lang w:val="ru-RU"/>
              </w:rPr>
              <w:t>лизацији закључених уговора кој</w:t>
            </w:r>
            <w:r w:rsidR="00D170CA" w:rsidRPr="00FD15FD">
              <w:rPr>
                <w:color w:val="auto"/>
                <w:lang w:val="sr-Cyrl-CS"/>
              </w:rPr>
              <w:t>и</w:t>
            </w:r>
            <w:r w:rsidR="00080F7F" w:rsidRPr="00FD15FD">
              <w:rPr>
                <w:color w:val="auto"/>
                <w:lang w:val="ru-RU"/>
              </w:rPr>
              <w:t xml:space="preserve"> садрже све податке наведене у Обрасцу 8 и Обрасцу 9 из поглавља </w:t>
            </w:r>
            <w:r w:rsidR="00080F7F" w:rsidRPr="00FD15FD">
              <w:rPr>
                <w:i/>
                <w:color w:val="auto"/>
              </w:rPr>
              <w:t>VI</w:t>
            </w:r>
            <w:r w:rsidR="00080F7F" w:rsidRPr="00FD15FD">
              <w:rPr>
                <w:i/>
                <w:color w:val="auto"/>
                <w:lang w:val="sr-Cyrl-CS"/>
              </w:rPr>
              <w:t xml:space="preserve"> </w:t>
            </w:r>
            <w:r w:rsidR="00080F7F" w:rsidRPr="00FD15FD">
              <w:rPr>
                <w:color w:val="auto"/>
                <w:lang w:val="ru-RU"/>
              </w:rPr>
              <w:t xml:space="preserve">ове конкурсне документације </w:t>
            </w:r>
            <w:r w:rsidRPr="00FD15FD">
              <w:rPr>
                <w:color w:val="auto"/>
                <w:lang w:val="sr-Cyrl-CS"/>
              </w:rPr>
              <w:t>)</w:t>
            </w:r>
            <w:r w:rsidRPr="00FD15FD">
              <w:rPr>
                <w:rFonts w:eastAsia="TimesNewRomanPSMT"/>
                <w:bCs/>
                <w:color w:val="auto"/>
              </w:rPr>
              <w:t>.</w:t>
            </w:r>
          </w:p>
        </w:tc>
      </w:tr>
      <w:tr w:rsidR="007A5A17" w:rsidRPr="004E33BE" w14:paraId="432E25CF" w14:textId="77777777" w:rsidTr="008C1D8A">
        <w:trPr>
          <w:trHeight w:val="180"/>
        </w:trPr>
        <w:tc>
          <w:tcPr>
            <w:tcW w:w="891" w:type="dxa"/>
          </w:tcPr>
          <w:p w14:paraId="591A393F" w14:textId="77777777" w:rsidR="00415268" w:rsidRPr="004E33BE" w:rsidRDefault="00415268" w:rsidP="00C17BD0">
            <w:pPr>
              <w:rPr>
                <w:color w:val="auto"/>
              </w:rPr>
            </w:pPr>
          </w:p>
        </w:tc>
        <w:tc>
          <w:tcPr>
            <w:tcW w:w="3849" w:type="dxa"/>
          </w:tcPr>
          <w:p w14:paraId="5E1309EA" w14:textId="629FF7A2" w:rsidR="00415268" w:rsidRPr="00FD15FD" w:rsidRDefault="00415268" w:rsidP="00C17BD0">
            <w:pPr>
              <w:snapToGrid w:val="0"/>
              <w:spacing w:line="240" w:lineRule="auto"/>
              <w:rPr>
                <w:color w:val="auto"/>
                <w:lang w:val="sr-Cyrl-CS"/>
              </w:rPr>
            </w:pPr>
            <w:r w:rsidRPr="00FD15FD">
              <w:rPr>
                <w:color w:val="auto"/>
              </w:rPr>
              <w:t xml:space="preserve">Да </w:t>
            </w:r>
            <w:r w:rsidRPr="00FD15FD">
              <w:rPr>
                <w:color w:val="auto"/>
                <w:lang w:val="sr-Cyrl-CS"/>
              </w:rPr>
              <w:t>је као главни извођач</w:t>
            </w:r>
            <w:r w:rsidRPr="00FD15FD">
              <w:rPr>
                <w:color w:val="auto"/>
              </w:rPr>
              <w:t xml:space="preserve"> </w:t>
            </w:r>
            <w:r w:rsidRPr="00FD15FD">
              <w:rPr>
                <w:color w:val="auto"/>
                <w:lang w:val="sr-Cyrl-CS"/>
              </w:rPr>
              <w:t xml:space="preserve">или понуђач у оквиру </w:t>
            </w:r>
            <w:r w:rsidRPr="00FD15FD">
              <w:rPr>
                <w:color w:val="auto"/>
                <w:lang w:val="sr-Latn-CS"/>
              </w:rPr>
              <w:t>заједничке понуде</w:t>
            </w:r>
            <w:r w:rsidRPr="00FD15FD">
              <w:rPr>
                <w:color w:val="auto"/>
                <w:lang w:val="sr-Cyrl-CS"/>
              </w:rPr>
              <w:t xml:space="preserve"> учествовао у реализацији </w:t>
            </w:r>
            <w:r w:rsidRPr="00FD15FD">
              <w:rPr>
                <w:color w:val="auto"/>
                <w:lang w:val="sr-Latn-CS"/>
              </w:rPr>
              <w:t xml:space="preserve">најмање 5 (пет) </w:t>
            </w:r>
            <w:r w:rsidRPr="00FD15FD">
              <w:rPr>
                <w:color w:val="auto"/>
                <w:lang w:val="sr-Cyrl-CS"/>
              </w:rPr>
              <w:t>уговора</w:t>
            </w:r>
            <w:r w:rsidRPr="00FD15FD">
              <w:rPr>
                <w:color w:val="auto"/>
                <w:lang w:val="sr-Latn-CS"/>
              </w:rPr>
              <w:t xml:space="preserve"> на изградњи или реконструкцији </w:t>
            </w:r>
            <w:r w:rsidR="00B11D5E" w:rsidRPr="00FD15FD">
              <w:rPr>
                <w:color w:val="auto"/>
                <w:lang w:val="sr-Cyrl-RS"/>
              </w:rPr>
              <w:t xml:space="preserve">државних </w:t>
            </w:r>
            <w:r w:rsidRPr="00FD15FD">
              <w:rPr>
                <w:color w:val="auto"/>
                <w:lang w:val="sr-Latn-CS"/>
              </w:rPr>
              <w:t>путева</w:t>
            </w:r>
            <w:r w:rsidR="006427ED" w:rsidRPr="00FD15FD">
              <w:rPr>
                <w:color w:val="auto"/>
                <w:lang w:val="sr-Cyrl-CS"/>
              </w:rPr>
              <w:t xml:space="preserve"> који могу бити државни путеви</w:t>
            </w:r>
            <w:r w:rsidRPr="00FD15FD">
              <w:rPr>
                <w:color w:val="auto"/>
                <w:lang w:val="sr-Latn-CS"/>
              </w:rPr>
              <w:t xml:space="preserve"> I и</w:t>
            </w:r>
            <w:r w:rsidR="006427ED" w:rsidRPr="00FD15FD">
              <w:rPr>
                <w:color w:val="auto"/>
                <w:lang w:val="sr-Cyrl-CS"/>
              </w:rPr>
              <w:t>ли</w:t>
            </w:r>
            <w:r w:rsidRPr="00FD15FD">
              <w:rPr>
                <w:color w:val="auto"/>
                <w:lang w:val="sr-Latn-CS"/>
              </w:rPr>
              <w:t xml:space="preserve"> II реда, у последњ</w:t>
            </w:r>
            <w:r w:rsidRPr="00FD15FD">
              <w:rPr>
                <w:color w:val="auto"/>
                <w:lang w:val="sr-Cyrl-CS"/>
              </w:rPr>
              <w:t>их 5</w:t>
            </w:r>
            <w:r w:rsidRPr="00FD15FD">
              <w:rPr>
                <w:color w:val="auto"/>
                <w:lang w:val="sr-Latn-CS"/>
              </w:rPr>
              <w:t xml:space="preserve"> (</w:t>
            </w:r>
            <w:r w:rsidRPr="00FD15FD">
              <w:rPr>
                <w:color w:val="auto"/>
                <w:lang w:val="sr-Cyrl-CS"/>
              </w:rPr>
              <w:t>пет</w:t>
            </w:r>
            <w:r w:rsidRPr="00FD15FD">
              <w:rPr>
                <w:color w:val="auto"/>
                <w:lang w:val="sr-Latn-CS"/>
              </w:rPr>
              <w:t>) годин</w:t>
            </w:r>
            <w:r w:rsidRPr="00FD15FD">
              <w:rPr>
                <w:color w:val="auto"/>
                <w:lang w:val="sr-Cyrl-CS"/>
              </w:rPr>
              <w:t>а,</w:t>
            </w:r>
            <w:r w:rsidRPr="00FD15FD">
              <w:rPr>
                <w:color w:val="auto"/>
              </w:rPr>
              <w:t xml:space="preserve"> </w:t>
            </w:r>
            <w:r w:rsidRPr="00FD15FD">
              <w:rPr>
                <w:color w:val="auto"/>
                <w:lang w:val="sr-Cyrl-CS"/>
              </w:rPr>
              <w:t>рачунајући од дана објављивања позива подношења понуда (у обзир долазе уговори који су реализовани)</w:t>
            </w:r>
          </w:p>
          <w:p w14:paraId="43C19E43" w14:textId="61CEB4F1" w:rsidR="00415268" w:rsidRPr="00FD15FD" w:rsidRDefault="00415268" w:rsidP="00DA5365">
            <w:pPr>
              <w:snapToGrid w:val="0"/>
              <w:rPr>
                <w:color w:val="auto"/>
                <w:lang w:val="sr-Cyrl-CS"/>
              </w:rPr>
            </w:pPr>
            <w:r w:rsidRPr="00FD15FD">
              <w:rPr>
                <w:b/>
                <w:color w:val="auto"/>
                <w:lang w:val="sr-Cyrl-CS"/>
              </w:rPr>
              <w:t>од којих је бар један</w:t>
            </w:r>
            <w:r w:rsidRPr="00FD15FD">
              <w:rPr>
                <w:bCs/>
                <w:iCs/>
                <w:color w:val="auto"/>
              </w:rPr>
              <w:t xml:space="preserve"> реализован </w:t>
            </w:r>
            <w:r w:rsidRPr="00FD15FD">
              <w:rPr>
                <w:color w:val="auto"/>
                <w:lang w:val="ru-RU"/>
              </w:rPr>
              <w:t xml:space="preserve">у вредности од најмање </w:t>
            </w:r>
            <w:r w:rsidR="00DA5365" w:rsidRPr="00FD15FD">
              <w:rPr>
                <w:color w:val="auto"/>
                <w:lang w:val="ru-RU"/>
              </w:rPr>
              <w:t>80</w:t>
            </w:r>
            <w:r w:rsidRPr="00FD15FD">
              <w:rPr>
                <w:color w:val="auto"/>
                <w:lang w:val="ru-RU"/>
              </w:rPr>
              <w:t xml:space="preserve">.000.000,00 динара без ПДВ-а, </w:t>
            </w:r>
            <w:r w:rsidRPr="00FD15FD">
              <w:rPr>
                <w:b/>
                <w:color w:val="auto"/>
                <w:lang w:val="ru-RU"/>
              </w:rPr>
              <w:t xml:space="preserve">као и </w:t>
            </w:r>
            <w:r w:rsidRPr="00FD15FD">
              <w:rPr>
                <w:color w:val="auto"/>
                <w:lang w:val="sr-Cyrl-CS"/>
              </w:rPr>
              <w:t>д</w:t>
            </w:r>
            <w:r w:rsidRPr="00FD15FD">
              <w:rPr>
                <w:color w:val="auto"/>
              </w:rPr>
              <w:t xml:space="preserve">а </w:t>
            </w:r>
            <w:r w:rsidRPr="00FD15FD">
              <w:rPr>
                <w:color w:val="auto"/>
                <w:lang w:val="sr-Cyrl-CS"/>
              </w:rPr>
              <w:t>је као главни извођач</w:t>
            </w:r>
            <w:r w:rsidRPr="00FD15FD">
              <w:rPr>
                <w:color w:val="auto"/>
              </w:rPr>
              <w:t xml:space="preserve"> </w:t>
            </w:r>
            <w:r w:rsidRPr="00FD15FD">
              <w:rPr>
                <w:color w:val="auto"/>
                <w:lang w:val="sr-Cyrl-CS"/>
              </w:rPr>
              <w:t xml:space="preserve">или понуђач у оквиру </w:t>
            </w:r>
            <w:r w:rsidRPr="00FD15FD">
              <w:rPr>
                <w:color w:val="auto"/>
                <w:lang w:val="sr-Latn-CS"/>
              </w:rPr>
              <w:t>заједничке понуде</w:t>
            </w:r>
            <w:r w:rsidRPr="00FD15FD">
              <w:rPr>
                <w:color w:val="auto"/>
                <w:lang w:val="sr-Cyrl-CS"/>
              </w:rPr>
              <w:t xml:space="preserve"> учествовао у реализацији </w:t>
            </w:r>
            <w:r w:rsidRPr="00FD15FD">
              <w:rPr>
                <w:color w:val="auto"/>
                <w:lang w:val="sr-Latn-CS"/>
              </w:rPr>
              <w:t xml:space="preserve">најмање </w:t>
            </w:r>
            <w:r w:rsidRPr="00FD15FD">
              <w:rPr>
                <w:color w:val="auto"/>
                <w:lang w:val="sr-Cyrl-CS"/>
              </w:rPr>
              <w:t>2</w:t>
            </w:r>
            <w:r w:rsidRPr="00FD15FD">
              <w:rPr>
                <w:color w:val="auto"/>
                <w:lang w:val="sr-Latn-CS"/>
              </w:rPr>
              <w:t xml:space="preserve"> (</w:t>
            </w:r>
            <w:r w:rsidRPr="00FD15FD">
              <w:rPr>
                <w:color w:val="auto"/>
                <w:lang w:val="sr-Cyrl-CS"/>
              </w:rPr>
              <w:t>два</w:t>
            </w:r>
            <w:r w:rsidRPr="00FD15FD">
              <w:rPr>
                <w:color w:val="auto"/>
                <w:lang w:val="sr-Latn-CS"/>
              </w:rPr>
              <w:t xml:space="preserve">) </w:t>
            </w:r>
            <w:r w:rsidRPr="00FD15FD">
              <w:rPr>
                <w:color w:val="auto"/>
                <w:lang w:val="sr-Cyrl-CS"/>
              </w:rPr>
              <w:t>уговора чији предмет се односи на изградњу или реконструкцију</w:t>
            </w:r>
            <w:r w:rsidRPr="00FD15FD">
              <w:rPr>
                <w:color w:val="auto"/>
              </w:rPr>
              <w:t xml:space="preserve"> армирано-бетонских</w:t>
            </w:r>
            <w:r w:rsidRPr="00FD15FD">
              <w:rPr>
                <w:color w:val="auto"/>
                <w:lang w:val="sr-Cyrl-CS"/>
              </w:rPr>
              <w:t xml:space="preserve"> мостова </w:t>
            </w:r>
            <w:r w:rsidR="006427ED" w:rsidRPr="00FD15FD">
              <w:rPr>
                <w:color w:val="auto"/>
                <w:lang w:val="sr-Cyrl-CS"/>
              </w:rPr>
              <w:t>на државним путевима</w:t>
            </w:r>
            <w:r w:rsidR="006427ED" w:rsidRPr="00FD15FD">
              <w:rPr>
                <w:color w:val="auto"/>
                <w:lang w:val="sr-Latn-CS"/>
              </w:rPr>
              <w:t xml:space="preserve"> I и</w:t>
            </w:r>
            <w:r w:rsidR="006427ED" w:rsidRPr="00FD15FD">
              <w:rPr>
                <w:color w:val="auto"/>
                <w:lang w:val="sr-Cyrl-CS"/>
              </w:rPr>
              <w:t>ли</w:t>
            </w:r>
            <w:r w:rsidR="006427ED" w:rsidRPr="00FD15FD">
              <w:rPr>
                <w:color w:val="auto"/>
                <w:lang w:val="sr-Latn-CS"/>
              </w:rPr>
              <w:t xml:space="preserve"> II реда</w:t>
            </w:r>
            <w:r w:rsidR="006427ED" w:rsidRPr="00FD15FD">
              <w:rPr>
                <w:color w:val="auto"/>
                <w:lang w:val="sr-Cyrl-CS"/>
              </w:rPr>
              <w:t xml:space="preserve"> </w:t>
            </w:r>
            <w:r w:rsidRPr="00FD15FD">
              <w:rPr>
                <w:color w:val="auto"/>
                <w:lang w:val="sr-Cyrl-CS"/>
              </w:rPr>
              <w:t xml:space="preserve">(учествовање у реализацији изградње/реконструкције најмање два моста), и то </w:t>
            </w:r>
            <w:r w:rsidRPr="00FD15FD">
              <w:rPr>
                <w:color w:val="auto"/>
                <w:lang w:val="sr-Latn-CS"/>
              </w:rPr>
              <w:t>у последњ</w:t>
            </w:r>
            <w:r w:rsidRPr="00FD15FD">
              <w:rPr>
                <w:color w:val="auto"/>
                <w:lang w:val="sr-Cyrl-CS"/>
              </w:rPr>
              <w:t>их 5</w:t>
            </w:r>
            <w:r w:rsidRPr="00FD15FD">
              <w:rPr>
                <w:color w:val="auto"/>
                <w:lang w:val="sr-Latn-CS"/>
              </w:rPr>
              <w:t xml:space="preserve"> (</w:t>
            </w:r>
            <w:r w:rsidRPr="00FD15FD">
              <w:rPr>
                <w:color w:val="auto"/>
                <w:lang w:val="sr-Cyrl-CS"/>
              </w:rPr>
              <w:t>пет</w:t>
            </w:r>
            <w:r w:rsidRPr="00FD15FD">
              <w:rPr>
                <w:color w:val="auto"/>
                <w:lang w:val="sr-Latn-CS"/>
              </w:rPr>
              <w:t>) годин</w:t>
            </w:r>
            <w:r w:rsidRPr="00FD15FD">
              <w:rPr>
                <w:color w:val="auto"/>
                <w:lang w:val="sr-Cyrl-CS"/>
              </w:rPr>
              <w:t>а,</w:t>
            </w:r>
            <w:r w:rsidRPr="00FD15FD">
              <w:rPr>
                <w:color w:val="auto"/>
              </w:rPr>
              <w:t xml:space="preserve"> </w:t>
            </w:r>
            <w:r w:rsidRPr="00FD15FD">
              <w:rPr>
                <w:color w:val="auto"/>
                <w:lang w:val="sr-Cyrl-CS"/>
              </w:rPr>
              <w:t>рачунајући од дана објављивања позива подношења понуда (у обзир долазе уговори</w:t>
            </w:r>
            <w:r w:rsidR="008241CB" w:rsidRPr="00FD15FD">
              <w:rPr>
                <w:color w:val="auto"/>
                <w:lang w:val="sr-Cyrl-CS"/>
              </w:rPr>
              <w:t>/пројекти</w:t>
            </w:r>
            <w:r w:rsidRPr="00FD15FD">
              <w:rPr>
                <w:color w:val="auto"/>
                <w:lang w:val="sr-Cyrl-CS"/>
              </w:rPr>
              <w:t xml:space="preserve"> који су реализовани).</w:t>
            </w:r>
          </w:p>
          <w:p w14:paraId="75E14FDF" w14:textId="77777777" w:rsidR="00950935" w:rsidRPr="00FD15FD" w:rsidRDefault="00950935" w:rsidP="00DA5365">
            <w:pPr>
              <w:snapToGrid w:val="0"/>
              <w:rPr>
                <w:color w:val="auto"/>
                <w:lang w:val="sr-Cyrl-CS"/>
              </w:rPr>
            </w:pPr>
          </w:p>
          <w:p w14:paraId="5FC20E8D" w14:textId="77777777" w:rsidR="00950935" w:rsidRPr="00FD15FD" w:rsidRDefault="00950935" w:rsidP="00DA5365">
            <w:pPr>
              <w:snapToGrid w:val="0"/>
              <w:rPr>
                <w:color w:val="auto"/>
                <w:lang w:val="sr-Cyrl-CS"/>
              </w:rPr>
            </w:pPr>
          </w:p>
          <w:p w14:paraId="1B7042A8" w14:textId="269A504C" w:rsidR="00950935" w:rsidRPr="00FD15FD" w:rsidRDefault="00950935" w:rsidP="00DA5365">
            <w:pPr>
              <w:snapToGrid w:val="0"/>
              <w:rPr>
                <w:b/>
                <w:color w:val="auto"/>
                <w:lang w:val="ru-RU"/>
              </w:rPr>
            </w:pPr>
            <w:r w:rsidRPr="00FD15FD">
              <w:rPr>
                <w:b/>
                <w:color w:val="auto"/>
                <w:lang w:val="sr-Cyrl-CS"/>
              </w:rPr>
              <w:t>*** Напомена</w:t>
            </w:r>
            <w:r w:rsidRPr="00FD15FD">
              <w:rPr>
                <w:color w:val="auto"/>
                <w:lang w:val="sr-Cyrl-CS"/>
              </w:rPr>
              <w:t xml:space="preserve">: узимаће се у обзир искључиво учешће у реализацији уговора који се односе на </w:t>
            </w:r>
            <w:r w:rsidRPr="00FD15FD">
              <w:rPr>
                <w:b/>
                <w:color w:val="auto"/>
                <w:lang w:val="sr-Cyrl-CS"/>
              </w:rPr>
              <w:t>изградњу и реконструкцију</w:t>
            </w:r>
            <w:r w:rsidRPr="00FD15FD">
              <w:rPr>
                <w:color w:val="auto"/>
                <w:lang w:val="sr-Cyrl-CS"/>
              </w:rPr>
              <w:t>.</w:t>
            </w:r>
          </w:p>
        </w:tc>
        <w:tc>
          <w:tcPr>
            <w:tcW w:w="4548" w:type="dxa"/>
            <w:vMerge/>
          </w:tcPr>
          <w:p w14:paraId="3CB9E90B" w14:textId="77777777" w:rsidR="00415268" w:rsidRPr="00FD15FD" w:rsidRDefault="00415268" w:rsidP="00C17BD0">
            <w:pPr>
              <w:rPr>
                <w:color w:val="auto"/>
              </w:rPr>
            </w:pPr>
          </w:p>
        </w:tc>
      </w:tr>
      <w:tr w:rsidR="007A5A17" w:rsidRPr="004E33BE" w14:paraId="1AE5E4E9" w14:textId="77777777" w:rsidTr="008C1D8A">
        <w:trPr>
          <w:trHeight w:val="180"/>
        </w:trPr>
        <w:tc>
          <w:tcPr>
            <w:tcW w:w="891" w:type="dxa"/>
            <w:shd w:val="clear" w:color="auto" w:fill="DDD9C3" w:themeFill="background2" w:themeFillShade="E6"/>
          </w:tcPr>
          <w:p w14:paraId="5C6D55BB" w14:textId="77777777" w:rsidR="00415268" w:rsidRPr="004E33BE" w:rsidRDefault="00415268" w:rsidP="00C17BD0">
            <w:pPr>
              <w:rPr>
                <w:b/>
                <w:color w:val="auto"/>
                <w:lang w:val="sr-Cyrl-RS"/>
              </w:rPr>
            </w:pPr>
          </w:p>
          <w:p w14:paraId="697ED779" w14:textId="77777777" w:rsidR="00415268" w:rsidRPr="004E33BE" w:rsidRDefault="00415268" w:rsidP="00C17BD0">
            <w:pPr>
              <w:rPr>
                <w:b/>
                <w:color w:val="auto"/>
                <w:lang w:val="sr-Cyrl-RS"/>
              </w:rPr>
            </w:pPr>
            <w:r w:rsidRPr="004E33BE">
              <w:rPr>
                <w:b/>
                <w:color w:val="auto"/>
                <w:lang w:val="sr-Cyrl-RS"/>
              </w:rPr>
              <w:t>3.</w:t>
            </w:r>
          </w:p>
        </w:tc>
        <w:tc>
          <w:tcPr>
            <w:tcW w:w="3849" w:type="dxa"/>
            <w:shd w:val="clear" w:color="auto" w:fill="DDD9C3" w:themeFill="background2" w:themeFillShade="E6"/>
          </w:tcPr>
          <w:p w14:paraId="421D366A" w14:textId="77777777" w:rsidR="00415268" w:rsidRPr="004E33BE" w:rsidRDefault="00415268" w:rsidP="00C17BD0">
            <w:pPr>
              <w:rPr>
                <w:b/>
                <w:color w:val="auto"/>
                <w:lang w:val="sr-Cyrl-CS"/>
              </w:rPr>
            </w:pPr>
          </w:p>
          <w:p w14:paraId="75BD6B34" w14:textId="77777777" w:rsidR="00415268" w:rsidRPr="004E33BE" w:rsidRDefault="00415268" w:rsidP="00C17BD0">
            <w:pPr>
              <w:rPr>
                <w:b/>
                <w:color w:val="auto"/>
                <w:lang w:val="sr-Cyrl-CS"/>
              </w:rPr>
            </w:pPr>
            <w:r w:rsidRPr="004E33BE">
              <w:rPr>
                <w:b/>
                <w:color w:val="auto"/>
                <w:lang w:val="sr-Cyrl-CS"/>
              </w:rPr>
              <w:t>ТЕХНИЧКИ КАПАЦИТЕТ</w:t>
            </w:r>
          </w:p>
          <w:p w14:paraId="7EC69CE7" w14:textId="77777777" w:rsidR="00415268" w:rsidRPr="004E33BE" w:rsidRDefault="00415268" w:rsidP="00C17BD0">
            <w:pPr>
              <w:rPr>
                <w:b/>
                <w:color w:val="auto"/>
              </w:rPr>
            </w:pPr>
          </w:p>
        </w:tc>
        <w:tc>
          <w:tcPr>
            <w:tcW w:w="4548" w:type="dxa"/>
            <w:vMerge w:val="restart"/>
          </w:tcPr>
          <w:p w14:paraId="4DE04FB3" w14:textId="77777777" w:rsidR="00415268" w:rsidRPr="004E33BE" w:rsidRDefault="00415268" w:rsidP="00C17BD0">
            <w:pPr>
              <w:rPr>
                <w:color w:val="auto"/>
                <w:lang w:val="sr-Cyrl-CS"/>
              </w:rPr>
            </w:pPr>
          </w:p>
          <w:p w14:paraId="6CDBE0BA" w14:textId="77777777" w:rsidR="00286D2B" w:rsidRPr="004E33BE" w:rsidRDefault="00286D2B" w:rsidP="00286D2B">
            <w:pPr>
              <w:pStyle w:val="CommentText"/>
              <w:jc w:val="both"/>
              <w:rPr>
                <w:rFonts w:eastAsia="TimesNewRomanPSMT"/>
                <w:b/>
                <w:bCs/>
                <w:color w:val="auto"/>
                <w:sz w:val="24"/>
                <w:szCs w:val="24"/>
                <w:lang w:val="sr-Cyrl-CS"/>
              </w:rPr>
            </w:pPr>
            <w:r w:rsidRPr="004E33BE">
              <w:rPr>
                <w:rFonts w:eastAsia="TimesNewRomanPSMT"/>
                <w:b/>
                <w:bCs/>
                <w:color w:val="auto"/>
                <w:sz w:val="24"/>
                <w:szCs w:val="24"/>
              </w:rPr>
              <w:t>Доказ</w:t>
            </w:r>
            <w:r w:rsidRPr="004E33BE">
              <w:rPr>
                <w:rFonts w:eastAsia="TimesNewRomanPSMT"/>
                <w:b/>
                <w:bCs/>
                <w:color w:val="auto"/>
                <w:sz w:val="24"/>
                <w:szCs w:val="24"/>
                <w:lang w:val="sr-Cyrl-CS"/>
              </w:rPr>
              <w:t>и</w:t>
            </w:r>
            <w:r w:rsidRPr="004E33BE">
              <w:rPr>
                <w:rFonts w:eastAsia="TimesNewRomanPSMT"/>
                <w:b/>
                <w:bCs/>
                <w:color w:val="auto"/>
                <w:sz w:val="24"/>
                <w:szCs w:val="24"/>
              </w:rPr>
              <w:t>:</w:t>
            </w:r>
          </w:p>
          <w:p w14:paraId="72C7F2A6" w14:textId="77777777" w:rsidR="00286D2B" w:rsidRPr="004E33BE" w:rsidRDefault="00286D2B" w:rsidP="00286D2B">
            <w:pPr>
              <w:pStyle w:val="CommentText"/>
              <w:jc w:val="both"/>
              <w:rPr>
                <w:rFonts w:eastAsia="TimesNewRomanPSMT"/>
                <w:b/>
                <w:bCs/>
                <w:color w:val="auto"/>
                <w:sz w:val="24"/>
                <w:szCs w:val="24"/>
                <w:lang w:val="sr-Cyrl-CS"/>
              </w:rPr>
            </w:pPr>
          </w:p>
          <w:p w14:paraId="315E6D5B" w14:textId="2564759F" w:rsidR="00286D2B" w:rsidRPr="004E33BE" w:rsidRDefault="00286D2B" w:rsidP="00286D2B">
            <w:pPr>
              <w:pStyle w:val="CommentText"/>
              <w:jc w:val="both"/>
              <w:rPr>
                <w:color w:val="auto"/>
                <w:sz w:val="24"/>
                <w:szCs w:val="24"/>
                <w:lang w:val="sr-Cyrl-CS"/>
              </w:rPr>
            </w:pPr>
            <w:r w:rsidRPr="004E33BE">
              <w:rPr>
                <w:color w:val="auto"/>
                <w:sz w:val="24"/>
                <w:szCs w:val="24"/>
                <w:lang w:val="sr-Cyrl-CS"/>
              </w:rPr>
              <w:lastRenderedPageBreak/>
              <w:t>Доказ о власништву или доказ о обезбеђењу</w:t>
            </w:r>
            <w:r w:rsidRPr="004E33BE">
              <w:rPr>
                <w:color w:val="auto"/>
                <w:sz w:val="24"/>
                <w:szCs w:val="24"/>
                <w:lang w:val="it-IT"/>
              </w:rPr>
              <w:t xml:space="preserve"> приступ</w:t>
            </w:r>
            <w:r w:rsidRPr="004E33BE">
              <w:rPr>
                <w:color w:val="auto"/>
                <w:sz w:val="24"/>
                <w:szCs w:val="24"/>
                <w:lang w:val="sr-Cyrl-CS"/>
              </w:rPr>
              <w:t>а</w:t>
            </w:r>
            <w:r w:rsidRPr="004E33BE">
              <w:rPr>
                <w:color w:val="auto"/>
                <w:sz w:val="24"/>
                <w:szCs w:val="24"/>
                <w:lang w:val="it-IT"/>
              </w:rPr>
              <w:t xml:space="preserve"> опреми</w:t>
            </w:r>
            <w:r w:rsidRPr="004E33BE">
              <w:rPr>
                <w:color w:val="auto"/>
                <w:sz w:val="24"/>
                <w:szCs w:val="24"/>
                <w:lang w:val="sr-Cyrl-CS"/>
              </w:rPr>
              <w:t xml:space="preserve"> наведеној под тачком 3.у табели у којој су дефинисани Додатни услови и </w:t>
            </w:r>
            <w:r w:rsidRPr="004E33BE">
              <w:rPr>
                <w:color w:val="auto"/>
                <w:sz w:val="24"/>
                <w:szCs w:val="24"/>
                <w:lang w:val="it-IT"/>
              </w:rPr>
              <w:t xml:space="preserve">која у потпуности мора </w:t>
            </w:r>
            <w:r w:rsidRPr="004E33BE">
              <w:rPr>
                <w:color w:val="auto"/>
                <w:sz w:val="24"/>
                <w:szCs w:val="24"/>
                <w:lang w:val="sr-Cyrl-CS"/>
              </w:rPr>
              <w:t>бити</w:t>
            </w:r>
            <w:r w:rsidRPr="004E33BE">
              <w:rPr>
                <w:color w:val="auto"/>
                <w:sz w:val="24"/>
                <w:szCs w:val="24"/>
                <w:lang w:val="it-IT"/>
              </w:rPr>
              <w:t xml:space="preserve"> спр</w:t>
            </w:r>
            <w:r w:rsidRPr="004E33BE">
              <w:rPr>
                <w:color w:val="auto"/>
                <w:sz w:val="24"/>
                <w:szCs w:val="24"/>
                <w:lang w:val="sr-Cyrl-CS"/>
              </w:rPr>
              <w:t>е</w:t>
            </w:r>
            <w:r w:rsidRPr="004E33BE">
              <w:rPr>
                <w:color w:val="auto"/>
                <w:sz w:val="24"/>
                <w:szCs w:val="24"/>
                <w:lang w:val="it-IT"/>
              </w:rPr>
              <w:t xml:space="preserve">мна за отпочињање извођења радова, а коју </w:t>
            </w:r>
            <w:r w:rsidRPr="004E33BE">
              <w:rPr>
                <w:color w:val="auto"/>
                <w:sz w:val="24"/>
                <w:szCs w:val="24"/>
                <w:lang w:val="sr-Cyrl-CS"/>
              </w:rPr>
              <w:t xml:space="preserve">понуђач </w:t>
            </w:r>
            <w:r w:rsidRPr="004E33BE">
              <w:rPr>
                <w:color w:val="auto"/>
                <w:sz w:val="24"/>
                <w:szCs w:val="24"/>
                <w:lang w:val="it-IT"/>
              </w:rPr>
              <w:t>планира да користи приликом извођења радова</w:t>
            </w:r>
            <w:r w:rsidRPr="004E33BE">
              <w:rPr>
                <w:color w:val="auto"/>
                <w:sz w:val="24"/>
                <w:szCs w:val="24"/>
                <w:lang w:val="sr-Cyrl-CS"/>
              </w:rPr>
              <w:t xml:space="preserve">. У том смислу, одговарајући докази </w:t>
            </w:r>
            <w:r w:rsidRPr="004E33BE">
              <w:rPr>
                <w:color w:val="auto"/>
                <w:sz w:val="24"/>
                <w:szCs w:val="24"/>
              </w:rPr>
              <w:t>да понуђач располаже траженом техничком опремом</w:t>
            </w:r>
            <w:r w:rsidRPr="004E33BE">
              <w:rPr>
                <w:color w:val="auto"/>
                <w:sz w:val="24"/>
                <w:szCs w:val="24"/>
                <w:lang w:val="sr-Cyrl-CS"/>
              </w:rPr>
              <w:t xml:space="preserve"> су</w:t>
            </w:r>
            <w:r w:rsidRPr="004E33BE">
              <w:rPr>
                <w:color w:val="auto"/>
                <w:sz w:val="24"/>
                <w:szCs w:val="24"/>
              </w:rPr>
              <w:t xml:space="preserve">:  </w:t>
            </w:r>
          </w:p>
          <w:p w14:paraId="0E96020C" w14:textId="77777777" w:rsidR="00286D2B" w:rsidRPr="004E33BE" w:rsidRDefault="00286D2B" w:rsidP="00286D2B">
            <w:pPr>
              <w:spacing w:line="238" w:lineRule="auto"/>
              <w:ind w:right="107"/>
              <w:jc w:val="both"/>
              <w:rPr>
                <w:color w:val="auto"/>
              </w:rPr>
            </w:pPr>
            <w:r w:rsidRPr="004E33BE">
              <w:rPr>
                <w:color w:val="auto"/>
              </w:rPr>
              <w:t>а) за средства набављена до 31.12.201</w:t>
            </w:r>
            <w:r w:rsidRPr="004E33BE">
              <w:rPr>
                <w:color w:val="auto"/>
                <w:lang w:val="sr-Cyrl-RS"/>
              </w:rPr>
              <w:t>6</w:t>
            </w:r>
            <w:r w:rsidRPr="004E33BE">
              <w:rPr>
                <w:color w:val="auto"/>
              </w:rPr>
              <w:t>. године – пописна листа или аналитичкa картицa основних средстава, на којима ће видно бити означена тражена техничка опрема, потписанa од стране овлашћеног лица и оверенa печатом. Пописна листа мора бити са датумом 31.12.201</w:t>
            </w:r>
            <w:r w:rsidRPr="004E33BE">
              <w:rPr>
                <w:color w:val="auto"/>
                <w:lang w:val="sr-Cyrl-RS"/>
              </w:rPr>
              <w:t>6</w:t>
            </w:r>
            <w:r w:rsidRPr="004E33BE">
              <w:rPr>
                <w:color w:val="auto"/>
              </w:rPr>
              <w:t xml:space="preserve">. године; </w:t>
            </w:r>
          </w:p>
          <w:p w14:paraId="1A012264" w14:textId="77777777" w:rsidR="00286D2B" w:rsidRPr="004E33BE" w:rsidRDefault="00286D2B" w:rsidP="00286D2B">
            <w:pPr>
              <w:spacing w:line="259" w:lineRule="auto"/>
              <w:ind w:left="1701"/>
              <w:jc w:val="both"/>
              <w:rPr>
                <w:color w:val="auto"/>
                <w:lang w:val="sr-Cyrl-CS"/>
              </w:rPr>
            </w:pPr>
          </w:p>
          <w:p w14:paraId="2BD92C80" w14:textId="77777777" w:rsidR="00286D2B" w:rsidRPr="004E33BE" w:rsidRDefault="00286D2B" w:rsidP="00286D2B">
            <w:pPr>
              <w:spacing w:line="259" w:lineRule="auto"/>
              <w:jc w:val="both"/>
              <w:rPr>
                <w:color w:val="auto"/>
              </w:rPr>
            </w:pPr>
            <w:r w:rsidRPr="004E33BE">
              <w:rPr>
                <w:color w:val="auto"/>
              </w:rPr>
              <w:t xml:space="preserve">б) за средства набављена од </w:t>
            </w:r>
            <w:r w:rsidRPr="004E33BE">
              <w:rPr>
                <w:color w:val="auto"/>
                <w:lang w:val="sr-Cyrl-CS"/>
              </w:rPr>
              <w:t>0</w:t>
            </w:r>
            <w:r w:rsidRPr="004E33BE">
              <w:rPr>
                <w:color w:val="auto"/>
              </w:rPr>
              <w:t>1.</w:t>
            </w:r>
            <w:r w:rsidRPr="004E33BE">
              <w:rPr>
                <w:color w:val="auto"/>
                <w:lang w:val="sr-Cyrl-CS"/>
              </w:rPr>
              <w:t>0</w:t>
            </w:r>
            <w:r w:rsidRPr="004E33BE">
              <w:rPr>
                <w:color w:val="auto"/>
              </w:rPr>
              <w:t>1.201</w:t>
            </w:r>
            <w:r w:rsidRPr="004E33BE">
              <w:rPr>
                <w:color w:val="auto"/>
                <w:lang w:val="sr-Cyrl-RS"/>
              </w:rPr>
              <w:t>7</w:t>
            </w:r>
            <w:r w:rsidRPr="004E33BE">
              <w:rPr>
                <w:color w:val="auto"/>
              </w:rPr>
              <w:t xml:space="preserve">. године </w:t>
            </w:r>
            <w:r w:rsidRPr="004E33BE">
              <w:rPr>
                <w:color w:val="auto"/>
                <w:lang w:val="sr-Cyrl-CS"/>
              </w:rPr>
              <w:t xml:space="preserve">и у 2018. години - </w:t>
            </w:r>
            <w:r w:rsidRPr="004E33BE">
              <w:rPr>
                <w:color w:val="auto"/>
              </w:rPr>
              <w:t xml:space="preserve">рачун и отпремницa; </w:t>
            </w:r>
          </w:p>
          <w:p w14:paraId="389110B3" w14:textId="77777777" w:rsidR="00286D2B" w:rsidRPr="004E33BE" w:rsidRDefault="00286D2B" w:rsidP="00286D2B">
            <w:pPr>
              <w:spacing w:line="238" w:lineRule="auto"/>
              <w:ind w:left="1701" w:right="111"/>
              <w:jc w:val="both"/>
              <w:rPr>
                <w:color w:val="auto"/>
                <w:lang w:val="sr-Cyrl-CS"/>
              </w:rPr>
            </w:pPr>
          </w:p>
          <w:p w14:paraId="458CEF6F" w14:textId="77777777" w:rsidR="00286D2B" w:rsidRPr="004E33BE" w:rsidRDefault="00286D2B" w:rsidP="00286D2B">
            <w:pPr>
              <w:spacing w:line="238" w:lineRule="auto"/>
              <w:ind w:right="111"/>
              <w:jc w:val="both"/>
              <w:rPr>
                <w:color w:val="auto"/>
              </w:rPr>
            </w:pPr>
            <w:r w:rsidRPr="004E33BE">
              <w:rPr>
                <w:color w:val="auto"/>
              </w:rPr>
              <w:t xml:space="preserve">в) техничка опремљеност понуђача може се доказати и уговором о закупу који у прилогу мора имати последњу </w:t>
            </w:r>
            <w:r w:rsidRPr="004E33BE">
              <w:rPr>
                <w:color w:val="auto"/>
                <w:lang w:val="sr-Cyrl-CS"/>
              </w:rPr>
              <w:t xml:space="preserve">ажурну </w:t>
            </w:r>
            <w:r w:rsidRPr="004E33BE">
              <w:rPr>
                <w:color w:val="auto"/>
              </w:rPr>
              <w:t xml:space="preserve">пописну листу закуподавца или рачун и отпремницу уколико је средство набављено од стране закуподавца након </w:t>
            </w:r>
            <w:r w:rsidRPr="004E33BE">
              <w:rPr>
                <w:color w:val="auto"/>
                <w:lang w:val="sr-Cyrl-RS"/>
              </w:rPr>
              <w:t>0</w:t>
            </w:r>
            <w:r w:rsidRPr="004E33BE">
              <w:rPr>
                <w:color w:val="auto"/>
              </w:rPr>
              <w:t>1.</w:t>
            </w:r>
            <w:r w:rsidRPr="004E33BE">
              <w:rPr>
                <w:color w:val="auto"/>
                <w:lang w:val="sr-Cyrl-RS"/>
              </w:rPr>
              <w:t>0</w:t>
            </w:r>
            <w:r w:rsidRPr="004E33BE">
              <w:rPr>
                <w:color w:val="auto"/>
              </w:rPr>
              <w:t>1.201</w:t>
            </w:r>
            <w:r w:rsidRPr="004E33BE">
              <w:rPr>
                <w:color w:val="auto"/>
                <w:lang w:val="sr-Cyrl-RS"/>
              </w:rPr>
              <w:t>7</w:t>
            </w:r>
            <w:r w:rsidRPr="004E33BE">
              <w:rPr>
                <w:color w:val="auto"/>
              </w:rPr>
              <w:t xml:space="preserve">. године, на којој ће маркером бити означена закупљена техничка опрема или уговором о лизингу. </w:t>
            </w:r>
          </w:p>
          <w:p w14:paraId="303A699C" w14:textId="77777777" w:rsidR="00286D2B" w:rsidRPr="004E33BE" w:rsidRDefault="00286D2B" w:rsidP="00286D2B">
            <w:pPr>
              <w:pStyle w:val="CommentText"/>
              <w:ind w:left="1701"/>
              <w:jc w:val="both"/>
              <w:rPr>
                <w:color w:val="auto"/>
                <w:sz w:val="24"/>
                <w:szCs w:val="24"/>
                <w:lang w:val="sr-Cyrl-CS"/>
              </w:rPr>
            </w:pPr>
          </w:p>
          <w:p w14:paraId="4ACA535C" w14:textId="77777777" w:rsidR="00286D2B" w:rsidRPr="004E33BE" w:rsidRDefault="00286D2B" w:rsidP="00286D2B">
            <w:pPr>
              <w:pStyle w:val="CommentText"/>
              <w:jc w:val="both"/>
              <w:rPr>
                <w:color w:val="auto"/>
                <w:sz w:val="24"/>
                <w:szCs w:val="24"/>
                <w:lang w:val="sr-Cyrl-CS"/>
              </w:rPr>
            </w:pPr>
            <w:r w:rsidRPr="004E33BE">
              <w:rPr>
                <w:color w:val="auto"/>
                <w:sz w:val="24"/>
                <w:szCs w:val="24"/>
              </w:rPr>
              <w:t>- За моторна возила доставити фотокопију саобраћајне дозволе, очитану саобраћајну дозволу, копију полисе обавезног осигурања возила, важећих на дан отварања понуда. На фотокопији саобраћајне дозволе уписати везу са доказом о располагању</w:t>
            </w:r>
            <w:r w:rsidRPr="004E33BE">
              <w:rPr>
                <w:color w:val="auto"/>
                <w:sz w:val="24"/>
                <w:szCs w:val="24"/>
                <w:lang w:val="sr-Cyrl-CS"/>
              </w:rPr>
              <w:t>.</w:t>
            </w:r>
          </w:p>
          <w:p w14:paraId="247E433B" w14:textId="77777777" w:rsidR="00286D2B" w:rsidRPr="004E33BE" w:rsidRDefault="00286D2B" w:rsidP="00C17BD0">
            <w:pPr>
              <w:rPr>
                <w:color w:val="auto"/>
                <w:lang w:val="sr-Cyrl-CS"/>
              </w:rPr>
            </w:pPr>
          </w:p>
        </w:tc>
      </w:tr>
      <w:tr w:rsidR="007A5A17" w:rsidRPr="004E33BE" w14:paraId="7105DE7E" w14:textId="77777777" w:rsidTr="008C1D8A">
        <w:trPr>
          <w:trHeight w:val="180"/>
        </w:trPr>
        <w:tc>
          <w:tcPr>
            <w:tcW w:w="891" w:type="dxa"/>
          </w:tcPr>
          <w:p w14:paraId="008B7426" w14:textId="77777777" w:rsidR="00415268" w:rsidRPr="004E33BE" w:rsidRDefault="00415268" w:rsidP="00C17BD0">
            <w:pPr>
              <w:rPr>
                <w:color w:val="auto"/>
              </w:rPr>
            </w:pPr>
          </w:p>
        </w:tc>
        <w:tc>
          <w:tcPr>
            <w:tcW w:w="3849" w:type="dxa"/>
          </w:tcPr>
          <w:p w14:paraId="00F37D72" w14:textId="77777777" w:rsidR="00415268" w:rsidRPr="004E33BE" w:rsidRDefault="00415268" w:rsidP="000E3879">
            <w:pPr>
              <w:pStyle w:val="ListParagraph"/>
              <w:numPr>
                <w:ilvl w:val="0"/>
                <w:numId w:val="37"/>
              </w:numPr>
              <w:snapToGrid w:val="0"/>
              <w:ind w:left="385" w:hanging="385"/>
              <w:rPr>
                <w:color w:val="auto"/>
                <w:lang w:val="it-IT"/>
              </w:rPr>
            </w:pPr>
            <w:r w:rsidRPr="004E33BE">
              <w:rPr>
                <w:color w:val="auto"/>
              </w:rPr>
              <w:t>Д</w:t>
            </w:r>
            <w:r w:rsidRPr="004E33BE">
              <w:rPr>
                <w:color w:val="auto"/>
                <w:lang w:val="it-IT"/>
              </w:rPr>
              <w:t>а поседује, или да обезбеди приступ опреми која у потпуности мора</w:t>
            </w:r>
            <w:r w:rsidRPr="004E33BE">
              <w:rPr>
                <w:color w:val="auto"/>
                <w:lang w:val="sr-Cyrl-CS"/>
              </w:rPr>
              <w:t xml:space="preserve"> бити</w:t>
            </w:r>
            <w:r w:rsidRPr="004E33BE">
              <w:rPr>
                <w:color w:val="auto"/>
                <w:lang w:val="it-IT"/>
              </w:rPr>
              <w:t xml:space="preserve"> спр</w:t>
            </w:r>
            <w:r w:rsidRPr="004E33BE">
              <w:rPr>
                <w:color w:val="auto"/>
                <w:lang w:val="sr-Cyrl-CS"/>
              </w:rPr>
              <w:t>е</w:t>
            </w:r>
            <w:r w:rsidRPr="004E33BE">
              <w:rPr>
                <w:color w:val="auto"/>
                <w:lang w:val="it-IT"/>
              </w:rPr>
              <w:t>мна за отпочињање извођења радова, а коју планира да користи приликом извођења радова.</w:t>
            </w:r>
          </w:p>
          <w:p w14:paraId="18203544" w14:textId="77777777" w:rsidR="00415268" w:rsidRPr="004E33BE" w:rsidRDefault="00415268" w:rsidP="00C17BD0">
            <w:pPr>
              <w:snapToGrid w:val="0"/>
              <w:rPr>
                <w:color w:val="auto"/>
                <w:lang w:val="it-IT"/>
              </w:rPr>
            </w:pPr>
            <w:r w:rsidRPr="004E33BE">
              <w:rPr>
                <w:color w:val="auto"/>
                <w:lang w:val="it-IT"/>
              </w:rPr>
              <w:t>Понуђач мора да обезбеди опрему за извођење</w:t>
            </w:r>
            <w:r w:rsidRPr="004E33BE">
              <w:rPr>
                <w:color w:val="auto"/>
                <w:lang w:val="sr-Cyrl-CS"/>
              </w:rPr>
              <w:t xml:space="preserve"> свих уговорених радова, а м</w:t>
            </w:r>
            <w:r w:rsidRPr="004E33BE">
              <w:rPr>
                <w:color w:val="auto"/>
                <w:lang w:val="it-IT"/>
              </w:rPr>
              <w:t>инимално захтевана опрема подразумева:</w:t>
            </w:r>
          </w:p>
          <w:p w14:paraId="26A82F2E" w14:textId="3D21024D" w:rsidR="00415268" w:rsidRPr="004E33BE" w:rsidRDefault="00415268" w:rsidP="00C17BD0">
            <w:pPr>
              <w:snapToGrid w:val="0"/>
              <w:rPr>
                <w:color w:val="auto"/>
                <w:lang w:val="sr-Cyrl-CS"/>
              </w:rPr>
            </w:pPr>
            <w:r w:rsidRPr="004E33BE">
              <w:rPr>
                <w:color w:val="auto"/>
                <w:lang w:val="it-IT"/>
              </w:rPr>
              <w:t xml:space="preserve">- 1 </w:t>
            </w:r>
            <w:r w:rsidRPr="004E33BE">
              <w:rPr>
                <w:color w:val="auto"/>
                <w:lang w:val="sr-Cyrl-CS"/>
              </w:rPr>
              <w:t>а</w:t>
            </w:r>
            <w:r w:rsidRPr="004E33BE">
              <w:rPr>
                <w:color w:val="auto"/>
                <w:lang w:val="it-IT"/>
              </w:rPr>
              <w:t xml:space="preserve">сфалтна база минималног капацитета </w:t>
            </w:r>
            <w:r w:rsidR="00C55973" w:rsidRPr="004E33BE">
              <w:rPr>
                <w:color w:val="auto"/>
                <w:lang w:val="sr-Cyrl-CS"/>
              </w:rPr>
              <w:t>150</w:t>
            </w:r>
            <w:r w:rsidRPr="004E33BE">
              <w:rPr>
                <w:color w:val="auto"/>
                <w:lang w:val="it-IT"/>
              </w:rPr>
              <w:t xml:space="preserve"> t/h  </w:t>
            </w:r>
            <w:r w:rsidR="00E0555A" w:rsidRPr="004E33BE">
              <w:rPr>
                <w:color w:val="auto"/>
                <w:lang w:val="sr-Cyrl-CS"/>
              </w:rPr>
              <w:t>на удаљености не већој од 80км од градилишта</w:t>
            </w:r>
          </w:p>
          <w:p w14:paraId="1D26CF1E" w14:textId="1CD85FC1" w:rsidR="00415268" w:rsidRPr="004E33BE" w:rsidRDefault="00415268" w:rsidP="00C17BD0">
            <w:pPr>
              <w:snapToGrid w:val="0"/>
              <w:rPr>
                <w:color w:val="auto"/>
              </w:rPr>
            </w:pPr>
            <w:r w:rsidRPr="004E33BE">
              <w:rPr>
                <w:color w:val="auto"/>
                <w:lang w:val="it-IT"/>
              </w:rPr>
              <w:t xml:space="preserve">- </w:t>
            </w:r>
            <w:r w:rsidRPr="004E33BE">
              <w:rPr>
                <w:color w:val="auto"/>
                <w:lang w:val="sr-Cyrl-CS"/>
              </w:rPr>
              <w:t>2 ф</w:t>
            </w:r>
            <w:r w:rsidRPr="004E33BE">
              <w:rPr>
                <w:color w:val="auto"/>
                <w:lang w:val="it-IT"/>
              </w:rPr>
              <w:t>инишер</w:t>
            </w:r>
            <w:r w:rsidRPr="004E33BE">
              <w:rPr>
                <w:color w:val="auto"/>
                <w:lang w:val="sr-Cyrl-CS"/>
              </w:rPr>
              <w:t>а</w:t>
            </w:r>
            <w:r w:rsidRPr="004E33BE">
              <w:rPr>
                <w:color w:val="auto"/>
                <w:lang w:val="it-IT"/>
              </w:rPr>
              <w:t xml:space="preserve"> минималне радне ширине 5</w:t>
            </w:r>
            <w:r w:rsidRPr="004E33BE">
              <w:rPr>
                <w:color w:val="auto"/>
                <w:lang w:val="sr-Cyrl-CS"/>
              </w:rPr>
              <w:t>.5</w:t>
            </w:r>
            <w:r w:rsidRPr="004E33BE">
              <w:rPr>
                <w:color w:val="auto"/>
                <w:lang w:val="it-IT"/>
              </w:rPr>
              <w:t xml:space="preserve"> m </w:t>
            </w:r>
            <w:r w:rsidRPr="004E33BE">
              <w:rPr>
                <w:color w:val="auto"/>
                <w:lang w:val="sr-Cyrl-CS"/>
              </w:rPr>
              <w:t>или 1 Финишер за асфалтирање за захтевану ширину коловоза</w:t>
            </w:r>
            <w:r w:rsidR="00C55973" w:rsidRPr="004E33BE">
              <w:rPr>
                <w:color w:val="auto"/>
                <w:lang w:val="sr-Cyrl-CS"/>
              </w:rPr>
              <w:t xml:space="preserve"> (11 </w:t>
            </w:r>
            <w:r w:rsidR="00C55973" w:rsidRPr="004E33BE">
              <w:rPr>
                <w:color w:val="auto"/>
                <w:lang w:val="sr-Latn-RS"/>
              </w:rPr>
              <w:t>m</w:t>
            </w:r>
            <w:r w:rsidR="00C55973" w:rsidRPr="004E33BE">
              <w:rPr>
                <w:color w:val="auto"/>
                <w:lang w:val="sr-Cyrl-CS"/>
              </w:rPr>
              <w:t>)</w:t>
            </w:r>
          </w:p>
          <w:p w14:paraId="74E47418" w14:textId="77777777" w:rsidR="00415268" w:rsidRPr="004E33BE" w:rsidRDefault="00415268" w:rsidP="00C17BD0">
            <w:pPr>
              <w:snapToGrid w:val="0"/>
              <w:rPr>
                <w:color w:val="auto"/>
                <w:lang w:val="sr-Cyrl-RS"/>
              </w:rPr>
            </w:pPr>
            <w:r w:rsidRPr="004E33BE">
              <w:rPr>
                <w:color w:val="auto"/>
              </w:rPr>
              <w:t xml:space="preserve">- комплет ваљака за израду коловозне конструкције за тежак саобраћај </w:t>
            </w:r>
            <w:r w:rsidRPr="004E33BE">
              <w:rPr>
                <w:color w:val="auto"/>
                <w:lang w:val="sr-Cyrl-RS"/>
              </w:rPr>
              <w:t xml:space="preserve">који се састоји од следећег: </w:t>
            </w:r>
          </w:p>
          <w:p w14:paraId="7B46BC22" w14:textId="77777777" w:rsidR="00415268" w:rsidRPr="004E33BE" w:rsidRDefault="00415268" w:rsidP="00C17BD0">
            <w:pPr>
              <w:snapToGrid w:val="0"/>
              <w:rPr>
                <w:color w:val="auto"/>
                <w:lang w:val="sr-Cyrl-CS"/>
              </w:rPr>
            </w:pPr>
            <w:r w:rsidRPr="004E33BE">
              <w:rPr>
                <w:color w:val="auto"/>
              </w:rPr>
              <w:t>- гумени ваљак минимум 7,5 t</w:t>
            </w:r>
            <w:r w:rsidRPr="004E33BE">
              <w:rPr>
                <w:color w:val="auto"/>
                <w:lang w:val="sr-Cyrl-CS"/>
              </w:rPr>
              <w:t>,</w:t>
            </w:r>
          </w:p>
          <w:p w14:paraId="63AC4CE0" w14:textId="77777777" w:rsidR="00415268" w:rsidRPr="004E33BE" w:rsidRDefault="00415268" w:rsidP="00C17BD0">
            <w:pPr>
              <w:snapToGrid w:val="0"/>
              <w:rPr>
                <w:color w:val="auto"/>
                <w:lang w:val="sr-Cyrl-CS"/>
              </w:rPr>
            </w:pPr>
            <w:r w:rsidRPr="004E33BE">
              <w:rPr>
                <w:color w:val="auto"/>
              </w:rPr>
              <w:t>- комбиновани ваљак минимум 8,5 t</w:t>
            </w:r>
            <w:r w:rsidRPr="004E33BE">
              <w:rPr>
                <w:color w:val="auto"/>
                <w:lang w:val="sr-Cyrl-CS"/>
              </w:rPr>
              <w:t>,</w:t>
            </w:r>
          </w:p>
          <w:p w14:paraId="640E1633" w14:textId="77777777" w:rsidR="00415268" w:rsidRPr="004E33BE" w:rsidRDefault="00415268" w:rsidP="00C17BD0">
            <w:pPr>
              <w:snapToGrid w:val="0"/>
              <w:rPr>
                <w:color w:val="auto"/>
                <w:lang w:val="sr-Cyrl-CS"/>
              </w:rPr>
            </w:pPr>
            <w:r w:rsidRPr="004E33BE">
              <w:rPr>
                <w:color w:val="auto"/>
              </w:rPr>
              <w:t>- глатки ваљак минимум 10 t</w:t>
            </w:r>
            <w:r w:rsidRPr="004E33BE">
              <w:rPr>
                <w:color w:val="auto"/>
                <w:lang w:val="sr-Cyrl-CS"/>
              </w:rPr>
              <w:t>;</w:t>
            </w:r>
          </w:p>
          <w:p w14:paraId="0B7680CA" w14:textId="77777777" w:rsidR="00415268" w:rsidRPr="004E33BE" w:rsidRDefault="00415268" w:rsidP="00C17BD0">
            <w:pPr>
              <w:snapToGrid w:val="0"/>
              <w:rPr>
                <w:color w:val="auto"/>
                <w:lang w:val="it-IT"/>
              </w:rPr>
            </w:pPr>
            <w:r w:rsidRPr="004E33BE">
              <w:rPr>
                <w:color w:val="auto"/>
                <w:lang w:val="it-IT"/>
              </w:rPr>
              <w:t xml:space="preserve">- 8 </w:t>
            </w:r>
            <w:r w:rsidRPr="004E33BE">
              <w:rPr>
                <w:color w:val="auto"/>
                <w:lang w:val="sr-Cyrl-CS"/>
              </w:rPr>
              <w:t>к</w:t>
            </w:r>
            <w:r w:rsidRPr="004E33BE">
              <w:rPr>
                <w:color w:val="auto"/>
                <w:lang w:val="it-IT"/>
              </w:rPr>
              <w:t>амиона капацитета 25-30 t (за асфалт)</w:t>
            </w:r>
          </w:p>
          <w:p w14:paraId="5C378C30" w14:textId="77777777" w:rsidR="00415268" w:rsidRPr="004E33BE" w:rsidRDefault="00415268" w:rsidP="00C17BD0">
            <w:pPr>
              <w:snapToGrid w:val="0"/>
              <w:rPr>
                <w:color w:val="auto"/>
                <w:lang w:val="it-IT"/>
              </w:rPr>
            </w:pPr>
            <w:r w:rsidRPr="004E33BE">
              <w:rPr>
                <w:color w:val="auto"/>
                <w:lang w:val="it-IT"/>
              </w:rPr>
              <w:t xml:space="preserve">- </w:t>
            </w:r>
            <w:r w:rsidRPr="004E33BE">
              <w:rPr>
                <w:color w:val="auto"/>
                <w:lang w:val="sr-Cyrl-CS"/>
              </w:rPr>
              <w:t>6</w:t>
            </w:r>
            <w:r w:rsidRPr="004E33BE">
              <w:rPr>
                <w:color w:val="auto"/>
                <w:lang w:val="it-IT"/>
              </w:rPr>
              <w:t xml:space="preserve"> </w:t>
            </w:r>
            <w:r w:rsidRPr="004E33BE">
              <w:rPr>
                <w:color w:val="auto"/>
                <w:lang w:val="sr-Cyrl-CS"/>
              </w:rPr>
              <w:t>к</w:t>
            </w:r>
            <w:r w:rsidRPr="004E33BE">
              <w:rPr>
                <w:color w:val="auto"/>
                <w:lang w:val="it-IT"/>
              </w:rPr>
              <w:t>амиона капацитета 8-12 m3 (за земљане радове)</w:t>
            </w:r>
          </w:p>
          <w:p w14:paraId="5A0A003A" w14:textId="77777777" w:rsidR="00415268" w:rsidRPr="004E33BE" w:rsidRDefault="00415268" w:rsidP="00C17BD0">
            <w:pPr>
              <w:snapToGrid w:val="0"/>
              <w:rPr>
                <w:color w:val="auto"/>
                <w:lang w:val="sr-Cyrl-CS"/>
              </w:rPr>
            </w:pPr>
            <w:r w:rsidRPr="004E33BE">
              <w:rPr>
                <w:color w:val="auto"/>
                <w:lang w:val="it-IT"/>
              </w:rPr>
              <w:t xml:space="preserve">- </w:t>
            </w:r>
            <w:r w:rsidRPr="004E33BE">
              <w:rPr>
                <w:color w:val="auto"/>
                <w:lang w:val="sr-Cyrl-CS"/>
              </w:rPr>
              <w:t>1</w:t>
            </w:r>
            <w:r w:rsidRPr="004E33BE">
              <w:rPr>
                <w:color w:val="auto"/>
                <w:lang w:val="it-IT"/>
              </w:rPr>
              <w:t xml:space="preserve"> </w:t>
            </w:r>
            <w:r w:rsidRPr="004E33BE">
              <w:rPr>
                <w:color w:val="auto"/>
                <w:lang w:val="sr-Cyrl-CS"/>
              </w:rPr>
              <w:t>б</w:t>
            </w:r>
            <w:r w:rsidRPr="004E33BE">
              <w:rPr>
                <w:color w:val="auto"/>
                <w:lang w:val="it-IT"/>
              </w:rPr>
              <w:t>агер минималног капацитета кашике 1.5 m3</w:t>
            </w:r>
            <w:r w:rsidR="00C55973" w:rsidRPr="004E33BE">
              <w:rPr>
                <w:color w:val="auto"/>
                <w:lang w:val="sr-Cyrl-CS"/>
              </w:rPr>
              <w:t>;</w:t>
            </w:r>
          </w:p>
          <w:p w14:paraId="59A98F3B" w14:textId="4AB9125F" w:rsidR="00C55973" w:rsidRPr="004E33BE" w:rsidRDefault="00C55973" w:rsidP="00C17BD0">
            <w:pPr>
              <w:snapToGrid w:val="0"/>
              <w:rPr>
                <w:color w:val="auto"/>
                <w:lang w:val="sr-Cyrl-CS"/>
              </w:rPr>
            </w:pPr>
            <w:r w:rsidRPr="004E33BE">
              <w:rPr>
                <w:color w:val="auto"/>
                <w:lang w:val="sr-Cyrl-CS"/>
              </w:rPr>
              <w:t xml:space="preserve">- булдозер минималне снаге 110 </w:t>
            </w:r>
            <w:r w:rsidRPr="004E33BE">
              <w:rPr>
                <w:color w:val="auto"/>
                <w:lang w:val="sr-Latn-RS"/>
              </w:rPr>
              <w:t>kW;</w:t>
            </w:r>
          </w:p>
          <w:p w14:paraId="4CB79566" w14:textId="3902A9F1" w:rsidR="00415268" w:rsidRPr="004E33BE" w:rsidRDefault="00415268" w:rsidP="00C17BD0">
            <w:pPr>
              <w:snapToGrid w:val="0"/>
              <w:rPr>
                <w:color w:val="auto"/>
                <w:lang w:val="sr-Cyrl-CS"/>
              </w:rPr>
            </w:pPr>
            <w:r w:rsidRPr="004E33BE">
              <w:rPr>
                <w:color w:val="auto"/>
                <w:lang w:val="it-IT"/>
              </w:rPr>
              <w:t xml:space="preserve">- </w:t>
            </w:r>
            <w:r w:rsidRPr="004E33BE">
              <w:rPr>
                <w:color w:val="auto"/>
                <w:lang w:val="sr-Cyrl-CS"/>
              </w:rPr>
              <w:t>1</w:t>
            </w:r>
            <w:r w:rsidRPr="004E33BE">
              <w:rPr>
                <w:color w:val="auto"/>
                <w:lang w:val="it-IT"/>
              </w:rPr>
              <w:t xml:space="preserve"> </w:t>
            </w:r>
            <w:r w:rsidRPr="004E33BE">
              <w:rPr>
                <w:color w:val="auto"/>
                <w:lang w:val="sr-Cyrl-CS"/>
              </w:rPr>
              <w:t>г</w:t>
            </w:r>
            <w:r w:rsidRPr="004E33BE">
              <w:rPr>
                <w:color w:val="auto"/>
                <w:lang w:val="it-IT"/>
              </w:rPr>
              <w:t>рејдер м</w:t>
            </w:r>
            <w:r w:rsidRPr="004E33BE">
              <w:rPr>
                <w:color w:val="auto"/>
                <w:lang w:val="sr-Cyrl-CS"/>
              </w:rPr>
              <w:t>и</w:t>
            </w:r>
            <w:r w:rsidRPr="004E33BE">
              <w:rPr>
                <w:color w:val="auto"/>
                <w:lang w:val="it-IT"/>
              </w:rPr>
              <w:t>нималне снаге 100 кW</w:t>
            </w:r>
            <w:r w:rsidR="00C55973" w:rsidRPr="004E33BE">
              <w:rPr>
                <w:color w:val="auto"/>
                <w:lang w:val="sr-Cyrl-CS"/>
              </w:rPr>
              <w:t>;</w:t>
            </w:r>
          </w:p>
          <w:p w14:paraId="363E5DD0" w14:textId="77777777" w:rsidR="00C55973" w:rsidRPr="004E33BE" w:rsidRDefault="00C55973" w:rsidP="00C17BD0">
            <w:pPr>
              <w:snapToGrid w:val="0"/>
              <w:rPr>
                <w:color w:val="auto"/>
                <w:lang w:val="sr-Cyrl-CS"/>
              </w:rPr>
            </w:pPr>
            <w:r w:rsidRPr="004E33BE">
              <w:rPr>
                <w:color w:val="auto"/>
                <w:lang w:val="sr-Cyrl-CS"/>
              </w:rPr>
              <w:t>- дистрибутер за емулзију;</w:t>
            </w:r>
          </w:p>
          <w:p w14:paraId="11A1D78C" w14:textId="32A91D68" w:rsidR="00C55973" w:rsidRPr="004E33BE" w:rsidRDefault="00C55973" w:rsidP="00C17BD0">
            <w:pPr>
              <w:snapToGrid w:val="0"/>
              <w:rPr>
                <w:color w:val="auto"/>
                <w:lang w:val="sr-Cyrl-CS"/>
              </w:rPr>
            </w:pPr>
            <w:r w:rsidRPr="004E33BE">
              <w:rPr>
                <w:color w:val="auto"/>
                <w:lang w:val="sr-Cyrl-CS"/>
              </w:rPr>
              <w:t>- цистерна за воду;</w:t>
            </w:r>
          </w:p>
          <w:p w14:paraId="39EB4C36" w14:textId="77777777" w:rsidR="00415268" w:rsidRPr="004E33BE" w:rsidRDefault="00415268" w:rsidP="00C17BD0">
            <w:pPr>
              <w:snapToGrid w:val="0"/>
              <w:rPr>
                <w:color w:val="auto"/>
                <w:lang w:val="it-IT"/>
              </w:rPr>
            </w:pPr>
            <w:r w:rsidRPr="004E33BE">
              <w:rPr>
                <w:color w:val="auto"/>
                <w:lang w:val="it-IT"/>
              </w:rPr>
              <w:t xml:space="preserve">- 2 </w:t>
            </w:r>
            <w:r w:rsidRPr="004E33BE">
              <w:rPr>
                <w:color w:val="auto"/>
                <w:lang w:val="sr-Cyrl-CS"/>
              </w:rPr>
              <w:t>у</w:t>
            </w:r>
            <w:r w:rsidRPr="004E33BE">
              <w:rPr>
                <w:color w:val="auto"/>
                <w:lang w:val="it-IT"/>
              </w:rPr>
              <w:t>товаривача запремине 2 m3</w:t>
            </w:r>
          </w:p>
          <w:p w14:paraId="12D78B83" w14:textId="70E3C7EF" w:rsidR="00415268" w:rsidRPr="004E33BE" w:rsidRDefault="00415268" w:rsidP="00C17BD0">
            <w:pPr>
              <w:snapToGrid w:val="0"/>
              <w:rPr>
                <w:color w:val="auto"/>
                <w:lang w:val="sr-Cyrl-CS"/>
              </w:rPr>
            </w:pPr>
            <w:r w:rsidRPr="004E33BE">
              <w:rPr>
                <w:color w:val="auto"/>
                <w:lang w:val="it-IT"/>
              </w:rPr>
              <w:t>- машина за стругање асфалта</w:t>
            </w:r>
            <w:r w:rsidR="00C55973" w:rsidRPr="004E33BE">
              <w:rPr>
                <w:color w:val="auto"/>
                <w:lang w:val="sr-Cyrl-CS"/>
              </w:rPr>
              <w:t>;</w:t>
            </w:r>
            <w:r w:rsidRPr="004E33BE">
              <w:rPr>
                <w:color w:val="auto"/>
                <w:lang w:val="it-IT"/>
              </w:rPr>
              <w:t xml:space="preserve"> минималне ширине 1</w:t>
            </w:r>
            <w:r w:rsidR="00C55973" w:rsidRPr="004E33BE">
              <w:rPr>
                <w:color w:val="auto"/>
                <w:lang w:val="sr-Cyrl-CS"/>
              </w:rPr>
              <w:t xml:space="preserve"> </w:t>
            </w:r>
            <w:r w:rsidRPr="004E33BE">
              <w:rPr>
                <w:color w:val="auto"/>
                <w:lang w:val="it-IT"/>
              </w:rPr>
              <w:t>m</w:t>
            </w:r>
            <w:r w:rsidR="00C55973" w:rsidRPr="004E33BE">
              <w:rPr>
                <w:color w:val="auto"/>
                <w:lang w:val="sr-Cyrl-CS"/>
              </w:rPr>
              <w:t>;</w:t>
            </w:r>
          </w:p>
          <w:p w14:paraId="6BB0EEB9" w14:textId="31E28232" w:rsidR="00C55973" w:rsidRPr="004E33BE" w:rsidRDefault="00C55973" w:rsidP="00C17BD0">
            <w:pPr>
              <w:snapToGrid w:val="0"/>
              <w:rPr>
                <w:color w:val="auto"/>
                <w:lang w:val="sr-Cyrl-CS"/>
              </w:rPr>
            </w:pPr>
            <w:r w:rsidRPr="004E33BE">
              <w:rPr>
                <w:color w:val="auto"/>
                <w:lang w:val="sr-Cyrl-CS"/>
              </w:rPr>
              <w:t>- вибро јеж;</w:t>
            </w:r>
          </w:p>
          <w:p w14:paraId="720FD689" w14:textId="59BA5058" w:rsidR="00415268" w:rsidRPr="004E33BE" w:rsidRDefault="00415268" w:rsidP="00C17BD0">
            <w:pPr>
              <w:snapToGrid w:val="0"/>
              <w:rPr>
                <w:color w:val="auto"/>
                <w:lang w:val="sr-Cyrl-CS"/>
              </w:rPr>
            </w:pPr>
            <w:r w:rsidRPr="004E33BE">
              <w:rPr>
                <w:color w:val="auto"/>
              </w:rPr>
              <w:t xml:space="preserve">- 1 бетонска база </w:t>
            </w:r>
            <w:r w:rsidR="00C55973" w:rsidRPr="004E33BE">
              <w:rPr>
                <w:color w:val="auto"/>
                <w:lang w:val="it-IT"/>
              </w:rPr>
              <w:t xml:space="preserve">минималног капацитета </w:t>
            </w:r>
            <w:r w:rsidR="00C55973" w:rsidRPr="004E33BE">
              <w:rPr>
                <w:color w:val="auto"/>
                <w:lang w:val="sr-Cyrl-CS"/>
              </w:rPr>
              <w:t>30</w:t>
            </w:r>
            <w:r w:rsidR="00C55973" w:rsidRPr="004E33BE">
              <w:rPr>
                <w:color w:val="auto"/>
                <w:lang w:val="it-IT"/>
              </w:rPr>
              <w:t xml:space="preserve"> </w:t>
            </w:r>
            <w:r w:rsidR="00C55973" w:rsidRPr="004E33BE">
              <w:rPr>
                <w:color w:val="auto"/>
                <w:lang w:val="sr-Cyrl-CS"/>
              </w:rPr>
              <w:t>м3</w:t>
            </w:r>
            <w:r w:rsidR="00C55973" w:rsidRPr="004E33BE">
              <w:rPr>
                <w:color w:val="auto"/>
                <w:lang w:val="it-IT"/>
              </w:rPr>
              <w:t>/h</w:t>
            </w:r>
            <w:r w:rsidR="00C55973" w:rsidRPr="004E33BE">
              <w:rPr>
                <w:color w:val="auto"/>
              </w:rPr>
              <w:t xml:space="preserve"> </w:t>
            </w:r>
            <w:r w:rsidR="00C55973" w:rsidRPr="004E33BE">
              <w:rPr>
                <w:color w:val="auto"/>
                <w:lang w:val="sr-Cyrl-CS"/>
              </w:rPr>
              <w:t xml:space="preserve"> </w:t>
            </w:r>
            <w:r w:rsidRPr="004E33BE">
              <w:rPr>
                <w:color w:val="auto"/>
              </w:rPr>
              <w:t xml:space="preserve">оспособљена за рад у </w:t>
            </w:r>
            <w:r w:rsidRPr="004E33BE">
              <w:rPr>
                <w:color w:val="auto"/>
                <w:lang w:val="sr-Cyrl-CS"/>
              </w:rPr>
              <w:t xml:space="preserve">зимским, односно у </w:t>
            </w:r>
            <w:r w:rsidRPr="004E33BE">
              <w:rPr>
                <w:color w:val="auto"/>
              </w:rPr>
              <w:t>свим временским условима(+резерва база)</w:t>
            </w:r>
            <w:r w:rsidR="00E0555A" w:rsidRPr="004E33BE">
              <w:rPr>
                <w:color w:val="auto"/>
                <w:lang w:val="sr-Cyrl-CS"/>
              </w:rPr>
              <w:t xml:space="preserve"> на удаљености не већој од 80км од градилишта</w:t>
            </w:r>
          </w:p>
          <w:p w14:paraId="6C304597" w14:textId="77777777" w:rsidR="00415268" w:rsidRPr="004E33BE" w:rsidRDefault="00415268" w:rsidP="00C17BD0">
            <w:pPr>
              <w:rPr>
                <w:color w:val="auto"/>
                <w:lang w:val="sr-Cyrl-CS"/>
              </w:rPr>
            </w:pPr>
            <w:r w:rsidRPr="004E33BE">
              <w:rPr>
                <w:color w:val="auto"/>
              </w:rPr>
              <w:t>-</w:t>
            </w:r>
            <w:r w:rsidRPr="004E33BE">
              <w:rPr>
                <w:color w:val="auto"/>
                <w:lang w:val="sr-Cyrl-CS"/>
              </w:rPr>
              <w:t xml:space="preserve"> </w:t>
            </w:r>
            <w:r w:rsidRPr="004E33BE">
              <w:rPr>
                <w:color w:val="auto"/>
              </w:rPr>
              <w:t>1 пумпа за бетон (+резервна пумпа)</w:t>
            </w:r>
            <w:r w:rsidR="00C55973" w:rsidRPr="004E33BE">
              <w:rPr>
                <w:color w:val="auto"/>
                <w:lang w:val="sr-Cyrl-CS"/>
              </w:rPr>
              <w:t>;</w:t>
            </w:r>
          </w:p>
          <w:p w14:paraId="1CD9F45A" w14:textId="77777777" w:rsidR="00C55973" w:rsidRPr="004E33BE" w:rsidRDefault="00C55973" w:rsidP="00C17BD0">
            <w:pPr>
              <w:rPr>
                <w:color w:val="auto"/>
                <w:lang w:val="sr-Cyrl-CS"/>
              </w:rPr>
            </w:pPr>
            <w:r w:rsidRPr="004E33BE">
              <w:rPr>
                <w:color w:val="auto"/>
                <w:lang w:val="sr-Cyrl-CS"/>
              </w:rPr>
              <w:lastRenderedPageBreak/>
              <w:t>- ауто миксер;</w:t>
            </w:r>
          </w:p>
          <w:p w14:paraId="757990F1" w14:textId="77777777" w:rsidR="00C55973" w:rsidRPr="004E33BE" w:rsidRDefault="00C55973" w:rsidP="00C17BD0">
            <w:pPr>
              <w:rPr>
                <w:color w:val="auto"/>
                <w:lang w:val="sr-Cyrl-CS"/>
              </w:rPr>
            </w:pPr>
            <w:r w:rsidRPr="004E33BE">
              <w:rPr>
                <w:color w:val="auto"/>
                <w:lang w:val="sr-Cyrl-CS"/>
              </w:rPr>
              <w:t>- ауто дизалица;</w:t>
            </w:r>
          </w:p>
          <w:p w14:paraId="64A63D94" w14:textId="02CD4388" w:rsidR="00B72FD6" w:rsidRPr="004E33BE" w:rsidRDefault="00C55973" w:rsidP="00D240B2">
            <w:pPr>
              <w:rPr>
                <w:color w:val="auto"/>
                <w:lang w:val="sr-Cyrl-CS"/>
              </w:rPr>
            </w:pPr>
            <w:r w:rsidRPr="004E33BE">
              <w:rPr>
                <w:color w:val="auto"/>
                <w:lang w:val="sr-Cyrl-CS"/>
              </w:rPr>
              <w:t>- геодетска опрема (тотална станица  теодолит, нивелир)</w:t>
            </w:r>
          </w:p>
        </w:tc>
        <w:tc>
          <w:tcPr>
            <w:tcW w:w="4548" w:type="dxa"/>
            <w:vMerge/>
          </w:tcPr>
          <w:p w14:paraId="589541B0" w14:textId="77777777" w:rsidR="00415268" w:rsidRPr="004E33BE" w:rsidRDefault="00415268" w:rsidP="00C17BD0">
            <w:pPr>
              <w:rPr>
                <w:color w:val="auto"/>
              </w:rPr>
            </w:pPr>
          </w:p>
        </w:tc>
      </w:tr>
      <w:tr w:rsidR="008C1D8A" w:rsidRPr="004E33BE" w14:paraId="7C95D4C6" w14:textId="77777777" w:rsidTr="00987225">
        <w:tc>
          <w:tcPr>
            <w:tcW w:w="891" w:type="dxa"/>
            <w:shd w:val="clear" w:color="auto" w:fill="DDD9C3" w:themeFill="background2" w:themeFillShade="E6"/>
          </w:tcPr>
          <w:p w14:paraId="093574A6" w14:textId="620BDE68" w:rsidR="008C1D8A" w:rsidRPr="004E33BE" w:rsidRDefault="008C1D8A" w:rsidP="00C17BD0">
            <w:pPr>
              <w:rPr>
                <w:b/>
                <w:color w:val="auto"/>
                <w:lang w:val="sr-Cyrl-RS"/>
              </w:rPr>
            </w:pPr>
          </w:p>
          <w:p w14:paraId="62C8B4EE" w14:textId="77777777" w:rsidR="008C1D8A" w:rsidRPr="004E33BE" w:rsidRDefault="008C1D8A" w:rsidP="00C17BD0">
            <w:pPr>
              <w:rPr>
                <w:b/>
                <w:color w:val="auto"/>
                <w:lang w:val="sr-Cyrl-RS"/>
              </w:rPr>
            </w:pPr>
            <w:r w:rsidRPr="004E33BE">
              <w:rPr>
                <w:b/>
                <w:color w:val="auto"/>
                <w:lang w:val="sr-Cyrl-RS"/>
              </w:rPr>
              <w:t>4.</w:t>
            </w:r>
          </w:p>
        </w:tc>
        <w:tc>
          <w:tcPr>
            <w:tcW w:w="3849" w:type="dxa"/>
            <w:shd w:val="clear" w:color="auto" w:fill="DDD9C3" w:themeFill="background2" w:themeFillShade="E6"/>
          </w:tcPr>
          <w:p w14:paraId="48D20A3E" w14:textId="77777777" w:rsidR="008C1D8A" w:rsidRPr="00FD15FD" w:rsidRDefault="008C1D8A" w:rsidP="00C17BD0">
            <w:pPr>
              <w:rPr>
                <w:b/>
                <w:color w:val="auto"/>
                <w:lang w:val="sr-Cyrl-CS"/>
              </w:rPr>
            </w:pPr>
          </w:p>
          <w:p w14:paraId="3CDFC90F" w14:textId="77777777" w:rsidR="008C1D8A" w:rsidRPr="00FD15FD" w:rsidRDefault="008C1D8A" w:rsidP="00C17BD0">
            <w:pPr>
              <w:rPr>
                <w:b/>
                <w:color w:val="auto"/>
                <w:lang w:val="sr-Cyrl-CS"/>
              </w:rPr>
            </w:pPr>
            <w:r w:rsidRPr="00FD15FD">
              <w:rPr>
                <w:b/>
                <w:color w:val="auto"/>
                <w:lang w:val="sr-Cyrl-CS"/>
              </w:rPr>
              <w:t>КАДРОВСКИ КАПАЦИТЕТ</w:t>
            </w:r>
          </w:p>
          <w:p w14:paraId="70312ACC" w14:textId="77777777" w:rsidR="008C1D8A" w:rsidRPr="00FD15FD" w:rsidRDefault="008C1D8A" w:rsidP="00C17BD0">
            <w:pPr>
              <w:rPr>
                <w:b/>
                <w:color w:val="auto"/>
              </w:rPr>
            </w:pPr>
          </w:p>
        </w:tc>
        <w:tc>
          <w:tcPr>
            <w:tcW w:w="4548" w:type="dxa"/>
            <w:vMerge w:val="restart"/>
            <w:shd w:val="clear" w:color="auto" w:fill="auto"/>
          </w:tcPr>
          <w:p w14:paraId="2943D8F5" w14:textId="77777777" w:rsidR="008C1D8A" w:rsidRPr="00FD15FD" w:rsidRDefault="008C1D8A" w:rsidP="00C17BD0">
            <w:pPr>
              <w:rPr>
                <w:b/>
                <w:color w:val="auto"/>
                <w:lang w:val="sr-Cyrl-CS"/>
              </w:rPr>
            </w:pPr>
          </w:p>
          <w:p w14:paraId="632B8949" w14:textId="77777777" w:rsidR="008C1D8A" w:rsidRPr="00FD15FD" w:rsidRDefault="008C1D8A" w:rsidP="00987225">
            <w:pPr>
              <w:rPr>
                <w:color w:val="auto"/>
              </w:rPr>
            </w:pPr>
          </w:p>
          <w:p w14:paraId="183EA251" w14:textId="5E41CE4C" w:rsidR="008C1D8A" w:rsidRPr="00FD15FD" w:rsidRDefault="008C1D8A" w:rsidP="00987225">
            <w:pPr>
              <w:rPr>
                <w:b/>
                <w:color w:val="auto"/>
              </w:rPr>
            </w:pPr>
            <w:r w:rsidRPr="00FD15FD">
              <w:rPr>
                <w:b/>
                <w:color w:val="auto"/>
              </w:rPr>
              <w:t>Докази:</w:t>
            </w:r>
          </w:p>
          <w:p w14:paraId="35E5CD60" w14:textId="77777777" w:rsidR="008C1D8A" w:rsidRPr="00FD15FD" w:rsidRDefault="008C1D8A" w:rsidP="00987225">
            <w:pPr>
              <w:rPr>
                <w:color w:val="auto"/>
              </w:rPr>
            </w:pPr>
          </w:p>
          <w:p w14:paraId="4C04AE72" w14:textId="77777777" w:rsidR="008C1D8A" w:rsidRPr="00FD15FD" w:rsidRDefault="008C1D8A" w:rsidP="00987225">
            <w:pPr>
              <w:rPr>
                <w:color w:val="auto"/>
              </w:rPr>
            </w:pPr>
          </w:p>
          <w:p w14:paraId="6AA52BB2" w14:textId="54E1B655" w:rsidR="008C1D8A" w:rsidRPr="00FD15FD" w:rsidRDefault="00987225" w:rsidP="00987225">
            <w:pPr>
              <w:rPr>
                <w:color w:val="auto"/>
              </w:rPr>
            </w:pPr>
            <w:r w:rsidRPr="00FD15FD">
              <w:rPr>
                <w:color w:val="auto"/>
              </w:rPr>
              <w:t xml:space="preserve">- </w:t>
            </w:r>
            <w:r w:rsidR="006A49AB" w:rsidRPr="00FD15FD">
              <w:rPr>
                <w:color w:val="auto"/>
              </w:rPr>
              <w:t xml:space="preserve">Доказ о броју запослених / радно ангажованих лица код понуђача : </w:t>
            </w:r>
            <w:r w:rsidR="006A1F45" w:rsidRPr="00FD15FD">
              <w:rPr>
                <w:color w:val="auto"/>
              </w:rPr>
              <w:t>ППП-ПД пријава за месец који претходи месецу објаве позива за подношење понуда или каснији, оверену печатом и потписом овлашћеног лица понуђача,  односно други докази којима се несумњиво доказује да понуђач има минимално 50 (педесет)  запослених / радно ангажованих по основу уговора о раду или по другом основу у складу са законом (рад ван радног односа);</w:t>
            </w:r>
          </w:p>
          <w:p w14:paraId="5AC7CEC8" w14:textId="77777777" w:rsidR="006A1F45" w:rsidRPr="00FD15FD" w:rsidRDefault="006A1F45" w:rsidP="00987225">
            <w:pPr>
              <w:rPr>
                <w:color w:val="auto"/>
              </w:rPr>
            </w:pPr>
          </w:p>
          <w:p w14:paraId="5D8A3529" w14:textId="77777777" w:rsidR="008C1D8A" w:rsidRPr="00FD15FD" w:rsidRDefault="008C1D8A" w:rsidP="00987225">
            <w:pPr>
              <w:rPr>
                <w:color w:val="auto"/>
              </w:rPr>
            </w:pPr>
          </w:p>
          <w:p w14:paraId="1A265C82" w14:textId="77777777" w:rsidR="008C1D8A" w:rsidRPr="00FD15FD" w:rsidRDefault="008C1D8A" w:rsidP="00987225">
            <w:pPr>
              <w:rPr>
                <w:color w:val="auto"/>
              </w:rPr>
            </w:pPr>
          </w:p>
          <w:p w14:paraId="4CB7AF4F" w14:textId="77777777" w:rsidR="008C1D8A" w:rsidRPr="00FD15FD" w:rsidRDefault="008C1D8A" w:rsidP="00987225">
            <w:pPr>
              <w:rPr>
                <w:color w:val="auto"/>
              </w:rPr>
            </w:pPr>
          </w:p>
          <w:p w14:paraId="3DCD3980" w14:textId="77777777" w:rsidR="008C1D8A" w:rsidRPr="00FD15FD" w:rsidRDefault="008C1D8A" w:rsidP="00987225">
            <w:pPr>
              <w:rPr>
                <w:color w:val="auto"/>
              </w:rPr>
            </w:pPr>
          </w:p>
          <w:p w14:paraId="0523A823" w14:textId="721CC234" w:rsidR="008C1D8A" w:rsidRPr="00FD15FD" w:rsidRDefault="00987225" w:rsidP="00987225">
            <w:pPr>
              <w:rPr>
                <w:color w:val="auto"/>
              </w:rPr>
            </w:pPr>
            <w:r w:rsidRPr="00FD15FD">
              <w:rPr>
                <w:color w:val="auto"/>
              </w:rPr>
              <w:t xml:space="preserve">- </w:t>
            </w:r>
            <w:r w:rsidR="008C1D8A" w:rsidRPr="00FD15FD">
              <w:rPr>
                <w:color w:val="auto"/>
              </w:rPr>
              <w:t>Списак одговорних извођача радова на Обрасцу изјаве о ангажованим стручњацима који ће решењем бити именовани за одговорне извођаче радова на изградњи по уговору из јавне набавке 2/2018 (Образац 7 из ове конкурсне документације – потписан и оверен), као и копије личних лиценци (415 или 412; 410; 413 или 414, 450, 453, 470, 471, 491) за планиране одговорне извођаче радова, са потврдама о важности лиценце (фотокопије потврде о важности лиценце морају бити оверене печатом имаоца лиценце и са његовим потписом)</w:t>
            </w:r>
          </w:p>
          <w:p w14:paraId="43F608E0" w14:textId="77777777" w:rsidR="008C1D8A" w:rsidRPr="00FD15FD" w:rsidRDefault="008C1D8A" w:rsidP="00987225">
            <w:pPr>
              <w:rPr>
                <w:color w:val="auto"/>
              </w:rPr>
            </w:pPr>
            <w:r w:rsidRPr="00FD15FD">
              <w:rPr>
                <w:color w:val="auto"/>
              </w:rPr>
              <w:t xml:space="preserve">и </w:t>
            </w:r>
          </w:p>
          <w:p w14:paraId="2AE70ACB" w14:textId="1CED1EE1" w:rsidR="008C1D8A" w:rsidRPr="00FD15FD" w:rsidRDefault="008C1D8A" w:rsidP="00FD15FD">
            <w:pPr>
              <w:rPr>
                <w:b/>
                <w:color w:val="auto"/>
                <w:lang w:val="sr-Cyrl-RS"/>
              </w:rPr>
            </w:pPr>
            <w:r w:rsidRPr="00FD15FD">
              <w:rPr>
                <w:color w:val="auto"/>
              </w:rPr>
              <w:t xml:space="preserve">доказе о радном ангажовању којима се на несумњив начин доказује да су лица наведена на списку  одговорних извођача радова (издатом на Обрасцу 7 из ове конкурсне докуменатције), а која ће за реализацију уговора о јавној набавци бр. 2/2018 решењем бити именована за извођење радова у предметној јавној набавци, ангажована код понуђача на </w:t>
            </w:r>
            <w:r w:rsidRPr="00FD15FD">
              <w:rPr>
                <w:color w:val="auto"/>
              </w:rPr>
              <w:lastRenderedPageBreak/>
              <w:t xml:space="preserve">основу уговора о раду или по другом основу  </w:t>
            </w:r>
            <w:r w:rsidR="00FD15FD" w:rsidRPr="00FD15FD">
              <w:rPr>
                <w:color w:val="auto"/>
              </w:rPr>
              <w:t>у складу са законом (М</w:t>
            </w:r>
            <w:r w:rsidR="00FD15FD" w:rsidRPr="00FD15FD">
              <w:rPr>
                <w:color w:val="auto"/>
                <w:lang w:val="sr-Cyrl-CS"/>
              </w:rPr>
              <w:t>А</w:t>
            </w:r>
            <w:r w:rsidR="00FD15FD" w:rsidRPr="00FD15FD">
              <w:rPr>
                <w:color w:val="auto"/>
              </w:rPr>
              <w:t xml:space="preserve"> образац,</w:t>
            </w:r>
            <w:r w:rsidRPr="00FD15FD">
              <w:rPr>
                <w:color w:val="auto"/>
              </w:rPr>
              <w:t xml:space="preserve"> односно Извод из појединачне пореске пријаве за порез и доприносе по одбитку, односно прву страну ППП-ПД пријаве за месец који претходи месецу објаве позива за подношење понуда или каснији, оверену печатом и потписом овлашћеног лица понуђача,  односно уговор на основу којег је лице ангажовано код понуђача (наведени уговори морају имати датум и заводни број</w:t>
            </w:r>
            <w:r w:rsidRPr="00FD15FD">
              <w:rPr>
                <w:color w:val="auto"/>
                <w:lang w:val="sr-Cyrl-CS"/>
              </w:rPr>
              <w:t xml:space="preserve"> понуђача</w:t>
            </w:r>
            <w:r w:rsidRPr="00FD15FD">
              <w:rPr>
                <w:rFonts w:eastAsia="TimesNewRomanPS-BoldMT"/>
                <w:bCs/>
                <w:color w:val="auto"/>
              </w:rPr>
              <w:t>).</w:t>
            </w:r>
          </w:p>
        </w:tc>
      </w:tr>
      <w:tr w:rsidR="008C1D8A" w:rsidRPr="004E33BE" w14:paraId="74644601" w14:textId="77777777" w:rsidTr="00987225">
        <w:tc>
          <w:tcPr>
            <w:tcW w:w="891" w:type="dxa"/>
          </w:tcPr>
          <w:p w14:paraId="1B10B7A1" w14:textId="3E54B3F6" w:rsidR="008C1D8A" w:rsidRPr="004E33BE" w:rsidRDefault="008C1D8A" w:rsidP="00C17BD0">
            <w:pPr>
              <w:rPr>
                <w:color w:val="auto"/>
              </w:rPr>
            </w:pPr>
          </w:p>
        </w:tc>
        <w:tc>
          <w:tcPr>
            <w:tcW w:w="3849" w:type="dxa"/>
          </w:tcPr>
          <w:p w14:paraId="6B614D2A" w14:textId="77777777" w:rsidR="008C1D8A" w:rsidRPr="00FD15FD" w:rsidRDefault="008C1D8A" w:rsidP="00286D2B">
            <w:pPr>
              <w:spacing w:before="60" w:after="60" w:line="240" w:lineRule="auto"/>
              <w:jc w:val="both"/>
              <w:rPr>
                <w:b/>
                <w:color w:val="auto"/>
              </w:rPr>
            </w:pPr>
            <w:r w:rsidRPr="00FD15FD">
              <w:rPr>
                <w:b/>
                <w:color w:val="auto"/>
              </w:rPr>
              <w:t xml:space="preserve">Да располаже </w:t>
            </w:r>
            <w:r w:rsidRPr="00FD15FD">
              <w:rPr>
                <w:b/>
                <w:color w:val="auto"/>
                <w:lang w:val="sr-Cyrl-CS"/>
              </w:rPr>
              <w:t>неопходним кадровским капацитетом и то</w:t>
            </w:r>
            <w:r w:rsidRPr="00FD15FD">
              <w:rPr>
                <w:b/>
                <w:color w:val="auto"/>
              </w:rPr>
              <w:t>:</w:t>
            </w:r>
          </w:p>
          <w:p w14:paraId="2CE22F48" w14:textId="70BA3B4E" w:rsidR="008C1D8A" w:rsidRPr="00FD15FD" w:rsidRDefault="008C1D8A" w:rsidP="00415268">
            <w:pPr>
              <w:pStyle w:val="ListParagraph"/>
              <w:numPr>
                <w:ilvl w:val="0"/>
                <w:numId w:val="35"/>
              </w:numPr>
              <w:spacing w:before="60" w:after="60" w:line="240" w:lineRule="auto"/>
              <w:ind w:left="146" w:hanging="146"/>
              <w:contextualSpacing w:val="0"/>
              <w:jc w:val="both"/>
              <w:rPr>
                <w:color w:val="auto"/>
              </w:rPr>
            </w:pPr>
            <w:r w:rsidRPr="00FD15FD">
              <w:rPr>
                <w:color w:val="auto"/>
                <w:lang w:val="sr-Cyrl-CS"/>
              </w:rPr>
              <w:t>да има минимално 50 (педесет)  запослених / радно ангажованих по основу уговора о раду или по другом основу у складу са законом (рад ван радног односа),</w:t>
            </w:r>
          </w:p>
          <w:p w14:paraId="33821413" w14:textId="2A28E8F5" w:rsidR="008C1D8A" w:rsidRPr="00FD15FD" w:rsidRDefault="008C1D8A" w:rsidP="00286D2B">
            <w:pPr>
              <w:pStyle w:val="ListParagraph"/>
              <w:spacing w:before="60" w:after="60" w:line="240" w:lineRule="auto"/>
              <w:ind w:left="146"/>
              <w:contextualSpacing w:val="0"/>
              <w:jc w:val="both"/>
              <w:rPr>
                <w:b/>
                <w:color w:val="auto"/>
              </w:rPr>
            </w:pPr>
            <w:r w:rsidRPr="00FD15FD">
              <w:rPr>
                <w:b/>
                <w:color w:val="auto"/>
                <w:lang w:val="sr-Cyrl-CS"/>
              </w:rPr>
              <w:t>и</w:t>
            </w:r>
          </w:p>
          <w:p w14:paraId="0EDA2E82" w14:textId="11F99083" w:rsidR="008C1D8A" w:rsidRPr="00FD15FD" w:rsidRDefault="008C1D8A" w:rsidP="00415268">
            <w:pPr>
              <w:pStyle w:val="ListParagraph"/>
              <w:numPr>
                <w:ilvl w:val="0"/>
                <w:numId w:val="35"/>
              </w:numPr>
              <w:spacing w:before="60" w:after="60" w:line="240" w:lineRule="auto"/>
              <w:ind w:left="146" w:hanging="146"/>
              <w:contextualSpacing w:val="0"/>
              <w:jc w:val="both"/>
              <w:rPr>
                <w:color w:val="auto"/>
              </w:rPr>
            </w:pPr>
            <w:r w:rsidRPr="00FD15FD">
              <w:rPr>
                <w:color w:val="auto"/>
                <w:lang w:val="sr-Cyrl-CS"/>
              </w:rPr>
              <w:t>да има минимално по једног запосленог / радно ангажованог инжењер</w:t>
            </w:r>
            <w:r w:rsidRPr="00FD15FD">
              <w:rPr>
                <w:color w:val="auto"/>
              </w:rPr>
              <w:t>а</w:t>
            </w:r>
            <w:r w:rsidRPr="00FD15FD">
              <w:rPr>
                <w:color w:val="auto"/>
                <w:lang w:val="sr-Cyrl-CS"/>
              </w:rPr>
              <w:t xml:space="preserve"> са важећом лиценцом Инжењерске коморе Србије и то личне лиценце </w:t>
            </w:r>
            <w:r w:rsidRPr="00FD15FD">
              <w:rPr>
                <w:color w:val="auto"/>
                <w:lang w:val="it-IT"/>
              </w:rPr>
              <w:t>41</w:t>
            </w:r>
            <w:r w:rsidRPr="00FD15FD">
              <w:rPr>
                <w:color w:val="auto"/>
                <w:lang w:val="sr-Cyrl-CS"/>
              </w:rPr>
              <w:t>5</w:t>
            </w:r>
            <w:r w:rsidRPr="00FD15FD">
              <w:rPr>
                <w:color w:val="auto"/>
                <w:lang w:val="it-IT"/>
              </w:rPr>
              <w:t xml:space="preserve"> или 41</w:t>
            </w:r>
            <w:r w:rsidRPr="00FD15FD">
              <w:rPr>
                <w:color w:val="auto"/>
                <w:lang w:val="sr-Cyrl-CS"/>
              </w:rPr>
              <w:t xml:space="preserve">2; </w:t>
            </w:r>
            <w:r w:rsidRPr="00FD15FD">
              <w:rPr>
                <w:color w:val="auto"/>
                <w:lang w:val="it-IT"/>
              </w:rPr>
              <w:t>410; 413 или 414</w:t>
            </w:r>
            <w:r w:rsidRPr="00FD15FD">
              <w:rPr>
                <w:color w:val="auto"/>
                <w:lang w:val="sr-Cyrl-CS"/>
              </w:rPr>
              <w:t>, 450, 453, 470, 471, 491;</w:t>
            </w:r>
          </w:p>
          <w:p w14:paraId="6336FA94" w14:textId="77777777" w:rsidR="008C1D8A" w:rsidRPr="00FD15FD" w:rsidRDefault="008C1D8A" w:rsidP="00C17BD0">
            <w:pPr>
              <w:tabs>
                <w:tab w:val="num" w:pos="1440"/>
              </w:tabs>
              <w:snapToGrid w:val="0"/>
              <w:rPr>
                <w:color w:val="auto"/>
                <w:lang w:val="sr-Cyrl-CS"/>
              </w:rPr>
            </w:pPr>
          </w:p>
          <w:p w14:paraId="3163CA47" w14:textId="4A9B54A3" w:rsidR="008C1D8A" w:rsidRPr="00FD15FD" w:rsidRDefault="008C1D8A" w:rsidP="00C17BD0">
            <w:pPr>
              <w:tabs>
                <w:tab w:val="num" w:pos="1440"/>
              </w:tabs>
              <w:snapToGrid w:val="0"/>
              <w:rPr>
                <w:rStyle w:val="apple-converted-space"/>
                <w:color w:val="auto"/>
                <w:lang w:val="sr-Cyrl-CS"/>
              </w:rPr>
            </w:pPr>
            <w:r w:rsidRPr="00FD15FD">
              <w:rPr>
                <w:color w:val="auto"/>
                <w:lang w:val="sr-Cyrl-CS"/>
              </w:rPr>
              <w:t>(-</w:t>
            </w:r>
            <w:r w:rsidRPr="00FD15FD">
              <w:rPr>
                <w:color w:val="auto"/>
                <w:lang w:val="sr-Latn-RS"/>
              </w:rPr>
              <w:t xml:space="preserve"> </w:t>
            </w:r>
            <w:r w:rsidRPr="00FD15FD">
              <w:rPr>
                <w:b/>
                <w:color w:val="auto"/>
              </w:rPr>
              <w:t>415</w:t>
            </w:r>
            <w:r w:rsidRPr="00FD15FD">
              <w:rPr>
                <w:color w:val="auto"/>
              </w:rPr>
              <w:t xml:space="preserve"> </w:t>
            </w:r>
            <w:r w:rsidRPr="00FD15FD">
              <w:rPr>
                <w:color w:val="auto"/>
                <w:lang w:val="sr-Cyrl-CS"/>
              </w:rPr>
              <w:t xml:space="preserve"> </w:t>
            </w:r>
            <w:r w:rsidRPr="00FD15FD">
              <w:rPr>
                <w:rStyle w:val="Strong"/>
                <w:b w:val="0"/>
                <w:color w:val="auto"/>
              </w:rPr>
              <w:t>Одговорни извођач радова саобраћајница</w:t>
            </w:r>
            <w:r w:rsidRPr="00FD15FD">
              <w:rPr>
                <w:b/>
                <w:color w:val="auto"/>
              </w:rPr>
              <w:t xml:space="preserve"> </w:t>
            </w:r>
            <w:r w:rsidRPr="00FD15FD">
              <w:rPr>
                <w:b/>
                <w:color w:val="auto"/>
                <w:lang w:val="sr-Cyrl-CS"/>
              </w:rPr>
              <w:t xml:space="preserve">или </w:t>
            </w:r>
            <w:r w:rsidRPr="00FD15FD">
              <w:rPr>
                <w:b/>
                <w:color w:val="auto"/>
              </w:rPr>
              <w:t>412</w:t>
            </w:r>
            <w:r w:rsidRPr="00FD15FD">
              <w:rPr>
                <w:b/>
                <w:color w:val="auto"/>
                <w:lang w:val="sr-Cyrl-CS"/>
              </w:rPr>
              <w:t xml:space="preserve"> </w:t>
            </w:r>
            <w:r w:rsidRPr="00FD15FD">
              <w:rPr>
                <w:color w:val="auto"/>
              </w:rPr>
              <w:t>Oдгoвoрни извoђaч рaдoвa грaђeвинских кoнструкциja и грaђeвинскo-зaнaтских рaдoвa нa oбjeктимa нискoгрaдњe</w:t>
            </w:r>
            <w:r w:rsidRPr="00FD15FD">
              <w:rPr>
                <w:rStyle w:val="apple-converted-space"/>
                <w:color w:val="auto"/>
                <w:lang w:val="sr-Cyrl-CS"/>
              </w:rPr>
              <w:t>;</w:t>
            </w:r>
          </w:p>
          <w:p w14:paraId="3820BB75" w14:textId="39BEDFA4" w:rsidR="008C1D8A" w:rsidRPr="00FD15FD" w:rsidRDefault="008C1D8A" w:rsidP="00C17BD0">
            <w:pPr>
              <w:tabs>
                <w:tab w:val="num" w:pos="1440"/>
              </w:tabs>
              <w:snapToGrid w:val="0"/>
              <w:rPr>
                <w:color w:val="auto"/>
                <w:lang w:val="sr-Cyrl-CS"/>
              </w:rPr>
            </w:pPr>
            <w:r w:rsidRPr="00FD15FD">
              <w:rPr>
                <w:rStyle w:val="Strong"/>
                <w:color w:val="auto"/>
                <w:lang w:val="sr-Cyrl-CS"/>
              </w:rPr>
              <w:t>- 410</w:t>
            </w:r>
            <w:r w:rsidRPr="00FD15FD">
              <w:rPr>
                <w:rStyle w:val="apple-converted-space"/>
                <w:color w:val="auto"/>
              </w:rPr>
              <w:t> </w:t>
            </w:r>
            <w:r w:rsidRPr="00FD15FD">
              <w:rPr>
                <w:color w:val="auto"/>
              </w:rPr>
              <w:t>O</w:t>
            </w:r>
            <w:r w:rsidRPr="00FD15FD">
              <w:rPr>
                <w:color w:val="auto"/>
                <w:lang w:val="sr-Cyrl-CS"/>
              </w:rPr>
              <w:t>дг</w:t>
            </w:r>
            <w:r w:rsidRPr="00FD15FD">
              <w:rPr>
                <w:color w:val="auto"/>
              </w:rPr>
              <w:t>o</w:t>
            </w:r>
            <w:r w:rsidRPr="00FD15FD">
              <w:rPr>
                <w:color w:val="auto"/>
                <w:lang w:val="sr-Cyrl-CS"/>
              </w:rPr>
              <w:t>в</w:t>
            </w:r>
            <w:r w:rsidRPr="00FD15FD">
              <w:rPr>
                <w:color w:val="auto"/>
              </w:rPr>
              <w:t>o</w:t>
            </w:r>
            <w:r w:rsidRPr="00FD15FD">
              <w:rPr>
                <w:color w:val="auto"/>
                <w:lang w:val="sr-Cyrl-CS"/>
              </w:rPr>
              <w:t>рни изв</w:t>
            </w:r>
            <w:r w:rsidRPr="00FD15FD">
              <w:rPr>
                <w:color w:val="auto"/>
              </w:rPr>
              <w:t>o</w:t>
            </w:r>
            <w:r w:rsidRPr="00FD15FD">
              <w:rPr>
                <w:color w:val="auto"/>
                <w:lang w:val="sr-Cyrl-CS"/>
              </w:rPr>
              <w:t>ђ</w:t>
            </w:r>
            <w:r w:rsidRPr="00FD15FD">
              <w:rPr>
                <w:color w:val="auto"/>
              </w:rPr>
              <w:t>a</w:t>
            </w:r>
            <w:r w:rsidRPr="00FD15FD">
              <w:rPr>
                <w:color w:val="auto"/>
                <w:lang w:val="sr-Cyrl-CS"/>
              </w:rPr>
              <w:t>ч р</w:t>
            </w:r>
            <w:r w:rsidRPr="00FD15FD">
              <w:rPr>
                <w:color w:val="auto"/>
              </w:rPr>
              <w:t>a</w:t>
            </w:r>
            <w:r w:rsidRPr="00FD15FD">
              <w:rPr>
                <w:color w:val="auto"/>
                <w:lang w:val="sr-Cyrl-CS"/>
              </w:rPr>
              <w:t>д</w:t>
            </w:r>
            <w:r w:rsidRPr="00FD15FD">
              <w:rPr>
                <w:color w:val="auto"/>
              </w:rPr>
              <w:t>o</w:t>
            </w:r>
            <w:r w:rsidRPr="00FD15FD">
              <w:rPr>
                <w:color w:val="auto"/>
                <w:lang w:val="sr-Cyrl-CS"/>
              </w:rPr>
              <w:t>в</w:t>
            </w:r>
            <w:r w:rsidRPr="00FD15FD">
              <w:rPr>
                <w:color w:val="auto"/>
              </w:rPr>
              <w:t>a</w:t>
            </w:r>
            <w:r w:rsidRPr="00FD15FD">
              <w:rPr>
                <w:color w:val="auto"/>
                <w:lang w:val="sr-Cyrl-CS"/>
              </w:rPr>
              <w:t xml:space="preserve"> гр</w:t>
            </w:r>
            <w:r w:rsidRPr="00FD15FD">
              <w:rPr>
                <w:color w:val="auto"/>
              </w:rPr>
              <w:t>a</w:t>
            </w:r>
            <w:r w:rsidRPr="00FD15FD">
              <w:rPr>
                <w:color w:val="auto"/>
                <w:lang w:val="sr-Cyrl-CS"/>
              </w:rPr>
              <w:t>ђ</w:t>
            </w:r>
            <w:r w:rsidRPr="00FD15FD">
              <w:rPr>
                <w:color w:val="auto"/>
              </w:rPr>
              <w:t>e</w:t>
            </w:r>
            <w:r w:rsidRPr="00FD15FD">
              <w:rPr>
                <w:color w:val="auto"/>
                <w:lang w:val="sr-Cyrl-CS"/>
              </w:rPr>
              <w:t>винских к</w:t>
            </w:r>
            <w:r w:rsidRPr="00FD15FD">
              <w:rPr>
                <w:color w:val="auto"/>
              </w:rPr>
              <w:t>o</w:t>
            </w:r>
            <w:r w:rsidRPr="00FD15FD">
              <w:rPr>
                <w:color w:val="auto"/>
                <w:lang w:val="sr-Cyrl-CS"/>
              </w:rPr>
              <w:t>нструкци</w:t>
            </w:r>
            <w:r w:rsidRPr="00FD15FD">
              <w:rPr>
                <w:color w:val="auto"/>
              </w:rPr>
              <w:t>ja</w:t>
            </w:r>
            <w:r w:rsidRPr="00FD15FD">
              <w:rPr>
                <w:color w:val="auto"/>
                <w:lang w:val="sr-Cyrl-CS"/>
              </w:rPr>
              <w:t xml:space="preserve"> и гр</w:t>
            </w:r>
            <w:r w:rsidRPr="00FD15FD">
              <w:rPr>
                <w:color w:val="auto"/>
              </w:rPr>
              <w:t>a</w:t>
            </w:r>
            <w:r w:rsidRPr="00FD15FD">
              <w:rPr>
                <w:color w:val="auto"/>
                <w:lang w:val="sr-Cyrl-CS"/>
              </w:rPr>
              <w:t>ђ</w:t>
            </w:r>
            <w:r w:rsidRPr="00FD15FD">
              <w:rPr>
                <w:color w:val="auto"/>
              </w:rPr>
              <w:t>e</w:t>
            </w:r>
            <w:r w:rsidRPr="00FD15FD">
              <w:rPr>
                <w:color w:val="auto"/>
                <w:lang w:val="sr-Cyrl-CS"/>
              </w:rPr>
              <w:t>винск</w:t>
            </w:r>
            <w:r w:rsidRPr="00FD15FD">
              <w:rPr>
                <w:color w:val="auto"/>
              </w:rPr>
              <w:t>o</w:t>
            </w:r>
            <w:r w:rsidRPr="00FD15FD">
              <w:rPr>
                <w:color w:val="auto"/>
                <w:lang w:val="sr-Cyrl-CS"/>
              </w:rPr>
              <w:t>-з</w:t>
            </w:r>
            <w:r w:rsidRPr="00FD15FD">
              <w:rPr>
                <w:color w:val="auto"/>
              </w:rPr>
              <w:t>a</w:t>
            </w:r>
            <w:r w:rsidRPr="00FD15FD">
              <w:rPr>
                <w:color w:val="auto"/>
                <w:lang w:val="sr-Cyrl-CS"/>
              </w:rPr>
              <w:t>н</w:t>
            </w:r>
            <w:r w:rsidRPr="00FD15FD">
              <w:rPr>
                <w:color w:val="auto"/>
              </w:rPr>
              <w:t>a</w:t>
            </w:r>
            <w:r w:rsidRPr="00FD15FD">
              <w:rPr>
                <w:color w:val="auto"/>
                <w:lang w:val="sr-Cyrl-CS"/>
              </w:rPr>
              <w:t>тских р</w:t>
            </w:r>
            <w:r w:rsidRPr="00FD15FD">
              <w:rPr>
                <w:color w:val="auto"/>
              </w:rPr>
              <w:t>a</w:t>
            </w:r>
            <w:r w:rsidRPr="00FD15FD">
              <w:rPr>
                <w:color w:val="auto"/>
                <w:lang w:val="sr-Cyrl-CS"/>
              </w:rPr>
              <w:t>д</w:t>
            </w:r>
            <w:r w:rsidRPr="00FD15FD">
              <w:rPr>
                <w:color w:val="auto"/>
              </w:rPr>
              <w:t>o</w:t>
            </w:r>
            <w:r w:rsidRPr="00FD15FD">
              <w:rPr>
                <w:color w:val="auto"/>
                <w:lang w:val="sr-Cyrl-CS"/>
              </w:rPr>
              <w:t>в</w:t>
            </w:r>
            <w:r w:rsidRPr="00FD15FD">
              <w:rPr>
                <w:color w:val="auto"/>
              </w:rPr>
              <w:t>a</w:t>
            </w:r>
            <w:r w:rsidRPr="00FD15FD">
              <w:rPr>
                <w:color w:val="auto"/>
                <w:lang w:val="sr-Cyrl-CS"/>
              </w:rPr>
              <w:t xml:space="preserve"> н</w:t>
            </w:r>
            <w:r w:rsidRPr="00FD15FD">
              <w:rPr>
                <w:color w:val="auto"/>
              </w:rPr>
              <w:t>a</w:t>
            </w:r>
            <w:r w:rsidRPr="00FD15FD">
              <w:rPr>
                <w:color w:val="auto"/>
                <w:lang w:val="sr-Cyrl-CS"/>
              </w:rPr>
              <w:t xml:space="preserve"> </w:t>
            </w:r>
            <w:r w:rsidRPr="00FD15FD">
              <w:rPr>
                <w:color w:val="auto"/>
              </w:rPr>
              <w:t>o</w:t>
            </w:r>
            <w:r w:rsidRPr="00FD15FD">
              <w:rPr>
                <w:color w:val="auto"/>
                <w:lang w:val="sr-Cyrl-CS"/>
              </w:rPr>
              <w:t>б</w:t>
            </w:r>
            <w:r w:rsidRPr="00FD15FD">
              <w:rPr>
                <w:color w:val="auto"/>
              </w:rPr>
              <w:t>je</w:t>
            </w:r>
            <w:r w:rsidRPr="00FD15FD">
              <w:rPr>
                <w:color w:val="auto"/>
                <w:lang w:val="sr-Cyrl-CS"/>
              </w:rPr>
              <w:t>ктим</w:t>
            </w:r>
            <w:r w:rsidRPr="00FD15FD">
              <w:rPr>
                <w:color w:val="auto"/>
              </w:rPr>
              <w:t>a</w:t>
            </w:r>
            <w:r w:rsidRPr="00FD15FD">
              <w:rPr>
                <w:color w:val="auto"/>
                <w:lang w:val="sr-Cyrl-CS"/>
              </w:rPr>
              <w:t xml:space="preserve"> вис</w:t>
            </w:r>
            <w:r w:rsidRPr="00FD15FD">
              <w:rPr>
                <w:color w:val="auto"/>
              </w:rPr>
              <w:t>o</w:t>
            </w:r>
            <w:r w:rsidRPr="00FD15FD">
              <w:rPr>
                <w:color w:val="auto"/>
                <w:lang w:val="sr-Cyrl-CS"/>
              </w:rPr>
              <w:t>к</w:t>
            </w:r>
            <w:r w:rsidRPr="00FD15FD">
              <w:rPr>
                <w:color w:val="auto"/>
              </w:rPr>
              <w:t>o</w:t>
            </w:r>
            <w:r w:rsidRPr="00FD15FD">
              <w:rPr>
                <w:color w:val="auto"/>
                <w:lang w:val="sr-Cyrl-CS"/>
              </w:rPr>
              <w:t>гр</w:t>
            </w:r>
            <w:r w:rsidRPr="00FD15FD">
              <w:rPr>
                <w:color w:val="auto"/>
              </w:rPr>
              <w:t>a</w:t>
            </w:r>
            <w:r w:rsidRPr="00FD15FD">
              <w:rPr>
                <w:color w:val="auto"/>
                <w:lang w:val="sr-Cyrl-CS"/>
              </w:rPr>
              <w:t>дњ</w:t>
            </w:r>
            <w:r w:rsidRPr="00FD15FD">
              <w:rPr>
                <w:color w:val="auto"/>
              </w:rPr>
              <w:t>e</w:t>
            </w:r>
            <w:r w:rsidRPr="00FD15FD">
              <w:rPr>
                <w:color w:val="auto"/>
                <w:lang w:val="sr-Cyrl-CS"/>
              </w:rPr>
              <w:t>, ниск</w:t>
            </w:r>
            <w:r w:rsidRPr="00FD15FD">
              <w:rPr>
                <w:color w:val="auto"/>
              </w:rPr>
              <w:t>o</w:t>
            </w:r>
            <w:r w:rsidRPr="00FD15FD">
              <w:rPr>
                <w:color w:val="auto"/>
                <w:lang w:val="sr-Cyrl-CS"/>
              </w:rPr>
              <w:t>гр</w:t>
            </w:r>
            <w:r w:rsidRPr="00FD15FD">
              <w:rPr>
                <w:color w:val="auto"/>
              </w:rPr>
              <w:t>a</w:t>
            </w:r>
            <w:r w:rsidRPr="00FD15FD">
              <w:rPr>
                <w:color w:val="auto"/>
                <w:lang w:val="sr-Cyrl-CS"/>
              </w:rPr>
              <w:t>дњ</w:t>
            </w:r>
            <w:r w:rsidRPr="00FD15FD">
              <w:rPr>
                <w:color w:val="auto"/>
              </w:rPr>
              <w:t>e</w:t>
            </w:r>
            <w:r w:rsidRPr="00FD15FD">
              <w:rPr>
                <w:color w:val="auto"/>
                <w:lang w:val="sr-Cyrl-CS"/>
              </w:rPr>
              <w:t xml:space="preserve"> и хидр</w:t>
            </w:r>
            <w:r w:rsidRPr="00FD15FD">
              <w:rPr>
                <w:color w:val="auto"/>
              </w:rPr>
              <w:t>o</w:t>
            </w:r>
            <w:r w:rsidRPr="00FD15FD">
              <w:rPr>
                <w:color w:val="auto"/>
                <w:lang w:val="sr-Cyrl-CS"/>
              </w:rPr>
              <w:t>гр</w:t>
            </w:r>
            <w:r w:rsidRPr="00FD15FD">
              <w:rPr>
                <w:color w:val="auto"/>
              </w:rPr>
              <w:t>a</w:t>
            </w:r>
            <w:r w:rsidRPr="00FD15FD">
              <w:rPr>
                <w:color w:val="auto"/>
                <w:lang w:val="sr-Cyrl-CS"/>
              </w:rPr>
              <w:t>дњ</w:t>
            </w:r>
            <w:r w:rsidRPr="00FD15FD">
              <w:rPr>
                <w:color w:val="auto"/>
              </w:rPr>
              <w:t>e</w:t>
            </w:r>
            <w:r w:rsidRPr="00FD15FD">
              <w:rPr>
                <w:color w:val="auto"/>
                <w:lang w:val="sr-Cyrl-CS"/>
              </w:rPr>
              <w:t>;</w:t>
            </w:r>
          </w:p>
          <w:p w14:paraId="5C53CE52" w14:textId="77777777" w:rsidR="008C1D8A" w:rsidRPr="00FD15FD" w:rsidRDefault="008C1D8A" w:rsidP="00C17BD0">
            <w:pPr>
              <w:tabs>
                <w:tab w:val="num" w:pos="1440"/>
              </w:tabs>
              <w:snapToGrid w:val="0"/>
              <w:rPr>
                <w:color w:val="auto"/>
                <w:lang w:val="sr-Cyrl-CS"/>
              </w:rPr>
            </w:pPr>
            <w:r w:rsidRPr="00FD15FD">
              <w:rPr>
                <w:color w:val="auto"/>
                <w:lang w:val="sr-Cyrl-CS"/>
              </w:rPr>
              <w:t xml:space="preserve">- </w:t>
            </w:r>
            <w:r w:rsidRPr="00FD15FD">
              <w:rPr>
                <w:b/>
                <w:color w:val="auto"/>
              </w:rPr>
              <w:t>413</w:t>
            </w:r>
            <w:r w:rsidRPr="00FD15FD">
              <w:rPr>
                <w:b/>
                <w:color w:val="auto"/>
                <w:lang w:val="sr-Cyrl-CS"/>
              </w:rPr>
              <w:t xml:space="preserve"> </w:t>
            </w:r>
            <w:r w:rsidRPr="00FD15FD">
              <w:rPr>
                <w:color w:val="auto"/>
              </w:rPr>
              <w:t xml:space="preserve">Oдгoвoрни извoђaч рaдoвa грaђeвинских кoнструкциja и грaђeвинскo-зaнaтских рaдoвa нa oбjeктимa хидрoгрaдњe </w:t>
            </w:r>
            <w:r w:rsidRPr="00FD15FD">
              <w:rPr>
                <w:b/>
                <w:color w:val="auto"/>
                <w:lang w:val="sr-Cyrl-CS"/>
              </w:rPr>
              <w:t xml:space="preserve">или </w:t>
            </w:r>
            <w:r w:rsidRPr="00FD15FD">
              <w:rPr>
                <w:b/>
                <w:color w:val="auto"/>
              </w:rPr>
              <w:t>414</w:t>
            </w:r>
            <w:r w:rsidRPr="00FD15FD">
              <w:rPr>
                <w:color w:val="auto"/>
              </w:rPr>
              <w:t xml:space="preserve"> </w:t>
            </w:r>
            <w:r w:rsidRPr="00FD15FD">
              <w:rPr>
                <w:color w:val="auto"/>
                <w:lang w:val="sr-Cyrl-CS"/>
              </w:rPr>
              <w:t xml:space="preserve"> </w:t>
            </w:r>
            <w:r w:rsidRPr="00FD15FD">
              <w:rPr>
                <w:color w:val="auto"/>
              </w:rPr>
              <w:t>Oдгoвoрни извoђaч рaдoвa хидрoтeхничких oбjeкaтa и инстaлaциja вoдoвoдa и кaнaлизaциje)</w:t>
            </w:r>
            <w:r w:rsidRPr="00FD15FD">
              <w:rPr>
                <w:color w:val="auto"/>
                <w:lang w:val="sr-Cyrl-CS"/>
              </w:rPr>
              <w:t>,</w:t>
            </w:r>
          </w:p>
          <w:p w14:paraId="161F1967" w14:textId="77777777" w:rsidR="008C1D8A" w:rsidRPr="00FD15FD" w:rsidRDefault="008C1D8A" w:rsidP="00C17BD0">
            <w:pPr>
              <w:tabs>
                <w:tab w:val="num" w:pos="1440"/>
              </w:tabs>
              <w:snapToGrid w:val="0"/>
              <w:rPr>
                <w:color w:val="auto"/>
                <w:lang w:val="sr-Cyrl-CS"/>
              </w:rPr>
            </w:pPr>
            <w:r w:rsidRPr="00FD15FD">
              <w:rPr>
                <w:color w:val="auto"/>
                <w:lang w:val="sr-Cyrl-CS"/>
              </w:rPr>
              <w:t xml:space="preserve">- </w:t>
            </w:r>
            <w:bookmarkStart w:id="0" w:name="top"/>
            <w:bookmarkEnd w:id="0"/>
            <w:r w:rsidRPr="00FD15FD">
              <w:rPr>
                <w:color w:val="auto"/>
              </w:rPr>
              <w:fldChar w:fldCharType="begin"/>
            </w:r>
            <w:r w:rsidRPr="00FD15FD">
              <w:rPr>
                <w:color w:val="auto"/>
              </w:rPr>
              <w:instrText xml:space="preserve"> HYPERLINK "http://www.ingkomora.org.rs/licence/?id=izvelektro" \l "450" </w:instrText>
            </w:r>
            <w:r w:rsidRPr="00FD15FD">
              <w:rPr>
                <w:color w:val="auto"/>
              </w:rPr>
              <w:fldChar w:fldCharType="separate"/>
            </w:r>
            <w:r w:rsidRPr="00FD15FD">
              <w:rPr>
                <w:rStyle w:val="Hyperlink"/>
                <w:b/>
                <w:color w:val="auto"/>
                <w:u w:val="none"/>
              </w:rPr>
              <w:t xml:space="preserve">450 </w:t>
            </w:r>
            <w:r w:rsidRPr="00FD15FD">
              <w:rPr>
                <w:rStyle w:val="Hyperlink"/>
                <w:color w:val="auto"/>
                <w:u w:val="none"/>
              </w:rPr>
              <w:t>- Одговорни извођач радова електроенергетских инсталација ниског и средњег напона</w:t>
            </w:r>
            <w:r w:rsidRPr="00FD15FD">
              <w:rPr>
                <w:color w:val="auto"/>
              </w:rPr>
              <w:fldChar w:fldCharType="end"/>
            </w:r>
          </w:p>
          <w:p w14:paraId="421E3053" w14:textId="77777777" w:rsidR="008C1D8A" w:rsidRPr="00FD15FD" w:rsidRDefault="008C1D8A" w:rsidP="00C17BD0">
            <w:pPr>
              <w:tabs>
                <w:tab w:val="num" w:pos="1440"/>
              </w:tabs>
              <w:snapToGrid w:val="0"/>
              <w:rPr>
                <w:b/>
                <w:color w:val="auto"/>
                <w:lang w:val="sr-Cyrl-CS"/>
              </w:rPr>
            </w:pPr>
            <w:r w:rsidRPr="00FD15FD">
              <w:rPr>
                <w:color w:val="auto"/>
                <w:lang w:val="sr-Cyrl-CS"/>
              </w:rPr>
              <w:t xml:space="preserve">- </w:t>
            </w:r>
            <w:r w:rsidRPr="00FD15FD">
              <w:rPr>
                <w:b/>
                <w:color w:val="auto"/>
                <w:lang w:val="sr-Cyrl-CS"/>
              </w:rPr>
              <w:t xml:space="preserve">453 </w:t>
            </w:r>
            <w:hyperlink r:id="rId9" w:anchor="453" w:history="1">
              <w:r w:rsidRPr="00FD15FD">
                <w:rPr>
                  <w:rStyle w:val="Hyperlink"/>
                  <w:color w:val="auto"/>
                  <w:u w:val="none"/>
                </w:rPr>
                <w:t>Одговорни извођач радова телекомуникационих мрежа и система</w:t>
              </w:r>
            </w:hyperlink>
          </w:p>
          <w:p w14:paraId="1B30CAED" w14:textId="77777777" w:rsidR="008C1D8A" w:rsidRPr="00FD15FD" w:rsidRDefault="008C1D8A" w:rsidP="00C17BD0">
            <w:pPr>
              <w:tabs>
                <w:tab w:val="num" w:pos="1440"/>
              </w:tabs>
              <w:snapToGrid w:val="0"/>
              <w:rPr>
                <w:color w:val="auto"/>
                <w:lang w:val="sr-Cyrl-CS"/>
              </w:rPr>
            </w:pPr>
            <w:r w:rsidRPr="00FD15FD">
              <w:rPr>
                <w:color w:val="auto"/>
                <w:lang w:val="sr-Cyrl-CS"/>
              </w:rPr>
              <w:lastRenderedPageBreak/>
              <w:t xml:space="preserve">- </w:t>
            </w:r>
            <w:r w:rsidRPr="00FD15FD">
              <w:rPr>
                <w:b/>
                <w:color w:val="auto"/>
              </w:rPr>
              <w:t>470</w:t>
            </w:r>
            <w:r w:rsidRPr="00FD15FD">
              <w:rPr>
                <w:color w:val="auto"/>
              </w:rPr>
              <w:t xml:space="preserve"> Oдгoвoрни извoђaч рaдoвa сaoбрaћajнe сигнaлизaциje</w:t>
            </w:r>
            <w:r w:rsidRPr="00FD15FD">
              <w:rPr>
                <w:color w:val="auto"/>
                <w:lang w:val="sr-Cyrl-CS"/>
              </w:rPr>
              <w:t>;</w:t>
            </w:r>
          </w:p>
          <w:p w14:paraId="39E5B9B8" w14:textId="77777777" w:rsidR="008C1D8A" w:rsidRPr="00FD15FD" w:rsidRDefault="008C1D8A" w:rsidP="00C17BD0">
            <w:pPr>
              <w:tabs>
                <w:tab w:val="num" w:pos="1440"/>
              </w:tabs>
              <w:snapToGrid w:val="0"/>
              <w:rPr>
                <w:color w:val="auto"/>
                <w:lang w:val="sr-Cyrl-CS"/>
              </w:rPr>
            </w:pPr>
            <w:r w:rsidRPr="00FD15FD">
              <w:rPr>
                <w:b/>
                <w:color w:val="auto"/>
                <w:lang w:val="sr-Cyrl-CS"/>
              </w:rPr>
              <w:t xml:space="preserve">- 471 </w:t>
            </w:r>
            <w:r w:rsidRPr="00FD15FD">
              <w:rPr>
                <w:color w:val="auto"/>
              </w:rPr>
              <w:t>Oдгoвoрни извoђaч геодетских  рaдoвa</w:t>
            </w:r>
          </w:p>
          <w:p w14:paraId="3D129698" w14:textId="77777777" w:rsidR="008C1D8A" w:rsidRPr="00FD15FD" w:rsidRDefault="008C1D8A" w:rsidP="00C17BD0">
            <w:pPr>
              <w:tabs>
                <w:tab w:val="left" w:pos="686"/>
              </w:tabs>
              <w:snapToGrid w:val="0"/>
              <w:rPr>
                <w:color w:val="auto"/>
                <w:lang w:val="sr-Cyrl-CS"/>
              </w:rPr>
            </w:pPr>
            <w:r w:rsidRPr="00FD15FD">
              <w:rPr>
                <w:color w:val="auto"/>
                <w:lang w:val="sr-Cyrl-CS"/>
              </w:rPr>
              <w:t xml:space="preserve">- </w:t>
            </w:r>
            <w:r w:rsidRPr="00FD15FD">
              <w:rPr>
                <w:b/>
                <w:color w:val="auto"/>
                <w:lang w:val="sr-Cyrl-CS"/>
              </w:rPr>
              <w:t>491</w:t>
            </w:r>
            <w:r w:rsidRPr="00FD15FD">
              <w:rPr>
                <w:color w:val="auto"/>
                <w:lang w:val="sr-Cyrl-CS"/>
              </w:rPr>
              <w:t xml:space="preserve"> </w:t>
            </w:r>
            <w:r w:rsidRPr="00FD15FD">
              <w:rPr>
                <w:rStyle w:val="Strong"/>
                <w:b w:val="0"/>
                <w:color w:val="auto"/>
              </w:rPr>
              <w:t>Одговорни извођач радова на изради геотехничких подлога</w:t>
            </w:r>
            <w:r w:rsidRPr="00FD15FD">
              <w:rPr>
                <w:rStyle w:val="apple-converted-space"/>
                <w:color w:val="auto"/>
                <w:lang w:val="sr-Cyrl-CS"/>
              </w:rPr>
              <w:t>;</w:t>
            </w:r>
          </w:p>
          <w:p w14:paraId="0D281B64" w14:textId="77777777" w:rsidR="008C1D8A" w:rsidRPr="00FD15FD" w:rsidRDefault="008C1D8A" w:rsidP="00C17BD0">
            <w:pPr>
              <w:tabs>
                <w:tab w:val="num" w:pos="1440"/>
              </w:tabs>
              <w:snapToGrid w:val="0"/>
              <w:ind w:left="290"/>
              <w:rPr>
                <w:color w:val="auto"/>
              </w:rPr>
            </w:pPr>
          </w:p>
          <w:p w14:paraId="56AF7A75" w14:textId="20D9F4AD" w:rsidR="008C1D8A" w:rsidRPr="00FD15FD" w:rsidRDefault="006A49AB" w:rsidP="006A49AB">
            <w:pPr>
              <w:snapToGrid w:val="0"/>
              <w:rPr>
                <w:b/>
                <w:color w:val="auto"/>
                <w:lang w:val="sr-Cyrl-CS"/>
              </w:rPr>
            </w:pPr>
            <w:r w:rsidRPr="00FD15FD">
              <w:rPr>
                <w:b/>
                <w:color w:val="auto"/>
                <w:lang w:val="sr-Cyrl-CS"/>
              </w:rPr>
              <w:t>П</w:t>
            </w:r>
            <w:r w:rsidR="008C1D8A" w:rsidRPr="00FD15FD">
              <w:rPr>
                <w:b/>
                <w:color w:val="auto"/>
                <w:lang w:val="sr-Cyrl-CS"/>
              </w:rPr>
              <w:t xml:space="preserve">ланирани одговорни извођачи </w:t>
            </w:r>
            <w:r w:rsidRPr="00FD15FD">
              <w:rPr>
                <w:b/>
                <w:color w:val="auto"/>
                <w:lang w:val="sr-Cyrl-CS"/>
              </w:rPr>
              <w:t xml:space="preserve">морају бити </w:t>
            </w:r>
            <w:r w:rsidR="008C1D8A" w:rsidRPr="00FD15FD">
              <w:rPr>
                <w:b/>
                <w:color w:val="auto"/>
                <w:lang w:val="sr-Cyrl-CS"/>
              </w:rPr>
              <w:t>ангажовани код понуђача на основу уговора о раду или по другом основу  у складу са законом.</w:t>
            </w:r>
          </w:p>
          <w:p w14:paraId="24F9BE03" w14:textId="77777777" w:rsidR="008C1D8A" w:rsidRPr="00FD15FD" w:rsidRDefault="008C1D8A" w:rsidP="00C17BD0">
            <w:pPr>
              <w:snapToGrid w:val="0"/>
              <w:ind w:left="290" w:hanging="141"/>
              <w:rPr>
                <w:color w:val="auto"/>
                <w:lang w:val="sr-Cyrl-CS"/>
              </w:rPr>
            </w:pPr>
          </w:p>
          <w:p w14:paraId="1BFB34F6" w14:textId="77777777" w:rsidR="008C1D8A" w:rsidRPr="00FD15FD" w:rsidRDefault="008C1D8A" w:rsidP="00C17BD0">
            <w:pPr>
              <w:rPr>
                <w:color w:val="auto"/>
                <w:lang w:val="sr-Cyrl-RS"/>
              </w:rPr>
            </w:pPr>
            <w:r w:rsidRPr="00FD15FD">
              <w:rPr>
                <w:color w:val="auto"/>
                <w:lang w:val="sr-Cyrl-CS"/>
              </w:rPr>
              <w:t>(</w:t>
            </w:r>
            <w:r w:rsidRPr="00FD15FD">
              <w:rPr>
                <w:b/>
                <w:color w:val="auto"/>
                <w:lang w:val="sr-Cyrl-CS"/>
              </w:rPr>
              <w:t xml:space="preserve">*Напомена: </w:t>
            </w:r>
            <w:r w:rsidRPr="00FD15FD">
              <w:rPr>
                <w:i/>
                <w:color w:val="auto"/>
                <w:lang w:val="sr-Cyrl-CS"/>
              </w:rPr>
              <w:t xml:space="preserve">Радно ангажовање, односно ангажовање у складу са законом у наведеном смислу, мора постојати у тренутку подношења понуде, а о свакој накнадној промени у смислу престанка ангажовања, понуђач мора без одлагања обавестити наручиоца. Таква промена од утицаја је на прихватљивост понуде и права понуђача (добављача) по основу закљученог уговора . </w:t>
            </w:r>
            <w:r w:rsidRPr="00FD15FD">
              <w:rPr>
                <w:i/>
                <w:color w:val="auto"/>
                <w:lang w:val="sr-Cyrl-RS"/>
              </w:rPr>
              <w:t xml:space="preserve">Понуђач је дужан да обезбеди кадровски капацитет за све време трајања </w:t>
            </w:r>
            <w:r w:rsidRPr="00FD15FD">
              <w:rPr>
                <w:i/>
                <w:color w:val="auto"/>
                <w:lang w:val="sr-Cyrl-CS"/>
              </w:rPr>
              <w:t xml:space="preserve">уговора о јавној набавци.  </w:t>
            </w:r>
            <w:r w:rsidRPr="00FD15FD">
              <w:rPr>
                <w:b/>
                <w:i/>
                <w:color w:val="auto"/>
                <w:lang w:val="sr-Cyrl-CS"/>
              </w:rPr>
              <w:t>Нису прихватљиви</w:t>
            </w:r>
            <w:r w:rsidRPr="00FD15FD">
              <w:rPr>
                <w:i/>
                <w:color w:val="auto"/>
                <w:lang w:val="sr-Cyrl-CS"/>
              </w:rPr>
              <w:t xml:space="preserve"> уговори и/или други облици ангажовања који садрже одложни услов или рок (у смислу, нпр., закључења уговора о делу, уговора о привременим и повременим пословима или уговора о допунском раду између понуђача и лица – имаоца одговарајуће личне лиценце, који уговор ће ступити на снагу тек уколико и када дође до закључења уговора о  јавној набавци</w:t>
            </w:r>
            <w:r w:rsidRPr="00FD15FD">
              <w:rPr>
                <w:rFonts w:eastAsia="TimesNewRomanPS-BoldMT"/>
                <w:bCs/>
                <w:i/>
                <w:color w:val="auto"/>
              </w:rPr>
              <w:t>)</w:t>
            </w:r>
            <w:r w:rsidRPr="00FD15FD">
              <w:rPr>
                <w:rFonts w:eastAsia="TimesNewRomanPS-BoldMT"/>
                <w:bCs/>
                <w:i/>
                <w:color w:val="auto"/>
                <w:lang w:val="sr-Cyrl-RS"/>
              </w:rPr>
              <w:t>.</w:t>
            </w:r>
          </w:p>
        </w:tc>
        <w:tc>
          <w:tcPr>
            <w:tcW w:w="4548" w:type="dxa"/>
            <w:vMerge/>
            <w:shd w:val="clear" w:color="auto" w:fill="auto"/>
          </w:tcPr>
          <w:p w14:paraId="0E5F2D94" w14:textId="65540408" w:rsidR="008C1D8A" w:rsidRPr="00FD15FD" w:rsidRDefault="008C1D8A" w:rsidP="003C422F">
            <w:pPr>
              <w:rPr>
                <w:color w:val="auto"/>
                <w:lang w:val="sr-Cyrl-CS"/>
              </w:rPr>
            </w:pPr>
          </w:p>
        </w:tc>
      </w:tr>
    </w:tbl>
    <w:p w14:paraId="45DE79E4" w14:textId="2048F698" w:rsidR="00D57F0F" w:rsidRPr="004E33BE" w:rsidRDefault="00D57F0F" w:rsidP="00D57F0F">
      <w:pPr>
        <w:tabs>
          <w:tab w:val="left" w:pos="680"/>
        </w:tabs>
        <w:contextualSpacing/>
        <w:rPr>
          <w:rFonts w:eastAsia="TimesNewRomanPS-BoldMT"/>
          <w:b/>
          <w:bCs/>
          <w:color w:val="auto"/>
          <w:lang w:val="sr-Cyrl-CS"/>
        </w:rPr>
      </w:pPr>
    </w:p>
    <w:p w14:paraId="588CDE84" w14:textId="28E534ED" w:rsidR="00094823" w:rsidRPr="004E33BE" w:rsidRDefault="00094823">
      <w:pPr>
        <w:suppressAutoHyphens w:val="0"/>
        <w:spacing w:after="200" w:line="276" w:lineRule="auto"/>
        <w:rPr>
          <w:rFonts w:eastAsia="TimesNewRomanPS-BoldMT"/>
          <w:b/>
          <w:bCs/>
          <w:color w:val="auto"/>
          <w:lang w:val="sr-Cyrl-CS"/>
        </w:rPr>
      </w:pPr>
      <w:r w:rsidRPr="004E33BE">
        <w:rPr>
          <w:rFonts w:eastAsia="TimesNewRomanPS-BoldMT"/>
          <w:b/>
          <w:bCs/>
          <w:color w:val="auto"/>
          <w:lang w:val="sr-Cyrl-CS"/>
        </w:rPr>
        <w:br w:type="page"/>
      </w:r>
    </w:p>
    <w:p w14:paraId="7C2C3259" w14:textId="77777777" w:rsidR="00415268" w:rsidRPr="004E33BE" w:rsidRDefault="00415268" w:rsidP="00D57F0F">
      <w:pPr>
        <w:tabs>
          <w:tab w:val="left" w:pos="680"/>
        </w:tabs>
        <w:contextualSpacing/>
        <w:rPr>
          <w:rFonts w:eastAsia="TimesNewRomanPS-BoldMT"/>
          <w:b/>
          <w:bCs/>
          <w:color w:val="auto"/>
          <w:lang w:val="sr-Cyrl-CS"/>
        </w:rPr>
      </w:pPr>
    </w:p>
    <w:p w14:paraId="2F414C24" w14:textId="77777777" w:rsidR="00415268" w:rsidRPr="004E33BE" w:rsidRDefault="00415268" w:rsidP="00D57F0F">
      <w:pPr>
        <w:tabs>
          <w:tab w:val="left" w:pos="680"/>
        </w:tabs>
        <w:contextualSpacing/>
        <w:rPr>
          <w:rFonts w:eastAsia="TimesNewRomanPS-BoldMT"/>
          <w:b/>
          <w:bCs/>
          <w:color w:val="auto"/>
          <w:lang w:val="sr-Cyrl-CS"/>
        </w:rPr>
      </w:pPr>
    </w:p>
    <w:p w14:paraId="7712D7EB" w14:textId="77777777" w:rsidR="00D57F0F" w:rsidRPr="004E33BE" w:rsidRDefault="00D57F0F" w:rsidP="00D57F0F">
      <w:pPr>
        <w:tabs>
          <w:tab w:val="left" w:pos="680"/>
        </w:tabs>
        <w:contextualSpacing/>
        <w:jc w:val="center"/>
        <w:rPr>
          <w:rFonts w:eastAsia="TimesNewRomanPS-BoldMT"/>
          <w:b/>
          <w:bCs/>
          <w:color w:val="auto"/>
          <w:lang w:val="sr-Cyrl-CS"/>
        </w:rPr>
      </w:pPr>
      <w:r w:rsidRPr="004E33BE">
        <w:rPr>
          <w:rFonts w:eastAsia="TimesNewRomanPS-BoldMT"/>
          <w:b/>
          <w:bCs/>
          <w:color w:val="auto"/>
          <w:lang w:val="sr-Cyrl-CS"/>
        </w:rPr>
        <w:t>УПУТСТВО КАКО СЕ ДОКАЗУЈЕ ИСПУЊЕНОСТ УСЛОВА</w:t>
      </w:r>
    </w:p>
    <w:p w14:paraId="40CAE3A7" w14:textId="77777777" w:rsidR="005C224E" w:rsidRPr="004E33BE" w:rsidRDefault="005C224E" w:rsidP="00D57F0F">
      <w:pPr>
        <w:tabs>
          <w:tab w:val="left" w:pos="680"/>
        </w:tabs>
        <w:contextualSpacing/>
        <w:jc w:val="center"/>
        <w:rPr>
          <w:rFonts w:eastAsia="TimesNewRomanPS-BoldMT"/>
          <w:b/>
          <w:bCs/>
          <w:color w:val="auto"/>
          <w:lang w:val="sr-Cyrl-CS"/>
        </w:rPr>
      </w:pPr>
    </w:p>
    <w:p w14:paraId="1B18C2BA" w14:textId="07EBBE6A" w:rsidR="00D57F0F" w:rsidRPr="00FD15FD" w:rsidRDefault="00D57F0F" w:rsidP="00D57F0F">
      <w:pPr>
        <w:numPr>
          <w:ilvl w:val="0"/>
          <w:numId w:val="2"/>
        </w:numPr>
        <w:contextualSpacing/>
        <w:jc w:val="both"/>
        <w:rPr>
          <w:color w:val="auto"/>
        </w:rPr>
      </w:pPr>
      <w:r w:rsidRPr="004E33BE">
        <w:rPr>
          <w:color w:val="auto"/>
        </w:rPr>
        <w:t xml:space="preserve">Испуњеност </w:t>
      </w:r>
      <w:r w:rsidRPr="004E33BE">
        <w:rPr>
          <w:b/>
          <w:color w:val="auto"/>
        </w:rPr>
        <w:t xml:space="preserve">обавезних услова </w:t>
      </w:r>
      <w:r w:rsidRPr="004E33BE">
        <w:rPr>
          <w:color w:val="auto"/>
        </w:rPr>
        <w:t xml:space="preserve">за учешће у поступку предметне јавне набавке, наведних у табеларном приказу обавезних услова под редним бројем 1, 2, 3. и 4. и </w:t>
      </w:r>
      <w:r w:rsidRPr="004E33BE">
        <w:rPr>
          <w:b/>
          <w:color w:val="auto"/>
        </w:rPr>
        <w:t>додатних услова</w:t>
      </w:r>
      <w:r w:rsidR="005E3B94" w:rsidRPr="004E33BE">
        <w:rPr>
          <w:b/>
          <w:color w:val="auto"/>
          <w:lang w:val="sr-Cyrl-CS"/>
        </w:rPr>
        <w:t xml:space="preserve"> </w:t>
      </w:r>
      <w:r w:rsidRPr="004E33BE">
        <w:rPr>
          <w:color w:val="auto"/>
        </w:rPr>
        <w:t>за учешће у поступку предметне јавне набавке, наведних у табеларном приказу додатни</w:t>
      </w:r>
      <w:r w:rsidR="00514319" w:rsidRPr="004E33BE">
        <w:rPr>
          <w:color w:val="auto"/>
        </w:rPr>
        <w:t>х</w:t>
      </w:r>
      <w:r w:rsidR="007922AA" w:rsidRPr="004E33BE">
        <w:rPr>
          <w:color w:val="auto"/>
        </w:rPr>
        <w:t xml:space="preserve"> услова под редним бројем 1, 2</w:t>
      </w:r>
      <w:r w:rsidR="007922AA" w:rsidRPr="004E33BE">
        <w:rPr>
          <w:color w:val="auto"/>
          <w:lang w:val="sr-Cyrl-CS"/>
        </w:rPr>
        <w:t xml:space="preserve">, </w:t>
      </w:r>
      <w:r w:rsidRPr="004E33BE">
        <w:rPr>
          <w:color w:val="auto"/>
        </w:rPr>
        <w:t>3</w:t>
      </w:r>
      <w:r w:rsidR="007922AA" w:rsidRPr="004E33BE">
        <w:rPr>
          <w:color w:val="auto"/>
          <w:lang w:val="sr-Cyrl-CS"/>
        </w:rPr>
        <w:t xml:space="preserve"> и 4</w:t>
      </w:r>
      <w:r w:rsidRPr="004E33BE">
        <w:rPr>
          <w:color w:val="auto"/>
        </w:rPr>
        <w:t xml:space="preserve">, понуђач доказује </w:t>
      </w:r>
      <w:r w:rsidRPr="00FD15FD">
        <w:rPr>
          <w:color w:val="auto"/>
        </w:rPr>
        <w:t>достављањем</w:t>
      </w:r>
      <w:r w:rsidR="009A0C7B" w:rsidRPr="00FD15FD">
        <w:rPr>
          <w:color w:val="auto"/>
          <w:lang w:val="sr-Cyrl-CS"/>
        </w:rPr>
        <w:t xml:space="preserve"> у понуди </w:t>
      </w:r>
      <w:r w:rsidR="007922AA" w:rsidRPr="00FD15FD">
        <w:rPr>
          <w:color w:val="auto"/>
          <w:lang w:val="sr-Cyrl-CS"/>
        </w:rPr>
        <w:t>доказа приказаних у табеларном приказу</w:t>
      </w:r>
      <w:r w:rsidR="009A0C7B" w:rsidRPr="00FD15FD">
        <w:rPr>
          <w:color w:val="auto"/>
          <w:lang w:val="sr-Cyrl-CS"/>
        </w:rPr>
        <w:t xml:space="preserve"> </w:t>
      </w:r>
      <w:r w:rsidR="007922AA" w:rsidRPr="00FD15FD">
        <w:rPr>
          <w:color w:val="auto"/>
          <w:lang w:val="sr-Cyrl-CS"/>
        </w:rPr>
        <w:t>обавезних и додатних услова</w:t>
      </w:r>
      <w:r w:rsidRPr="00FD15FD">
        <w:rPr>
          <w:color w:val="auto"/>
        </w:rPr>
        <w:t xml:space="preserve">. </w:t>
      </w:r>
    </w:p>
    <w:p w14:paraId="7C3BAE10" w14:textId="77777777" w:rsidR="00D57F0F" w:rsidRPr="00FD15FD" w:rsidRDefault="00D57F0F" w:rsidP="00D57F0F">
      <w:pPr>
        <w:tabs>
          <w:tab w:val="left" w:pos="680"/>
        </w:tabs>
        <w:contextualSpacing/>
        <w:jc w:val="both"/>
        <w:rPr>
          <w:iCs/>
          <w:color w:val="auto"/>
          <w:lang w:val="sr-Cyrl-CS"/>
        </w:rPr>
      </w:pPr>
    </w:p>
    <w:p w14:paraId="18918A09" w14:textId="1549A69A" w:rsidR="00D57F0F" w:rsidRPr="004E33BE" w:rsidRDefault="00D57F0F" w:rsidP="00D57F0F">
      <w:pPr>
        <w:numPr>
          <w:ilvl w:val="0"/>
          <w:numId w:val="3"/>
        </w:numPr>
        <w:contextualSpacing/>
        <w:jc w:val="both"/>
        <w:rPr>
          <w:bCs/>
          <w:iCs/>
          <w:color w:val="auto"/>
          <w:lang w:val="sr-Cyrl-CS"/>
        </w:rPr>
      </w:pPr>
      <w:r w:rsidRPr="00FD15FD">
        <w:rPr>
          <w:b/>
          <w:bCs/>
          <w:iCs/>
          <w:color w:val="auto"/>
        </w:rPr>
        <w:t>Уколико понуђач подноси понуду са подизвођачем</w:t>
      </w:r>
      <w:r w:rsidRPr="00FD15FD">
        <w:rPr>
          <w:bCs/>
          <w:iCs/>
          <w:color w:val="auto"/>
        </w:rPr>
        <w:t>, у складу са чланом 80. ЗЈН, подизвођач мора да испуњава обавезне услове из члана 75. став 1. тач. 1) до 4) ЗЈН</w:t>
      </w:r>
      <w:r w:rsidRPr="00FD15FD">
        <w:rPr>
          <w:bCs/>
          <w:iCs/>
          <w:color w:val="auto"/>
          <w:lang w:val="sr-Cyrl-CS"/>
        </w:rPr>
        <w:t>.</w:t>
      </w:r>
      <w:r w:rsidR="00B6722A" w:rsidRPr="00FD15FD">
        <w:rPr>
          <w:bCs/>
          <w:iCs/>
          <w:color w:val="auto"/>
          <w:lang w:val="sr-Cyrl-CS"/>
        </w:rPr>
        <w:t xml:space="preserve"> </w:t>
      </w:r>
      <w:r w:rsidRPr="00FD15FD">
        <w:rPr>
          <w:bCs/>
          <w:iCs/>
          <w:color w:val="auto"/>
        </w:rPr>
        <w:t xml:space="preserve">У том случају понуђач је дужан да </w:t>
      </w:r>
      <w:r w:rsidRPr="00FD15FD">
        <w:rPr>
          <w:bCs/>
          <w:iCs/>
          <w:color w:val="auto"/>
          <w:lang w:val="sr-Cyrl-CS"/>
        </w:rPr>
        <w:t xml:space="preserve">за подизвођача достави </w:t>
      </w:r>
      <w:r w:rsidR="009A0C7B" w:rsidRPr="00FD15FD">
        <w:rPr>
          <w:bCs/>
          <w:iCs/>
          <w:color w:val="auto"/>
          <w:lang w:val="sr-Cyrl-CS"/>
        </w:rPr>
        <w:t xml:space="preserve">захтеване доказе о испуњености обавезних услова, као и </w:t>
      </w:r>
      <w:r w:rsidRPr="00FD15FD">
        <w:rPr>
          <w:b/>
          <w:bCs/>
          <w:iCs/>
          <w:color w:val="auto"/>
        </w:rPr>
        <w:t>ИЗЈАВУ</w:t>
      </w:r>
      <w:r w:rsidRPr="00FD15FD">
        <w:rPr>
          <w:bCs/>
          <w:iCs/>
          <w:color w:val="auto"/>
        </w:rPr>
        <w:t xml:space="preserve"> подизвођача </w:t>
      </w:r>
      <w:r w:rsidRPr="00FD15FD">
        <w:rPr>
          <w:color w:val="auto"/>
          <w:lang w:val="sr-Cyrl-CS"/>
        </w:rPr>
        <w:t>(</w:t>
      </w:r>
      <w:r w:rsidRPr="00FD15FD">
        <w:rPr>
          <w:i/>
          <w:color w:val="auto"/>
          <w:lang w:val="sr-Cyrl-CS"/>
        </w:rPr>
        <w:t>Образац 6</w:t>
      </w:r>
      <w:r w:rsidRPr="00FD15FD">
        <w:rPr>
          <w:i/>
          <w:color w:val="auto"/>
        </w:rPr>
        <w:t>.</w:t>
      </w:r>
      <w:r w:rsidRPr="004E33BE">
        <w:rPr>
          <w:i/>
          <w:color w:val="auto"/>
        </w:rPr>
        <w:t xml:space="preserve"> у поглављу</w:t>
      </w:r>
      <w:r w:rsidRPr="004E33BE">
        <w:rPr>
          <w:i/>
          <w:color w:val="auto"/>
          <w:lang w:val="sr-Cyrl-CS"/>
        </w:rPr>
        <w:t xml:space="preserve"> </w:t>
      </w:r>
      <w:r w:rsidRPr="004E33BE">
        <w:rPr>
          <w:i/>
          <w:color w:val="auto"/>
        </w:rPr>
        <w:t>VI ове конкурсне документације</w:t>
      </w:r>
      <w:r w:rsidR="009A0C7B" w:rsidRPr="004E33BE">
        <w:rPr>
          <w:i/>
          <w:color w:val="auto"/>
          <w:lang w:val="sr-Cyrl-CS"/>
        </w:rPr>
        <w:t xml:space="preserve">, </w:t>
      </w:r>
      <w:r w:rsidR="009A0C7B" w:rsidRPr="004E33BE">
        <w:rPr>
          <w:color w:val="auto"/>
          <w:lang w:val="en-US"/>
        </w:rPr>
        <w:t>којом п</w:t>
      </w:r>
      <w:r w:rsidR="00F17221" w:rsidRPr="004E33BE">
        <w:rPr>
          <w:color w:val="auto"/>
          <w:lang w:val="sr-Cyrl-CS"/>
        </w:rPr>
        <w:t>о</w:t>
      </w:r>
      <w:r w:rsidR="009A0C7B" w:rsidRPr="004E33BE">
        <w:rPr>
          <w:color w:val="auto"/>
          <w:lang w:val="sr-Cyrl-CS"/>
        </w:rPr>
        <w:t>дизвођ</w:t>
      </w:r>
      <w:r w:rsidR="009A0C7B" w:rsidRPr="004E33BE">
        <w:rPr>
          <w:color w:val="auto"/>
          <w:lang w:val="en-US"/>
        </w:rPr>
        <w:t>ач под пуном материјалном и кривичном одговорношћу потврђује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009A0C7B" w:rsidRPr="004E33BE">
        <w:rPr>
          <w:i/>
          <w:iCs/>
          <w:color w:val="auto"/>
          <w:lang w:val="sr-Cyrl-CS"/>
        </w:rPr>
        <w:t>члан 75. став 2. ЗЈН)</w:t>
      </w:r>
      <w:r w:rsidRPr="004E33BE">
        <w:rPr>
          <w:i/>
          <w:color w:val="auto"/>
        </w:rPr>
        <w:t>)</w:t>
      </w:r>
      <w:r w:rsidRPr="004E33BE">
        <w:rPr>
          <w:color w:val="auto"/>
          <w:lang w:val="sr-Cyrl-CS"/>
        </w:rPr>
        <w:t xml:space="preserve">, </w:t>
      </w:r>
      <w:r w:rsidRPr="004E33BE">
        <w:rPr>
          <w:bCs/>
          <w:iCs/>
          <w:color w:val="auto"/>
        </w:rPr>
        <w:t xml:space="preserve">потписану од стране овлашћеног лица подизвођача и оверену печатом. </w:t>
      </w:r>
      <w:r w:rsidRPr="004E33BE">
        <w:rPr>
          <w:bCs/>
          <w:iCs/>
          <w:color w:val="auto"/>
          <w:lang w:val="sr-Cyrl-CS"/>
        </w:rPr>
        <w:t xml:space="preserve">Доказ о испуњености услова </w:t>
      </w:r>
      <w:r w:rsidRPr="004E33BE">
        <w:rPr>
          <w:bCs/>
          <w:iCs/>
          <w:color w:val="auto"/>
        </w:rPr>
        <w:t xml:space="preserve">из члана 75. став 1. тач. </w:t>
      </w:r>
      <w:r w:rsidRPr="004E33BE">
        <w:rPr>
          <w:bCs/>
          <w:iCs/>
          <w:color w:val="auto"/>
          <w:lang w:val="sr-Cyrl-CS"/>
        </w:rPr>
        <w:t>5</w:t>
      </w:r>
      <w:r w:rsidRPr="004E33BE">
        <w:rPr>
          <w:bCs/>
          <w:iCs/>
          <w:color w:val="auto"/>
        </w:rPr>
        <w:t>)</w:t>
      </w:r>
      <w:r w:rsidRPr="004E33BE">
        <w:rPr>
          <w:bCs/>
          <w:iCs/>
          <w:color w:val="auto"/>
          <w:lang w:val="sr-Cyrl-CS"/>
        </w:rPr>
        <w:t xml:space="preserve"> ЗЈН за подизвођача, понуђач је дужан да достави за део набавке који ће извршити преко подизвођача</w:t>
      </w:r>
      <w:r w:rsidRPr="004E33BE">
        <w:rPr>
          <w:bCs/>
          <w:iCs/>
          <w:color w:val="auto"/>
        </w:rPr>
        <w:t>.</w:t>
      </w:r>
      <w:r w:rsidRPr="004E33BE">
        <w:rPr>
          <w:bCs/>
          <w:iCs/>
          <w:color w:val="auto"/>
          <w:lang w:val="sr-Cyrl-CS"/>
        </w:rPr>
        <w:t xml:space="preserve"> </w:t>
      </w:r>
      <w:r w:rsidR="004A660B" w:rsidRPr="004E33BE">
        <w:rPr>
          <w:bCs/>
          <w:iCs/>
          <w:color w:val="auto"/>
        </w:rPr>
        <w:t>Сходно одредбама ЗЈН, а</w:t>
      </w:r>
      <w:r w:rsidRPr="004E33BE">
        <w:rPr>
          <w:bCs/>
          <w:iCs/>
          <w:color w:val="auto"/>
        </w:rPr>
        <w:t xml:space="preserve">ко је за извршење дела јавне набавке чија вредност не прелази 10% укупне вредности јавне набавке потребно испунити обавезан </w:t>
      </w:r>
      <w:r w:rsidRPr="004E33BE">
        <w:rPr>
          <w:bCs/>
          <w:iCs/>
          <w:color w:val="auto"/>
          <w:lang w:val="sr-Cyrl-CS"/>
        </w:rPr>
        <w:t xml:space="preserve">услов </w:t>
      </w:r>
      <w:r w:rsidRPr="004E33BE">
        <w:rPr>
          <w:bCs/>
          <w:iCs/>
          <w:color w:val="auto"/>
        </w:rPr>
        <w:t xml:space="preserve">из члана 75. став 1. тач. </w:t>
      </w:r>
      <w:r w:rsidRPr="004E33BE">
        <w:rPr>
          <w:bCs/>
          <w:iCs/>
          <w:color w:val="auto"/>
          <w:lang w:val="sr-Cyrl-CS"/>
        </w:rPr>
        <w:t>5</w:t>
      </w:r>
      <w:r w:rsidRPr="004E33BE">
        <w:rPr>
          <w:bCs/>
          <w:iCs/>
          <w:color w:val="auto"/>
        </w:rPr>
        <w:t>)</w:t>
      </w:r>
      <w:r w:rsidRPr="004E33BE">
        <w:rPr>
          <w:bCs/>
          <w:iCs/>
          <w:color w:val="auto"/>
          <w:lang w:val="sr-Cyrl-CS"/>
        </w:rPr>
        <w:t xml:space="preserve"> ЗЈН, понуђач може доказати испуњеност тог услова преко подизвођача којем је поверио извршење тог дела набавке.</w:t>
      </w:r>
      <w:r w:rsidR="005368A5" w:rsidRPr="004E33BE">
        <w:rPr>
          <w:bCs/>
          <w:iCs/>
          <w:color w:val="auto"/>
          <w:lang w:val="sr-Cyrl-CS"/>
        </w:rPr>
        <w:t xml:space="preserve"> </w:t>
      </w:r>
      <w:r w:rsidR="005368A5" w:rsidRPr="004E33BE">
        <w:rPr>
          <w:b/>
          <w:bCs/>
          <w:iCs/>
          <w:color w:val="auto"/>
          <w:lang w:val="sr-Cyrl-CS"/>
        </w:rPr>
        <w:t>У случају да д</w:t>
      </w:r>
      <w:r w:rsidR="005368A5" w:rsidRPr="004E33BE">
        <w:rPr>
          <w:b/>
          <w:color w:val="auto"/>
        </w:rPr>
        <w:t xml:space="preserve">ео додатних услова </w:t>
      </w:r>
      <w:r w:rsidR="00AB2001" w:rsidRPr="004E33BE">
        <w:rPr>
          <w:b/>
          <w:color w:val="auto"/>
          <w:lang w:val="sr-Cyrl-CS"/>
        </w:rPr>
        <w:t xml:space="preserve">у погледу </w:t>
      </w:r>
      <w:r w:rsidR="00AB2001" w:rsidRPr="004E33BE">
        <w:rPr>
          <w:b/>
          <w:color w:val="auto"/>
          <w:u w:val="single"/>
          <w:lang w:val="sr-Cyrl-CS"/>
        </w:rPr>
        <w:t>техничког и кадровског</w:t>
      </w:r>
      <w:r w:rsidR="00AB2001" w:rsidRPr="004E33BE">
        <w:rPr>
          <w:b/>
          <w:color w:val="auto"/>
          <w:lang w:val="sr-Cyrl-CS"/>
        </w:rPr>
        <w:t xml:space="preserve"> </w:t>
      </w:r>
      <w:r w:rsidR="00D240B2" w:rsidRPr="004E33BE">
        <w:rPr>
          <w:b/>
          <w:color w:val="auto"/>
          <w:lang w:val="sr-Cyrl-CS"/>
        </w:rPr>
        <w:t xml:space="preserve">капацитета </w:t>
      </w:r>
      <w:r w:rsidR="005368A5" w:rsidRPr="004E33BE">
        <w:rPr>
          <w:b/>
          <w:color w:val="auto"/>
          <w:lang w:val="sr-Cyrl-CS"/>
        </w:rPr>
        <w:t xml:space="preserve">понуђач испуњава </w:t>
      </w:r>
      <w:r w:rsidR="005368A5" w:rsidRPr="004E33BE">
        <w:rPr>
          <w:b/>
          <w:color w:val="auto"/>
        </w:rPr>
        <w:t>преко подизвођача</w:t>
      </w:r>
      <w:r w:rsidR="005368A5" w:rsidRPr="004E33BE">
        <w:rPr>
          <w:b/>
          <w:color w:val="auto"/>
          <w:lang w:val="sr-Cyrl-CS"/>
        </w:rPr>
        <w:t>, то</w:t>
      </w:r>
      <w:r w:rsidR="005368A5" w:rsidRPr="004E33BE">
        <w:rPr>
          <w:b/>
          <w:color w:val="auto"/>
        </w:rPr>
        <w:t xml:space="preserve"> мора бити у директној вези са делом посла који ће понуђач поверити том подизвођачу уколико добије уговор о јавној набавци</w:t>
      </w:r>
      <w:r w:rsidR="005368A5" w:rsidRPr="004E33BE">
        <w:rPr>
          <w:b/>
          <w:color w:val="auto"/>
          <w:lang w:val="sr-Cyrl-CS"/>
        </w:rPr>
        <w:t>.</w:t>
      </w:r>
      <w:r w:rsidR="00AB2001" w:rsidRPr="004E33BE">
        <w:rPr>
          <w:b/>
          <w:color w:val="auto"/>
          <w:lang w:val="sr-Cyrl-CS"/>
        </w:rPr>
        <w:t xml:space="preserve"> Испуњеност додатних услова у погледу финансијског и пословног капацитета понуђач не може доказивати преко подизвођача.</w:t>
      </w:r>
    </w:p>
    <w:p w14:paraId="2269363D" w14:textId="77777777" w:rsidR="00D57F0F" w:rsidRPr="004E33BE" w:rsidRDefault="00D57F0F" w:rsidP="00D57F0F">
      <w:pPr>
        <w:ind w:left="720"/>
        <w:contextualSpacing/>
        <w:jc w:val="both"/>
        <w:rPr>
          <w:bCs/>
          <w:iCs/>
          <w:color w:val="auto"/>
          <w:lang w:val="sr-Cyrl-CS"/>
        </w:rPr>
      </w:pPr>
    </w:p>
    <w:p w14:paraId="39529A20" w14:textId="1EF70414" w:rsidR="00D57F0F" w:rsidRPr="004E33BE" w:rsidRDefault="00D57F0F" w:rsidP="00D57F0F">
      <w:pPr>
        <w:numPr>
          <w:ilvl w:val="0"/>
          <w:numId w:val="3"/>
        </w:numPr>
        <w:contextualSpacing/>
        <w:jc w:val="both"/>
        <w:rPr>
          <w:bCs/>
          <w:iCs/>
          <w:color w:val="auto"/>
          <w:lang w:val="sr-Cyrl-CS"/>
        </w:rPr>
      </w:pPr>
      <w:r w:rsidRPr="004E33BE">
        <w:rPr>
          <w:b/>
          <w:bCs/>
          <w:iCs/>
          <w:color w:val="auto"/>
        </w:rPr>
        <w:t>Уколико понуду подноси група понуђача</w:t>
      </w:r>
      <w:r w:rsidRPr="004E33BE">
        <w:rPr>
          <w:bCs/>
          <w:iCs/>
          <w:color w:val="auto"/>
        </w:rPr>
        <w:t xml:space="preserve">, сваки понуђач из групе понуђача мора да испуни обавезне услове из члана 75. став 1. тач. 1) до 4) ЗЈН, а додатне услове испуњавају заједно. У том случају </w:t>
      </w:r>
      <w:r w:rsidRPr="004E33BE">
        <w:rPr>
          <w:b/>
          <w:bCs/>
          <w:iCs/>
          <w:color w:val="auto"/>
        </w:rPr>
        <w:t>ИЗЈАВА</w:t>
      </w:r>
      <w:r w:rsidRPr="004E33BE">
        <w:rPr>
          <w:b/>
          <w:bCs/>
          <w:iCs/>
          <w:color w:val="auto"/>
          <w:lang w:val="sr-Cyrl-CS"/>
        </w:rPr>
        <w:t xml:space="preserve"> </w:t>
      </w:r>
      <w:r w:rsidR="00BD1BD3" w:rsidRPr="004E33BE">
        <w:rPr>
          <w:bCs/>
          <w:iCs/>
          <w:color w:val="auto"/>
          <w:lang w:val="sr-Cyrl-CS"/>
        </w:rPr>
        <w:t xml:space="preserve">којом се доказује </w:t>
      </w:r>
      <w:r w:rsidR="004F7E14" w:rsidRPr="004E33BE">
        <w:rPr>
          <w:bCs/>
          <w:iCs/>
          <w:color w:val="auto"/>
          <w:lang w:val="sr-Cyrl-CS"/>
        </w:rPr>
        <w:t>испуњеност услова наведеног под редним бројем 4. у табеларном приказу обавезних услова</w:t>
      </w:r>
      <w:r w:rsidR="004F7E14" w:rsidRPr="004E33BE">
        <w:rPr>
          <w:b/>
          <w:bCs/>
          <w:iCs/>
          <w:color w:val="auto"/>
          <w:lang w:val="sr-Cyrl-CS"/>
        </w:rPr>
        <w:t xml:space="preserve"> </w:t>
      </w:r>
      <w:r w:rsidRPr="004E33BE">
        <w:rPr>
          <w:color w:val="auto"/>
          <w:lang w:val="sr-Cyrl-CS"/>
        </w:rPr>
        <w:t>(</w:t>
      </w:r>
      <w:r w:rsidRPr="004E33BE">
        <w:rPr>
          <w:i/>
          <w:color w:val="auto"/>
          <w:lang w:val="sr-Cyrl-CS"/>
        </w:rPr>
        <w:t>Образац 5.</w:t>
      </w:r>
      <w:r w:rsidRPr="004E33BE">
        <w:rPr>
          <w:i/>
          <w:color w:val="auto"/>
          <w:lang w:val="ru-RU"/>
        </w:rPr>
        <w:t xml:space="preserve"> у </w:t>
      </w:r>
      <w:r w:rsidRPr="004E33BE">
        <w:rPr>
          <w:i/>
          <w:color w:val="auto"/>
        </w:rPr>
        <w:t>поглављу</w:t>
      </w:r>
      <w:r w:rsidRPr="004E33BE">
        <w:rPr>
          <w:i/>
          <w:color w:val="auto"/>
          <w:lang w:val="sr-Cyrl-CS"/>
        </w:rPr>
        <w:t xml:space="preserve"> </w:t>
      </w:r>
      <w:r w:rsidRPr="004E33BE">
        <w:rPr>
          <w:i/>
          <w:color w:val="auto"/>
        </w:rPr>
        <w:t>VI</w:t>
      </w:r>
      <w:r w:rsidRPr="004E33BE">
        <w:rPr>
          <w:i/>
          <w:color w:val="auto"/>
          <w:lang w:val="ru-RU"/>
        </w:rPr>
        <w:t xml:space="preserve"> ове конкурсне документације</w:t>
      </w:r>
      <w:r w:rsidRPr="004E33BE">
        <w:rPr>
          <w:color w:val="auto"/>
          <w:lang w:val="sr-Cyrl-CS"/>
        </w:rPr>
        <w:t xml:space="preserve">) </w:t>
      </w:r>
      <w:r w:rsidRPr="004E33BE">
        <w:rPr>
          <w:bCs/>
          <w:iCs/>
          <w:color w:val="auto"/>
        </w:rPr>
        <w:t xml:space="preserve">мора бити потписана од стране овлашћеног лица сваког понуђача из групе понуђача и оверена печатом. </w:t>
      </w:r>
      <w:r w:rsidR="00AC5253" w:rsidRPr="004E33BE">
        <w:rPr>
          <w:color w:val="auto"/>
          <w:lang w:val="sr-Cyrl-RS"/>
        </w:rPr>
        <w:t xml:space="preserve">Услов из члана 75. став 1. тачка 5) </w:t>
      </w:r>
      <w:r w:rsidR="00AC5253" w:rsidRPr="004E33BE">
        <w:rPr>
          <w:color w:val="auto"/>
          <w:lang w:val="sr-Cyrl-CS"/>
        </w:rPr>
        <w:t>ЗЈН</w:t>
      </w:r>
      <w:r w:rsidR="00AC5253" w:rsidRPr="004E33BE">
        <w:rPr>
          <w:color w:val="auto"/>
        </w:rPr>
        <w:t xml:space="preserve"> </w:t>
      </w:r>
      <w:r w:rsidR="00AC5253" w:rsidRPr="004E33BE">
        <w:rPr>
          <w:color w:val="auto"/>
          <w:lang w:val="sr-Cyrl-RS"/>
        </w:rPr>
        <w:t>дужан је да испуни понуђач из групе понуђача којем је поверено извршење дела набавке за који је неопходна испуњеност тог услова.</w:t>
      </w:r>
    </w:p>
    <w:p w14:paraId="30EFA0E8" w14:textId="77777777" w:rsidR="00D57F0F" w:rsidRPr="004E33BE" w:rsidRDefault="00D57F0F" w:rsidP="00D57F0F">
      <w:pPr>
        <w:ind w:left="720"/>
        <w:contextualSpacing/>
        <w:rPr>
          <w:rFonts w:eastAsia="TimesNewRomanPSMT"/>
          <w:bCs/>
          <w:color w:val="auto"/>
        </w:rPr>
      </w:pPr>
    </w:p>
    <w:p w14:paraId="73FCB19B" w14:textId="77777777" w:rsidR="00D57F0F" w:rsidRPr="004E33BE" w:rsidRDefault="00D57F0F" w:rsidP="00D57F0F">
      <w:pPr>
        <w:numPr>
          <w:ilvl w:val="0"/>
          <w:numId w:val="3"/>
        </w:numPr>
        <w:contextualSpacing/>
        <w:jc w:val="both"/>
        <w:rPr>
          <w:bCs/>
          <w:iCs/>
          <w:color w:val="auto"/>
          <w:lang w:val="sr-Cyrl-CS"/>
        </w:rPr>
      </w:pPr>
      <w:r w:rsidRPr="004E33BE">
        <w:rPr>
          <w:rFonts w:eastAsia="TimesNewRomanPSMT"/>
          <w:bCs/>
          <w:color w:val="auto"/>
        </w:rPr>
        <w:t>Понуђач је дужан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p>
    <w:p w14:paraId="40367288" w14:textId="77777777" w:rsidR="00D57F0F" w:rsidRPr="004E33BE" w:rsidRDefault="00D57F0F" w:rsidP="00D57F0F">
      <w:pPr>
        <w:ind w:left="720"/>
        <w:contextualSpacing/>
        <w:jc w:val="both"/>
        <w:rPr>
          <w:bCs/>
          <w:iCs/>
          <w:color w:val="auto"/>
          <w:lang w:val="sr-Cyrl-CS"/>
        </w:rPr>
      </w:pPr>
    </w:p>
    <w:p w14:paraId="03D4A28D" w14:textId="5503EEF4" w:rsidR="00D57F0F" w:rsidRPr="004E33BE" w:rsidRDefault="004F7E14" w:rsidP="004F7E14">
      <w:pPr>
        <w:numPr>
          <w:ilvl w:val="0"/>
          <w:numId w:val="4"/>
        </w:numPr>
        <w:contextualSpacing/>
        <w:jc w:val="both"/>
        <w:rPr>
          <w:rFonts w:eastAsia="TimesNewRomanPSMT"/>
          <w:bCs/>
          <w:color w:val="auto"/>
        </w:rPr>
      </w:pPr>
      <w:r w:rsidRPr="004E33BE">
        <w:rPr>
          <w:color w:val="auto"/>
          <w:shd w:val="clear" w:color="auto" w:fill="FFFFFF"/>
        </w:rPr>
        <w:t xml:space="preserve">Докази о испуњености услова могу се достављати у неовереним копијама, а наручилац може пре доношења одлуке о додели уговора, захтевати од понуђача, </w:t>
      </w:r>
      <w:r w:rsidRPr="004E33BE">
        <w:rPr>
          <w:color w:val="auto"/>
          <w:shd w:val="clear" w:color="auto" w:fill="FFFFFF"/>
        </w:rPr>
        <w:lastRenderedPageBreak/>
        <w:t>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r w:rsidRPr="004E33BE">
        <w:rPr>
          <w:rFonts w:eastAsia="TimesNewRomanPSMT"/>
          <w:bCs/>
          <w:color w:val="auto"/>
          <w:lang w:val="sr-Cyrl-CS"/>
        </w:rPr>
        <w:t xml:space="preserve"> </w:t>
      </w:r>
      <w:r w:rsidR="00D57F0F" w:rsidRPr="004E33BE">
        <w:rPr>
          <w:bCs/>
          <w:color w:val="auto"/>
          <w:u w:val="single"/>
          <w:lang w:val="sr-Cyrl-CS"/>
        </w:rPr>
        <w:t>Ако понуђач у остављеном, примереном року, који не може бити краћи од пет дана, не достави тражене доказе, наручилац ће његову понуду одбити као неприхва</w:t>
      </w:r>
      <w:r w:rsidR="00D57F0F" w:rsidRPr="004E33BE">
        <w:rPr>
          <w:bCs/>
          <w:color w:val="auto"/>
          <w:u w:val="single"/>
        </w:rPr>
        <w:t>т</w:t>
      </w:r>
      <w:r w:rsidR="00D57F0F" w:rsidRPr="004E33BE">
        <w:rPr>
          <w:bCs/>
          <w:color w:val="auto"/>
          <w:u w:val="single"/>
          <w:lang w:val="sr-Cyrl-CS"/>
        </w:rPr>
        <w:t>љиву.</w:t>
      </w:r>
      <w:r w:rsidR="00C8695E" w:rsidRPr="004E33BE">
        <w:rPr>
          <w:bCs/>
          <w:color w:val="auto"/>
          <w:lang w:val="sr-Cyrl-CS"/>
        </w:rPr>
        <w:t xml:space="preserve"> Наручилац доказе може да затражи и од осталих понуђача. </w:t>
      </w:r>
    </w:p>
    <w:p w14:paraId="0F6CB838" w14:textId="77777777" w:rsidR="00D57F0F" w:rsidRPr="004E33BE" w:rsidRDefault="00D57F0F" w:rsidP="00D57F0F">
      <w:pPr>
        <w:ind w:left="720"/>
        <w:contextualSpacing/>
        <w:jc w:val="both"/>
        <w:rPr>
          <w:bCs/>
          <w:iCs/>
          <w:color w:val="auto"/>
          <w:lang w:val="sr-Cyrl-CS"/>
        </w:rPr>
      </w:pPr>
    </w:p>
    <w:p w14:paraId="5D0DE2AF" w14:textId="77777777" w:rsidR="00D57F0F" w:rsidRPr="004E33BE" w:rsidRDefault="00D57F0F" w:rsidP="00D57F0F">
      <w:pPr>
        <w:tabs>
          <w:tab w:val="left" w:pos="680"/>
        </w:tabs>
        <w:autoSpaceDE w:val="0"/>
        <w:autoSpaceDN w:val="0"/>
        <w:adjustRightInd w:val="0"/>
        <w:ind w:left="720"/>
        <w:contextualSpacing/>
        <w:jc w:val="both"/>
        <w:rPr>
          <w:rFonts w:eastAsia="TimesNewRomanPS-BoldMT"/>
          <w:bCs/>
          <w:color w:val="auto"/>
        </w:rPr>
      </w:pPr>
    </w:p>
    <w:p w14:paraId="78BE429D" w14:textId="77777777" w:rsidR="00D57F0F" w:rsidRPr="004E33BE" w:rsidRDefault="00D57F0F" w:rsidP="0049786D">
      <w:pPr>
        <w:autoSpaceDE w:val="0"/>
        <w:autoSpaceDN w:val="0"/>
        <w:adjustRightInd w:val="0"/>
        <w:contextualSpacing/>
        <w:jc w:val="both"/>
        <w:rPr>
          <w:rFonts w:eastAsia="TimesNewRomanPS-BoldMT"/>
          <w:bCs/>
          <w:color w:val="auto"/>
        </w:rPr>
      </w:pPr>
      <w:r w:rsidRPr="004E33BE">
        <w:rPr>
          <w:rFonts w:eastAsia="TimesNewRomanPS-BoldMT"/>
          <w:b/>
          <w:bCs/>
          <w:color w:val="auto"/>
          <w:lang w:val="sr-Cyrl-CS"/>
        </w:rPr>
        <w:t xml:space="preserve">Лице уписано у регистар понуђача </w:t>
      </w:r>
      <w:r w:rsidRPr="004E33BE">
        <w:rPr>
          <w:rFonts w:eastAsia="TimesNewRomanPS-BoldMT"/>
          <w:b/>
          <w:bCs/>
          <w:color w:val="auto"/>
        </w:rPr>
        <w:t>који води Агенција за привредне регистре</w:t>
      </w:r>
      <w:r w:rsidRPr="004E33BE">
        <w:rPr>
          <w:rFonts w:eastAsia="TimesNewRomanPS-BoldMT"/>
          <w:b/>
          <w:bCs/>
          <w:color w:val="auto"/>
          <w:lang w:val="sr-Cyrl-CS"/>
        </w:rPr>
        <w:t xml:space="preserve"> није дужно да приликом подношења понуде доказује испуњеност обавезних услова </w:t>
      </w:r>
      <w:r w:rsidRPr="004E33BE">
        <w:rPr>
          <w:rFonts w:eastAsia="TimesNewRomanPS-BoldMT"/>
          <w:b/>
          <w:bCs/>
          <w:color w:val="auto"/>
        </w:rPr>
        <w:t xml:space="preserve">из члана 75. ст. 1. тач. </w:t>
      </w:r>
      <w:r w:rsidRPr="004E33BE">
        <w:rPr>
          <w:b/>
          <w:bCs/>
          <w:iCs/>
          <w:color w:val="auto"/>
        </w:rPr>
        <w:t xml:space="preserve">1) до 4) </w:t>
      </w:r>
      <w:r w:rsidRPr="004E33BE">
        <w:rPr>
          <w:rFonts w:eastAsia="TimesNewRomanPS-BoldMT"/>
          <w:b/>
          <w:bCs/>
          <w:color w:val="auto"/>
        </w:rPr>
        <w:t>ЗЈН, сходно чл. 78. ЗЈН.</w:t>
      </w:r>
      <w:r w:rsidR="00433E67" w:rsidRPr="004E33BE">
        <w:rPr>
          <w:rFonts w:eastAsia="TimesNewRomanPS-BoldMT"/>
          <w:bCs/>
          <w:color w:val="auto"/>
        </w:rPr>
        <w:t xml:space="preserve"> </w:t>
      </w:r>
      <w:r w:rsidR="00433E67" w:rsidRPr="004E33BE">
        <w:rPr>
          <w:b/>
          <w:color w:val="auto"/>
          <w:lang w:val="sr-Cyrl-RS"/>
        </w:rPr>
        <w:t>Понуђач је дужан да на свом меморандуму у виду изјаве наведе интернет страницу на којој су тражени подаци (докази) јавно доступни и да је достави у понуди.</w:t>
      </w:r>
    </w:p>
    <w:p w14:paraId="360E8895" w14:textId="77777777" w:rsidR="00D57F0F" w:rsidRPr="004E33BE" w:rsidRDefault="00D57F0F" w:rsidP="00D57F0F">
      <w:pPr>
        <w:tabs>
          <w:tab w:val="left" w:pos="680"/>
        </w:tabs>
        <w:autoSpaceDE w:val="0"/>
        <w:autoSpaceDN w:val="0"/>
        <w:adjustRightInd w:val="0"/>
        <w:ind w:left="720"/>
        <w:contextualSpacing/>
        <w:jc w:val="both"/>
        <w:rPr>
          <w:rFonts w:eastAsia="TimesNewRomanPS-BoldMT"/>
          <w:bCs/>
          <w:color w:val="auto"/>
        </w:rPr>
      </w:pPr>
    </w:p>
    <w:p w14:paraId="669A863B" w14:textId="77777777" w:rsidR="00D57F0F" w:rsidRPr="004E33BE" w:rsidRDefault="00D57F0F" w:rsidP="0049786D">
      <w:pPr>
        <w:tabs>
          <w:tab w:val="left" w:pos="0"/>
        </w:tabs>
        <w:autoSpaceDE w:val="0"/>
        <w:autoSpaceDN w:val="0"/>
        <w:adjustRightInd w:val="0"/>
        <w:contextualSpacing/>
        <w:jc w:val="both"/>
        <w:rPr>
          <w:rFonts w:eastAsia="TimesNewRomanPS-BoldMT"/>
          <w:bCs/>
          <w:color w:val="auto"/>
        </w:rPr>
      </w:pPr>
      <w:r w:rsidRPr="004E33BE">
        <w:rPr>
          <w:rFonts w:eastAsia="TimesNewRomanPS-BoldMT"/>
          <w:bCs/>
          <w:color w:val="auto"/>
        </w:rPr>
        <w:t xml:space="preserve">Понуђач није дужан да доставља доказе који су јавно доступни на интернет страницама надлежних органа, </w:t>
      </w:r>
      <w:r w:rsidR="00BC0F82" w:rsidRPr="004E33BE">
        <w:rPr>
          <w:rFonts w:eastAsia="TimesNewRomanPS-BoldMT"/>
          <w:bCs/>
          <w:color w:val="auto"/>
          <w:lang w:val="sr-Cyrl-CS"/>
        </w:rPr>
        <w:t>као што је</w:t>
      </w:r>
      <w:r w:rsidR="00BC0F82" w:rsidRPr="004E33BE">
        <w:rPr>
          <w:rFonts w:eastAsia="TimesNewRomanPS-BoldMT"/>
          <w:bCs/>
          <w:color w:val="auto"/>
        </w:rPr>
        <w:t>:</w:t>
      </w:r>
      <w:r w:rsidRPr="004E33BE">
        <w:rPr>
          <w:rFonts w:eastAsia="TimesNewRomanPS-BoldMT"/>
          <w:bCs/>
          <w:color w:val="auto"/>
        </w:rPr>
        <w:t xml:space="preserve"> </w:t>
      </w:r>
    </w:p>
    <w:p w14:paraId="511C77EC" w14:textId="77777777" w:rsidR="00BC0F82" w:rsidRPr="004E33BE" w:rsidRDefault="00BC0F82" w:rsidP="00BC0F82">
      <w:pPr>
        <w:numPr>
          <w:ilvl w:val="0"/>
          <w:numId w:val="8"/>
        </w:numPr>
        <w:tabs>
          <w:tab w:val="left" w:pos="680"/>
        </w:tabs>
        <w:autoSpaceDE w:val="0"/>
        <w:autoSpaceDN w:val="0"/>
        <w:adjustRightInd w:val="0"/>
        <w:spacing w:line="240" w:lineRule="auto"/>
        <w:contextualSpacing/>
        <w:jc w:val="both"/>
        <w:rPr>
          <w:rFonts w:eastAsia="TimesNewRomanPS-BoldMT"/>
          <w:bCs/>
          <w:color w:val="auto"/>
          <w:kern w:val="1"/>
        </w:rPr>
      </w:pPr>
      <w:r w:rsidRPr="004E33BE">
        <w:rPr>
          <w:color w:val="auto"/>
          <w:kern w:val="1"/>
          <w:lang w:val="sr-Cyrl-CS"/>
        </w:rPr>
        <w:t xml:space="preserve">Извод из АПР-а </w:t>
      </w:r>
      <w:r w:rsidRPr="004E33BE">
        <w:rPr>
          <w:iCs/>
          <w:color w:val="auto"/>
          <w:kern w:val="1"/>
          <w:lang w:val="sr-Cyrl-CS"/>
        </w:rPr>
        <w:t>за</w:t>
      </w:r>
      <w:r w:rsidRPr="004E33BE">
        <w:rPr>
          <w:iCs/>
          <w:color w:val="auto"/>
          <w:kern w:val="1"/>
        </w:rPr>
        <w:t xml:space="preserve"> понуђаче који су регистровани у регистру који води Агенција за привредне регистре</w:t>
      </w:r>
      <w:r w:rsidRPr="004E33BE">
        <w:rPr>
          <w:i/>
          <w:iCs/>
          <w:color w:val="auto"/>
          <w:kern w:val="1"/>
        </w:rPr>
        <w:t xml:space="preserve">  -   </w:t>
      </w:r>
      <w:hyperlink r:id="rId10" w:history="1">
        <w:r w:rsidRPr="004E33BE">
          <w:rPr>
            <w:color w:val="auto"/>
            <w:kern w:val="1"/>
            <w:u w:val="single"/>
            <w:shd w:val="clear" w:color="auto" w:fill="FFFFFF"/>
          </w:rPr>
          <w:t>www.</w:t>
        </w:r>
        <w:r w:rsidRPr="004E33BE">
          <w:rPr>
            <w:bCs/>
            <w:color w:val="auto"/>
            <w:kern w:val="1"/>
            <w:u w:val="single"/>
            <w:shd w:val="clear" w:color="auto" w:fill="FFFFFF"/>
          </w:rPr>
          <w:t>apr</w:t>
        </w:r>
        <w:r w:rsidRPr="004E33BE">
          <w:rPr>
            <w:color w:val="auto"/>
            <w:kern w:val="1"/>
            <w:u w:val="single"/>
            <w:shd w:val="clear" w:color="auto" w:fill="FFFFFF"/>
          </w:rPr>
          <w:t>.gov.rs</w:t>
        </w:r>
      </w:hyperlink>
      <w:r w:rsidRPr="004E33BE">
        <w:rPr>
          <w:color w:val="auto"/>
          <w:kern w:val="1"/>
          <w:shd w:val="clear" w:color="auto" w:fill="FFFFFF"/>
          <w:lang w:val="sr-Cyrl-CS"/>
        </w:rPr>
        <w:t xml:space="preserve"> </w:t>
      </w:r>
      <w:r w:rsidRPr="004E33BE">
        <w:rPr>
          <w:color w:val="auto"/>
          <w:kern w:val="1"/>
          <w:shd w:val="clear" w:color="auto" w:fill="FFFFFF"/>
        </w:rPr>
        <w:t>)</w:t>
      </w:r>
      <w:r w:rsidRPr="004E33BE">
        <w:rPr>
          <w:color w:val="auto"/>
          <w:kern w:val="1"/>
          <w:shd w:val="clear" w:color="auto" w:fill="FFFFFF"/>
          <w:lang w:val="sr-Cyrl-CS"/>
        </w:rPr>
        <w:t>.</w:t>
      </w:r>
    </w:p>
    <w:p w14:paraId="4C31878E" w14:textId="77777777" w:rsidR="00870556" w:rsidRPr="004E33BE" w:rsidRDefault="00870556" w:rsidP="00870556">
      <w:pPr>
        <w:jc w:val="both"/>
        <w:rPr>
          <w:color w:val="auto"/>
          <w:lang w:val="sr-Cyrl-RS"/>
        </w:rPr>
      </w:pPr>
      <w:r w:rsidRPr="004E33BE">
        <w:rPr>
          <w:color w:val="auto"/>
          <w:lang w:val="sr-Cyrl-CS"/>
        </w:rPr>
        <w:t>У погледу таквих доказа, понуђач је дужан да</w:t>
      </w:r>
      <w:r w:rsidRPr="004E33BE">
        <w:rPr>
          <w:color w:val="auto"/>
          <w:lang w:val="sr-Cyrl-RS"/>
        </w:rPr>
        <w:t xml:space="preserve"> наведе интернет страницу на којој су тражени подаци (докази) јавно доступни.</w:t>
      </w:r>
    </w:p>
    <w:p w14:paraId="21EEDAAE" w14:textId="77777777" w:rsidR="00D57F0F" w:rsidRPr="004E33BE" w:rsidRDefault="00D57F0F" w:rsidP="00F805FA">
      <w:pPr>
        <w:tabs>
          <w:tab w:val="left" w:pos="680"/>
        </w:tabs>
        <w:autoSpaceDE w:val="0"/>
        <w:autoSpaceDN w:val="0"/>
        <w:adjustRightInd w:val="0"/>
        <w:contextualSpacing/>
        <w:jc w:val="both"/>
        <w:rPr>
          <w:rFonts w:eastAsia="TimesNewRomanPS-BoldMT"/>
          <w:bCs/>
          <w:color w:val="auto"/>
          <w:lang w:val="sr-Cyrl-CS"/>
        </w:rPr>
      </w:pPr>
    </w:p>
    <w:p w14:paraId="6348093E" w14:textId="77777777" w:rsidR="00AB464A" w:rsidRPr="004E33BE" w:rsidRDefault="00AB464A" w:rsidP="00AF6502">
      <w:pPr>
        <w:tabs>
          <w:tab w:val="left" w:pos="0"/>
        </w:tabs>
        <w:autoSpaceDE w:val="0"/>
        <w:autoSpaceDN w:val="0"/>
        <w:adjustRightInd w:val="0"/>
        <w:spacing w:line="240" w:lineRule="auto"/>
        <w:contextualSpacing/>
        <w:jc w:val="both"/>
        <w:rPr>
          <w:rFonts w:eastAsia="TimesNewRomanPS-BoldMT"/>
          <w:bCs/>
          <w:color w:val="auto"/>
        </w:rPr>
      </w:pPr>
      <w:r w:rsidRPr="004E33BE">
        <w:rPr>
          <w:color w:val="auto"/>
          <w:shd w:val="clear" w:color="auto" w:fill="FFFFFF"/>
        </w:rPr>
        <w:t xml:space="preserve">Наручилац не може одбити као неприхватљиву понуду зато што не садржи доказ одређен </w:t>
      </w:r>
      <w:r w:rsidRPr="004E33BE">
        <w:rPr>
          <w:color w:val="auto"/>
          <w:shd w:val="clear" w:color="auto" w:fill="FFFFFF"/>
          <w:lang w:val="sr-Cyrl-CS"/>
        </w:rPr>
        <w:t>одредбама ЗЈН</w:t>
      </w:r>
      <w:r w:rsidRPr="004E33BE">
        <w:rPr>
          <w:color w:val="auto"/>
          <w:shd w:val="clear" w:color="auto" w:fill="FFFFFF"/>
        </w:rPr>
        <w:t xml:space="preserve"> или конкурсном документацијом, ако је понуђач навео у понуди интернет страницу на којој су тражени подаци јавно доступни.</w:t>
      </w:r>
    </w:p>
    <w:p w14:paraId="5D978D07" w14:textId="77777777" w:rsidR="00AB464A" w:rsidRPr="004E33BE" w:rsidRDefault="00AB464A" w:rsidP="00AF6502">
      <w:pPr>
        <w:tabs>
          <w:tab w:val="left" w:pos="0"/>
        </w:tabs>
        <w:contextualSpacing/>
        <w:jc w:val="both"/>
        <w:rPr>
          <w:color w:val="auto"/>
          <w:lang w:val="sr-Cyrl-CS"/>
        </w:rPr>
      </w:pPr>
    </w:p>
    <w:p w14:paraId="1A0A28E7" w14:textId="77777777" w:rsidR="00D57F0F" w:rsidRPr="004E33BE" w:rsidRDefault="00D57F0F" w:rsidP="00AF6502">
      <w:pPr>
        <w:tabs>
          <w:tab w:val="left" w:pos="0"/>
        </w:tabs>
        <w:contextualSpacing/>
        <w:jc w:val="both"/>
        <w:rPr>
          <w:color w:val="auto"/>
        </w:rPr>
      </w:pPr>
      <w:r w:rsidRPr="004E33BE">
        <w:rPr>
          <w:color w:val="auto"/>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14:paraId="12CFD3DA" w14:textId="77777777" w:rsidR="00D57F0F" w:rsidRPr="004E33BE" w:rsidRDefault="00D57F0F" w:rsidP="00AF6502">
      <w:pPr>
        <w:tabs>
          <w:tab w:val="left" w:pos="0"/>
        </w:tabs>
        <w:contextualSpacing/>
        <w:jc w:val="both"/>
        <w:rPr>
          <w:color w:val="auto"/>
        </w:rPr>
      </w:pPr>
    </w:p>
    <w:p w14:paraId="49FF12EF" w14:textId="77777777" w:rsidR="00D57F0F" w:rsidRPr="004E33BE" w:rsidRDefault="00D57F0F" w:rsidP="00AF6502">
      <w:pPr>
        <w:tabs>
          <w:tab w:val="left" w:pos="0"/>
        </w:tabs>
        <w:autoSpaceDE w:val="0"/>
        <w:autoSpaceDN w:val="0"/>
        <w:adjustRightInd w:val="0"/>
        <w:contextualSpacing/>
        <w:jc w:val="both"/>
        <w:rPr>
          <w:rFonts w:eastAsia="TimesNewRomanPSMT"/>
          <w:bCs/>
          <w:color w:val="auto"/>
          <w:lang w:val="sr-Cyrl-CS"/>
        </w:rPr>
      </w:pPr>
      <w:r w:rsidRPr="004E33BE">
        <w:rPr>
          <w:rFonts w:eastAsia="TimesNewRomanPSMT"/>
          <w:bCs/>
          <w:color w:val="auto"/>
        </w:rPr>
        <w:t>Ако се у држави у којој понуђач има седиште не издају тражени докази, понуђач може, уместо доказа, приложити своју писану изјаву, дату под кривичном и материјалном одговорношћу</w:t>
      </w:r>
      <w:r w:rsidR="003A2AC6" w:rsidRPr="004E33BE">
        <w:rPr>
          <w:rFonts w:eastAsia="TimesNewRomanPSMT"/>
          <w:bCs/>
          <w:color w:val="auto"/>
          <w:lang w:val="sr-Cyrl-CS"/>
        </w:rPr>
        <w:t>,</w:t>
      </w:r>
      <w:r w:rsidRPr="004E33BE">
        <w:rPr>
          <w:rFonts w:eastAsia="TimesNewRomanPSMT"/>
          <w:bCs/>
          <w:color w:val="auto"/>
        </w:rPr>
        <w:t xml:space="preserve"> оверену пред судским или управним органом, јавним бележником или другим надлежним органом те државе.</w:t>
      </w:r>
      <w:r w:rsidR="0091027F" w:rsidRPr="004E33BE">
        <w:rPr>
          <w:rFonts w:eastAsia="TimesNewRomanPSMT"/>
          <w:bCs/>
          <w:color w:val="auto"/>
          <w:lang w:val="sr-Cyrl-CS"/>
        </w:rPr>
        <w:t xml:space="preserve"> </w:t>
      </w:r>
      <w:r w:rsidR="0091027F" w:rsidRPr="004E33BE">
        <w:rPr>
          <w:color w:val="auto"/>
        </w:rPr>
        <w:t>Наведена изјава, уколико није издата на српском језику</w:t>
      </w:r>
      <w:r w:rsidR="0091027F" w:rsidRPr="004E33BE">
        <w:rPr>
          <w:color w:val="auto"/>
          <w:lang w:val="sr-Cyrl-CS"/>
        </w:rPr>
        <w:t>,</w:t>
      </w:r>
      <w:r w:rsidR="0091027F" w:rsidRPr="004E33BE">
        <w:rPr>
          <w:color w:val="auto"/>
        </w:rPr>
        <w:t xml:space="preserve"> мора бити преведена на српски језик и оверена од стране судског тумача.  </w:t>
      </w:r>
    </w:p>
    <w:p w14:paraId="59863244" w14:textId="77777777" w:rsidR="009A7E95" w:rsidRPr="004E33BE" w:rsidRDefault="009A7E95" w:rsidP="00AF6502">
      <w:pPr>
        <w:tabs>
          <w:tab w:val="left" w:pos="0"/>
        </w:tabs>
        <w:autoSpaceDE w:val="0"/>
        <w:autoSpaceDN w:val="0"/>
        <w:adjustRightInd w:val="0"/>
        <w:contextualSpacing/>
        <w:jc w:val="both"/>
        <w:rPr>
          <w:rFonts w:eastAsia="TimesNewRomanPSMT"/>
          <w:bCs/>
          <w:color w:val="auto"/>
          <w:lang w:val="sr-Cyrl-CS"/>
        </w:rPr>
      </w:pPr>
    </w:p>
    <w:p w14:paraId="0C433392" w14:textId="77777777" w:rsidR="009A7E95" w:rsidRPr="004E33BE" w:rsidRDefault="009A7E95" w:rsidP="00AF6502">
      <w:pPr>
        <w:tabs>
          <w:tab w:val="left" w:pos="0"/>
        </w:tabs>
        <w:autoSpaceDE w:val="0"/>
        <w:autoSpaceDN w:val="0"/>
        <w:adjustRightInd w:val="0"/>
        <w:spacing w:line="240" w:lineRule="auto"/>
        <w:contextualSpacing/>
        <w:jc w:val="both"/>
        <w:rPr>
          <w:rFonts w:eastAsia="TimesNewRomanPSMT"/>
          <w:bCs/>
          <w:color w:val="auto"/>
          <w:lang w:val="sr-Cyrl-CS"/>
        </w:rPr>
      </w:pPr>
      <w:r w:rsidRPr="004E33BE">
        <w:rPr>
          <w:rFonts w:eastAsia="TimesNewRomanPSMT"/>
          <w:bCs/>
          <w:color w:val="auto"/>
          <w:lang w:val="sr-Cyrl-CS"/>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14:paraId="091E2BDA" w14:textId="77777777" w:rsidR="00D57F0F" w:rsidRPr="004E33BE" w:rsidRDefault="00D57F0F" w:rsidP="00AF6502">
      <w:pPr>
        <w:tabs>
          <w:tab w:val="left" w:pos="0"/>
        </w:tabs>
        <w:autoSpaceDE w:val="0"/>
        <w:autoSpaceDN w:val="0"/>
        <w:adjustRightInd w:val="0"/>
        <w:contextualSpacing/>
        <w:jc w:val="both"/>
        <w:rPr>
          <w:color w:val="auto"/>
        </w:rPr>
      </w:pPr>
    </w:p>
    <w:p w14:paraId="65850C6E" w14:textId="77777777" w:rsidR="001B4A07" w:rsidRPr="004E33BE" w:rsidRDefault="001B4A07" w:rsidP="00AF6502">
      <w:pPr>
        <w:tabs>
          <w:tab w:val="left" w:pos="0"/>
        </w:tabs>
        <w:autoSpaceDE w:val="0"/>
        <w:autoSpaceDN w:val="0"/>
        <w:adjustRightInd w:val="0"/>
        <w:contextualSpacing/>
        <w:jc w:val="both"/>
        <w:rPr>
          <w:color w:val="auto"/>
        </w:rPr>
      </w:pPr>
      <w:r w:rsidRPr="004E33BE">
        <w:rPr>
          <w:rFonts w:eastAsia="TimesNewRomanPS-BoldMT"/>
          <w:bCs/>
          <w:color w:val="auto"/>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r w:rsidRPr="004E33BE">
        <w:rPr>
          <w:rFonts w:eastAsia="TimesNewRomanPSMT"/>
          <w:bCs/>
          <w:color w:val="auto"/>
        </w:rPr>
        <w:t>.</w:t>
      </w:r>
    </w:p>
    <w:p w14:paraId="3C3AC7AE" w14:textId="77777777" w:rsidR="00D57F0F" w:rsidRPr="004E33BE" w:rsidRDefault="00D57F0F" w:rsidP="00AF6502">
      <w:pPr>
        <w:tabs>
          <w:tab w:val="left" w:pos="0"/>
          <w:tab w:val="left" w:pos="1080"/>
        </w:tabs>
        <w:jc w:val="both"/>
        <w:rPr>
          <w:rFonts w:eastAsia="TimesNewRomanPSMT"/>
          <w:b/>
          <w:bCs/>
          <w:color w:val="auto"/>
        </w:rPr>
      </w:pPr>
    </w:p>
    <w:p w14:paraId="360B3162" w14:textId="77777777" w:rsidR="00D57F0F" w:rsidRPr="004E33BE" w:rsidRDefault="00D57F0F" w:rsidP="00C30EF3">
      <w:pPr>
        <w:tabs>
          <w:tab w:val="left" w:pos="680"/>
        </w:tabs>
        <w:contextualSpacing/>
        <w:jc w:val="both"/>
        <w:rPr>
          <w:b/>
          <w:bCs/>
          <w:i/>
          <w:iCs/>
          <w:color w:val="auto"/>
        </w:rPr>
      </w:pPr>
      <w:r w:rsidRPr="004E33BE">
        <w:rPr>
          <w:rFonts w:eastAsia="TimesNewRomanPSMT"/>
          <w:bCs/>
          <w:color w:val="auto"/>
        </w:rPr>
        <w:br w:type="page"/>
      </w:r>
      <w:r w:rsidRPr="00B5257A">
        <w:rPr>
          <w:b/>
          <w:bCs/>
          <w:i/>
          <w:iCs/>
          <w:color w:val="auto"/>
          <w:shd w:val="clear" w:color="auto" w:fill="C6D9F1" w:themeFill="text2" w:themeFillTint="33"/>
        </w:rPr>
        <w:lastRenderedPageBreak/>
        <w:t>V</w:t>
      </w:r>
      <w:r w:rsidRPr="00B5257A">
        <w:rPr>
          <w:b/>
          <w:bCs/>
          <w:i/>
          <w:iCs/>
          <w:color w:val="auto"/>
          <w:shd w:val="clear" w:color="auto" w:fill="C6D9F1" w:themeFill="text2" w:themeFillTint="33"/>
          <w:lang w:val="sr-Cyrl-CS"/>
        </w:rPr>
        <w:tab/>
      </w:r>
      <w:r w:rsidRPr="00B5257A">
        <w:rPr>
          <w:b/>
          <w:bCs/>
          <w:i/>
          <w:iCs/>
          <w:color w:val="auto"/>
          <w:shd w:val="clear" w:color="auto" w:fill="C6D9F1" w:themeFill="text2" w:themeFillTint="33"/>
        </w:rPr>
        <w:t>КРИТЕРИЈУМИ ЗА ДОДЕЛУ УГОВОРА</w:t>
      </w:r>
    </w:p>
    <w:p w14:paraId="667247E7" w14:textId="77777777" w:rsidR="00D57F0F" w:rsidRPr="004E33BE" w:rsidRDefault="00D57F0F" w:rsidP="00D57F0F">
      <w:pPr>
        <w:jc w:val="both"/>
        <w:rPr>
          <w:b/>
          <w:bCs/>
          <w:color w:val="auto"/>
          <w:lang w:val="sr-Cyrl-CS"/>
        </w:rPr>
      </w:pPr>
    </w:p>
    <w:p w14:paraId="493D57D0" w14:textId="77777777" w:rsidR="00BF6564" w:rsidRPr="004E33BE" w:rsidRDefault="00BF6564" w:rsidP="00D57F0F">
      <w:pPr>
        <w:jc w:val="both"/>
        <w:rPr>
          <w:b/>
          <w:bCs/>
          <w:color w:val="auto"/>
          <w:lang w:val="sr-Cyrl-CS"/>
        </w:rPr>
      </w:pPr>
    </w:p>
    <w:p w14:paraId="515E99CF" w14:textId="77777777" w:rsidR="00BF6564" w:rsidRPr="004E33BE" w:rsidRDefault="00BF6564" w:rsidP="00D57F0F">
      <w:pPr>
        <w:jc w:val="both"/>
        <w:rPr>
          <w:b/>
          <w:bCs/>
          <w:color w:val="auto"/>
          <w:lang w:val="sr-Cyrl-CS"/>
        </w:rPr>
      </w:pPr>
    </w:p>
    <w:p w14:paraId="353F6C79" w14:textId="77777777" w:rsidR="00D57F0F" w:rsidRPr="004E33BE" w:rsidRDefault="00D57F0F" w:rsidP="00D22F37">
      <w:pPr>
        <w:pStyle w:val="ListParagraph"/>
        <w:numPr>
          <w:ilvl w:val="0"/>
          <w:numId w:val="70"/>
        </w:numPr>
        <w:jc w:val="both"/>
        <w:rPr>
          <w:color w:val="auto"/>
          <w:lang w:val="sr-Cyrl-CS"/>
        </w:rPr>
      </w:pPr>
      <w:r w:rsidRPr="004E33BE">
        <w:rPr>
          <w:b/>
          <w:bCs/>
          <w:color w:val="auto"/>
        </w:rPr>
        <w:t>Критеријум за доделу уговора</w:t>
      </w:r>
      <w:r w:rsidR="004F1F0B" w:rsidRPr="004E33BE">
        <w:rPr>
          <w:b/>
          <w:bCs/>
          <w:color w:val="auto"/>
          <w:lang w:val="sr-Cyrl-CS"/>
        </w:rPr>
        <w:t>:</w:t>
      </w:r>
    </w:p>
    <w:p w14:paraId="5D31225D" w14:textId="77777777" w:rsidR="00D57F0F" w:rsidRPr="004E33BE" w:rsidRDefault="00D57F0F" w:rsidP="00D57F0F">
      <w:pPr>
        <w:jc w:val="both"/>
        <w:rPr>
          <w:color w:val="auto"/>
        </w:rPr>
      </w:pPr>
    </w:p>
    <w:p w14:paraId="410043C5" w14:textId="77777777" w:rsidR="00D57F0F" w:rsidRPr="004E33BE" w:rsidRDefault="00D57F0F" w:rsidP="00D57F0F">
      <w:pPr>
        <w:jc w:val="both"/>
        <w:rPr>
          <w:b/>
          <w:bCs/>
          <w:i/>
          <w:iCs/>
          <w:color w:val="auto"/>
        </w:rPr>
      </w:pPr>
      <w:r w:rsidRPr="004E33BE">
        <w:rPr>
          <w:color w:val="auto"/>
        </w:rPr>
        <w:t xml:space="preserve">Избор најповољније понуде ће се извршити применом критеријума </w:t>
      </w:r>
      <w:r w:rsidRPr="004E33BE">
        <w:rPr>
          <w:b/>
          <w:bCs/>
          <w:color w:val="auto"/>
        </w:rPr>
        <w:t>„</w:t>
      </w:r>
      <w:r w:rsidR="001E360B" w:rsidRPr="004E33BE">
        <w:rPr>
          <w:b/>
          <w:bCs/>
          <w:color w:val="auto"/>
          <w:lang w:val="sr-Cyrl-CS"/>
        </w:rPr>
        <w:t>економски најповољнија понуда</w:t>
      </w:r>
      <w:r w:rsidRPr="004E33BE">
        <w:rPr>
          <w:b/>
          <w:bCs/>
          <w:color w:val="auto"/>
        </w:rPr>
        <w:t xml:space="preserve">“. </w:t>
      </w:r>
    </w:p>
    <w:p w14:paraId="4234AB51" w14:textId="77777777" w:rsidR="00D57F0F" w:rsidRPr="004E33BE" w:rsidRDefault="00D57F0F" w:rsidP="00D57F0F">
      <w:pPr>
        <w:jc w:val="both"/>
        <w:rPr>
          <w:color w:val="auto"/>
          <w:lang w:val="sr-Cyrl-CS"/>
        </w:rPr>
      </w:pPr>
    </w:p>
    <w:p w14:paraId="799D1897" w14:textId="77777777" w:rsidR="001E360B" w:rsidRPr="004E33BE" w:rsidRDefault="001E360B" w:rsidP="001E360B">
      <w:pPr>
        <w:tabs>
          <w:tab w:val="left" w:pos="1985"/>
        </w:tabs>
        <w:jc w:val="both"/>
        <w:rPr>
          <w:bCs/>
          <w:color w:val="auto"/>
          <w:lang w:val="sr-Cyrl-CS"/>
        </w:rPr>
      </w:pPr>
      <w:r w:rsidRPr="004E33BE">
        <w:rPr>
          <w:bCs/>
          <w:color w:val="auto"/>
          <w:lang w:val="sr-Cyrl-CS"/>
        </w:rPr>
        <w:t>Оцењивање и рангирање достављених понуда заснива се на следећим елементима критеријума:</w:t>
      </w:r>
    </w:p>
    <w:p w14:paraId="1AC554B7" w14:textId="77777777" w:rsidR="001E360B" w:rsidRPr="004E33BE" w:rsidRDefault="001E360B" w:rsidP="001E360B">
      <w:pPr>
        <w:rPr>
          <w:b/>
          <w:color w:val="auto"/>
          <w:lang w:val="sr-Cyrl-RS"/>
        </w:rPr>
      </w:pPr>
    </w:p>
    <w:tbl>
      <w:tblPr>
        <w:tblW w:w="8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660"/>
        <w:gridCol w:w="1368"/>
      </w:tblGrid>
      <w:tr w:rsidR="007A5A17" w:rsidRPr="004E33BE" w14:paraId="3FF2A4BC" w14:textId="77777777" w:rsidTr="00C17BD0">
        <w:tc>
          <w:tcPr>
            <w:tcW w:w="828" w:type="dxa"/>
          </w:tcPr>
          <w:p w14:paraId="1F4FADB3" w14:textId="77777777" w:rsidR="001E360B" w:rsidRPr="004E33BE" w:rsidRDefault="001E360B" w:rsidP="00C17BD0">
            <w:pPr>
              <w:rPr>
                <w:b/>
                <w:color w:val="auto"/>
                <w:lang w:val="sr-Cyrl-CS"/>
              </w:rPr>
            </w:pPr>
            <w:r w:rsidRPr="004E33BE">
              <w:rPr>
                <w:b/>
                <w:color w:val="auto"/>
                <w:lang w:val="sr-Cyrl-CS"/>
              </w:rPr>
              <w:t>Ред.</w:t>
            </w:r>
          </w:p>
          <w:p w14:paraId="4EC76EDD" w14:textId="77777777" w:rsidR="001E360B" w:rsidRPr="004E33BE" w:rsidRDefault="001E360B" w:rsidP="00C17BD0">
            <w:pPr>
              <w:rPr>
                <w:b/>
                <w:color w:val="auto"/>
                <w:lang w:val="sr-Cyrl-CS"/>
              </w:rPr>
            </w:pPr>
            <w:r w:rsidRPr="004E33BE">
              <w:rPr>
                <w:b/>
                <w:color w:val="auto"/>
                <w:lang w:val="sr-Cyrl-CS"/>
              </w:rPr>
              <w:t>број</w:t>
            </w:r>
          </w:p>
        </w:tc>
        <w:tc>
          <w:tcPr>
            <w:tcW w:w="6660" w:type="dxa"/>
          </w:tcPr>
          <w:p w14:paraId="53F4EF06" w14:textId="77777777" w:rsidR="001E360B" w:rsidRPr="004E33BE" w:rsidRDefault="001E360B" w:rsidP="00C17BD0">
            <w:pPr>
              <w:jc w:val="center"/>
              <w:rPr>
                <w:b/>
                <w:color w:val="auto"/>
                <w:lang w:val="sr-Cyrl-CS"/>
              </w:rPr>
            </w:pPr>
          </w:p>
          <w:p w14:paraId="768291BE" w14:textId="77777777" w:rsidR="001E360B" w:rsidRPr="004E33BE" w:rsidRDefault="001E360B" w:rsidP="00C17BD0">
            <w:pPr>
              <w:jc w:val="center"/>
              <w:rPr>
                <w:b/>
                <w:color w:val="auto"/>
                <w:lang w:val="sr-Cyrl-CS"/>
              </w:rPr>
            </w:pPr>
            <w:r w:rsidRPr="004E33BE">
              <w:rPr>
                <w:b/>
                <w:color w:val="auto"/>
                <w:lang w:val="sr-Cyrl-CS"/>
              </w:rPr>
              <w:t xml:space="preserve">ОПИС </w:t>
            </w:r>
          </w:p>
        </w:tc>
        <w:tc>
          <w:tcPr>
            <w:tcW w:w="1368" w:type="dxa"/>
          </w:tcPr>
          <w:p w14:paraId="0A1E1AB1" w14:textId="77777777" w:rsidR="001E360B" w:rsidRPr="004E33BE" w:rsidRDefault="001E360B" w:rsidP="00C17BD0">
            <w:pPr>
              <w:jc w:val="center"/>
              <w:rPr>
                <w:b/>
                <w:color w:val="auto"/>
                <w:lang w:val="sr-Cyrl-CS"/>
              </w:rPr>
            </w:pPr>
            <w:r w:rsidRPr="004E33BE">
              <w:rPr>
                <w:b/>
                <w:color w:val="auto"/>
                <w:lang w:val="sr-Cyrl-CS"/>
              </w:rPr>
              <w:t>Број пондера</w:t>
            </w:r>
          </w:p>
        </w:tc>
      </w:tr>
      <w:tr w:rsidR="007A5A17" w:rsidRPr="004E33BE" w14:paraId="45AE3374" w14:textId="77777777" w:rsidTr="00C17BD0">
        <w:tc>
          <w:tcPr>
            <w:tcW w:w="828" w:type="dxa"/>
          </w:tcPr>
          <w:p w14:paraId="5AA68F1F" w14:textId="77777777" w:rsidR="0013091C" w:rsidRPr="004E33BE" w:rsidRDefault="0013091C" w:rsidP="00C17BD0">
            <w:pPr>
              <w:jc w:val="center"/>
              <w:rPr>
                <w:b/>
                <w:color w:val="auto"/>
                <w:lang w:val="sr-Cyrl-CS"/>
              </w:rPr>
            </w:pPr>
          </w:p>
          <w:p w14:paraId="42CD7566" w14:textId="77777777" w:rsidR="001E360B" w:rsidRPr="004E33BE" w:rsidRDefault="001E360B" w:rsidP="00C17BD0">
            <w:pPr>
              <w:jc w:val="center"/>
              <w:rPr>
                <w:b/>
                <w:color w:val="auto"/>
                <w:lang w:val="sr-Cyrl-CS"/>
              </w:rPr>
            </w:pPr>
            <w:r w:rsidRPr="004E33BE">
              <w:rPr>
                <w:b/>
                <w:color w:val="auto"/>
                <w:lang w:val="sr-Cyrl-CS"/>
              </w:rPr>
              <w:t>1.</w:t>
            </w:r>
          </w:p>
        </w:tc>
        <w:tc>
          <w:tcPr>
            <w:tcW w:w="6660" w:type="dxa"/>
          </w:tcPr>
          <w:p w14:paraId="5F1D9B6D" w14:textId="77777777" w:rsidR="0013091C" w:rsidRPr="004E33BE" w:rsidRDefault="0013091C" w:rsidP="001E360B">
            <w:pPr>
              <w:rPr>
                <w:color w:val="auto"/>
                <w:lang w:val="sr-Cyrl-CS"/>
              </w:rPr>
            </w:pPr>
          </w:p>
          <w:p w14:paraId="0DE0887B" w14:textId="77777777" w:rsidR="001E360B" w:rsidRPr="004E33BE" w:rsidRDefault="001E360B" w:rsidP="001E360B">
            <w:pPr>
              <w:rPr>
                <w:color w:val="auto"/>
                <w:lang w:val="sr-Cyrl-CS"/>
              </w:rPr>
            </w:pPr>
            <w:r w:rsidRPr="004E33BE">
              <w:rPr>
                <w:color w:val="auto"/>
                <w:lang w:val="sr-Cyrl-CS"/>
              </w:rPr>
              <w:t xml:space="preserve">Цена </w:t>
            </w:r>
          </w:p>
          <w:p w14:paraId="79E08F07" w14:textId="77777777" w:rsidR="0013091C" w:rsidRPr="004E33BE" w:rsidRDefault="0013091C" w:rsidP="001E360B">
            <w:pPr>
              <w:rPr>
                <w:color w:val="auto"/>
                <w:lang w:val="sr-Cyrl-RS"/>
              </w:rPr>
            </w:pPr>
          </w:p>
        </w:tc>
        <w:tc>
          <w:tcPr>
            <w:tcW w:w="1368" w:type="dxa"/>
          </w:tcPr>
          <w:p w14:paraId="36DBF029" w14:textId="77777777" w:rsidR="0013091C" w:rsidRPr="004E33BE" w:rsidRDefault="0013091C" w:rsidP="00C17BD0">
            <w:pPr>
              <w:jc w:val="center"/>
              <w:rPr>
                <w:b/>
                <w:color w:val="auto"/>
                <w:lang w:val="sr-Cyrl-CS"/>
              </w:rPr>
            </w:pPr>
          </w:p>
          <w:p w14:paraId="2E992F09" w14:textId="77777777" w:rsidR="001E360B" w:rsidRPr="004E33BE" w:rsidRDefault="001E360B" w:rsidP="00C17BD0">
            <w:pPr>
              <w:jc w:val="center"/>
              <w:rPr>
                <w:b/>
                <w:color w:val="auto"/>
                <w:lang w:val="sr-Cyrl-CS"/>
              </w:rPr>
            </w:pPr>
            <w:r w:rsidRPr="004E33BE">
              <w:rPr>
                <w:b/>
                <w:color w:val="auto"/>
                <w:lang w:val="sr-Cyrl-CS"/>
              </w:rPr>
              <w:t>70</w:t>
            </w:r>
          </w:p>
        </w:tc>
      </w:tr>
      <w:tr w:rsidR="007A5A17" w:rsidRPr="004E33BE" w14:paraId="5D2CF85F" w14:textId="77777777" w:rsidTr="00C17BD0">
        <w:tc>
          <w:tcPr>
            <w:tcW w:w="828" w:type="dxa"/>
          </w:tcPr>
          <w:p w14:paraId="46F8B20C" w14:textId="77777777" w:rsidR="0013091C" w:rsidRPr="004E33BE" w:rsidRDefault="0013091C" w:rsidP="00C17BD0">
            <w:pPr>
              <w:jc w:val="center"/>
              <w:rPr>
                <w:b/>
                <w:color w:val="auto"/>
                <w:lang w:val="sr-Cyrl-CS"/>
              </w:rPr>
            </w:pPr>
          </w:p>
          <w:p w14:paraId="4DD34615" w14:textId="77777777" w:rsidR="001E360B" w:rsidRPr="004E33BE" w:rsidRDefault="001E360B" w:rsidP="00C17BD0">
            <w:pPr>
              <w:jc w:val="center"/>
              <w:rPr>
                <w:b/>
                <w:color w:val="auto"/>
                <w:lang w:val="sr-Cyrl-CS"/>
              </w:rPr>
            </w:pPr>
            <w:r w:rsidRPr="004E33BE">
              <w:rPr>
                <w:b/>
                <w:color w:val="auto"/>
                <w:lang w:val="sr-Cyrl-CS"/>
              </w:rPr>
              <w:t>2.</w:t>
            </w:r>
          </w:p>
        </w:tc>
        <w:tc>
          <w:tcPr>
            <w:tcW w:w="6660" w:type="dxa"/>
          </w:tcPr>
          <w:p w14:paraId="3D3477A9" w14:textId="77777777" w:rsidR="0013091C" w:rsidRPr="004E33BE" w:rsidRDefault="0013091C" w:rsidP="00C17BD0">
            <w:pPr>
              <w:rPr>
                <w:rFonts w:eastAsia="Calibri"/>
                <w:color w:val="auto"/>
                <w:lang w:val="ru-RU"/>
              </w:rPr>
            </w:pPr>
          </w:p>
          <w:p w14:paraId="20DF54AE" w14:textId="77777777" w:rsidR="001E360B" w:rsidRPr="004E33BE" w:rsidRDefault="001E360B" w:rsidP="00C17BD0">
            <w:pPr>
              <w:rPr>
                <w:color w:val="auto"/>
                <w:lang w:val="sr-Cyrl-CS"/>
              </w:rPr>
            </w:pPr>
            <w:r w:rsidRPr="004E33BE">
              <w:rPr>
                <w:rFonts w:eastAsia="Calibri"/>
                <w:color w:val="auto"/>
                <w:lang w:val="ru-RU"/>
              </w:rPr>
              <w:t>Вредновање тима стручњака (</w:t>
            </w:r>
            <w:r w:rsidRPr="004E33BE">
              <w:rPr>
                <w:color w:val="auto"/>
                <w:lang w:val="en-US"/>
              </w:rPr>
              <w:t>квалитет ангажованих кадрова</w:t>
            </w:r>
            <w:r w:rsidRPr="004E33BE">
              <w:rPr>
                <w:color w:val="auto"/>
                <w:lang w:val="sr-Cyrl-CS"/>
              </w:rPr>
              <w:t>)</w:t>
            </w:r>
          </w:p>
          <w:p w14:paraId="32C05939" w14:textId="77777777" w:rsidR="0013091C" w:rsidRPr="004E33BE" w:rsidRDefault="0013091C" w:rsidP="00C17BD0">
            <w:pPr>
              <w:rPr>
                <w:color w:val="auto"/>
                <w:lang w:val="sr-Cyrl-RS"/>
              </w:rPr>
            </w:pPr>
          </w:p>
        </w:tc>
        <w:tc>
          <w:tcPr>
            <w:tcW w:w="1368" w:type="dxa"/>
          </w:tcPr>
          <w:p w14:paraId="182BBA86" w14:textId="77777777" w:rsidR="0013091C" w:rsidRPr="004E33BE" w:rsidRDefault="0013091C" w:rsidP="00C17BD0">
            <w:pPr>
              <w:jc w:val="center"/>
              <w:rPr>
                <w:b/>
                <w:color w:val="auto"/>
                <w:lang w:val="sr-Cyrl-CS"/>
              </w:rPr>
            </w:pPr>
          </w:p>
          <w:p w14:paraId="609F5FD9" w14:textId="77777777" w:rsidR="001E360B" w:rsidRPr="004E33BE" w:rsidRDefault="001E360B" w:rsidP="00C17BD0">
            <w:pPr>
              <w:jc w:val="center"/>
              <w:rPr>
                <w:b/>
                <w:color w:val="auto"/>
                <w:lang w:val="sr-Cyrl-CS"/>
              </w:rPr>
            </w:pPr>
            <w:r w:rsidRPr="004E33BE">
              <w:rPr>
                <w:b/>
                <w:color w:val="auto"/>
                <w:lang w:val="sr-Cyrl-CS"/>
              </w:rPr>
              <w:t>30</w:t>
            </w:r>
          </w:p>
        </w:tc>
      </w:tr>
      <w:tr w:rsidR="007A5A17" w:rsidRPr="004E33BE" w14:paraId="387C40D8" w14:textId="77777777" w:rsidTr="00C17BD0">
        <w:tc>
          <w:tcPr>
            <w:tcW w:w="7488" w:type="dxa"/>
            <w:gridSpan w:val="2"/>
          </w:tcPr>
          <w:p w14:paraId="21414DF9" w14:textId="77777777" w:rsidR="0013091C" w:rsidRPr="004E33BE" w:rsidRDefault="0013091C" w:rsidP="00C17BD0">
            <w:pPr>
              <w:jc w:val="center"/>
              <w:rPr>
                <w:b/>
                <w:color w:val="auto"/>
                <w:lang w:val="sr-Cyrl-CS"/>
              </w:rPr>
            </w:pPr>
          </w:p>
          <w:p w14:paraId="61590DCA" w14:textId="77777777" w:rsidR="001E360B" w:rsidRPr="004E33BE" w:rsidRDefault="001E360B" w:rsidP="00C17BD0">
            <w:pPr>
              <w:jc w:val="center"/>
              <w:rPr>
                <w:b/>
                <w:color w:val="auto"/>
                <w:lang w:val="sr-Cyrl-CS"/>
              </w:rPr>
            </w:pPr>
            <w:r w:rsidRPr="004E33BE">
              <w:rPr>
                <w:b/>
                <w:color w:val="auto"/>
                <w:lang w:val="sr-Cyrl-CS"/>
              </w:rPr>
              <w:t>УКУПНО</w:t>
            </w:r>
          </w:p>
          <w:p w14:paraId="3072F166" w14:textId="77777777" w:rsidR="0013091C" w:rsidRPr="004E33BE" w:rsidRDefault="0013091C" w:rsidP="00C17BD0">
            <w:pPr>
              <w:jc w:val="center"/>
              <w:rPr>
                <w:b/>
                <w:color w:val="auto"/>
                <w:lang w:val="sr-Cyrl-CS"/>
              </w:rPr>
            </w:pPr>
          </w:p>
        </w:tc>
        <w:tc>
          <w:tcPr>
            <w:tcW w:w="1368" w:type="dxa"/>
          </w:tcPr>
          <w:p w14:paraId="44A3A8ED" w14:textId="77777777" w:rsidR="0013091C" w:rsidRPr="004E33BE" w:rsidRDefault="0013091C" w:rsidP="00C17BD0">
            <w:pPr>
              <w:jc w:val="center"/>
              <w:rPr>
                <w:b/>
                <w:color w:val="auto"/>
                <w:lang w:val="sr-Cyrl-CS"/>
              </w:rPr>
            </w:pPr>
          </w:p>
          <w:p w14:paraId="559461E4" w14:textId="77777777" w:rsidR="001E360B" w:rsidRPr="004E33BE" w:rsidRDefault="001E360B" w:rsidP="00C17BD0">
            <w:pPr>
              <w:jc w:val="center"/>
              <w:rPr>
                <w:b/>
                <w:color w:val="auto"/>
                <w:lang w:val="sr-Cyrl-CS"/>
              </w:rPr>
            </w:pPr>
            <w:r w:rsidRPr="004E33BE">
              <w:rPr>
                <w:b/>
                <w:color w:val="auto"/>
                <w:lang w:val="sr-Cyrl-CS"/>
              </w:rPr>
              <w:t>100</w:t>
            </w:r>
          </w:p>
        </w:tc>
      </w:tr>
    </w:tbl>
    <w:p w14:paraId="11D07038" w14:textId="77777777" w:rsidR="001E360B" w:rsidRPr="004E33BE" w:rsidRDefault="001E360B" w:rsidP="001E360B">
      <w:pPr>
        <w:tabs>
          <w:tab w:val="left" w:pos="1276"/>
        </w:tabs>
        <w:spacing w:line="240" w:lineRule="auto"/>
        <w:rPr>
          <w:color w:val="auto"/>
          <w:kern w:val="1"/>
          <w:lang w:val="sr-Cyrl-CS"/>
        </w:rPr>
      </w:pPr>
      <w:r w:rsidRPr="004E33BE">
        <w:rPr>
          <w:color w:val="auto"/>
          <w:kern w:val="1"/>
          <w:lang w:val="sr-Cyrl-CS"/>
        </w:rPr>
        <w:t xml:space="preserve"> </w:t>
      </w:r>
    </w:p>
    <w:p w14:paraId="046DCE58" w14:textId="77777777" w:rsidR="001E360B" w:rsidRPr="004E33BE" w:rsidRDefault="00430FFC" w:rsidP="00D22F37">
      <w:pPr>
        <w:pStyle w:val="ListParagraph"/>
        <w:numPr>
          <w:ilvl w:val="0"/>
          <w:numId w:val="69"/>
        </w:numPr>
        <w:tabs>
          <w:tab w:val="left" w:pos="1276"/>
        </w:tabs>
        <w:spacing w:line="240" w:lineRule="auto"/>
        <w:rPr>
          <w:b/>
          <w:color w:val="auto"/>
          <w:kern w:val="1"/>
          <w:u w:val="single"/>
          <w:lang w:val="sr-Latn-CS"/>
        </w:rPr>
      </w:pPr>
      <w:r w:rsidRPr="004E33BE">
        <w:rPr>
          <w:b/>
          <w:color w:val="auto"/>
          <w:kern w:val="1"/>
          <w:lang w:val="sr-Cyrl-CS"/>
        </w:rPr>
        <w:t>Цена 70 (пондера) = 7</w:t>
      </w:r>
      <w:r w:rsidR="001E360B" w:rsidRPr="004E33BE">
        <w:rPr>
          <w:b/>
          <w:color w:val="auto"/>
          <w:kern w:val="1"/>
          <w:lang w:val="sr-Cyrl-CS"/>
        </w:rPr>
        <w:t xml:space="preserve">0* </w:t>
      </w:r>
      <w:r w:rsidR="001E360B" w:rsidRPr="004E33BE">
        <w:rPr>
          <w:b/>
          <w:color w:val="auto"/>
          <w:kern w:val="1"/>
          <w:u w:val="single"/>
          <w:lang w:val="sr-Cyrl-CS"/>
        </w:rPr>
        <w:t>најнижа укупна понуђена цена</w:t>
      </w:r>
      <w:r w:rsidR="001E360B" w:rsidRPr="004E33BE">
        <w:rPr>
          <w:b/>
          <w:color w:val="auto"/>
          <w:kern w:val="1"/>
          <w:u w:val="single"/>
          <w:lang w:val="sr-Latn-CS"/>
        </w:rPr>
        <w:t xml:space="preserve"> </w:t>
      </w:r>
    </w:p>
    <w:p w14:paraId="0391A9B7" w14:textId="77777777" w:rsidR="001E360B" w:rsidRPr="004E33BE" w:rsidRDefault="001E360B" w:rsidP="001E360B">
      <w:pPr>
        <w:tabs>
          <w:tab w:val="left" w:pos="5130"/>
        </w:tabs>
        <w:spacing w:line="240" w:lineRule="auto"/>
        <w:ind w:left="420"/>
        <w:rPr>
          <w:b/>
          <w:color w:val="auto"/>
          <w:kern w:val="1"/>
          <w:lang w:val="sr-Cyrl-CS"/>
        </w:rPr>
      </w:pPr>
      <w:r w:rsidRPr="004E33BE">
        <w:rPr>
          <w:b/>
          <w:color w:val="auto"/>
          <w:kern w:val="1"/>
          <w:lang w:val="sr-Cyrl-CS"/>
        </w:rPr>
        <w:t xml:space="preserve">                                            </w:t>
      </w:r>
      <w:r w:rsidR="00037B6F" w:rsidRPr="004E33BE">
        <w:rPr>
          <w:b/>
          <w:color w:val="auto"/>
          <w:kern w:val="1"/>
          <w:lang w:val="sr-Cyrl-CS"/>
        </w:rPr>
        <w:t xml:space="preserve">        </w:t>
      </w:r>
      <w:r w:rsidRPr="004E33BE">
        <w:rPr>
          <w:b/>
          <w:color w:val="auto"/>
          <w:kern w:val="1"/>
          <w:lang w:val="sr-Cyrl-CS"/>
        </w:rPr>
        <w:t>укупна понуђена цена</w:t>
      </w:r>
    </w:p>
    <w:p w14:paraId="06287740" w14:textId="77777777" w:rsidR="001E360B" w:rsidRPr="004E33BE" w:rsidRDefault="001E360B" w:rsidP="001E360B">
      <w:pPr>
        <w:tabs>
          <w:tab w:val="left" w:pos="392"/>
        </w:tabs>
        <w:spacing w:line="240" w:lineRule="auto"/>
        <w:rPr>
          <w:b/>
          <w:color w:val="auto"/>
          <w:kern w:val="1"/>
          <w:lang w:val="sr-Cyrl-CS"/>
        </w:rPr>
      </w:pPr>
      <w:r w:rsidRPr="004E33BE">
        <w:rPr>
          <w:b/>
          <w:color w:val="auto"/>
          <w:kern w:val="1"/>
          <w:lang w:val="sr-Cyrl-CS"/>
        </w:rPr>
        <w:t xml:space="preserve"> </w:t>
      </w:r>
    </w:p>
    <w:p w14:paraId="59737457" w14:textId="4D66DCA9" w:rsidR="001E360B" w:rsidRPr="004E33BE" w:rsidRDefault="001E360B" w:rsidP="00F805FA">
      <w:pPr>
        <w:pStyle w:val="ListParagraph"/>
        <w:numPr>
          <w:ilvl w:val="0"/>
          <w:numId w:val="69"/>
        </w:numPr>
        <w:ind w:left="270"/>
        <w:jc w:val="both"/>
        <w:rPr>
          <w:iCs/>
          <w:color w:val="auto"/>
          <w:lang w:val="sr-Cyrl-CS"/>
        </w:rPr>
      </w:pPr>
      <w:r w:rsidRPr="004E33BE">
        <w:rPr>
          <w:rFonts w:eastAsia="Calibri"/>
          <w:b/>
          <w:color w:val="auto"/>
          <w:lang w:val="ru-RU"/>
        </w:rPr>
        <w:t>Вредновање тима стручњака (</w:t>
      </w:r>
      <w:r w:rsidRPr="004E33BE">
        <w:rPr>
          <w:b/>
          <w:color w:val="auto"/>
          <w:lang w:val="en-US"/>
        </w:rPr>
        <w:t>квалитет ангажованих кадрова</w:t>
      </w:r>
      <w:r w:rsidRPr="004E33BE">
        <w:rPr>
          <w:b/>
          <w:color w:val="auto"/>
          <w:lang w:val="sr-Cyrl-CS"/>
        </w:rPr>
        <w:t>)</w:t>
      </w:r>
      <w:r w:rsidRPr="004E33BE">
        <w:rPr>
          <w:rFonts w:eastAsia="Calibri"/>
          <w:color w:val="auto"/>
          <w:lang w:val="ru-RU"/>
        </w:rPr>
        <w:t xml:space="preserve">, </w:t>
      </w:r>
      <w:r w:rsidR="00430FFC" w:rsidRPr="004E33BE">
        <w:rPr>
          <w:color w:val="auto"/>
          <w:lang w:val="sr-Cyrl-CS"/>
        </w:rPr>
        <w:t xml:space="preserve">који ће за реализацију уговора о јавној набавци бр. </w:t>
      </w:r>
      <w:r w:rsidR="00F805FA"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00430FFC" w:rsidRPr="004E33BE">
        <w:rPr>
          <w:color w:val="auto"/>
          <w:lang w:val="sr-Cyrl-CS"/>
        </w:rPr>
        <w:t xml:space="preserve"> решењем бити именовани за одговорне извођаче радова </w:t>
      </w:r>
      <w:r w:rsidR="00C2369F"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F805FA" w:rsidRPr="004E33BE">
        <w:rPr>
          <w:bCs/>
          <w:color w:val="auto"/>
          <w:lang w:val="sr-Cyrl-CS"/>
        </w:rPr>
        <w:t>од кружне раскрснице са Биковачким путем до кружне раскрснице на Бачко - Тополском путу (</w:t>
      </w:r>
      <w:r w:rsidR="005E55FE" w:rsidRPr="004E33BE">
        <w:rPr>
          <w:bCs/>
          <w:color w:val="auto"/>
          <w:lang w:val="sr-Cyrl-CS"/>
        </w:rPr>
        <w:t xml:space="preserve">предметом набавке обухваћена је и </w:t>
      </w:r>
      <w:r w:rsidR="00F805FA" w:rsidRPr="004E33BE">
        <w:rPr>
          <w:bCs/>
          <w:color w:val="auto"/>
          <w:lang w:val="sr-Cyrl-CS"/>
        </w:rPr>
        <w:t xml:space="preserve"> </w:t>
      </w:r>
      <w:r w:rsidR="00C2369F" w:rsidRPr="004E33BE">
        <w:rPr>
          <w:color w:val="auto"/>
          <w:lang w:val="sr-Cyrl-CS"/>
        </w:rPr>
        <w:t>изградњ</w:t>
      </w:r>
      <w:r w:rsidR="005E55FE" w:rsidRPr="004E33BE">
        <w:rPr>
          <w:color w:val="auto"/>
          <w:lang w:val="sr-Cyrl-CS"/>
        </w:rPr>
        <w:t xml:space="preserve">а </w:t>
      </w:r>
      <w:r w:rsidR="00C2369F" w:rsidRPr="004E33BE">
        <w:rPr>
          <w:color w:val="auto"/>
          <w:lang w:val="sr-Cyrl-CS"/>
        </w:rPr>
        <w:t>кружне раскрснице на укрштају са Сомборским путем</w:t>
      </w:r>
      <w:r w:rsidR="00F805FA" w:rsidRPr="004E33BE">
        <w:rPr>
          <w:color w:val="auto"/>
          <w:lang w:val="sr-Cyrl-CS"/>
        </w:rPr>
        <w:t>)</w:t>
      </w:r>
      <w:r w:rsidR="00430FFC" w:rsidRPr="004E33BE">
        <w:rPr>
          <w:iCs/>
          <w:color w:val="auto"/>
          <w:lang w:val="sr-Cyrl-CS"/>
        </w:rPr>
        <w:t>:</w:t>
      </w:r>
    </w:p>
    <w:p w14:paraId="3D43203F" w14:textId="77777777" w:rsidR="00383C6C" w:rsidRPr="004E33BE" w:rsidRDefault="00383C6C" w:rsidP="00B312FC">
      <w:pPr>
        <w:jc w:val="both"/>
        <w:rPr>
          <w:b/>
          <w:bCs/>
          <w:i/>
          <w:iCs/>
          <w:color w:val="auto"/>
          <w:kern w:val="1"/>
          <w:lang w:val="sr-Cyrl-CS"/>
        </w:rPr>
      </w:pPr>
    </w:p>
    <w:p w14:paraId="5338E747" w14:textId="77777777" w:rsidR="00383C6C" w:rsidRPr="004E33BE" w:rsidRDefault="00383C6C" w:rsidP="00383C6C">
      <w:pPr>
        <w:jc w:val="both"/>
        <w:rPr>
          <w:bCs/>
          <w:iCs/>
          <w:color w:val="auto"/>
          <w:kern w:val="1"/>
          <w:lang w:val="sr-Cyrl-CS"/>
        </w:rPr>
      </w:pPr>
    </w:p>
    <w:p w14:paraId="490D7931" w14:textId="77777777" w:rsidR="00383C6C" w:rsidRPr="004E33BE" w:rsidRDefault="00383C6C" w:rsidP="00383C6C">
      <w:pPr>
        <w:jc w:val="both"/>
        <w:rPr>
          <w:bCs/>
          <w:iCs/>
          <w:color w:val="auto"/>
          <w:kern w:val="1"/>
          <w:lang w:val="sr-Cyrl-CS"/>
        </w:rPr>
      </w:pPr>
    </w:p>
    <w:tbl>
      <w:tblPr>
        <w:tblStyle w:val="TableGrid"/>
        <w:tblW w:w="0" w:type="auto"/>
        <w:tblInd w:w="367" w:type="dxa"/>
        <w:tblLook w:val="04A0" w:firstRow="1" w:lastRow="0" w:firstColumn="1" w:lastColumn="0" w:noHBand="0" w:noVBand="1"/>
      </w:tblPr>
      <w:tblGrid>
        <w:gridCol w:w="1787"/>
        <w:gridCol w:w="1705"/>
        <w:gridCol w:w="1705"/>
        <w:gridCol w:w="1706"/>
        <w:gridCol w:w="1792"/>
      </w:tblGrid>
      <w:tr w:rsidR="007A5A17" w:rsidRPr="004E33BE" w14:paraId="248D0D85" w14:textId="77777777" w:rsidTr="005F6107">
        <w:trPr>
          <w:trHeight w:val="690"/>
        </w:trPr>
        <w:tc>
          <w:tcPr>
            <w:tcW w:w="1787" w:type="dxa"/>
            <w:vMerge w:val="restart"/>
          </w:tcPr>
          <w:p w14:paraId="24EF23F2" w14:textId="77777777" w:rsidR="003472AA" w:rsidRPr="004E33BE" w:rsidRDefault="003472AA" w:rsidP="00C53413">
            <w:pPr>
              <w:jc w:val="center"/>
              <w:rPr>
                <w:rFonts w:eastAsia="Calibri"/>
                <w:b/>
                <w:color w:val="auto"/>
                <w:lang w:val="ru-RU"/>
              </w:rPr>
            </w:pPr>
          </w:p>
          <w:p w14:paraId="0542B7E9" w14:textId="77777777" w:rsidR="005F6107" w:rsidRPr="004E33BE" w:rsidRDefault="005F6107" w:rsidP="00C53413">
            <w:pPr>
              <w:jc w:val="center"/>
              <w:rPr>
                <w:b/>
                <w:bCs/>
                <w:iCs/>
                <w:color w:val="auto"/>
                <w:kern w:val="1"/>
                <w:lang w:val="sr-Cyrl-CS"/>
              </w:rPr>
            </w:pPr>
            <w:r w:rsidRPr="004E33BE">
              <w:rPr>
                <w:rFonts w:eastAsia="Calibri"/>
                <w:b/>
                <w:color w:val="auto"/>
                <w:lang w:val="ru-RU"/>
              </w:rPr>
              <w:t>Назив стручњака (одговорног извођача радова</w:t>
            </w:r>
            <w:r w:rsidR="00471B3C" w:rsidRPr="004E33BE">
              <w:rPr>
                <w:rFonts w:eastAsia="Calibri"/>
                <w:b/>
                <w:color w:val="auto"/>
                <w:lang w:val="ru-RU"/>
              </w:rPr>
              <w:t>)</w:t>
            </w:r>
          </w:p>
        </w:tc>
        <w:tc>
          <w:tcPr>
            <w:tcW w:w="5116" w:type="dxa"/>
            <w:gridSpan w:val="3"/>
          </w:tcPr>
          <w:p w14:paraId="6B961393" w14:textId="77777777" w:rsidR="00C53413" w:rsidRPr="004E33BE" w:rsidRDefault="00C53413" w:rsidP="002F0A6E">
            <w:pPr>
              <w:jc w:val="both"/>
              <w:rPr>
                <w:b/>
                <w:bCs/>
                <w:iCs/>
                <w:color w:val="auto"/>
                <w:kern w:val="1"/>
                <w:lang w:val="sr-Cyrl-CS"/>
              </w:rPr>
            </w:pPr>
          </w:p>
          <w:p w14:paraId="7779D580" w14:textId="77777777" w:rsidR="005F6107" w:rsidRPr="004E33BE" w:rsidRDefault="005F6107" w:rsidP="00C53413">
            <w:pPr>
              <w:jc w:val="center"/>
              <w:rPr>
                <w:b/>
                <w:bCs/>
                <w:iCs/>
                <w:color w:val="auto"/>
                <w:kern w:val="1"/>
                <w:lang w:val="sr-Cyrl-CS"/>
              </w:rPr>
            </w:pPr>
            <w:r w:rsidRPr="004E33BE">
              <w:rPr>
                <w:b/>
                <w:bCs/>
                <w:iCs/>
                <w:color w:val="auto"/>
                <w:kern w:val="1"/>
                <w:lang w:val="sr-Cyrl-CS"/>
              </w:rPr>
              <w:t>Број бодова</w:t>
            </w:r>
          </w:p>
        </w:tc>
        <w:tc>
          <w:tcPr>
            <w:tcW w:w="1792" w:type="dxa"/>
            <w:vMerge w:val="restart"/>
          </w:tcPr>
          <w:p w14:paraId="18008D4F" w14:textId="77777777" w:rsidR="00471B3C" w:rsidRPr="004E33BE" w:rsidRDefault="00471B3C" w:rsidP="00C53413">
            <w:pPr>
              <w:jc w:val="center"/>
              <w:rPr>
                <w:rFonts w:eastAsia="Calibri"/>
                <w:b/>
                <w:color w:val="auto"/>
                <w:lang w:val="ru-RU"/>
              </w:rPr>
            </w:pPr>
          </w:p>
          <w:p w14:paraId="6839C246" w14:textId="77777777" w:rsidR="003472AA" w:rsidRPr="004E33BE" w:rsidRDefault="003472AA" w:rsidP="00471B3C">
            <w:pPr>
              <w:jc w:val="center"/>
              <w:rPr>
                <w:rFonts w:eastAsia="Calibri"/>
                <w:b/>
                <w:color w:val="auto"/>
                <w:lang w:val="ru-RU"/>
              </w:rPr>
            </w:pPr>
          </w:p>
          <w:p w14:paraId="0ADEE893" w14:textId="77777777" w:rsidR="005F6107" w:rsidRPr="004E33BE" w:rsidRDefault="005F6107" w:rsidP="00471B3C">
            <w:pPr>
              <w:jc w:val="center"/>
              <w:rPr>
                <w:b/>
                <w:bCs/>
                <w:iCs/>
                <w:color w:val="auto"/>
                <w:kern w:val="1"/>
                <w:lang w:val="sr-Cyrl-CS"/>
              </w:rPr>
            </w:pPr>
            <w:r w:rsidRPr="004E33BE">
              <w:rPr>
                <w:rFonts w:eastAsia="Calibri"/>
                <w:b/>
                <w:color w:val="auto"/>
                <w:lang w:val="ru-RU"/>
              </w:rPr>
              <w:t>Максималан могући број бодова</w:t>
            </w:r>
          </w:p>
        </w:tc>
      </w:tr>
      <w:tr w:rsidR="007A5A17" w:rsidRPr="004E33BE" w14:paraId="0E5D63A2" w14:textId="77777777" w:rsidTr="00C17BD0">
        <w:trPr>
          <w:trHeight w:val="690"/>
        </w:trPr>
        <w:tc>
          <w:tcPr>
            <w:tcW w:w="1787" w:type="dxa"/>
            <w:vMerge/>
          </w:tcPr>
          <w:p w14:paraId="524C710C" w14:textId="77777777" w:rsidR="005F6107" w:rsidRPr="004E33BE" w:rsidRDefault="005F6107" w:rsidP="002F0A6E">
            <w:pPr>
              <w:jc w:val="both"/>
              <w:rPr>
                <w:rFonts w:eastAsia="Calibri"/>
                <w:color w:val="auto"/>
                <w:lang w:val="ru-RU"/>
              </w:rPr>
            </w:pPr>
          </w:p>
        </w:tc>
        <w:tc>
          <w:tcPr>
            <w:tcW w:w="1705" w:type="dxa"/>
          </w:tcPr>
          <w:p w14:paraId="5999A902" w14:textId="77777777" w:rsidR="003472AA" w:rsidRPr="004E33BE" w:rsidRDefault="003472AA" w:rsidP="00C53413">
            <w:pPr>
              <w:jc w:val="center"/>
              <w:rPr>
                <w:rFonts w:eastAsia="Calibri"/>
                <w:b/>
                <w:color w:val="auto"/>
                <w:lang w:val="ru-RU"/>
              </w:rPr>
            </w:pPr>
          </w:p>
          <w:p w14:paraId="76F58EC9" w14:textId="77777777" w:rsidR="005F6107" w:rsidRPr="004E33BE" w:rsidRDefault="005F6107" w:rsidP="00C53413">
            <w:pPr>
              <w:jc w:val="center"/>
              <w:rPr>
                <w:b/>
                <w:bCs/>
                <w:iCs/>
                <w:color w:val="auto"/>
                <w:kern w:val="1"/>
                <w:lang w:val="sr-Cyrl-CS"/>
              </w:rPr>
            </w:pPr>
            <w:r w:rsidRPr="004E33BE">
              <w:rPr>
                <w:rFonts w:eastAsia="Calibri"/>
                <w:b/>
                <w:color w:val="auto"/>
                <w:lang w:val="ru-RU"/>
              </w:rPr>
              <w:t>Ниједан референтни пројекат</w:t>
            </w:r>
          </w:p>
        </w:tc>
        <w:tc>
          <w:tcPr>
            <w:tcW w:w="1705" w:type="dxa"/>
          </w:tcPr>
          <w:p w14:paraId="4573A5C9" w14:textId="77777777" w:rsidR="003472AA" w:rsidRPr="004E33BE" w:rsidRDefault="003472AA" w:rsidP="00C53413">
            <w:pPr>
              <w:jc w:val="center"/>
              <w:rPr>
                <w:rFonts w:eastAsia="Calibri"/>
                <w:b/>
                <w:color w:val="auto"/>
                <w:lang w:val="ru-RU"/>
              </w:rPr>
            </w:pPr>
          </w:p>
          <w:p w14:paraId="00ABF819" w14:textId="77777777" w:rsidR="005F6107" w:rsidRPr="004E33BE" w:rsidRDefault="005F6107" w:rsidP="00C53413">
            <w:pPr>
              <w:jc w:val="center"/>
              <w:rPr>
                <w:b/>
                <w:bCs/>
                <w:iCs/>
                <w:color w:val="auto"/>
                <w:kern w:val="1"/>
                <w:lang w:val="sr-Cyrl-CS"/>
              </w:rPr>
            </w:pPr>
            <w:r w:rsidRPr="004E33BE">
              <w:rPr>
                <w:rFonts w:eastAsia="Calibri"/>
                <w:b/>
                <w:color w:val="auto"/>
                <w:lang w:val="ru-RU"/>
              </w:rPr>
              <w:t>Један референтни пројекат</w:t>
            </w:r>
          </w:p>
        </w:tc>
        <w:tc>
          <w:tcPr>
            <w:tcW w:w="1706" w:type="dxa"/>
          </w:tcPr>
          <w:p w14:paraId="60599605" w14:textId="77777777" w:rsidR="00C53413" w:rsidRPr="004E33BE" w:rsidRDefault="00C53413" w:rsidP="00C53413">
            <w:pPr>
              <w:spacing w:line="240" w:lineRule="auto"/>
              <w:jc w:val="center"/>
              <w:rPr>
                <w:rFonts w:eastAsia="Calibri"/>
                <w:b/>
                <w:color w:val="auto"/>
                <w:lang w:val="ru-RU"/>
              </w:rPr>
            </w:pPr>
            <w:r w:rsidRPr="004E33BE">
              <w:rPr>
                <w:rFonts w:eastAsia="Calibri"/>
                <w:b/>
                <w:color w:val="auto"/>
                <w:lang w:val="ru-RU"/>
              </w:rPr>
              <w:t>Два или више референтних</w:t>
            </w:r>
          </w:p>
          <w:p w14:paraId="67DD2DD5" w14:textId="77777777" w:rsidR="005F6107" w:rsidRPr="004E33BE" w:rsidRDefault="00C53413" w:rsidP="00C53413">
            <w:pPr>
              <w:jc w:val="center"/>
              <w:rPr>
                <w:b/>
                <w:bCs/>
                <w:iCs/>
                <w:color w:val="auto"/>
                <w:kern w:val="1"/>
                <w:lang w:val="sr-Cyrl-CS"/>
              </w:rPr>
            </w:pPr>
            <w:r w:rsidRPr="004E33BE">
              <w:rPr>
                <w:rFonts w:eastAsia="Calibri"/>
                <w:b/>
                <w:color w:val="auto"/>
                <w:lang w:val="ru-RU"/>
              </w:rPr>
              <w:t>пројеката</w:t>
            </w:r>
          </w:p>
        </w:tc>
        <w:tc>
          <w:tcPr>
            <w:tcW w:w="1792" w:type="dxa"/>
            <w:vMerge/>
          </w:tcPr>
          <w:p w14:paraId="2B343EE3" w14:textId="77777777" w:rsidR="005F6107" w:rsidRPr="004E33BE" w:rsidRDefault="005F6107" w:rsidP="005F6107">
            <w:pPr>
              <w:jc w:val="both"/>
              <w:rPr>
                <w:rFonts w:eastAsia="Calibri"/>
                <w:color w:val="auto"/>
                <w:lang w:val="ru-RU"/>
              </w:rPr>
            </w:pPr>
          </w:p>
        </w:tc>
      </w:tr>
      <w:tr w:rsidR="007A5A17" w:rsidRPr="004E33BE" w14:paraId="73E0E3AF" w14:textId="77777777" w:rsidTr="005F6107">
        <w:tc>
          <w:tcPr>
            <w:tcW w:w="1787" w:type="dxa"/>
          </w:tcPr>
          <w:p w14:paraId="7588A475" w14:textId="18E4AFD9" w:rsidR="00082502" w:rsidRPr="004E33BE" w:rsidRDefault="005F5684" w:rsidP="005F5684">
            <w:pPr>
              <w:jc w:val="both"/>
              <w:rPr>
                <w:b/>
                <w:color w:val="auto"/>
                <w:lang w:val="sr-Cyrl-RS"/>
              </w:rPr>
            </w:pPr>
            <w:r w:rsidRPr="004E33BE">
              <w:rPr>
                <w:b/>
                <w:color w:val="auto"/>
                <w:lang w:val="sr-Cyrl-RS"/>
              </w:rPr>
              <w:t xml:space="preserve">Лиценца </w:t>
            </w:r>
            <w:r w:rsidR="00082502" w:rsidRPr="004E33BE">
              <w:rPr>
                <w:b/>
                <w:color w:val="auto"/>
              </w:rPr>
              <w:t>415</w:t>
            </w:r>
            <w:r w:rsidR="00082502" w:rsidRPr="004E33BE">
              <w:rPr>
                <w:color w:val="auto"/>
              </w:rPr>
              <w:t xml:space="preserve"> </w:t>
            </w:r>
            <w:r w:rsidR="00082502" w:rsidRPr="004E33BE">
              <w:rPr>
                <w:color w:val="auto"/>
                <w:lang w:val="sr-Cyrl-CS"/>
              </w:rPr>
              <w:t xml:space="preserve"> </w:t>
            </w:r>
            <w:r w:rsidR="00082502" w:rsidRPr="004E33BE">
              <w:rPr>
                <w:rStyle w:val="Strong"/>
                <w:b w:val="0"/>
                <w:color w:val="auto"/>
              </w:rPr>
              <w:t>Одговорни извођач радова саобраћајница</w:t>
            </w:r>
          </w:p>
          <w:p w14:paraId="029B3FA1" w14:textId="43CC1FBB" w:rsidR="00082502" w:rsidRPr="004E33BE" w:rsidRDefault="00082502" w:rsidP="005F5684">
            <w:pPr>
              <w:jc w:val="both"/>
              <w:rPr>
                <w:b/>
                <w:color w:val="auto"/>
                <w:lang w:val="sr-Cyrl-RS"/>
              </w:rPr>
            </w:pPr>
            <w:r w:rsidRPr="004E33BE">
              <w:rPr>
                <w:color w:val="auto"/>
                <w:lang w:val="sr-Cyrl-RS"/>
              </w:rPr>
              <w:t xml:space="preserve">* </w:t>
            </w:r>
            <w:r w:rsidRPr="004E33BE">
              <w:rPr>
                <w:b/>
                <w:color w:val="auto"/>
                <w:lang w:val="sr-Cyrl-CS"/>
              </w:rPr>
              <w:t>или</w:t>
            </w:r>
            <w:r w:rsidRPr="004E33BE">
              <w:rPr>
                <w:color w:val="auto"/>
                <w:lang w:val="sr-Cyrl-CS"/>
              </w:rPr>
              <w:t xml:space="preserve"> </w:t>
            </w:r>
            <w:r w:rsidRPr="004E33BE">
              <w:rPr>
                <w:b/>
                <w:color w:val="auto"/>
                <w:lang w:val="sr-Cyrl-CS"/>
              </w:rPr>
              <w:t>лиценца</w:t>
            </w:r>
          </w:p>
          <w:p w14:paraId="107EE6EB" w14:textId="161A1B6F" w:rsidR="005F5684" w:rsidRPr="004E33BE" w:rsidRDefault="005F5684" w:rsidP="005F5684">
            <w:pPr>
              <w:jc w:val="both"/>
              <w:rPr>
                <w:color w:val="auto"/>
              </w:rPr>
            </w:pPr>
            <w:r w:rsidRPr="004E33BE">
              <w:rPr>
                <w:b/>
                <w:color w:val="auto"/>
              </w:rPr>
              <w:t>412</w:t>
            </w:r>
            <w:r w:rsidRPr="004E33BE">
              <w:rPr>
                <w:b/>
                <w:color w:val="auto"/>
                <w:lang w:val="sr-Cyrl-CS"/>
              </w:rPr>
              <w:t xml:space="preserve"> </w:t>
            </w:r>
            <w:r w:rsidRPr="004E33BE">
              <w:rPr>
                <w:color w:val="auto"/>
              </w:rPr>
              <w:t xml:space="preserve">Oдгoвoрни извoђaч рaдoвa </w:t>
            </w:r>
            <w:r w:rsidRPr="004E33BE">
              <w:rPr>
                <w:color w:val="auto"/>
              </w:rPr>
              <w:lastRenderedPageBreak/>
              <w:t xml:space="preserve">грaђeвинских кoнструкциja и грaђeвинскo-зaнaтских рaдoвa нa oбjeктимa нискoгрaдњe </w:t>
            </w:r>
          </w:p>
          <w:p w14:paraId="2FC3F72C" w14:textId="2D4B7B76" w:rsidR="005F6107" w:rsidRPr="004E33BE" w:rsidRDefault="005F6107" w:rsidP="00082502">
            <w:pPr>
              <w:jc w:val="both"/>
              <w:rPr>
                <w:bCs/>
                <w:iCs/>
                <w:color w:val="auto"/>
                <w:kern w:val="1"/>
                <w:lang w:val="sr-Cyrl-CS"/>
              </w:rPr>
            </w:pPr>
          </w:p>
        </w:tc>
        <w:tc>
          <w:tcPr>
            <w:tcW w:w="1705" w:type="dxa"/>
          </w:tcPr>
          <w:p w14:paraId="0BEE2B1B" w14:textId="77777777" w:rsidR="005F6107" w:rsidRPr="004E33BE" w:rsidRDefault="005F6107" w:rsidP="002F0A6E">
            <w:pPr>
              <w:jc w:val="both"/>
              <w:rPr>
                <w:bCs/>
                <w:iCs/>
                <w:color w:val="auto"/>
                <w:kern w:val="1"/>
                <w:lang w:val="sr-Cyrl-CS"/>
              </w:rPr>
            </w:pPr>
          </w:p>
          <w:p w14:paraId="4AF84F4C" w14:textId="77777777" w:rsidR="00F31281" w:rsidRPr="004E33BE" w:rsidRDefault="00F31281" w:rsidP="002F0A6E">
            <w:pPr>
              <w:jc w:val="both"/>
              <w:rPr>
                <w:bCs/>
                <w:iCs/>
                <w:color w:val="auto"/>
                <w:kern w:val="1"/>
                <w:lang w:val="sr-Cyrl-CS"/>
              </w:rPr>
            </w:pPr>
          </w:p>
          <w:p w14:paraId="3307020F" w14:textId="77777777" w:rsidR="00F31281" w:rsidRPr="004E33BE" w:rsidRDefault="00F31281" w:rsidP="002F0A6E">
            <w:pPr>
              <w:jc w:val="both"/>
              <w:rPr>
                <w:bCs/>
                <w:iCs/>
                <w:color w:val="auto"/>
                <w:kern w:val="1"/>
                <w:lang w:val="sr-Cyrl-CS"/>
              </w:rPr>
            </w:pPr>
          </w:p>
          <w:p w14:paraId="2EE6BF0F" w14:textId="77777777" w:rsidR="00F31281" w:rsidRPr="004E33BE" w:rsidRDefault="00F31281" w:rsidP="002F0A6E">
            <w:pPr>
              <w:jc w:val="both"/>
              <w:rPr>
                <w:bCs/>
                <w:iCs/>
                <w:color w:val="auto"/>
                <w:kern w:val="1"/>
                <w:lang w:val="sr-Cyrl-CS"/>
              </w:rPr>
            </w:pPr>
          </w:p>
          <w:p w14:paraId="653C7278" w14:textId="77777777" w:rsidR="00F31281" w:rsidRPr="004E33BE" w:rsidRDefault="00F31281" w:rsidP="002F0A6E">
            <w:pPr>
              <w:jc w:val="both"/>
              <w:rPr>
                <w:bCs/>
                <w:iCs/>
                <w:color w:val="auto"/>
                <w:kern w:val="1"/>
                <w:lang w:val="sr-Cyrl-CS"/>
              </w:rPr>
            </w:pPr>
          </w:p>
          <w:p w14:paraId="5B00657F" w14:textId="77777777" w:rsidR="00F31281" w:rsidRPr="004E33BE" w:rsidRDefault="00F31281" w:rsidP="002F0A6E">
            <w:pPr>
              <w:jc w:val="both"/>
              <w:rPr>
                <w:bCs/>
                <w:iCs/>
                <w:color w:val="auto"/>
                <w:kern w:val="1"/>
                <w:lang w:val="sr-Cyrl-CS"/>
              </w:rPr>
            </w:pPr>
          </w:p>
          <w:p w14:paraId="3942954D" w14:textId="77777777" w:rsidR="00F31281" w:rsidRPr="004E33BE" w:rsidRDefault="00F31281" w:rsidP="00F31281">
            <w:pPr>
              <w:jc w:val="center"/>
              <w:rPr>
                <w:bCs/>
                <w:iCs/>
                <w:color w:val="auto"/>
                <w:kern w:val="1"/>
                <w:lang w:val="sr-Cyrl-CS"/>
              </w:rPr>
            </w:pPr>
            <w:r w:rsidRPr="004E33BE">
              <w:rPr>
                <w:bCs/>
                <w:iCs/>
                <w:color w:val="auto"/>
                <w:kern w:val="1"/>
                <w:lang w:val="sr-Cyrl-CS"/>
              </w:rPr>
              <w:t>0</w:t>
            </w:r>
          </w:p>
        </w:tc>
        <w:tc>
          <w:tcPr>
            <w:tcW w:w="1705" w:type="dxa"/>
          </w:tcPr>
          <w:p w14:paraId="4A666E7C" w14:textId="77777777" w:rsidR="005F6107" w:rsidRPr="004E33BE" w:rsidRDefault="005F6107" w:rsidP="002F0A6E">
            <w:pPr>
              <w:jc w:val="both"/>
              <w:rPr>
                <w:bCs/>
                <w:iCs/>
                <w:color w:val="auto"/>
                <w:kern w:val="1"/>
                <w:lang w:val="sr-Cyrl-CS"/>
              </w:rPr>
            </w:pPr>
          </w:p>
          <w:p w14:paraId="56A957C6" w14:textId="77777777" w:rsidR="00F31281" w:rsidRPr="004E33BE" w:rsidRDefault="00F31281" w:rsidP="002F0A6E">
            <w:pPr>
              <w:jc w:val="both"/>
              <w:rPr>
                <w:bCs/>
                <w:iCs/>
                <w:color w:val="auto"/>
                <w:kern w:val="1"/>
                <w:lang w:val="sr-Cyrl-CS"/>
              </w:rPr>
            </w:pPr>
          </w:p>
          <w:p w14:paraId="399920C5" w14:textId="77777777" w:rsidR="00F31281" w:rsidRPr="004E33BE" w:rsidRDefault="00F31281" w:rsidP="002F0A6E">
            <w:pPr>
              <w:jc w:val="both"/>
              <w:rPr>
                <w:bCs/>
                <w:iCs/>
                <w:color w:val="auto"/>
                <w:kern w:val="1"/>
                <w:lang w:val="sr-Cyrl-CS"/>
              </w:rPr>
            </w:pPr>
          </w:p>
          <w:p w14:paraId="428AF73D" w14:textId="77777777" w:rsidR="00F31281" w:rsidRPr="004E33BE" w:rsidRDefault="00F31281" w:rsidP="002F0A6E">
            <w:pPr>
              <w:jc w:val="both"/>
              <w:rPr>
                <w:bCs/>
                <w:iCs/>
                <w:color w:val="auto"/>
                <w:kern w:val="1"/>
                <w:lang w:val="sr-Cyrl-CS"/>
              </w:rPr>
            </w:pPr>
          </w:p>
          <w:p w14:paraId="683BB88C" w14:textId="77777777" w:rsidR="00F31281" w:rsidRPr="004E33BE" w:rsidRDefault="00F31281" w:rsidP="002F0A6E">
            <w:pPr>
              <w:jc w:val="both"/>
              <w:rPr>
                <w:bCs/>
                <w:iCs/>
                <w:color w:val="auto"/>
                <w:kern w:val="1"/>
                <w:lang w:val="sr-Cyrl-CS"/>
              </w:rPr>
            </w:pPr>
          </w:p>
          <w:p w14:paraId="5623C772" w14:textId="77777777" w:rsidR="00F31281" w:rsidRPr="004E33BE" w:rsidRDefault="00F31281" w:rsidP="002F0A6E">
            <w:pPr>
              <w:jc w:val="both"/>
              <w:rPr>
                <w:bCs/>
                <w:iCs/>
                <w:color w:val="auto"/>
                <w:kern w:val="1"/>
                <w:lang w:val="sr-Cyrl-CS"/>
              </w:rPr>
            </w:pPr>
          </w:p>
          <w:p w14:paraId="35A75288" w14:textId="77777777" w:rsidR="00F31281" w:rsidRPr="004E33BE" w:rsidRDefault="00F31281" w:rsidP="00F31281">
            <w:pPr>
              <w:jc w:val="center"/>
              <w:rPr>
                <w:bCs/>
                <w:iCs/>
                <w:color w:val="auto"/>
                <w:kern w:val="1"/>
                <w:lang w:val="sr-Cyrl-CS"/>
              </w:rPr>
            </w:pPr>
            <w:r w:rsidRPr="004E33BE">
              <w:rPr>
                <w:bCs/>
                <w:iCs/>
                <w:color w:val="auto"/>
                <w:kern w:val="1"/>
                <w:lang w:val="sr-Cyrl-CS"/>
              </w:rPr>
              <w:t>5</w:t>
            </w:r>
          </w:p>
        </w:tc>
        <w:tc>
          <w:tcPr>
            <w:tcW w:w="1706" w:type="dxa"/>
          </w:tcPr>
          <w:p w14:paraId="6F15F762" w14:textId="77777777" w:rsidR="005F6107" w:rsidRPr="004E33BE" w:rsidRDefault="005F6107" w:rsidP="002F0A6E">
            <w:pPr>
              <w:jc w:val="both"/>
              <w:rPr>
                <w:bCs/>
                <w:iCs/>
                <w:color w:val="auto"/>
                <w:kern w:val="1"/>
                <w:lang w:val="sr-Cyrl-CS"/>
              </w:rPr>
            </w:pPr>
          </w:p>
          <w:p w14:paraId="38C04B7C" w14:textId="77777777" w:rsidR="00F31281" w:rsidRPr="004E33BE" w:rsidRDefault="00F31281" w:rsidP="002F0A6E">
            <w:pPr>
              <w:jc w:val="both"/>
              <w:rPr>
                <w:bCs/>
                <w:iCs/>
                <w:color w:val="auto"/>
                <w:kern w:val="1"/>
                <w:lang w:val="sr-Cyrl-CS"/>
              </w:rPr>
            </w:pPr>
          </w:p>
          <w:p w14:paraId="441CA8A4" w14:textId="77777777" w:rsidR="00F31281" w:rsidRPr="004E33BE" w:rsidRDefault="00F31281" w:rsidP="002F0A6E">
            <w:pPr>
              <w:jc w:val="both"/>
              <w:rPr>
                <w:bCs/>
                <w:iCs/>
                <w:color w:val="auto"/>
                <w:kern w:val="1"/>
                <w:lang w:val="sr-Cyrl-CS"/>
              </w:rPr>
            </w:pPr>
          </w:p>
          <w:p w14:paraId="1A7E7831" w14:textId="77777777" w:rsidR="00F31281" w:rsidRPr="004E33BE" w:rsidRDefault="00F31281" w:rsidP="002F0A6E">
            <w:pPr>
              <w:jc w:val="both"/>
              <w:rPr>
                <w:bCs/>
                <w:iCs/>
                <w:color w:val="auto"/>
                <w:kern w:val="1"/>
                <w:lang w:val="sr-Cyrl-CS"/>
              </w:rPr>
            </w:pPr>
          </w:p>
          <w:p w14:paraId="00D5B6C3" w14:textId="77777777" w:rsidR="00F31281" w:rsidRPr="004E33BE" w:rsidRDefault="00F31281" w:rsidP="002F0A6E">
            <w:pPr>
              <w:jc w:val="both"/>
              <w:rPr>
                <w:bCs/>
                <w:iCs/>
                <w:color w:val="auto"/>
                <w:kern w:val="1"/>
                <w:lang w:val="sr-Cyrl-CS"/>
              </w:rPr>
            </w:pPr>
          </w:p>
          <w:p w14:paraId="21D10AD8" w14:textId="77777777" w:rsidR="00F31281" w:rsidRPr="004E33BE" w:rsidRDefault="00F31281" w:rsidP="002F0A6E">
            <w:pPr>
              <w:jc w:val="both"/>
              <w:rPr>
                <w:bCs/>
                <w:iCs/>
                <w:color w:val="auto"/>
                <w:kern w:val="1"/>
                <w:lang w:val="sr-Cyrl-CS"/>
              </w:rPr>
            </w:pPr>
          </w:p>
          <w:p w14:paraId="6B99B631" w14:textId="77777777" w:rsidR="00F31281" w:rsidRPr="004E33BE" w:rsidRDefault="00F31281" w:rsidP="00F31281">
            <w:pPr>
              <w:jc w:val="center"/>
              <w:rPr>
                <w:bCs/>
                <w:iCs/>
                <w:color w:val="auto"/>
                <w:kern w:val="1"/>
                <w:lang w:val="sr-Cyrl-CS"/>
              </w:rPr>
            </w:pPr>
            <w:r w:rsidRPr="004E33BE">
              <w:rPr>
                <w:bCs/>
                <w:iCs/>
                <w:color w:val="auto"/>
                <w:kern w:val="1"/>
                <w:lang w:val="sr-Cyrl-CS"/>
              </w:rPr>
              <w:t>10</w:t>
            </w:r>
          </w:p>
        </w:tc>
        <w:tc>
          <w:tcPr>
            <w:tcW w:w="1792" w:type="dxa"/>
          </w:tcPr>
          <w:p w14:paraId="02EF6436" w14:textId="77777777" w:rsidR="005F6107" w:rsidRPr="004E33BE" w:rsidRDefault="005F6107" w:rsidP="002F0A6E">
            <w:pPr>
              <w:jc w:val="both"/>
              <w:rPr>
                <w:bCs/>
                <w:iCs/>
                <w:color w:val="auto"/>
                <w:kern w:val="1"/>
                <w:lang w:val="sr-Cyrl-CS"/>
              </w:rPr>
            </w:pPr>
          </w:p>
          <w:p w14:paraId="34E424CA" w14:textId="77777777" w:rsidR="00F31281" w:rsidRPr="004E33BE" w:rsidRDefault="00F31281" w:rsidP="002F0A6E">
            <w:pPr>
              <w:jc w:val="both"/>
              <w:rPr>
                <w:bCs/>
                <w:iCs/>
                <w:color w:val="auto"/>
                <w:kern w:val="1"/>
                <w:lang w:val="sr-Cyrl-CS"/>
              </w:rPr>
            </w:pPr>
          </w:p>
          <w:p w14:paraId="2F642391" w14:textId="77777777" w:rsidR="00F31281" w:rsidRPr="004E33BE" w:rsidRDefault="00F31281" w:rsidP="002F0A6E">
            <w:pPr>
              <w:jc w:val="both"/>
              <w:rPr>
                <w:bCs/>
                <w:iCs/>
                <w:color w:val="auto"/>
                <w:kern w:val="1"/>
                <w:lang w:val="sr-Cyrl-CS"/>
              </w:rPr>
            </w:pPr>
          </w:p>
          <w:p w14:paraId="2FB5356A" w14:textId="77777777" w:rsidR="00F31281" w:rsidRPr="004E33BE" w:rsidRDefault="00F31281" w:rsidP="002F0A6E">
            <w:pPr>
              <w:jc w:val="both"/>
              <w:rPr>
                <w:bCs/>
                <w:iCs/>
                <w:color w:val="auto"/>
                <w:kern w:val="1"/>
                <w:lang w:val="sr-Cyrl-CS"/>
              </w:rPr>
            </w:pPr>
          </w:p>
          <w:p w14:paraId="55CEDEC6" w14:textId="77777777" w:rsidR="00F31281" w:rsidRPr="004E33BE" w:rsidRDefault="00F31281" w:rsidP="002F0A6E">
            <w:pPr>
              <w:jc w:val="both"/>
              <w:rPr>
                <w:bCs/>
                <w:iCs/>
                <w:color w:val="auto"/>
                <w:kern w:val="1"/>
                <w:lang w:val="sr-Cyrl-CS"/>
              </w:rPr>
            </w:pPr>
          </w:p>
          <w:p w14:paraId="7C4545C4" w14:textId="77777777" w:rsidR="00F31281" w:rsidRPr="004E33BE" w:rsidRDefault="00F31281" w:rsidP="002F0A6E">
            <w:pPr>
              <w:jc w:val="both"/>
              <w:rPr>
                <w:bCs/>
                <w:iCs/>
                <w:color w:val="auto"/>
                <w:kern w:val="1"/>
                <w:lang w:val="sr-Cyrl-CS"/>
              </w:rPr>
            </w:pPr>
          </w:p>
          <w:p w14:paraId="0892695E" w14:textId="77777777" w:rsidR="00F31281" w:rsidRPr="004E33BE" w:rsidRDefault="00F31281" w:rsidP="00F31281">
            <w:pPr>
              <w:jc w:val="center"/>
              <w:rPr>
                <w:bCs/>
                <w:iCs/>
                <w:color w:val="auto"/>
                <w:kern w:val="1"/>
                <w:lang w:val="sr-Cyrl-CS"/>
              </w:rPr>
            </w:pPr>
            <w:r w:rsidRPr="004E33BE">
              <w:rPr>
                <w:bCs/>
                <w:iCs/>
                <w:color w:val="auto"/>
                <w:kern w:val="1"/>
                <w:lang w:val="sr-Cyrl-CS"/>
              </w:rPr>
              <w:t>10</w:t>
            </w:r>
          </w:p>
        </w:tc>
      </w:tr>
      <w:tr w:rsidR="007A5A17" w:rsidRPr="004E33BE" w14:paraId="1BDC6FC0" w14:textId="77777777" w:rsidTr="005F6107">
        <w:tc>
          <w:tcPr>
            <w:tcW w:w="1787" w:type="dxa"/>
          </w:tcPr>
          <w:p w14:paraId="67948321" w14:textId="77777777" w:rsidR="005F5684" w:rsidRPr="004E33BE" w:rsidRDefault="005F5684" w:rsidP="002F0A6E">
            <w:pPr>
              <w:jc w:val="both"/>
              <w:rPr>
                <w:b/>
                <w:color w:val="auto"/>
                <w:lang w:val="sr-Cyrl-RS"/>
              </w:rPr>
            </w:pPr>
          </w:p>
          <w:p w14:paraId="47777C74" w14:textId="6C2B8545" w:rsidR="005F5684" w:rsidRPr="004E33BE" w:rsidRDefault="005F5684" w:rsidP="002F0A6E">
            <w:pPr>
              <w:jc w:val="both"/>
              <w:rPr>
                <w:b/>
                <w:color w:val="auto"/>
                <w:lang w:val="sr-Cyrl-RS"/>
              </w:rPr>
            </w:pPr>
            <w:r w:rsidRPr="004E33BE">
              <w:rPr>
                <w:rStyle w:val="Strong"/>
                <w:color w:val="auto"/>
                <w:lang w:val="sr-Cyrl-CS"/>
              </w:rPr>
              <w:t>Лиценца 410</w:t>
            </w:r>
            <w:r w:rsidRPr="004E33BE">
              <w:rPr>
                <w:rStyle w:val="apple-converted-space"/>
                <w:color w:val="auto"/>
              </w:rPr>
              <w:t> </w:t>
            </w:r>
            <w:r w:rsidRPr="004E33BE">
              <w:rPr>
                <w:rStyle w:val="apple-converted-space"/>
                <w:color w:val="auto"/>
                <w:lang w:val="sr-Cyrl-RS"/>
              </w:rPr>
              <w:t xml:space="preserve">- </w:t>
            </w:r>
            <w:r w:rsidRPr="004E33BE">
              <w:rPr>
                <w:color w:val="auto"/>
              </w:rPr>
              <w:t>O</w:t>
            </w:r>
            <w:r w:rsidRPr="004E33BE">
              <w:rPr>
                <w:color w:val="auto"/>
                <w:lang w:val="sr-Cyrl-CS"/>
              </w:rPr>
              <w:t>дг</w:t>
            </w:r>
            <w:r w:rsidRPr="004E33BE">
              <w:rPr>
                <w:color w:val="auto"/>
              </w:rPr>
              <w:t>o</w:t>
            </w:r>
            <w:r w:rsidRPr="004E33BE">
              <w:rPr>
                <w:color w:val="auto"/>
                <w:lang w:val="sr-Cyrl-CS"/>
              </w:rPr>
              <w:t>в</w:t>
            </w:r>
            <w:r w:rsidRPr="004E33BE">
              <w:rPr>
                <w:color w:val="auto"/>
              </w:rPr>
              <w:t>o</w:t>
            </w:r>
            <w:r w:rsidRPr="004E33BE">
              <w:rPr>
                <w:color w:val="auto"/>
                <w:lang w:val="sr-Cyrl-CS"/>
              </w:rPr>
              <w:t>рни изв</w:t>
            </w:r>
            <w:r w:rsidRPr="004E33BE">
              <w:rPr>
                <w:color w:val="auto"/>
              </w:rPr>
              <w:t>o</w:t>
            </w:r>
            <w:r w:rsidRPr="004E33BE">
              <w:rPr>
                <w:color w:val="auto"/>
                <w:lang w:val="sr-Cyrl-CS"/>
              </w:rPr>
              <w:t>ђ</w:t>
            </w:r>
            <w:r w:rsidRPr="004E33BE">
              <w:rPr>
                <w:color w:val="auto"/>
              </w:rPr>
              <w:t>a</w:t>
            </w:r>
            <w:r w:rsidRPr="004E33BE">
              <w:rPr>
                <w:color w:val="auto"/>
                <w:lang w:val="sr-Cyrl-CS"/>
              </w:rPr>
              <w:t>ч р</w:t>
            </w:r>
            <w:r w:rsidRPr="004E33BE">
              <w:rPr>
                <w:color w:val="auto"/>
              </w:rPr>
              <w:t>a</w:t>
            </w:r>
            <w:r w:rsidRPr="004E33BE">
              <w:rPr>
                <w:color w:val="auto"/>
                <w:lang w:val="sr-Cyrl-CS"/>
              </w:rPr>
              <w:t>д</w:t>
            </w:r>
            <w:r w:rsidRPr="004E33BE">
              <w:rPr>
                <w:color w:val="auto"/>
              </w:rPr>
              <w:t>o</w:t>
            </w:r>
            <w:r w:rsidRPr="004E33BE">
              <w:rPr>
                <w:color w:val="auto"/>
                <w:lang w:val="sr-Cyrl-CS"/>
              </w:rPr>
              <w:t>в</w:t>
            </w:r>
            <w:r w:rsidRPr="004E33BE">
              <w:rPr>
                <w:color w:val="auto"/>
              </w:rPr>
              <w:t>a</w:t>
            </w:r>
            <w:r w:rsidRPr="004E33BE">
              <w:rPr>
                <w:color w:val="auto"/>
                <w:lang w:val="sr-Cyrl-CS"/>
              </w:rPr>
              <w:t xml:space="preserve"> гр</w:t>
            </w:r>
            <w:r w:rsidRPr="004E33BE">
              <w:rPr>
                <w:color w:val="auto"/>
              </w:rPr>
              <w:t>a</w:t>
            </w:r>
            <w:r w:rsidRPr="004E33BE">
              <w:rPr>
                <w:color w:val="auto"/>
                <w:lang w:val="sr-Cyrl-CS"/>
              </w:rPr>
              <w:t>ђ</w:t>
            </w:r>
            <w:r w:rsidRPr="004E33BE">
              <w:rPr>
                <w:color w:val="auto"/>
              </w:rPr>
              <w:t>e</w:t>
            </w:r>
            <w:r w:rsidRPr="004E33BE">
              <w:rPr>
                <w:color w:val="auto"/>
                <w:lang w:val="sr-Cyrl-CS"/>
              </w:rPr>
              <w:t>винских к</w:t>
            </w:r>
            <w:r w:rsidRPr="004E33BE">
              <w:rPr>
                <w:color w:val="auto"/>
              </w:rPr>
              <w:t>o</w:t>
            </w:r>
            <w:r w:rsidRPr="004E33BE">
              <w:rPr>
                <w:color w:val="auto"/>
                <w:lang w:val="sr-Cyrl-CS"/>
              </w:rPr>
              <w:t>нструкци</w:t>
            </w:r>
            <w:r w:rsidRPr="004E33BE">
              <w:rPr>
                <w:color w:val="auto"/>
              </w:rPr>
              <w:t>ja</w:t>
            </w:r>
            <w:r w:rsidRPr="004E33BE">
              <w:rPr>
                <w:color w:val="auto"/>
                <w:lang w:val="sr-Cyrl-CS"/>
              </w:rPr>
              <w:t xml:space="preserve"> и гр</w:t>
            </w:r>
            <w:r w:rsidRPr="004E33BE">
              <w:rPr>
                <w:color w:val="auto"/>
              </w:rPr>
              <w:t>a</w:t>
            </w:r>
            <w:r w:rsidRPr="004E33BE">
              <w:rPr>
                <w:color w:val="auto"/>
                <w:lang w:val="sr-Cyrl-CS"/>
              </w:rPr>
              <w:t>ђ</w:t>
            </w:r>
            <w:r w:rsidRPr="004E33BE">
              <w:rPr>
                <w:color w:val="auto"/>
              </w:rPr>
              <w:t>e</w:t>
            </w:r>
            <w:r w:rsidRPr="004E33BE">
              <w:rPr>
                <w:color w:val="auto"/>
                <w:lang w:val="sr-Cyrl-CS"/>
              </w:rPr>
              <w:t>винск</w:t>
            </w:r>
            <w:r w:rsidRPr="004E33BE">
              <w:rPr>
                <w:color w:val="auto"/>
              </w:rPr>
              <w:t>o</w:t>
            </w:r>
            <w:r w:rsidRPr="004E33BE">
              <w:rPr>
                <w:color w:val="auto"/>
                <w:lang w:val="sr-Cyrl-CS"/>
              </w:rPr>
              <w:t>-з</w:t>
            </w:r>
            <w:r w:rsidRPr="004E33BE">
              <w:rPr>
                <w:color w:val="auto"/>
              </w:rPr>
              <w:t>a</w:t>
            </w:r>
            <w:r w:rsidRPr="004E33BE">
              <w:rPr>
                <w:color w:val="auto"/>
                <w:lang w:val="sr-Cyrl-CS"/>
              </w:rPr>
              <w:t>н</w:t>
            </w:r>
            <w:r w:rsidRPr="004E33BE">
              <w:rPr>
                <w:color w:val="auto"/>
              </w:rPr>
              <w:t>a</w:t>
            </w:r>
            <w:r w:rsidRPr="004E33BE">
              <w:rPr>
                <w:color w:val="auto"/>
                <w:lang w:val="sr-Cyrl-CS"/>
              </w:rPr>
              <w:t>тских р</w:t>
            </w:r>
            <w:r w:rsidRPr="004E33BE">
              <w:rPr>
                <w:color w:val="auto"/>
              </w:rPr>
              <w:t>a</w:t>
            </w:r>
            <w:r w:rsidRPr="004E33BE">
              <w:rPr>
                <w:color w:val="auto"/>
                <w:lang w:val="sr-Cyrl-CS"/>
              </w:rPr>
              <w:t>д</w:t>
            </w:r>
            <w:r w:rsidRPr="004E33BE">
              <w:rPr>
                <w:color w:val="auto"/>
              </w:rPr>
              <w:t>o</w:t>
            </w:r>
            <w:r w:rsidRPr="004E33BE">
              <w:rPr>
                <w:color w:val="auto"/>
                <w:lang w:val="sr-Cyrl-CS"/>
              </w:rPr>
              <w:t>в</w:t>
            </w:r>
            <w:r w:rsidRPr="004E33BE">
              <w:rPr>
                <w:color w:val="auto"/>
              </w:rPr>
              <w:t>a</w:t>
            </w:r>
            <w:r w:rsidRPr="004E33BE">
              <w:rPr>
                <w:color w:val="auto"/>
                <w:lang w:val="sr-Cyrl-CS"/>
              </w:rPr>
              <w:t xml:space="preserve"> н</w:t>
            </w:r>
            <w:r w:rsidRPr="004E33BE">
              <w:rPr>
                <w:color w:val="auto"/>
              </w:rPr>
              <w:t>a</w:t>
            </w:r>
            <w:r w:rsidRPr="004E33BE">
              <w:rPr>
                <w:color w:val="auto"/>
                <w:lang w:val="sr-Cyrl-CS"/>
              </w:rPr>
              <w:t xml:space="preserve"> </w:t>
            </w:r>
            <w:r w:rsidRPr="004E33BE">
              <w:rPr>
                <w:color w:val="auto"/>
              </w:rPr>
              <w:t>o</w:t>
            </w:r>
            <w:r w:rsidRPr="004E33BE">
              <w:rPr>
                <w:color w:val="auto"/>
                <w:lang w:val="sr-Cyrl-CS"/>
              </w:rPr>
              <w:t>б</w:t>
            </w:r>
            <w:r w:rsidRPr="004E33BE">
              <w:rPr>
                <w:color w:val="auto"/>
              </w:rPr>
              <w:t>je</w:t>
            </w:r>
            <w:r w:rsidRPr="004E33BE">
              <w:rPr>
                <w:color w:val="auto"/>
                <w:lang w:val="sr-Cyrl-CS"/>
              </w:rPr>
              <w:t>ктим</w:t>
            </w:r>
            <w:r w:rsidRPr="004E33BE">
              <w:rPr>
                <w:color w:val="auto"/>
              </w:rPr>
              <w:t>a</w:t>
            </w:r>
            <w:r w:rsidRPr="004E33BE">
              <w:rPr>
                <w:color w:val="auto"/>
                <w:lang w:val="sr-Cyrl-CS"/>
              </w:rPr>
              <w:t xml:space="preserve"> вис</w:t>
            </w:r>
            <w:r w:rsidRPr="004E33BE">
              <w:rPr>
                <w:color w:val="auto"/>
              </w:rPr>
              <w:t>o</w:t>
            </w:r>
            <w:r w:rsidRPr="004E33BE">
              <w:rPr>
                <w:color w:val="auto"/>
                <w:lang w:val="sr-Cyrl-CS"/>
              </w:rPr>
              <w:t>к</w:t>
            </w:r>
            <w:r w:rsidRPr="004E33BE">
              <w:rPr>
                <w:color w:val="auto"/>
              </w:rPr>
              <w:t>o</w:t>
            </w:r>
            <w:r w:rsidRPr="004E33BE">
              <w:rPr>
                <w:color w:val="auto"/>
                <w:lang w:val="sr-Cyrl-CS"/>
              </w:rPr>
              <w:t>гр</w:t>
            </w:r>
            <w:r w:rsidRPr="004E33BE">
              <w:rPr>
                <w:color w:val="auto"/>
              </w:rPr>
              <w:t>a</w:t>
            </w:r>
            <w:r w:rsidRPr="004E33BE">
              <w:rPr>
                <w:color w:val="auto"/>
                <w:lang w:val="sr-Cyrl-CS"/>
              </w:rPr>
              <w:t>дњ</w:t>
            </w:r>
            <w:r w:rsidRPr="004E33BE">
              <w:rPr>
                <w:color w:val="auto"/>
              </w:rPr>
              <w:t>e</w:t>
            </w:r>
            <w:r w:rsidRPr="004E33BE">
              <w:rPr>
                <w:color w:val="auto"/>
                <w:lang w:val="sr-Cyrl-CS"/>
              </w:rPr>
              <w:t>, ниск</w:t>
            </w:r>
            <w:r w:rsidRPr="004E33BE">
              <w:rPr>
                <w:color w:val="auto"/>
              </w:rPr>
              <w:t>o</w:t>
            </w:r>
            <w:r w:rsidRPr="004E33BE">
              <w:rPr>
                <w:color w:val="auto"/>
                <w:lang w:val="sr-Cyrl-CS"/>
              </w:rPr>
              <w:t>гр</w:t>
            </w:r>
            <w:r w:rsidRPr="004E33BE">
              <w:rPr>
                <w:color w:val="auto"/>
              </w:rPr>
              <w:t>a</w:t>
            </w:r>
            <w:r w:rsidRPr="004E33BE">
              <w:rPr>
                <w:color w:val="auto"/>
                <w:lang w:val="sr-Cyrl-CS"/>
              </w:rPr>
              <w:t>дњ</w:t>
            </w:r>
            <w:r w:rsidRPr="004E33BE">
              <w:rPr>
                <w:color w:val="auto"/>
              </w:rPr>
              <w:t>e</w:t>
            </w:r>
            <w:r w:rsidRPr="004E33BE">
              <w:rPr>
                <w:color w:val="auto"/>
                <w:lang w:val="sr-Cyrl-CS"/>
              </w:rPr>
              <w:t xml:space="preserve"> и хидр</w:t>
            </w:r>
            <w:r w:rsidRPr="004E33BE">
              <w:rPr>
                <w:color w:val="auto"/>
              </w:rPr>
              <w:t>o</w:t>
            </w:r>
            <w:r w:rsidRPr="004E33BE">
              <w:rPr>
                <w:color w:val="auto"/>
                <w:lang w:val="sr-Cyrl-CS"/>
              </w:rPr>
              <w:t>гр</w:t>
            </w:r>
            <w:r w:rsidRPr="004E33BE">
              <w:rPr>
                <w:color w:val="auto"/>
              </w:rPr>
              <w:t>a</w:t>
            </w:r>
            <w:r w:rsidRPr="004E33BE">
              <w:rPr>
                <w:color w:val="auto"/>
                <w:lang w:val="sr-Cyrl-CS"/>
              </w:rPr>
              <w:t>дњ</w:t>
            </w:r>
            <w:r w:rsidRPr="004E33BE">
              <w:rPr>
                <w:color w:val="auto"/>
              </w:rPr>
              <w:t>e</w:t>
            </w:r>
          </w:p>
          <w:p w14:paraId="4DEE4475" w14:textId="77777777" w:rsidR="005F5684" w:rsidRPr="004E33BE" w:rsidRDefault="005F5684" w:rsidP="002F0A6E">
            <w:pPr>
              <w:jc w:val="both"/>
              <w:rPr>
                <w:b/>
                <w:color w:val="auto"/>
                <w:lang w:val="sr-Cyrl-RS"/>
              </w:rPr>
            </w:pPr>
          </w:p>
          <w:p w14:paraId="26D3A477" w14:textId="57EBEA0D" w:rsidR="005F6107" w:rsidRPr="004E33BE" w:rsidRDefault="005F6107" w:rsidP="002F0A6E">
            <w:pPr>
              <w:jc w:val="both"/>
              <w:rPr>
                <w:bCs/>
                <w:iCs/>
                <w:color w:val="auto"/>
                <w:kern w:val="1"/>
                <w:lang w:val="sr-Cyrl-CS"/>
              </w:rPr>
            </w:pPr>
          </w:p>
        </w:tc>
        <w:tc>
          <w:tcPr>
            <w:tcW w:w="1705" w:type="dxa"/>
          </w:tcPr>
          <w:p w14:paraId="20592720" w14:textId="77777777" w:rsidR="005F6107" w:rsidRPr="004E33BE" w:rsidRDefault="005F6107" w:rsidP="002F0A6E">
            <w:pPr>
              <w:jc w:val="both"/>
              <w:rPr>
                <w:bCs/>
                <w:iCs/>
                <w:color w:val="auto"/>
                <w:kern w:val="1"/>
                <w:lang w:val="sr-Cyrl-CS"/>
              </w:rPr>
            </w:pPr>
          </w:p>
          <w:p w14:paraId="173EAB74" w14:textId="77777777" w:rsidR="00CD7E32" w:rsidRPr="004E33BE" w:rsidRDefault="00CD7E32" w:rsidP="002F0A6E">
            <w:pPr>
              <w:jc w:val="both"/>
              <w:rPr>
                <w:bCs/>
                <w:iCs/>
                <w:color w:val="auto"/>
                <w:kern w:val="1"/>
                <w:lang w:val="sr-Cyrl-CS"/>
              </w:rPr>
            </w:pPr>
          </w:p>
          <w:p w14:paraId="5A4436CA" w14:textId="77777777" w:rsidR="00CD7E32" w:rsidRPr="004E33BE" w:rsidRDefault="00CD7E32" w:rsidP="002F0A6E">
            <w:pPr>
              <w:jc w:val="both"/>
              <w:rPr>
                <w:bCs/>
                <w:iCs/>
                <w:color w:val="auto"/>
                <w:kern w:val="1"/>
                <w:lang w:val="sr-Cyrl-CS"/>
              </w:rPr>
            </w:pPr>
          </w:p>
          <w:p w14:paraId="05F6BF53" w14:textId="77777777" w:rsidR="00CD7E32" w:rsidRPr="004E33BE" w:rsidRDefault="00CD7E32" w:rsidP="002F0A6E">
            <w:pPr>
              <w:jc w:val="both"/>
              <w:rPr>
                <w:bCs/>
                <w:iCs/>
                <w:color w:val="auto"/>
                <w:kern w:val="1"/>
                <w:lang w:val="sr-Cyrl-CS"/>
              </w:rPr>
            </w:pPr>
          </w:p>
          <w:p w14:paraId="661681C1" w14:textId="77777777" w:rsidR="00CD7E32" w:rsidRPr="004E33BE" w:rsidRDefault="00CD7E32" w:rsidP="002F0A6E">
            <w:pPr>
              <w:jc w:val="both"/>
              <w:rPr>
                <w:bCs/>
                <w:iCs/>
                <w:color w:val="auto"/>
                <w:kern w:val="1"/>
                <w:lang w:val="sr-Cyrl-CS"/>
              </w:rPr>
            </w:pPr>
          </w:p>
          <w:p w14:paraId="087CC892" w14:textId="77777777" w:rsidR="00CD7E32" w:rsidRPr="004E33BE" w:rsidRDefault="00CD7E32" w:rsidP="002F0A6E">
            <w:pPr>
              <w:jc w:val="both"/>
              <w:rPr>
                <w:bCs/>
                <w:iCs/>
                <w:color w:val="auto"/>
                <w:kern w:val="1"/>
                <w:lang w:val="sr-Cyrl-CS"/>
              </w:rPr>
            </w:pPr>
          </w:p>
          <w:p w14:paraId="36273B64" w14:textId="77777777" w:rsidR="00CD7E32" w:rsidRPr="004E33BE" w:rsidRDefault="00CD7E32" w:rsidP="00CD7E32">
            <w:pPr>
              <w:jc w:val="center"/>
              <w:rPr>
                <w:bCs/>
                <w:iCs/>
                <w:color w:val="auto"/>
                <w:kern w:val="1"/>
                <w:lang w:val="sr-Cyrl-CS"/>
              </w:rPr>
            </w:pPr>
            <w:r w:rsidRPr="004E33BE">
              <w:rPr>
                <w:bCs/>
                <w:iCs/>
                <w:color w:val="auto"/>
                <w:kern w:val="1"/>
                <w:lang w:val="sr-Cyrl-CS"/>
              </w:rPr>
              <w:t>0</w:t>
            </w:r>
          </w:p>
        </w:tc>
        <w:tc>
          <w:tcPr>
            <w:tcW w:w="1705" w:type="dxa"/>
          </w:tcPr>
          <w:p w14:paraId="1A1E4791" w14:textId="77777777" w:rsidR="005F6107" w:rsidRPr="004E33BE" w:rsidRDefault="005F6107" w:rsidP="002F0A6E">
            <w:pPr>
              <w:jc w:val="both"/>
              <w:rPr>
                <w:bCs/>
                <w:iCs/>
                <w:color w:val="auto"/>
                <w:kern w:val="1"/>
                <w:lang w:val="sr-Cyrl-CS"/>
              </w:rPr>
            </w:pPr>
          </w:p>
          <w:p w14:paraId="16AC5028" w14:textId="77777777" w:rsidR="00CD7E32" w:rsidRPr="004E33BE" w:rsidRDefault="00CD7E32" w:rsidP="002F0A6E">
            <w:pPr>
              <w:jc w:val="both"/>
              <w:rPr>
                <w:bCs/>
                <w:iCs/>
                <w:color w:val="auto"/>
                <w:kern w:val="1"/>
                <w:lang w:val="sr-Cyrl-CS"/>
              </w:rPr>
            </w:pPr>
          </w:p>
          <w:p w14:paraId="6B8BD722" w14:textId="77777777" w:rsidR="00CD7E32" w:rsidRPr="004E33BE" w:rsidRDefault="00CD7E32" w:rsidP="002F0A6E">
            <w:pPr>
              <w:jc w:val="both"/>
              <w:rPr>
                <w:bCs/>
                <w:iCs/>
                <w:color w:val="auto"/>
                <w:kern w:val="1"/>
                <w:lang w:val="sr-Cyrl-CS"/>
              </w:rPr>
            </w:pPr>
          </w:p>
          <w:p w14:paraId="6EC933ED" w14:textId="77777777" w:rsidR="00CD7E32" w:rsidRPr="004E33BE" w:rsidRDefault="00CD7E32" w:rsidP="002F0A6E">
            <w:pPr>
              <w:jc w:val="both"/>
              <w:rPr>
                <w:bCs/>
                <w:iCs/>
                <w:color w:val="auto"/>
                <w:kern w:val="1"/>
                <w:lang w:val="sr-Cyrl-CS"/>
              </w:rPr>
            </w:pPr>
          </w:p>
          <w:p w14:paraId="37D9FF9D" w14:textId="77777777" w:rsidR="00CD7E32" w:rsidRPr="004E33BE" w:rsidRDefault="00CD7E32" w:rsidP="002F0A6E">
            <w:pPr>
              <w:jc w:val="both"/>
              <w:rPr>
                <w:bCs/>
                <w:iCs/>
                <w:color w:val="auto"/>
                <w:kern w:val="1"/>
                <w:lang w:val="sr-Cyrl-CS"/>
              </w:rPr>
            </w:pPr>
          </w:p>
          <w:p w14:paraId="412FEEE5" w14:textId="77777777" w:rsidR="00CD7E32" w:rsidRPr="004E33BE" w:rsidRDefault="00CD7E32" w:rsidP="002F0A6E">
            <w:pPr>
              <w:jc w:val="both"/>
              <w:rPr>
                <w:bCs/>
                <w:iCs/>
                <w:color w:val="auto"/>
                <w:kern w:val="1"/>
                <w:lang w:val="sr-Cyrl-CS"/>
              </w:rPr>
            </w:pPr>
          </w:p>
          <w:p w14:paraId="66EC9E42" w14:textId="77777777" w:rsidR="00CD7E32" w:rsidRPr="004E33BE" w:rsidRDefault="00CD7E32" w:rsidP="00CD7E32">
            <w:pPr>
              <w:jc w:val="center"/>
              <w:rPr>
                <w:bCs/>
                <w:iCs/>
                <w:color w:val="auto"/>
                <w:kern w:val="1"/>
                <w:lang w:val="sr-Cyrl-CS"/>
              </w:rPr>
            </w:pPr>
            <w:r w:rsidRPr="004E33BE">
              <w:rPr>
                <w:bCs/>
                <w:iCs/>
                <w:color w:val="auto"/>
                <w:kern w:val="1"/>
                <w:lang w:val="sr-Cyrl-CS"/>
              </w:rPr>
              <w:t>5</w:t>
            </w:r>
          </w:p>
        </w:tc>
        <w:tc>
          <w:tcPr>
            <w:tcW w:w="1706" w:type="dxa"/>
          </w:tcPr>
          <w:p w14:paraId="1E80265E" w14:textId="77777777" w:rsidR="005F6107" w:rsidRPr="004E33BE" w:rsidRDefault="005F6107" w:rsidP="002F0A6E">
            <w:pPr>
              <w:jc w:val="both"/>
              <w:rPr>
                <w:bCs/>
                <w:iCs/>
                <w:color w:val="auto"/>
                <w:kern w:val="1"/>
                <w:lang w:val="sr-Cyrl-CS"/>
              </w:rPr>
            </w:pPr>
          </w:p>
          <w:p w14:paraId="354C9634" w14:textId="77777777" w:rsidR="00CD7E32" w:rsidRPr="004E33BE" w:rsidRDefault="00CD7E32" w:rsidP="002F0A6E">
            <w:pPr>
              <w:jc w:val="both"/>
              <w:rPr>
                <w:bCs/>
                <w:iCs/>
                <w:color w:val="auto"/>
                <w:kern w:val="1"/>
                <w:lang w:val="sr-Cyrl-CS"/>
              </w:rPr>
            </w:pPr>
          </w:p>
          <w:p w14:paraId="562B0941" w14:textId="77777777" w:rsidR="00CD7E32" w:rsidRPr="004E33BE" w:rsidRDefault="00CD7E32" w:rsidP="002F0A6E">
            <w:pPr>
              <w:jc w:val="both"/>
              <w:rPr>
                <w:bCs/>
                <w:iCs/>
                <w:color w:val="auto"/>
                <w:kern w:val="1"/>
                <w:lang w:val="sr-Cyrl-CS"/>
              </w:rPr>
            </w:pPr>
          </w:p>
          <w:p w14:paraId="4C0EDD93" w14:textId="77777777" w:rsidR="00CD7E32" w:rsidRPr="004E33BE" w:rsidRDefault="00CD7E32" w:rsidP="002F0A6E">
            <w:pPr>
              <w:jc w:val="both"/>
              <w:rPr>
                <w:bCs/>
                <w:iCs/>
                <w:color w:val="auto"/>
                <w:kern w:val="1"/>
                <w:lang w:val="sr-Cyrl-CS"/>
              </w:rPr>
            </w:pPr>
          </w:p>
          <w:p w14:paraId="71573DDF" w14:textId="77777777" w:rsidR="00CD7E32" w:rsidRPr="004E33BE" w:rsidRDefault="00CD7E32" w:rsidP="002F0A6E">
            <w:pPr>
              <w:jc w:val="both"/>
              <w:rPr>
                <w:bCs/>
                <w:iCs/>
                <w:color w:val="auto"/>
                <w:kern w:val="1"/>
                <w:lang w:val="sr-Cyrl-CS"/>
              </w:rPr>
            </w:pPr>
          </w:p>
          <w:p w14:paraId="3AED7C50" w14:textId="77777777" w:rsidR="00CD7E32" w:rsidRPr="004E33BE" w:rsidRDefault="00CD7E32" w:rsidP="002F0A6E">
            <w:pPr>
              <w:jc w:val="both"/>
              <w:rPr>
                <w:bCs/>
                <w:iCs/>
                <w:color w:val="auto"/>
                <w:kern w:val="1"/>
                <w:lang w:val="sr-Cyrl-CS"/>
              </w:rPr>
            </w:pPr>
          </w:p>
          <w:p w14:paraId="43C6DCE8" w14:textId="77777777" w:rsidR="00CD7E32" w:rsidRPr="004E33BE" w:rsidRDefault="00CD7E32" w:rsidP="00CD7E32">
            <w:pPr>
              <w:jc w:val="center"/>
              <w:rPr>
                <w:bCs/>
                <w:iCs/>
                <w:color w:val="auto"/>
                <w:kern w:val="1"/>
                <w:lang w:val="sr-Cyrl-CS"/>
              </w:rPr>
            </w:pPr>
            <w:r w:rsidRPr="004E33BE">
              <w:rPr>
                <w:bCs/>
                <w:iCs/>
                <w:color w:val="auto"/>
                <w:kern w:val="1"/>
                <w:lang w:val="sr-Cyrl-CS"/>
              </w:rPr>
              <w:t>10</w:t>
            </w:r>
          </w:p>
        </w:tc>
        <w:tc>
          <w:tcPr>
            <w:tcW w:w="1792" w:type="dxa"/>
          </w:tcPr>
          <w:p w14:paraId="3F1593F0" w14:textId="77777777" w:rsidR="005F6107" w:rsidRPr="004E33BE" w:rsidRDefault="005F6107" w:rsidP="002F0A6E">
            <w:pPr>
              <w:jc w:val="both"/>
              <w:rPr>
                <w:bCs/>
                <w:iCs/>
                <w:color w:val="auto"/>
                <w:kern w:val="1"/>
                <w:lang w:val="sr-Cyrl-CS"/>
              </w:rPr>
            </w:pPr>
          </w:p>
          <w:p w14:paraId="39D927FE" w14:textId="77777777" w:rsidR="00CD7E32" w:rsidRPr="004E33BE" w:rsidRDefault="00CD7E32" w:rsidP="002F0A6E">
            <w:pPr>
              <w:jc w:val="both"/>
              <w:rPr>
                <w:bCs/>
                <w:iCs/>
                <w:color w:val="auto"/>
                <w:kern w:val="1"/>
                <w:lang w:val="sr-Cyrl-CS"/>
              </w:rPr>
            </w:pPr>
          </w:p>
          <w:p w14:paraId="5AE011E4" w14:textId="77777777" w:rsidR="00CD7E32" w:rsidRPr="004E33BE" w:rsidRDefault="00CD7E32" w:rsidP="002F0A6E">
            <w:pPr>
              <w:jc w:val="both"/>
              <w:rPr>
                <w:bCs/>
                <w:iCs/>
                <w:color w:val="auto"/>
                <w:kern w:val="1"/>
                <w:lang w:val="sr-Cyrl-CS"/>
              </w:rPr>
            </w:pPr>
          </w:p>
          <w:p w14:paraId="611B30C4" w14:textId="77777777" w:rsidR="00CD7E32" w:rsidRPr="004E33BE" w:rsidRDefault="00CD7E32" w:rsidP="002F0A6E">
            <w:pPr>
              <w:jc w:val="both"/>
              <w:rPr>
                <w:bCs/>
                <w:iCs/>
                <w:color w:val="auto"/>
                <w:kern w:val="1"/>
                <w:lang w:val="sr-Cyrl-CS"/>
              </w:rPr>
            </w:pPr>
          </w:p>
          <w:p w14:paraId="6B2AC058" w14:textId="77777777" w:rsidR="00CD7E32" w:rsidRPr="004E33BE" w:rsidRDefault="00CD7E32" w:rsidP="002F0A6E">
            <w:pPr>
              <w:jc w:val="both"/>
              <w:rPr>
                <w:bCs/>
                <w:iCs/>
                <w:color w:val="auto"/>
                <w:kern w:val="1"/>
                <w:lang w:val="sr-Cyrl-CS"/>
              </w:rPr>
            </w:pPr>
          </w:p>
          <w:p w14:paraId="6221D472" w14:textId="77777777" w:rsidR="00CD7E32" w:rsidRPr="004E33BE" w:rsidRDefault="00CD7E32" w:rsidP="002F0A6E">
            <w:pPr>
              <w:jc w:val="both"/>
              <w:rPr>
                <w:bCs/>
                <w:iCs/>
                <w:color w:val="auto"/>
                <w:kern w:val="1"/>
                <w:lang w:val="sr-Cyrl-CS"/>
              </w:rPr>
            </w:pPr>
          </w:p>
          <w:p w14:paraId="46E00995" w14:textId="77777777" w:rsidR="00CD7E32" w:rsidRPr="004E33BE" w:rsidRDefault="00CD7E32" w:rsidP="00CD7E32">
            <w:pPr>
              <w:jc w:val="center"/>
              <w:rPr>
                <w:bCs/>
                <w:iCs/>
                <w:color w:val="auto"/>
                <w:kern w:val="1"/>
                <w:lang w:val="sr-Cyrl-CS"/>
              </w:rPr>
            </w:pPr>
            <w:r w:rsidRPr="004E33BE">
              <w:rPr>
                <w:bCs/>
                <w:iCs/>
                <w:color w:val="auto"/>
                <w:kern w:val="1"/>
                <w:lang w:val="sr-Cyrl-CS"/>
              </w:rPr>
              <w:t>10</w:t>
            </w:r>
          </w:p>
        </w:tc>
      </w:tr>
      <w:tr w:rsidR="007A5A17" w:rsidRPr="004E33BE" w14:paraId="72CFB989" w14:textId="77777777" w:rsidTr="005F6107">
        <w:tc>
          <w:tcPr>
            <w:tcW w:w="1787" w:type="dxa"/>
          </w:tcPr>
          <w:p w14:paraId="72B7CB53" w14:textId="77777777" w:rsidR="005F6107" w:rsidRPr="004E33BE" w:rsidRDefault="003472AA" w:rsidP="002F0A6E">
            <w:pPr>
              <w:jc w:val="both"/>
              <w:rPr>
                <w:bCs/>
                <w:iCs/>
                <w:color w:val="auto"/>
                <w:kern w:val="1"/>
                <w:lang w:val="sr-Cyrl-CS"/>
              </w:rPr>
            </w:pPr>
            <w:r w:rsidRPr="004E33BE">
              <w:rPr>
                <w:b/>
                <w:color w:val="auto"/>
                <w:lang w:val="sr-Cyrl-RS"/>
              </w:rPr>
              <w:t xml:space="preserve">Лиценца </w:t>
            </w:r>
            <w:r w:rsidRPr="004E33BE">
              <w:rPr>
                <w:b/>
                <w:color w:val="auto"/>
              </w:rPr>
              <w:t>470</w:t>
            </w:r>
            <w:r w:rsidRPr="004E33BE">
              <w:rPr>
                <w:color w:val="auto"/>
              </w:rPr>
              <w:t xml:space="preserve"> Oдгoвoрни извoђaч рaдoвa сaoбрaћajнe сигнaлизaциje</w:t>
            </w:r>
          </w:p>
        </w:tc>
        <w:tc>
          <w:tcPr>
            <w:tcW w:w="1705" w:type="dxa"/>
          </w:tcPr>
          <w:p w14:paraId="1000204C" w14:textId="77777777" w:rsidR="005F6107" w:rsidRPr="004E33BE" w:rsidRDefault="005F6107" w:rsidP="002F0A6E">
            <w:pPr>
              <w:jc w:val="both"/>
              <w:rPr>
                <w:bCs/>
                <w:iCs/>
                <w:color w:val="auto"/>
                <w:kern w:val="1"/>
                <w:lang w:val="sr-Cyrl-CS"/>
              </w:rPr>
            </w:pPr>
          </w:p>
          <w:p w14:paraId="6FE3C1DF" w14:textId="77777777" w:rsidR="003472AA" w:rsidRPr="004E33BE" w:rsidRDefault="003472AA" w:rsidP="002F0A6E">
            <w:pPr>
              <w:jc w:val="both"/>
              <w:rPr>
                <w:bCs/>
                <w:iCs/>
                <w:color w:val="auto"/>
                <w:kern w:val="1"/>
                <w:lang w:val="sr-Cyrl-CS"/>
              </w:rPr>
            </w:pPr>
          </w:p>
          <w:p w14:paraId="0F91860B" w14:textId="77777777" w:rsidR="003472AA" w:rsidRPr="004E33BE" w:rsidRDefault="003472AA" w:rsidP="003472AA">
            <w:pPr>
              <w:jc w:val="center"/>
              <w:rPr>
                <w:bCs/>
                <w:iCs/>
                <w:color w:val="auto"/>
                <w:kern w:val="1"/>
                <w:lang w:val="sr-Cyrl-CS"/>
              </w:rPr>
            </w:pPr>
            <w:r w:rsidRPr="004E33BE">
              <w:rPr>
                <w:bCs/>
                <w:iCs/>
                <w:color w:val="auto"/>
                <w:kern w:val="1"/>
                <w:lang w:val="sr-Cyrl-CS"/>
              </w:rPr>
              <w:t>0</w:t>
            </w:r>
          </w:p>
        </w:tc>
        <w:tc>
          <w:tcPr>
            <w:tcW w:w="1705" w:type="dxa"/>
          </w:tcPr>
          <w:p w14:paraId="5CD01B8D" w14:textId="77777777" w:rsidR="005F6107" w:rsidRPr="004E33BE" w:rsidRDefault="005F6107" w:rsidP="002F0A6E">
            <w:pPr>
              <w:jc w:val="both"/>
              <w:rPr>
                <w:bCs/>
                <w:iCs/>
                <w:color w:val="auto"/>
                <w:kern w:val="1"/>
                <w:lang w:val="sr-Cyrl-CS"/>
              </w:rPr>
            </w:pPr>
          </w:p>
          <w:p w14:paraId="36BDDBF8" w14:textId="77777777" w:rsidR="003472AA" w:rsidRPr="004E33BE" w:rsidRDefault="003472AA" w:rsidP="002F0A6E">
            <w:pPr>
              <w:jc w:val="both"/>
              <w:rPr>
                <w:bCs/>
                <w:iCs/>
                <w:color w:val="auto"/>
                <w:kern w:val="1"/>
                <w:lang w:val="sr-Cyrl-CS"/>
              </w:rPr>
            </w:pPr>
          </w:p>
          <w:p w14:paraId="2CAC9A94" w14:textId="77777777" w:rsidR="003472AA" w:rsidRPr="004E33BE" w:rsidRDefault="003472AA" w:rsidP="003472AA">
            <w:pPr>
              <w:jc w:val="center"/>
              <w:rPr>
                <w:bCs/>
                <w:iCs/>
                <w:color w:val="auto"/>
                <w:kern w:val="1"/>
                <w:lang w:val="sr-Cyrl-CS"/>
              </w:rPr>
            </w:pPr>
            <w:r w:rsidRPr="004E33BE">
              <w:rPr>
                <w:bCs/>
                <w:iCs/>
                <w:color w:val="auto"/>
                <w:kern w:val="1"/>
                <w:lang w:val="sr-Cyrl-CS"/>
              </w:rPr>
              <w:t>5</w:t>
            </w:r>
          </w:p>
        </w:tc>
        <w:tc>
          <w:tcPr>
            <w:tcW w:w="1706" w:type="dxa"/>
          </w:tcPr>
          <w:p w14:paraId="74B2DF4D" w14:textId="77777777" w:rsidR="005F6107" w:rsidRPr="004E33BE" w:rsidRDefault="005F6107" w:rsidP="002F0A6E">
            <w:pPr>
              <w:jc w:val="both"/>
              <w:rPr>
                <w:bCs/>
                <w:iCs/>
                <w:color w:val="auto"/>
                <w:kern w:val="1"/>
                <w:lang w:val="sr-Cyrl-CS"/>
              </w:rPr>
            </w:pPr>
          </w:p>
          <w:p w14:paraId="0D2D8E61" w14:textId="77777777" w:rsidR="003472AA" w:rsidRPr="004E33BE" w:rsidRDefault="003472AA" w:rsidP="002F0A6E">
            <w:pPr>
              <w:jc w:val="both"/>
              <w:rPr>
                <w:bCs/>
                <w:iCs/>
                <w:color w:val="auto"/>
                <w:kern w:val="1"/>
                <w:lang w:val="sr-Cyrl-CS"/>
              </w:rPr>
            </w:pPr>
          </w:p>
          <w:p w14:paraId="27BBC707" w14:textId="77777777" w:rsidR="003472AA" w:rsidRPr="004E33BE" w:rsidRDefault="003472AA" w:rsidP="003472AA">
            <w:pPr>
              <w:jc w:val="center"/>
              <w:rPr>
                <w:bCs/>
                <w:iCs/>
                <w:color w:val="auto"/>
                <w:kern w:val="1"/>
                <w:lang w:val="sr-Cyrl-CS"/>
              </w:rPr>
            </w:pPr>
            <w:r w:rsidRPr="004E33BE">
              <w:rPr>
                <w:bCs/>
                <w:iCs/>
                <w:color w:val="auto"/>
                <w:kern w:val="1"/>
                <w:lang w:val="sr-Cyrl-CS"/>
              </w:rPr>
              <w:t>10</w:t>
            </w:r>
          </w:p>
        </w:tc>
        <w:tc>
          <w:tcPr>
            <w:tcW w:w="1792" w:type="dxa"/>
          </w:tcPr>
          <w:p w14:paraId="69CF1C53" w14:textId="77777777" w:rsidR="005F6107" w:rsidRPr="004E33BE" w:rsidRDefault="005F6107" w:rsidP="002F0A6E">
            <w:pPr>
              <w:jc w:val="both"/>
              <w:rPr>
                <w:bCs/>
                <w:iCs/>
                <w:color w:val="auto"/>
                <w:kern w:val="1"/>
                <w:lang w:val="sr-Cyrl-CS"/>
              </w:rPr>
            </w:pPr>
          </w:p>
          <w:p w14:paraId="497E929D" w14:textId="77777777" w:rsidR="003472AA" w:rsidRPr="004E33BE" w:rsidRDefault="003472AA" w:rsidP="002F0A6E">
            <w:pPr>
              <w:jc w:val="both"/>
              <w:rPr>
                <w:bCs/>
                <w:iCs/>
                <w:color w:val="auto"/>
                <w:kern w:val="1"/>
                <w:lang w:val="sr-Cyrl-CS"/>
              </w:rPr>
            </w:pPr>
          </w:p>
          <w:p w14:paraId="17CB718C" w14:textId="77777777" w:rsidR="003472AA" w:rsidRPr="004E33BE" w:rsidRDefault="003472AA" w:rsidP="003472AA">
            <w:pPr>
              <w:jc w:val="center"/>
              <w:rPr>
                <w:bCs/>
                <w:iCs/>
                <w:color w:val="auto"/>
                <w:kern w:val="1"/>
                <w:lang w:val="sr-Cyrl-CS"/>
              </w:rPr>
            </w:pPr>
            <w:r w:rsidRPr="004E33BE">
              <w:rPr>
                <w:bCs/>
                <w:iCs/>
                <w:color w:val="auto"/>
                <w:kern w:val="1"/>
                <w:lang w:val="sr-Cyrl-CS"/>
              </w:rPr>
              <w:t>10</w:t>
            </w:r>
          </w:p>
        </w:tc>
      </w:tr>
      <w:tr w:rsidR="008241CB" w:rsidRPr="004E33BE" w14:paraId="65DF9253" w14:textId="77777777" w:rsidTr="00C17BD0">
        <w:tc>
          <w:tcPr>
            <w:tcW w:w="6903" w:type="dxa"/>
            <w:gridSpan w:val="4"/>
          </w:tcPr>
          <w:p w14:paraId="260DA705" w14:textId="77777777" w:rsidR="00680ED0" w:rsidRPr="004E33BE" w:rsidRDefault="00680ED0" w:rsidP="003472AA">
            <w:pPr>
              <w:jc w:val="center"/>
              <w:rPr>
                <w:b/>
                <w:bCs/>
                <w:iCs/>
                <w:color w:val="auto"/>
                <w:kern w:val="1"/>
                <w:lang w:val="sr-Cyrl-CS"/>
              </w:rPr>
            </w:pPr>
          </w:p>
          <w:p w14:paraId="74CD342B" w14:textId="77777777" w:rsidR="003472AA" w:rsidRPr="004E33BE" w:rsidRDefault="003472AA" w:rsidP="003472AA">
            <w:pPr>
              <w:jc w:val="center"/>
              <w:rPr>
                <w:b/>
                <w:bCs/>
                <w:iCs/>
                <w:color w:val="auto"/>
                <w:kern w:val="1"/>
                <w:lang w:val="sr-Cyrl-CS"/>
              </w:rPr>
            </w:pPr>
            <w:r w:rsidRPr="004E33BE">
              <w:rPr>
                <w:b/>
                <w:bCs/>
                <w:iCs/>
                <w:color w:val="auto"/>
                <w:kern w:val="1"/>
                <w:lang w:val="sr-Cyrl-CS"/>
              </w:rPr>
              <w:t>УКУПНО</w:t>
            </w:r>
          </w:p>
          <w:p w14:paraId="7F574F27" w14:textId="77777777" w:rsidR="00680ED0" w:rsidRPr="004E33BE" w:rsidRDefault="00680ED0" w:rsidP="003472AA">
            <w:pPr>
              <w:jc w:val="center"/>
              <w:rPr>
                <w:b/>
                <w:bCs/>
                <w:iCs/>
                <w:color w:val="auto"/>
                <w:kern w:val="1"/>
                <w:lang w:val="sr-Cyrl-CS"/>
              </w:rPr>
            </w:pPr>
          </w:p>
        </w:tc>
        <w:tc>
          <w:tcPr>
            <w:tcW w:w="1792" w:type="dxa"/>
          </w:tcPr>
          <w:p w14:paraId="53847CFC" w14:textId="77777777" w:rsidR="00680ED0" w:rsidRPr="004E33BE" w:rsidRDefault="00680ED0" w:rsidP="003472AA">
            <w:pPr>
              <w:jc w:val="center"/>
              <w:rPr>
                <w:b/>
                <w:bCs/>
                <w:iCs/>
                <w:color w:val="auto"/>
                <w:kern w:val="1"/>
                <w:lang w:val="sr-Cyrl-CS"/>
              </w:rPr>
            </w:pPr>
          </w:p>
          <w:p w14:paraId="1CBBA617" w14:textId="77777777" w:rsidR="003472AA" w:rsidRPr="004E33BE" w:rsidRDefault="003472AA" w:rsidP="003472AA">
            <w:pPr>
              <w:jc w:val="center"/>
              <w:rPr>
                <w:b/>
                <w:bCs/>
                <w:iCs/>
                <w:color w:val="auto"/>
                <w:kern w:val="1"/>
                <w:lang w:val="sr-Cyrl-CS"/>
              </w:rPr>
            </w:pPr>
            <w:r w:rsidRPr="004E33BE">
              <w:rPr>
                <w:b/>
                <w:bCs/>
                <w:iCs/>
                <w:color w:val="auto"/>
                <w:kern w:val="1"/>
                <w:lang w:val="sr-Cyrl-CS"/>
              </w:rPr>
              <w:t>30</w:t>
            </w:r>
          </w:p>
        </w:tc>
      </w:tr>
    </w:tbl>
    <w:p w14:paraId="4CFD6F6A" w14:textId="77777777" w:rsidR="00B312FC" w:rsidRPr="004E33BE" w:rsidRDefault="00B312FC" w:rsidP="002F0A6E">
      <w:pPr>
        <w:ind w:left="367"/>
        <w:jc w:val="both"/>
        <w:rPr>
          <w:bCs/>
          <w:iCs/>
          <w:color w:val="auto"/>
          <w:kern w:val="1"/>
          <w:lang w:val="sr-Cyrl-CS"/>
        </w:rPr>
      </w:pPr>
    </w:p>
    <w:p w14:paraId="7468961A" w14:textId="77777777" w:rsidR="000106C4" w:rsidRPr="004E33BE" w:rsidRDefault="000106C4" w:rsidP="000106C4">
      <w:pPr>
        <w:spacing w:after="160" w:line="259" w:lineRule="auto"/>
        <w:rPr>
          <w:rFonts w:eastAsia="Calibri"/>
          <w:color w:val="auto"/>
          <w:lang w:val="sr-Cyrl-CS"/>
        </w:rPr>
      </w:pPr>
    </w:p>
    <w:p w14:paraId="756853FC" w14:textId="0845B35D" w:rsidR="000106C4" w:rsidRPr="00FD15FD" w:rsidRDefault="000106C4" w:rsidP="000106C4">
      <w:pPr>
        <w:numPr>
          <w:ilvl w:val="0"/>
          <w:numId w:val="68"/>
        </w:numPr>
        <w:suppressAutoHyphens w:val="0"/>
        <w:spacing w:after="14" w:line="259" w:lineRule="auto"/>
        <w:ind w:left="360"/>
        <w:jc w:val="both"/>
        <w:rPr>
          <w:rFonts w:eastAsia="Calibri"/>
          <w:color w:val="auto"/>
          <w:lang w:val="ru-RU"/>
        </w:rPr>
      </w:pPr>
      <w:r w:rsidRPr="004E33BE">
        <w:rPr>
          <w:rFonts w:eastAsia="Calibri"/>
          <w:b/>
          <w:color w:val="auto"/>
          <w:lang w:val="sr-Cyrl-CS"/>
        </w:rPr>
        <w:t>Референтни пројекти</w:t>
      </w:r>
      <w:r w:rsidRPr="004E33BE">
        <w:rPr>
          <w:rFonts w:eastAsia="Calibri"/>
          <w:color w:val="auto"/>
          <w:lang w:val="sr-Cyrl-CS"/>
        </w:rPr>
        <w:t xml:space="preserve"> </w:t>
      </w:r>
      <w:r w:rsidRPr="004E33BE">
        <w:rPr>
          <w:rFonts w:eastAsia="Calibri"/>
          <w:color w:val="auto"/>
          <w:lang w:val="sr-Cyrl-RS"/>
        </w:rPr>
        <w:t xml:space="preserve">за </w:t>
      </w:r>
      <w:r w:rsidRPr="004E33BE">
        <w:rPr>
          <w:rFonts w:eastAsia="Calibri"/>
          <w:b/>
          <w:color w:val="auto"/>
          <w:lang w:val="ru-RU"/>
        </w:rPr>
        <w:t xml:space="preserve">одговорног извођача радова са </w:t>
      </w:r>
      <w:r w:rsidRPr="004E33BE">
        <w:rPr>
          <w:rStyle w:val="Strong"/>
          <w:color w:val="auto"/>
          <w:lang w:val="sr-Cyrl-CS"/>
        </w:rPr>
        <w:t>лиценцом</w:t>
      </w:r>
      <w:r w:rsidR="0079248A" w:rsidRPr="004E33BE">
        <w:rPr>
          <w:rStyle w:val="Strong"/>
          <w:color w:val="auto"/>
          <w:lang w:val="sr-Cyrl-CS"/>
        </w:rPr>
        <w:t xml:space="preserve"> </w:t>
      </w:r>
      <w:r w:rsidR="0079248A" w:rsidRPr="004E33BE">
        <w:rPr>
          <w:b/>
          <w:color w:val="auto"/>
        </w:rPr>
        <w:t>415</w:t>
      </w:r>
      <w:r w:rsidR="0079248A" w:rsidRPr="004E33BE">
        <w:rPr>
          <w:b/>
          <w:color w:val="auto"/>
          <w:lang w:val="sr-Cyrl-RS"/>
        </w:rPr>
        <w:t xml:space="preserve"> -</w:t>
      </w:r>
      <w:r w:rsidR="0079248A" w:rsidRPr="004E33BE">
        <w:rPr>
          <w:color w:val="auto"/>
        </w:rPr>
        <w:t xml:space="preserve"> </w:t>
      </w:r>
      <w:r w:rsidR="0079248A" w:rsidRPr="004E33BE">
        <w:rPr>
          <w:rStyle w:val="Strong"/>
          <w:b w:val="0"/>
          <w:color w:val="auto"/>
        </w:rPr>
        <w:t>Одговорни извођач радова саобраћајница</w:t>
      </w:r>
      <w:r w:rsidRPr="004E33BE">
        <w:rPr>
          <w:rStyle w:val="Strong"/>
          <w:color w:val="auto"/>
        </w:rPr>
        <w:t xml:space="preserve"> </w:t>
      </w:r>
      <w:r w:rsidRPr="004E33BE">
        <w:rPr>
          <w:color w:val="auto"/>
          <w:lang w:val="sr-Cyrl-RS"/>
        </w:rPr>
        <w:t>*</w:t>
      </w:r>
      <w:r w:rsidRPr="004E33BE">
        <w:rPr>
          <w:b/>
          <w:color w:val="auto"/>
          <w:lang w:val="sr-Cyrl-CS"/>
        </w:rPr>
        <w:t>или</w:t>
      </w:r>
      <w:r w:rsidRPr="004E33BE">
        <w:rPr>
          <w:color w:val="auto"/>
          <w:lang w:val="sr-Cyrl-CS"/>
        </w:rPr>
        <w:t xml:space="preserve"> </w:t>
      </w:r>
      <w:r w:rsidRPr="004E33BE">
        <w:rPr>
          <w:b/>
          <w:color w:val="auto"/>
          <w:lang w:val="sr-Cyrl-CS"/>
        </w:rPr>
        <w:t>са</w:t>
      </w:r>
      <w:r w:rsidRPr="004E33BE">
        <w:rPr>
          <w:color w:val="auto"/>
          <w:lang w:val="sr-Cyrl-CS"/>
        </w:rPr>
        <w:t xml:space="preserve"> </w:t>
      </w:r>
      <w:r w:rsidRPr="004E33BE">
        <w:rPr>
          <w:b/>
          <w:color w:val="auto"/>
          <w:lang w:val="sr-Cyrl-CS"/>
        </w:rPr>
        <w:t>лиценцом</w:t>
      </w:r>
      <w:r w:rsidR="0079248A" w:rsidRPr="004E33BE">
        <w:rPr>
          <w:b/>
          <w:color w:val="auto"/>
          <w:lang w:val="sr-Cyrl-CS"/>
        </w:rPr>
        <w:t xml:space="preserve"> </w:t>
      </w:r>
      <w:r w:rsidR="0079248A" w:rsidRPr="004E33BE">
        <w:rPr>
          <w:b/>
          <w:color w:val="auto"/>
        </w:rPr>
        <w:t>412</w:t>
      </w:r>
      <w:r w:rsidR="0079248A" w:rsidRPr="004E33BE">
        <w:rPr>
          <w:b/>
          <w:color w:val="auto"/>
          <w:lang w:val="sr-Cyrl-RS"/>
        </w:rPr>
        <w:t xml:space="preserve"> -</w:t>
      </w:r>
      <w:r w:rsidR="0079248A" w:rsidRPr="004E33BE">
        <w:rPr>
          <w:b/>
          <w:color w:val="auto"/>
          <w:lang w:val="sr-Cyrl-CS"/>
        </w:rPr>
        <w:t xml:space="preserve"> </w:t>
      </w:r>
      <w:r w:rsidR="0079248A" w:rsidRPr="004E33BE">
        <w:rPr>
          <w:color w:val="auto"/>
        </w:rPr>
        <w:t>Oдгoвoрни извoђaч рaдoвa грaђeвинских кoнструкциja и грaђeвинскo-зaнaтских рaдoвa нa oбjeктимa нискoгрaдњe</w:t>
      </w:r>
      <w:r w:rsidRPr="004E33BE">
        <w:rPr>
          <w:rStyle w:val="Strong"/>
          <w:b w:val="0"/>
          <w:color w:val="auto"/>
          <w:lang w:val="sr-Cyrl-RS"/>
        </w:rPr>
        <w:t xml:space="preserve">, </w:t>
      </w:r>
      <w:r w:rsidRPr="004E33BE">
        <w:rPr>
          <w:rFonts w:eastAsia="Calibri"/>
          <w:b/>
          <w:color w:val="auto"/>
          <w:lang w:val="sr-Cyrl-CS"/>
        </w:rPr>
        <w:t>подразумевају</w:t>
      </w:r>
      <w:r w:rsidRPr="004E33BE">
        <w:rPr>
          <w:rFonts w:eastAsia="Calibri"/>
          <w:color w:val="auto"/>
          <w:lang w:val="sr-Cyrl-CS"/>
        </w:rPr>
        <w:t xml:space="preserve"> </w:t>
      </w:r>
      <w:r w:rsidRPr="004E33BE">
        <w:rPr>
          <w:rFonts w:eastAsia="Calibri"/>
          <w:b/>
          <w:color w:val="auto"/>
          <w:lang w:val="sr-Cyrl-CS"/>
        </w:rPr>
        <w:t>пројекте</w:t>
      </w:r>
      <w:r w:rsidRPr="004E33BE">
        <w:rPr>
          <w:rFonts w:eastAsia="Calibri"/>
          <w:color w:val="auto"/>
          <w:lang w:val="sr-Cyrl-CS"/>
        </w:rPr>
        <w:t xml:space="preserve"> у којима је, </w:t>
      </w:r>
      <w:r w:rsidRPr="004E33BE">
        <w:rPr>
          <w:rFonts w:eastAsia="Calibri"/>
          <w:color w:val="auto"/>
          <w:u w:val="single"/>
          <w:lang w:val="sr-Cyrl-CS"/>
        </w:rPr>
        <w:t>у последњих пет година</w:t>
      </w:r>
      <w:r w:rsidRPr="004E33BE">
        <w:rPr>
          <w:rFonts w:eastAsia="Calibri"/>
          <w:color w:val="auto"/>
          <w:lang w:val="sr-Cyrl-CS"/>
        </w:rPr>
        <w:t xml:space="preserve"> (рачунајући од дана објављивања позива за подношење понуда за јавну набавку бр. </w:t>
      </w:r>
      <w:r w:rsidR="00922DFA"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Pr="004E33BE">
        <w:rPr>
          <w:rFonts w:eastAsia="Calibri"/>
          <w:color w:val="auto"/>
          <w:lang w:val="sr-Cyrl-CS"/>
        </w:rPr>
        <w:t xml:space="preserve">), наведени ималац лиценце - инжењер </w:t>
      </w:r>
      <w:r w:rsidRPr="004E33BE">
        <w:rPr>
          <w:rFonts w:eastAsia="Calibri"/>
          <w:color w:val="auto"/>
          <w:u w:val="single"/>
          <w:lang w:val="sr-Cyrl-CS"/>
        </w:rPr>
        <w:t>учествовао као</w:t>
      </w:r>
      <w:r w:rsidRPr="004E33BE">
        <w:rPr>
          <w:rFonts w:eastAsia="Calibri"/>
          <w:color w:val="auto"/>
          <w:u w:val="single"/>
        </w:rPr>
        <w:t xml:space="preserve"> </w:t>
      </w:r>
      <w:r w:rsidRPr="004E33BE">
        <w:rPr>
          <w:rFonts w:eastAsia="Calibri"/>
          <w:color w:val="auto"/>
          <w:u w:val="single"/>
          <w:lang w:val="sr-Cyrl-CS"/>
        </w:rPr>
        <w:t>одговорни извођач</w:t>
      </w:r>
      <w:r w:rsidRPr="004E33BE">
        <w:rPr>
          <w:rFonts w:eastAsia="Calibri"/>
          <w:color w:val="auto"/>
          <w:u w:val="single"/>
        </w:rPr>
        <w:t xml:space="preserve"> саобраћајница на </w:t>
      </w:r>
      <w:r w:rsidRPr="004E33BE">
        <w:rPr>
          <w:rFonts w:eastAsia="Calibri"/>
          <w:color w:val="auto"/>
          <w:u w:val="single"/>
          <w:lang w:val="sr-Cyrl-CS"/>
        </w:rPr>
        <w:t xml:space="preserve">изградњи државних путева </w:t>
      </w:r>
      <w:r w:rsidRPr="004E33BE">
        <w:rPr>
          <w:rFonts w:eastAsia="Calibri"/>
          <w:color w:val="auto"/>
          <w:u w:val="single"/>
        </w:rPr>
        <w:t>I реда</w:t>
      </w:r>
      <w:r w:rsidR="005E55FE" w:rsidRPr="004E33BE">
        <w:rPr>
          <w:rFonts w:eastAsia="Calibri"/>
          <w:color w:val="auto"/>
          <w:u w:val="single"/>
          <w:lang w:val="sr-Cyrl-RS"/>
        </w:rPr>
        <w:t>,</w:t>
      </w:r>
      <w:r w:rsidR="005E55FE" w:rsidRPr="004E33BE">
        <w:rPr>
          <w:rFonts w:eastAsia="Calibri"/>
          <w:color w:val="auto"/>
          <w:lang w:val="en-US"/>
        </w:rPr>
        <w:t xml:space="preserve"> у складу са </w:t>
      </w:r>
      <w:r w:rsidR="005E55FE" w:rsidRPr="004E33BE">
        <w:rPr>
          <w:rFonts w:eastAsia="Calibri"/>
          <w:i/>
          <w:color w:val="auto"/>
          <w:lang w:val="en-US"/>
        </w:rPr>
        <w:t>Законом о планирању и изградњи</w:t>
      </w:r>
      <w:r w:rsidR="00C120BF" w:rsidRPr="00FD15FD">
        <w:rPr>
          <w:rFonts w:eastAsia="Calibri"/>
          <w:i/>
          <w:color w:val="auto"/>
          <w:lang w:val="sr-Cyrl-CS"/>
        </w:rPr>
        <w:t xml:space="preserve">, </w:t>
      </w:r>
      <w:r w:rsidR="00DE2709" w:rsidRPr="00FD15FD">
        <w:rPr>
          <w:rFonts w:eastAsia="Calibri"/>
          <w:color w:val="auto"/>
          <w:lang w:val="sr-Cyrl-CS"/>
        </w:rPr>
        <w:t>уз услов</w:t>
      </w:r>
      <w:r w:rsidR="00C120BF" w:rsidRPr="00FD15FD">
        <w:rPr>
          <w:rFonts w:eastAsia="Calibri"/>
          <w:color w:val="auto"/>
          <w:lang w:val="sr-Cyrl-CS"/>
        </w:rPr>
        <w:t xml:space="preserve"> да је његово ангажовање трајало најмање 6 (шест) месеци</w:t>
      </w:r>
      <w:r w:rsidRPr="00FD15FD">
        <w:rPr>
          <w:rFonts w:eastAsia="Calibri"/>
          <w:color w:val="auto"/>
          <w:lang w:val="sr-Cyrl-CS"/>
        </w:rPr>
        <w:t>;</w:t>
      </w:r>
      <w:r w:rsidR="005E55FE" w:rsidRPr="00FD15FD">
        <w:rPr>
          <w:rFonts w:eastAsia="Calibri"/>
          <w:color w:val="auto"/>
          <w:u w:val="single"/>
          <w:lang w:val="sr-Cyrl-CS"/>
        </w:rPr>
        <w:t xml:space="preserve"> </w:t>
      </w:r>
    </w:p>
    <w:p w14:paraId="1154C471" w14:textId="38055685" w:rsidR="0079248A" w:rsidRPr="00FD15FD" w:rsidRDefault="0079248A" w:rsidP="0079248A">
      <w:pPr>
        <w:numPr>
          <w:ilvl w:val="0"/>
          <w:numId w:val="68"/>
        </w:numPr>
        <w:suppressAutoHyphens w:val="0"/>
        <w:spacing w:after="14" w:line="259" w:lineRule="auto"/>
        <w:ind w:left="360"/>
        <w:jc w:val="both"/>
        <w:rPr>
          <w:rFonts w:eastAsia="Calibri"/>
          <w:color w:val="auto"/>
          <w:lang w:val="ru-RU"/>
        </w:rPr>
      </w:pPr>
      <w:r w:rsidRPr="004E33BE">
        <w:rPr>
          <w:rFonts w:eastAsia="Calibri"/>
          <w:b/>
          <w:color w:val="auto"/>
          <w:lang w:val="sr-Cyrl-CS"/>
        </w:rPr>
        <w:t>Референтни пројекти</w:t>
      </w:r>
      <w:r w:rsidRPr="004E33BE">
        <w:rPr>
          <w:rFonts w:eastAsia="Calibri"/>
          <w:color w:val="auto"/>
          <w:lang w:val="sr-Cyrl-CS"/>
        </w:rPr>
        <w:t xml:space="preserve"> </w:t>
      </w:r>
      <w:r w:rsidRPr="004E33BE">
        <w:rPr>
          <w:rFonts w:eastAsia="Calibri"/>
          <w:color w:val="auto"/>
          <w:lang w:val="sr-Cyrl-RS"/>
        </w:rPr>
        <w:t xml:space="preserve">за </w:t>
      </w:r>
      <w:r w:rsidRPr="004E33BE">
        <w:rPr>
          <w:rFonts w:eastAsia="Calibri"/>
          <w:b/>
          <w:color w:val="auto"/>
          <w:lang w:val="ru-RU"/>
        </w:rPr>
        <w:t xml:space="preserve">одговорног извођача радова са </w:t>
      </w:r>
      <w:r w:rsidRPr="004E33BE">
        <w:rPr>
          <w:rStyle w:val="Strong"/>
          <w:color w:val="auto"/>
          <w:lang w:val="sr-Cyrl-CS"/>
        </w:rPr>
        <w:t>лиценцом 410</w:t>
      </w:r>
      <w:r w:rsidRPr="004E33BE">
        <w:rPr>
          <w:rStyle w:val="apple-converted-space"/>
          <w:color w:val="auto"/>
        </w:rPr>
        <w:t> </w:t>
      </w:r>
      <w:r w:rsidRPr="004E33BE">
        <w:rPr>
          <w:rStyle w:val="apple-converted-space"/>
          <w:b/>
          <w:color w:val="auto"/>
          <w:lang w:val="sr-Cyrl-RS"/>
        </w:rPr>
        <w:t>-</w:t>
      </w:r>
      <w:r w:rsidRPr="004E33BE">
        <w:rPr>
          <w:rStyle w:val="apple-converted-space"/>
          <w:color w:val="auto"/>
          <w:lang w:val="sr-Cyrl-RS"/>
        </w:rPr>
        <w:t xml:space="preserve"> </w:t>
      </w:r>
      <w:r w:rsidRPr="004E33BE">
        <w:rPr>
          <w:color w:val="auto"/>
        </w:rPr>
        <w:t>O</w:t>
      </w:r>
      <w:r w:rsidRPr="004E33BE">
        <w:rPr>
          <w:color w:val="auto"/>
          <w:lang w:val="sr-Cyrl-CS"/>
        </w:rPr>
        <w:t>дг</w:t>
      </w:r>
      <w:r w:rsidRPr="004E33BE">
        <w:rPr>
          <w:color w:val="auto"/>
        </w:rPr>
        <w:t>o</w:t>
      </w:r>
      <w:r w:rsidRPr="004E33BE">
        <w:rPr>
          <w:color w:val="auto"/>
          <w:lang w:val="sr-Cyrl-CS"/>
        </w:rPr>
        <w:t>в</w:t>
      </w:r>
      <w:r w:rsidRPr="004E33BE">
        <w:rPr>
          <w:color w:val="auto"/>
        </w:rPr>
        <w:t>o</w:t>
      </w:r>
      <w:r w:rsidRPr="004E33BE">
        <w:rPr>
          <w:color w:val="auto"/>
          <w:lang w:val="sr-Cyrl-CS"/>
        </w:rPr>
        <w:t>рни изв</w:t>
      </w:r>
      <w:r w:rsidRPr="004E33BE">
        <w:rPr>
          <w:color w:val="auto"/>
        </w:rPr>
        <w:t>o</w:t>
      </w:r>
      <w:r w:rsidRPr="004E33BE">
        <w:rPr>
          <w:color w:val="auto"/>
          <w:lang w:val="sr-Cyrl-CS"/>
        </w:rPr>
        <w:t>ђ</w:t>
      </w:r>
      <w:r w:rsidRPr="004E33BE">
        <w:rPr>
          <w:color w:val="auto"/>
        </w:rPr>
        <w:t>a</w:t>
      </w:r>
      <w:r w:rsidRPr="004E33BE">
        <w:rPr>
          <w:color w:val="auto"/>
          <w:lang w:val="sr-Cyrl-CS"/>
        </w:rPr>
        <w:t>ч р</w:t>
      </w:r>
      <w:r w:rsidRPr="004E33BE">
        <w:rPr>
          <w:color w:val="auto"/>
        </w:rPr>
        <w:t>a</w:t>
      </w:r>
      <w:r w:rsidRPr="004E33BE">
        <w:rPr>
          <w:color w:val="auto"/>
          <w:lang w:val="sr-Cyrl-CS"/>
        </w:rPr>
        <w:t>д</w:t>
      </w:r>
      <w:r w:rsidRPr="004E33BE">
        <w:rPr>
          <w:color w:val="auto"/>
        </w:rPr>
        <w:t>o</w:t>
      </w:r>
      <w:r w:rsidRPr="004E33BE">
        <w:rPr>
          <w:color w:val="auto"/>
          <w:lang w:val="sr-Cyrl-CS"/>
        </w:rPr>
        <w:t>в</w:t>
      </w:r>
      <w:r w:rsidRPr="004E33BE">
        <w:rPr>
          <w:color w:val="auto"/>
        </w:rPr>
        <w:t>a</w:t>
      </w:r>
      <w:r w:rsidRPr="004E33BE">
        <w:rPr>
          <w:color w:val="auto"/>
          <w:lang w:val="sr-Cyrl-CS"/>
        </w:rPr>
        <w:t xml:space="preserve"> гр</w:t>
      </w:r>
      <w:r w:rsidRPr="004E33BE">
        <w:rPr>
          <w:color w:val="auto"/>
        </w:rPr>
        <w:t>a</w:t>
      </w:r>
      <w:r w:rsidRPr="004E33BE">
        <w:rPr>
          <w:color w:val="auto"/>
          <w:lang w:val="sr-Cyrl-CS"/>
        </w:rPr>
        <w:t>ђ</w:t>
      </w:r>
      <w:r w:rsidRPr="004E33BE">
        <w:rPr>
          <w:color w:val="auto"/>
        </w:rPr>
        <w:t>e</w:t>
      </w:r>
      <w:r w:rsidRPr="004E33BE">
        <w:rPr>
          <w:color w:val="auto"/>
          <w:lang w:val="sr-Cyrl-CS"/>
        </w:rPr>
        <w:t>винских к</w:t>
      </w:r>
      <w:r w:rsidRPr="004E33BE">
        <w:rPr>
          <w:color w:val="auto"/>
        </w:rPr>
        <w:t>o</w:t>
      </w:r>
      <w:r w:rsidRPr="004E33BE">
        <w:rPr>
          <w:color w:val="auto"/>
          <w:lang w:val="sr-Cyrl-CS"/>
        </w:rPr>
        <w:t>нструкци</w:t>
      </w:r>
      <w:r w:rsidRPr="004E33BE">
        <w:rPr>
          <w:color w:val="auto"/>
        </w:rPr>
        <w:t>ja</w:t>
      </w:r>
      <w:r w:rsidRPr="004E33BE">
        <w:rPr>
          <w:color w:val="auto"/>
          <w:lang w:val="sr-Cyrl-CS"/>
        </w:rPr>
        <w:t xml:space="preserve"> и гр</w:t>
      </w:r>
      <w:r w:rsidRPr="004E33BE">
        <w:rPr>
          <w:color w:val="auto"/>
        </w:rPr>
        <w:t>a</w:t>
      </w:r>
      <w:r w:rsidRPr="004E33BE">
        <w:rPr>
          <w:color w:val="auto"/>
          <w:lang w:val="sr-Cyrl-CS"/>
        </w:rPr>
        <w:t>ђ</w:t>
      </w:r>
      <w:r w:rsidRPr="004E33BE">
        <w:rPr>
          <w:color w:val="auto"/>
        </w:rPr>
        <w:t>e</w:t>
      </w:r>
      <w:r w:rsidRPr="004E33BE">
        <w:rPr>
          <w:color w:val="auto"/>
          <w:lang w:val="sr-Cyrl-CS"/>
        </w:rPr>
        <w:t>винск</w:t>
      </w:r>
      <w:r w:rsidRPr="004E33BE">
        <w:rPr>
          <w:color w:val="auto"/>
        </w:rPr>
        <w:t>o</w:t>
      </w:r>
      <w:r w:rsidRPr="004E33BE">
        <w:rPr>
          <w:color w:val="auto"/>
          <w:lang w:val="sr-Cyrl-CS"/>
        </w:rPr>
        <w:t>-з</w:t>
      </w:r>
      <w:r w:rsidRPr="004E33BE">
        <w:rPr>
          <w:color w:val="auto"/>
        </w:rPr>
        <w:t>a</w:t>
      </w:r>
      <w:r w:rsidRPr="004E33BE">
        <w:rPr>
          <w:color w:val="auto"/>
          <w:lang w:val="sr-Cyrl-CS"/>
        </w:rPr>
        <w:t>н</w:t>
      </w:r>
      <w:r w:rsidRPr="004E33BE">
        <w:rPr>
          <w:color w:val="auto"/>
        </w:rPr>
        <w:t>a</w:t>
      </w:r>
      <w:r w:rsidRPr="004E33BE">
        <w:rPr>
          <w:color w:val="auto"/>
          <w:lang w:val="sr-Cyrl-CS"/>
        </w:rPr>
        <w:t>тских р</w:t>
      </w:r>
      <w:r w:rsidRPr="004E33BE">
        <w:rPr>
          <w:color w:val="auto"/>
        </w:rPr>
        <w:t>a</w:t>
      </w:r>
      <w:r w:rsidRPr="004E33BE">
        <w:rPr>
          <w:color w:val="auto"/>
          <w:lang w:val="sr-Cyrl-CS"/>
        </w:rPr>
        <w:t>д</w:t>
      </w:r>
      <w:r w:rsidRPr="004E33BE">
        <w:rPr>
          <w:color w:val="auto"/>
        </w:rPr>
        <w:t>o</w:t>
      </w:r>
      <w:r w:rsidRPr="004E33BE">
        <w:rPr>
          <w:color w:val="auto"/>
          <w:lang w:val="sr-Cyrl-CS"/>
        </w:rPr>
        <w:t>в</w:t>
      </w:r>
      <w:r w:rsidRPr="004E33BE">
        <w:rPr>
          <w:color w:val="auto"/>
        </w:rPr>
        <w:t>a</w:t>
      </w:r>
      <w:r w:rsidRPr="004E33BE">
        <w:rPr>
          <w:color w:val="auto"/>
          <w:lang w:val="sr-Cyrl-CS"/>
        </w:rPr>
        <w:t xml:space="preserve"> н</w:t>
      </w:r>
      <w:r w:rsidRPr="004E33BE">
        <w:rPr>
          <w:color w:val="auto"/>
        </w:rPr>
        <w:t>a</w:t>
      </w:r>
      <w:r w:rsidRPr="004E33BE">
        <w:rPr>
          <w:color w:val="auto"/>
          <w:lang w:val="sr-Cyrl-CS"/>
        </w:rPr>
        <w:t xml:space="preserve"> </w:t>
      </w:r>
      <w:r w:rsidRPr="004E33BE">
        <w:rPr>
          <w:color w:val="auto"/>
        </w:rPr>
        <w:t>o</w:t>
      </w:r>
      <w:r w:rsidRPr="004E33BE">
        <w:rPr>
          <w:color w:val="auto"/>
          <w:lang w:val="sr-Cyrl-CS"/>
        </w:rPr>
        <w:t>б</w:t>
      </w:r>
      <w:r w:rsidRPr="004E33BE">
        <w:rPr>
          <w:color w:val="auto"/>
        </w:rPr>
        <w:t>je</w:t>
      </w:r>
      <w:r w:rsidRPr="004E33BE">
        <w:rPr>
          <w:color w:val="auto"/>
          <w:lang w:val="sr-Cyrl-CS"/>
        </w:rPr>
        <w:t>ктим</w:t>
      </w:r>
      <w:r w:rsidRPr="004E33BE">
        <w:rPr>
          <w:color w:val="auto"/>
        </w:rPr>
        <w:t>a</w:t>
      </w:r>
      <w:r w:rsidRPr="004E33BE">
        <w:rPr>
          <w:color w:val="auto"/>
          <w:lang w:val="sr-Cyrl-CS"/>
        </w:rPr>
        <w:t xml:space="preserve"> вис</w:t>
      </w:r>
      <w:r w:rsidRPr="004E33BE">
        <w:rPr>
          <w:color w:val="auto"/>
        </w:rPr>
        <w:t>o</w:t>
      </w:r>
      <w:r w:rsidRPr="004E33BE">
        <w:rPr>
          <w:color w:val="auto"/>
          <w:lang w:val="sr-Cyrl-CS"/>
        </w:rPr>
        <w:t>к</w:t>
      </w:r>
      <w:r w:rsidRPr="004E33BE">
        <w:rPr>
          <w:color w:val="auto"/>
        </w:rPr>
        <w:t>o</w:t>
      </w:r>
      <w:r w:rsidRPr="004E33BE">
        <w:rPr>
          <w:color w:val="auto"/>
          <w:lang w:val="sr-Cyrl-CS"/>
        </w:rPr>
        <w:t>гр</w:t>
      </w:r>
      <w:r w:rsidRPr="004E33BE">
        <w:rPr>
          <w:color w:val="auto"/>
        </w:rPr>
        <w:t>a</w:t>
      </w:r>
      <w:r w:rsidRPr="004E33BE">
        <w:rPr>
          <w:color w:val="auto"/>
          <w:lang w:val="sr-Cyrl-CS"/>
        </w:rPr>
        <w:t>дњ</w:t>
      </w:r>
      <w:r w:rsidRPr="004E33BE">
        <w:rPr>
          <w:color w:val="auto"/>
        </w:rPr>
        <w:t>e</w:t>
      </w:r>
      <w:r w:rsidRPr="004E33BE">
        <w:rPr>
          <w:color w:val="auto"/>
          <w:lang w:val="sr-Cyrl-CS"/>
        </w:rPr>
        <w:t>, ниск</w:t>
      </w:r>
      <w:r w:rsidRPr="004E33BE">
        <w:rPr>
          <w:color w:val="auto"/>
        </w:rPr>
        <w:t>o</w:t>
      </w:r>
      <w:r w:rsidRPr="004E33BE">
        <w:rPr>
          <w:color w:val="auto"/>
          <w:lang w:val="sr-Cyrl-CS"/>
        </w:rPr>
        <w:t>гр</w:t>
      </w:r>
      <w:r w:rsidRPr="004E33BE">
        <w:rPr>
          <w:color w:val="auto"/>
        </w:rPr>
        <w:t>a</w:t>
      </w:r>
      <w:r w:rsidRPr="004E33BE">
        <w:rPr>
          <w:color w:val="auto"/>
          <w:lang w:val="sr-Cyrl-CS"/>
        </w:rPr>
        <w:t>дњ</w:t>
      </w:r>
      <w:r w:rsidRPr="004E33BE">
        <w:rPr>
          <w:color w:val="auto"/>
        </w:rPr>
        <w:t>e</w:t>
      </w:r>
      <w:r w:rsidRPr="004E33BE">
        <w:rPr>
          <w:color w:val="auto"/>
          <w:lang w:val="sr-Cyrl-CS"/>
        </w:rPr>
        <w:t xml:space="preserve"> и хидр</w:t>
      </w:r>
      <w:r w:rsidRPr="004E33BE">
        <w:rPr>
          <w:color w:val="auto"/>
        </w:rPr>
        <w:t>o</w:t>
      </w:r>
      <w:r w:rsidRPr="004E33BE">
        <w:rPr>
          <w:color w:val="auto"/>
          <w:lang w:val="sr-Cyrl-CS"/>
        </w:rPr>
        <w:t>гр</w:t>
      </w:r>
      <w:r w:rsidRPr="004E33BE">
        <w:rPr>
          <w:color w:val="auto"/>
        </w:rPr>
        <w:t>a</w:t>
      </w:r>
      <w:r w:rsidRPr="004E33BE">
        <w:rPr>
          <w:color w:val="auto"/>
          <w:lang w:val="sr-Cyrl-CS"/>
        </w:rPr>
        <w:t>дњ</w:t>
      </w:r>
      <w:r w:rsidRPr="004E33BE">
        <w:rPr>
          <w:color w:val="auto"/>
        </w:rPr>
        <w:t>e</w:t>
      </w:r>
      <w:r w:rsidRPr="004E33BE">
        <w:rPr>
          <w:color w:val="auto"/>
          <w:lang w:val="sr-Cyrl-RS"/>
        </w:rPr>
        <w:t xml:space="preserve">, </w:t>
      </w:r>
      <w:r w:rsidRPr="004E33BE">
        <w:rPr>
          <w:rFonts w:eastAsia="Calibri"/>
          <w:b/>
          <w:color w:val="auto"/>
          <w:lang w:val="sr-Cyrl-CS"/>
        </w:rPr>
        <w:t>подразумевају</w:t>
      </w:r>
      <w:r w:rsidRPr="004E33BE">
        <w:rPr>
          <w:rFonts w:eastAsia="Calibri"/>
          <w:color w:val="auto"/>
          <w:lang w:val="sr-Cyrl-CS"/>
        </w:rPr>
        <w:t xml:space="preserve"> </w:t>
      </w:r>
      <w:r w:rsidRPr="004E33BE">
        <w:rPr>
          <w:rFonts w:eastAsia="Calibri"/>
          <w:b/>
          <w:color w:val="auto"/>
          <w:lang w:val="sr-Cyrl-CS"/>
        </w:rPr>
        <w:t>пројекте</w:t>
      </w:r>
      <w:r w:rsidRPr="004E33BE">
        <w:rPr>
          <w:rFonts w:eastAsia="Calibri"/>
          <w:color w:val="auto"/>
          <w:lang w:val="sr-Cyrl-CS"/>
        </w:rPr>
        <w:t xml:space="preserve"> у којима је, </w:t>
      </w:r>
      <w:r w:rsidRPr="004E33BE">
        <w:rPr>
          <w:rFonts w:eastAsia="Calibri"/>
          <w:color w:val="auto"/>
          <w:u w:val="single"/>
          <w:lang w:val="sr-Cyrl-CS"/>
        </w:rPr>
        <w:t>у последњих пет година</w:t>
      </w:r>
      <w:r w:rsidRPr="004E33BE">
        <w:rPr>
          <w:rFonts w:eastAsia="Calibri"/>
          <w:color w:val="auto"/>
          <w:lang w:val="sr-Cyrl-CS"/>
        </w:rPr>
        <w:t xml:space="preserve"> (рачунајући од дана објављивања позива за подношење понуда за јавну набавку бр. </w:t>
      </w:r>
      <w:r w:rsidR="00922DFA"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Pr="004E33BE">
        <w:rPr>
          <w:rFonts w:eastAsia="Calibri"/>
          <w:color w:val="auto"/>
          <w:lang w:val="sr-Cyrl-CS"/>
        </w:rPr>
        <w:t xml:space="preserve">), наведени ималац лиценце - инжењер </w:t>
      </w:r>
      <w:r w:rsidRPr="004E33BE">
        <w:rPr>
          <w:rFonts w:eastAsia="Calibri"/>
          <w:color w:val="auto"/>
          <w:u w:val="single"/>
          <w:lang w:val="sr-Cyrl-CS"/>
        </w:rPr>
        <w:t>учествовао као одговорни извођач радова</w:t>
      </w:r>
      <w:r w:rsidR="00A630B2" w:rsidRPr="004E33BE">
        <w:rPr>
          <w:rFonts w:eastAsia="Calibri"/>
          <w:color w:val="auto"/>
          <w:u w:val="single"/>
          <w:lang w:val="sr-Cyrl-CS"/>
        </w:rPr>
        <w:t xml:space="preserve"> на изградњи мостова на </w:t>
      </w:r>
      <w:r w:rsidR="00A630B2" w:rsidRPr="004E33BE">
        <w:rPr>
          <w:rFonts w:eastAsia="Calibri"/>
          <w:color w:val="auto"/>
          <w:u w:val="single"/>
          <w:lang w:val="sr-Cyrl-CS"/>
        </w:rPr>
        <w:lastRenderedPageBreak/>
        <w:t xml:space="preserve">државним путевима </w:t>
      </w:r>
      <w:r w:rsidR="00A630B2" w:rsidRPr="004E33BE">
        <w:rPr>
          <w:rFonts w:eastAsia="Calibri"/>
          <w:color w:val="auto"/>
          <w:u w:val="single"/>
        </w:rPr>
        <w:t>I реда</w:t>
      </w:r>
      <w:r w:rsidRPr="004E33BE">
        <w:rPr>
          <w:rFonts w:eastAsia="Calibri"/>
          <w:color w:val="auto"/>
          <w:lang w:val="sr-Cyrl-CS"/>
        </w:rPr>
        <w:t xml:space="preserve">, </w:t>
      </w:r>
      <w:r w:rsidRPr="004E33BE">
        <w:rPr>
          <w:rFonts w:eastAsia="Calibri"/>
          <w:color w:val="auto"/>
          <w:lang w:val="en-US"/>
        </w:rPr>
        <w:t xml:space="preserve">у складу са </w:t>
      </w:r>
      <w:r w:rsidRPr="004E33BE">
        <w:rPr>
          <w:rFonts w:eastAsia="Calibri"/>
          <w:i/>
          <w:color w:val="auto"/>
          <w:lang w:val="en-US"/>
        </w:rPr>
        <w:t>Законом о планирању и изградњи</w:t>
      </w:r>
      <w:r w:rsidR="00C120BF" w:rsidRPr="004E33BE">
        <w:rPr>
          <w:rFonts w:eastAsia="Calibri"/>
          <w:i/>
          <w:color w:val="auto"/>
          <w:lang w:val="sr-Cyrl-CS"/>
        </w:rPr>
        <w:t xml:space="preserve">, </w:t>
      </w:r>
      <w:r w:rsidR="00DE2709" w:rsidRPr="00FD15FD">
        <w:rPr>
          <w:rFonts w:eastAsia="Calibri"/>
          <w:color w:val="auto"/>
          <w:lang w:val="sr-Cyrl-CS"/>
        </w:rPr>
        <w:t>уз услов</w:t>
      </w:r>
      <w:r w:rsidR="00C120BF" w:rsidRPr="00FD15FD">
        <w:rPr>
          <w:rFonts w:eastAsia="Calibri"/>
          <w:color w:val="auto"/>
          <w:lang w:val="sr-Cyrl-CS"/>
        </w:rPr>
        <w:t xml:space="preserve"> да је његово ангажовање трајало најмање 6 (шест) месеци</w:t>
      </w:r>
      <w:r w:rsidRPr="00FD15FD">
        <w:rPr>
          <w:rFonts w:eastAsia="Calibri"/>
          <w:color w:val="auto"/>
        </w:rPr>
        <w:t>;</w:t>
      </w:r>
    </w:p>
    <w:p w14:paraId="3E6AE475" w14:textId="44DC3963" w:rsidR="000106C4" w:rsidRPr="00FD15FD" w:rsidRDefault="000106C4" w:rsidP="000106C4">
      <w:pPr>
        <w:numPr>
          <w:ilvl w:val="0"/>
          <w:numId w:val="68"/>
        </w:numPr>
        <w:suppressAutoHyphens w:val="0"/>
        <w:spacing w:after="14" w:line="259" w:lineRule="auto"/>
        <w:ind w:left="360"/>
        <w:jc w:val="both"/>
        <w:rPr>
          <w:rFonts w:eastAsia="Calibri"/>
          <w:color w:val="auto"/>
          <w:lang w:val="ru-RU"/>
        </w:rPr>
      </w:pPr>
      <w:r w:rsidRPr="00FD15FD">
        <w:rPr>
          <w:rFonts w:eastAsia="Calibri"/>
          <w:b/>
          <w:color w:val="auto"/>
          <w:lang w:val="sr-Cyrl-CS"/>
        </w:rPr>
        <w:t>Референтни пројекти</w:t>
      </w:r>
      <w:r w:rsidRPr="00FD15FD">
        <w:rPr>
          <w:rFonts w:eastAsia="Calibri"/>
          <w:color w:val="auto"/>
          <w:lang w:val="sr-Cyrl-CS"/>
        </w:rPr>
        <w:t xml:space="preserve"> </w:t>
      </w:r>
      <w:r w:rsidRPr="00FD15FD">
        <w:rPr>
          <w:rFonts w:eastAsia="Calibri"/>
          <w:color w:val="auto"/>
          <w:lang w:val="sr-Cyrl-RS"/>
        </w:rPr>
        <w:t xml:space="preserve">за </w:t>
      </w:r>
      <w:r w:rsidRPr="00FD15FD">
        <w:rPr>
          <w:rFonts w:eastAsia="Calibri"/>
          <w:b/>
          <w:color w:val="auto"/>
          <w:lang w:val="ru-RU"/>
        </w:rPr>
        <w:t xml:space="preserve">одговорног извођача радова са </w:t>
      </w:r>
      <w:r w:rsidRPr="00FD15FD">
        <w:rPr>
          <w:rStyle w:val="Strong"/>
          <w:color w:val="auto"/>
          <w:lang w:val="sr-Cyrl-CS"/>
        </w:rPr>
        <w:t xml:space="preserve">лиценцом </w:t>
      </w:r>
      <w:r w:rsidRPr="00FD15FD">
        <w:rPr>
          <w:rFonts w:eastAsia="Calibri"/>
          <w:b/>
          <w:color w:val="auto"/>
          <w:lang w:val="ru-RU"/>
        </w:rPr>
        <w:t xml:space="preserve">лиценцом </w:t>
      </w:r>
      <w:r w:rsidRPr="00FD15FD">
        <w:rPr>
          <w:b/>
          <w:color w:val="auto"/>
        </w:rPr>
        <w:t>470</w:t>
      </w:r>
      <w:r w:rsidRPr="00FD15FD">
        <w:rPr>
          <w:color w:val="auto"/>
        </w:rPr>
        <w:t xml:space="preserve"> </w:t>
      </w:r>
      <w:r w:rsidRPr="00FD15FD">
        <w:rPr>
          <w:b/>
          <w:color w:val="auto"/>
          <w:lang w:val="sr-Cyrl-CS"/>
        </w:rPr>
        <w:t>-</w:t>
      </w:r>
      <w:r w:rsidRPr="00FD15FD">
        <w:rPr>
          <w:color w:val="auto"/>
          <w:lang w:val="sr-Cyrl-CS"/>
        </w:rPr>
        <w:t xml:space="preserve"> </w:t>
      </w:r>
      <w:r w:rsidRPr="00FD15FD">
        <w:rPr>
          <w:color w:val="auto"/>
        </w:rPr>
        <w:t>Oдгoвoрни извoђaч рaдoвa сaoбрaћajнe сигнaлизaциje</w:t>
      </w:r>
      <w:r w:rsidRPr="00FD15FD">
        <w:rPr>
          <w:color w:val="auto"/>
          <w:lang w:val="sr-Cyrl-RS"/>
        </w:rPr>
        <w:t>,</w:t>
      </w:r>
      <w:r w:rsidRPr="00FD15FD">
        <w:rPr>
          <w:rFonts w:eastAsia="Calibri"/>
          <w:b/>
          <w:color w:val="auto"/>
          <w:lang w:val="sr-Cyrl-CS"/>
        </w:rPr>
        <w:t xml:space="preserve"> подразумевају</w:t>
      </w:r>
      <w:r w:rsidRPr="00FD15FD">
        <w:rPr>
          <w:rFonts w:eastAsia="Calibri"/>
          <w:color w:val="auto"/>
          <w:lang w:val="sr-Cyrl-CS"/>
        </w:rPr>
        <w:t xml:space="preserve"> </w:t>
      </w:r>
      <w:r w:rsidRPr="00FD15FD">
        <w:rPr>
          <w:rFonts w:eastAsia="Calibri"/>
          <w:b/>
          <w:color w:val="auto"/>
          <w:lang w:val="sr-Cyrl-CS"/>
        </w:rPr>
        <w:t>пројекте</w:t>
      </w:r>
      <w:r w:rsidRPr="00FD15FD">
        <w:rPr>
          <w:rFonts w:eastAsia="Calibri"/>
          <w:color w:val="auto"/>
          <w:lang w:val="sr-Cyrl-CS"/>
        </w:rPr>
        <w:t xml:space="preserve"> у којима је, </w:t>
      </w:r>
      <w:r w:rsidRPr="00FD15FD">
        <w:rPr>
          <w:rFonts w:eastAsia="Calibri"/>
          <w:color w:val="auto"/>
          <w:u w:val="single"/>
          <w:lang w:val="sr-Cyrl-CS"/>
        </w:rPr>
        <w:t>у последњих пет година</w:t>
      </w:r>
      <w:r w:rsidRPr="00FD15FD">
        <w:rPr>
          <w:rFonts w:eastAsia="Calibri"/>
          <w:color w:val="auto"/>
          <w:lang w:val="sr-Cyrl-CS"/>
        </w:rPr>
        <w:t xml:space="preserve"> (рачунајући од дана објављивања позива за подношење понуда за јавну набавку бр</w:t>
      </w:r>
      <w:r w:rsidR="004362D2" w:rsidRPr="00FD15FD">
        <w:rPr>
          <w:rFonts w:eastAsia="Calibri"/>
          <w:color w:val="auto"/>
          <w:lang w:val="sr-Cyrl-CS"/>
        </w:rPr>
        <w:t>. 2</w:t>
      </w:r>
      <w:r w:rsidR="00AB2E30" w:rsidRPr="00FD15FD">
        <w:rPr>
          <w:bCs/>
          <w:color w:val="auto"/>
          <w:lang w:val="sr-Cyrl-CS"/>
        </w:rPr>
        <w:t>/</w:t>
      </w:r>
      <w:r w:rsidR="00AB2E30" w:rsidRPr="00FD15FD">
        <w:rPr>
          <w:bCs/>
          <w:color w:val="auto"/>
          <w:lang w:val="en-US"/>
        </w:rPr>
        <w:t>20</w:t>
      </w:r>
      <w:r w:rsidR="00AB2E30" w:rsidRPr="00FD15FD">
        <w:rPr>
          <w:bCs/>
          <w:color w:val="auto"/>
          <w:lang w:val="sr-Cyrl-CS"/>
        </w:rPr>
        <w:t>1</w:t>
      </w:r>
      <w:r w:rsidR="00AB2E30" w:rsidRPr="00FD15FD">
        <w:rPr>
          <w:bCs/>
          <w:color w:val="auto"/>
        </w:rPr>
        <w:t>8</w:t>
      </w:r>
      <w:r w:rsidRPr="00FD15FD">
        <w:rPr>
          <w:rFonts w:eastAsia="Calibri"/>
          <w:color w:val="auto"/>
          <w:lang w:val="sr-Cyrl-CS"/>
        </w:rPr>
        <w:t xml:space="preserve">), наведени ималац лиценце - инжењер </w:t>
      </w:r>
      <w:r w:rsidRPr="00FD15FD">
        <w:rPr>
          <w:rFonts w:eastAsia="Calibri"/>
          <w:color w:val="auto"/>
          <w:u w:val="single"/>
          <w:lang w:val="sr-Cyrl-CS"/>
        </w:rPr>
        <w:t>учествовао као одговорни извођач</w:t>
      </w:r>
      <w:r w:rsidRPr="00FD15FD">
        <w:rPr>
          <w:rFonts w:eastAsia="Calibri"/>
          <w:color w:val="auto"/>
          <w:u w:val="single"/>
        </w:rPr>
        <w:t xml:space="preserve"> </w:t>
      </w:r>
      <w:r w:rsidRPr="00FD15FD">
        <w:rPr>
          <w:rFonts w:eastAsia="Calibri"/>
          <w:color w:val="auto"/>
          <w:u w:val="single"/>
          <w:lang w:val="sr-Cyrl-CS"/>
        </w:rPr>
        <w:t xml:space="preserve">радова </w:t>
      </w:r>
      <w:r w:rsidRPr="00FD15FD">
        <w:rPr>
          <w:rFonts w:eastAsia="Calibri"/>
          <w:color w:val="auto"/>
          <w:u w:val="single"/>
        </w:rPr>
        <w:t>саобраћајн</w:t>
      </w:r>
      <w:r w:rsidRPr="00FD15FD">
        <w:rPr>
          <w:rFonts w:eastAsia="Calibri"/>
          <w:color w:val="auto"/>
          <w:u w:val="single"/>
          <w:lang w:val="sr-Cyrl-CS"/>
        </w:rPr>
        <w:t xml:space="preserve">е сигнализације </w:t>
      </w:r>
      <w:r w:rsidRPr="00FD15FD">
        <w:rPr>
          <w:rFonts w:eastAsia="Calibri"/>
          <w:color w:val="auto"/>
          <w:u w:val="single"/>
        </w:rPr>
        <w:t xml:space="preserve">на </w:t>
      </w:r>
      <w:r w:rsidRPr="00FD15FD">
        <w:rPr>
          <w:rFonts w:eastAsia="Calibri"/>
          <w:color w:val="auto"/>
          <w:u w:val="single"/>
          <w:lang w:val="sr-Cyrl-CS"/>
        </w:rPr>
        <w:t xml:space="preserve">изградњи државних путева </w:t>
      </w:r>
      <w:r w:rsidRPr="00FD15FD">
        <w:rPr>
          <w:rFonts w:eastAsia="Calibri"/>
          <w:color w:val="auto"/>
          <w:u w:val="single"/>
        </w:rPr>
        <w:t>I реда</w:t>
      </w:r>
      <w:r w:rsidR="00A630B2" w:rsidRPr="00FD15FD">
        <w:rPr>
          <w:rFonts w:eastAsia="Calibri"/>
          <w:color w:val="auto"/>
          <w:u w:val="single"/>
          <w:lang w:val="sr-Cyrl-RS"/>
        </w:rPr>
        <w:t>,</w:t>
      </w:r>
      <w:r w:rsidR="00A630B2" w:rsidRPr="00FD15FD">
        <w:rPr>
          <w:rFonts w:eastAsia="Calibri"/>
          <w:color w:val="auto"/>
          <w:lang w:val="en-US"/>
        </w:rPr>
        <w:t xml:space="preserve"> у складу са </w:t>
      </w:r>
      <w:r w:rsidR="00A630B2" w:rsidRPr="00FD15FD">
        <w:rPr>
          <w:rFonts w:eastAsia="Calibri"/>
          <w:i/>
          <w:color w:val="auto"/>
          <w:lang w:val="en-US"/>
        </w:rPr>
        <w:t>Законом о планирању и изградњи</w:t>
      </w:r>
      <w:r w:rsidR="00C120BF" w:rsidRPr="00FD15FD">
        <w:rPr>
          <w:rFonts w:eastAsia="Calibri"/>
          <w:i/>
          <w:color w:val="auto"/>
          <w:lang w:val="sr-Cyrl-CS"/>
        </w:rPr>
        <w:t xml:space="preserve">, </w:t>
      </w:r>
      <w:r w:rsidR="00DE2709" w:rsidRPr="00FD15FD">
        <w:rPr>
          <w:rFonts w:eastAsia="Calibri"/>
          <w:color w:val="auto"/>
          <w:lang w:val="sr-Cyrl-CS"/>
        </w:rPr>
        <w:t>уз услов</w:t>
      </w:r>
      <w:r w:rsidR="00C120BF" w:rsidRPr="00FD15FD">
        <w:rPr>
          <w:rFonts w:eastAsia="Calibri"/>
          <w:color w:val="auto"/>
          <w:lang w:val="sr-Cyrl-CS"/>
        </w:rPr>
        <w:t xml:space="preserve"> да је његово ангажовање трајало најмање 6 (шест) месеци</w:t>
      </w:r>
      <w:r w:rsidRPr="00FD15FD">
        <w:rPr>
          <w:rFonts w:eastAsia="Calibri"/>
          <w:color w:val="auto"/>
          <w:lang w:val="sr-Cyrl-CS"/>
        </w:rPr>
        <w:t>.</w:t>
      </w:r>
    </w:p>
    <w:p w14:paraId="25CB245D" w14:textId="77777777" w:rsidR="000106C4" w:rsidRPr="00FD15FD" w:rsidRDefault="000106C4" w:rsidP="000106C4">
      <w:pPr>
        <w:suppressAutoHyphens w:val="0"/>
        <w:spacing w:after="14" w:line="259" w:lineRule="auto"/>
        <w:ind w:left="360"/>
        <w:jc w:val="both"/>
        <w:rPr>
          <w:rFonts w:eastAsia="Calibri"/>
          <w:color w:val="auto"/>
          <w:lang w:val="ru-RU"/>
        </w:rPr>
      </w:pPr>
    </w:p>
    <w:p w14:paraId="7D3EBEAD" w14:textId="77777777" w:rsidR="000106C4" w:rsidRPr="00FD15FD" w:rsidRDefault="000106C4" w:rsidP="000106C4">
      <w:pPr>
        <w:suppressAutoHyphens w:val="0"/>
        <w:spacing w:after="14" w:line="259" w:lineRule="auto"/>
        <w:ind w:left="360"/>
        <w:jc w:val="both"/>
        <w:rPr>
          <w:rFonts w:eastAsia="Calibri"/>
          <w:color w:val="auto"/>
          <w:lang w:val="ru-RU"/>
        </w:rPr>
      </w:pPr>
    </w:p>
    <w:p w14:paraId="6B25EA35" w14:textId="77777777" w:rsidR="000106C4" w:rsidRPr="00FD15FD" w:rsidRDefault="000106C4" w:rsidP="000106C4">
      <w:pPr>
        <w:spacing w:after="160" w:line="259" w:lineRule="auto"/>
        <w:jc w:val="both"/>
        <w:rPr>
          <w:rFonts w:eastAsia="Calibri"/>
          <w:color w:val="auto"/>
          <w:lang w:val="sr-Cyrl-CS"/>
        </w:rPr>
      </w:pPr>
      <w:r w:rsidRPr="00FD15FD">
        <w:rPr>
          <w:rFonts w:eastAsia="Calibri"/>
          <w:b/>
          <w:color w:val="auto"/>
          <w:lang w:val="sr-Cyrl-CS"/>
        </w:rPr>
        <w:t>Као доказ да је учествовао у референтним пројектима доставити:</w:t>
      </w:r>
      <w:r w:rsidRPr="00FD15FD">
        <w:rPr>
          <w:rFonts w:eastAsia="Calibri"/>
          <w:color w:val="auto"/>
          <w:lang w:val="sr-Cyrl-CS"/>
        </w:rPr>
        <w:t xml:space="preserve"> </w:t>
      </w:r>
    </w:p>
    <w:p w14:paraId="2896DABB" w14:textId="4E51056B" w:rsidR="000106C4" w:rsidRPr="00FD15FD" w:rsidRDefault="000106C4" w:rsidP="000106C4">
      <w:pPr>
        <w:pStyle w:val="ListParagraph"/>
        <w:numPr>
          <w:ilvl w:val="0"/>
          <w:numId w:val="36"/>
        </w:numPr>
        <w:spacing w:after="160" w:line="259" w:lineRule="auto"/>
        <w:jc w:val="both"/>
        <w:rPr>
          <w:rFonts w:eastAsia="Calibri"/>
          <w:color w:val="auto"/>
          <w:lang w:val="sr-Cyrl-CS"/>
        </w:rPr>
      </w:pPr>
      <w:r w:rsidRPr="00FD15FD">
        <w:rPr>
          <w:rFonts w:eastAsia="TimesNewRomanPSMT"/>
          <w:b/>
          <w:bCs/>
          <w:color w:val="auto"/>
          <w:lang w:val="sr-Cyrl-CS"/>
        </w:rPr>
        <w:t>референц-листу (списак)</w:t>
      </w:r>
      <w:r w:rsidRPr="00FD15FD">
        <w:rPr>
          <w:rFonts w:eastAsia="TimesNewRomanPSMT"/>
          <w:bCs/>
          <w:color w:val="auto"/>
          <w:lang w:val="sr-Cyrl-CS"/>
        </w:rPr>
        <w:t xml:space="preserve">, на меморандуму понуђача, са унетим </w:t>
      </w:r>
      <w:r w:rsidRPr="00FD15FD">
        <w:rPr>
          <w:rFonts w:eastAsia="TimesNewRomanPSMT"/>
          <w:bCs/>
          <w:color w:val="auto"/>
        </w:rPr>
        <w:t>подацима за сваког имаоца лиценце</w:t>
      </w:r>
      <w:r w:rsidRPr="00FD15FD">
        <w:rPr>
          <w:rFonts w:eastAsia="TimesNewRomanPSMT"/>
          <w:bCs/>
          <w:color w:val="auto"/>
          <w:lang w:val="sr-Cyrl-RS"/>
        </w:rPr>
        <w:t>-инжењера (име, презиме, матични број/ЈМБГ/, број лиценце) и са подацима о сваком</w:t>
      </w:r>
      <w:r w:rsidRPr="00FD15FD">
        <w:rPr>
          <w:rFonts w:eastAsia="TimesNewRomanPSMT"/>
          <w:bCs/>
          <w:color w:val="auto"/>
        </w:rPr>
        <w:t xml:space="preserve"> појединачн</w:t>
      </w:r>
      <w:r w:rsidRPr="00FD15FD">
        <w:rPr>
          <w:rFonts w:eastAsia="TimesNewRomanPSMT"/>
          <w:bCs/>
          <w:color w:val="auto"/>
          <w:lang w:val="sr-Cyrl-RS"/>
        </w:rPr>
        <w:t>ом</w:t>
      </w:r>
      <w:r w:rsidRPr="00FD15FD">
        <w:rPr>
          <w:rFonts w:eastAsia="TimesNewRomanPSMT"/>
          <w:bCs/>
          <w:color w:val="auto"/>
        </w:rPr>
        <w:t xml:space="preserve"> </w:t>
      </w:r>
      <w:r w:rsidRPr="00FD15FD">
        <w:rPr>
          <w:rFonts w:eastAsia="TimesNewRomanPSMT"/>
          <w:bCs/>
          <w:color w:val="auto"/>
          <w:lang w:val="sr-Cyrl-RS"/>
        </w:rPr>
        <w:t>пројекту</w:t>
      </w:r>
      <w:r w:rsidRPr="00FD15FD">
        <w:rPr>
          <w:rFonts w:eastAsia="TimesNewRomanPSMT"/>
          <w:bCs/>
          <w:color w:val="auto"/>
        </w:rPr>
        <w:t xml:space="preserve"> </w:t>
      </w:r>
      <w:r w:rsidR="003938F8" w:rsidRPr="00FD15FD">
        <w:rPr>
          <w:rFonts w:eastAsia="TimesNewRomanPSMT"/>
          <w:bCs/>
          <w:color w:val="auto"/>
          <w:lang w:val="sr-Cyrl-CS"/>
        </w:rPr>
        <w:t xml:space="preserve">у чијој реализацији је </w:t>
      </w:r>
      <w:r w:rsidR="003938F8" w:rsidRPr="00FD15FD">
        <w:rPr>
          <w:rFonts w:eastAsia="TimesNewRomanPSMT"/>
          <w:bCs/>
          <w:color w:val="auto"/>
          <w:lang w:val="sr-Cyrl-RS"/>
        </w:rPr>
        <w:t xml:space="preserve">дотични ималац лиценце-инжењер </w:t>
      </w:r>
      <w:r w:rsidR="003938F8" w:rsidRPr="00FD15FD">
        <w:rPr>
          <w:rFonts w:eastAsia="TimesNewRomanPSMT"/>
          <w:bCs/>
          <w:color w:val="auto"/>
          <w:lang w:val="sr-Cyrl-CS"/>
        </w:rPr>
        <w:t>учествовао</w:t>
      </w:r>
      <w:r w:rsidRPr="00FD15FD">
        <w:rPr>
          <w:rFonts w:eastAsia="TimesNewRomanPSMT"/>
          <w:bCs/>
          <w:color w:val="auto"/>
          <w:lang w:val="sr-Cyrl-RS"/>
        </w:rPr>
        <w:t xml:space="preserve"> </w:t>
      </w:r>
      <w:r w:rsidRPr="00FD15FD">
        <w:rPr>
          <w:rFonts w:eastAsia="Calibri"/>
          <w:color w:val="auto"/>
          <w:lang w:val="sr-Cyrl-CS"/>
        </w:rPr>
        <w:t xml:space="preserve">у последњих пет година (рачунајући од дана објављивања позива за подношење понуда за јавну набавку бр. </w:t>
      </w:r>
      <w:r w:rsidR="002C0475" w:rsidRPr="00FD15FD">
        <w:rPr>
          <w:bCs/>
          <w:color w:val="auto"/>
          <w:lang w:val="sr-Cyrl-CS"/>
        </w:rPr>
        <w:t>2</w:t>
      </w:r>
      <w:r w:rsidR="00AB2E30" w:rsidRPr="00FD15FD">
        <w:rPr>
          <w:bCs/>
          <w:color w:val="auto"/>
          <w:lang w:val="sr-Cyrl-CS"/>
        </w:rPr>
        <w:t>/</w:t>
      </w:r>
      <w:r w:rsidR="00AB2E30" w:rsidRPr="00FD15FD">
        <w:rPr>
          <w:bCs/>
          <w:color w:val="auto"/>
          <w:lang w:val="en-US"/>
        </w:rPr>
        <w:t>20</w:t>
      </w:r>
      <w:r w:rsidR="00AB2E30" w:rsidRPr="00FD15FD">
        <w:rPr>
          <w:bCs/>
          <w:color w:val="auto"/>
          <w:lang w:val="sr-Cyrl-CS"/>
        </w:rPr>
        <w:t>1</w:t>
      </w:r>
      <w:r w:rsidR="00AB2E30" w:rsidRPr="00FD15FD">
        <w:rPr>
          <w:bCs/>
          <w:color w:val="auto"/>
        </w:rPr>
        <w:t>8</w:t>
      </w:r>
      <w:r w:rsidRPr="00FD15FD">
        <w:rPr>
          <w:rFonts w:eastAsia="Calibri"/>
          <w:color w:val="auto"/>
          <w:lang w:val="sr-Cyrl-CS"/>
        </w:rPr>
        <w:t>)</w:t>
      </w:r>
      <w:r w:rsidRPr="00FD15FD">
        <w:rPr>
          <w:rFonts w:eastAsia="TimesNewRomanPSMT"/>
          <w:bCs/>
          <w:color w:val="auto"/>
          <w:lang w:val="sr-Cyrl-RS"/>
        </w:rPr>
        <w:t xml:space="preserve">, </w:t>
      </w:r>
      <w:r w:rsidR="003938F8" w:rsidRPr="00FD15FD">
        <w:rPr>
          <w:rFonts w:eastAsia="TimesNewRomanPSMT"/>
          <w:bCs/>
          <w:color w:val="auto"/>
          <w:lang w:val="sr-Cyrl-RS"/>
        </w:rPr>
        <w:t>и то</w:t>
      </w:r>
      <w:r w:rsidRPr="00FD15FD">
        <w:rPr>
          <w:rFonts w:eastAsia="TimesNewRomanPSMT"/>
          <w:bCs/>
          <w:color w:val="auto"/>
          <w:lang w:val="sr-Cyrl-RS"/>
        </w:rPr>
        <w:t xml:space="preserve"> као одговорни извођач радова</w:t>
      </w:r>
      <w:r w:rsidRPr="00FD15FD">
        <w:rPr>
          <w:rFonts w:eastAsia="TimesNewRomanPSMT"/>
          <w:bCs/>
          <w:color w:val="auto"/>
        </w:rPr>
        <w:t xml:space="preserve">. Унети подаци треба да буду </w:t>
      </w:r>
      <w:r w:rsidRPr="00FD15FD">
        <w:rPr>
          <w:rFonts w:eastAsia="TimesNewRomanPSMT"/>
          <w:b/>
          <w:bCs/>
          <w:color w:val="auto"/>
        </w:rPr>
        <w:t>праћени одговарајућим доказима</w:t>
      </w:r>
      <w:r w:rsidRPr="00FD15FD">
        <w:rPr>
          <w:rFonts w:eastAsia="TimesNewRomanPSMT"/>
          <w:bCs/>
          <w:color w:val="auto"/>
        </w:rPr>
        <w:t xml:space="preserve"> (</w:t>
      </w:r>
      <w:r w:rsidR="003938F8" w:rsidRPr="00FD15FD">
        <w:rPr>
          <w:rFonts w:eastAsia="TimesNewRomanPSMT"/>
          <w:bCs/>
          <w:color w:val="auto"/>
          <w:lang w:val="sr-Cyrl-CS"/>
        </w:rPr>
        <w:t xml:space="preserve">Образац 11 садржан у делу </w:t>
      </w:r>
      <w:r w:rsidR="003938F8" w:rsidRPr="00FD15FD">
        <w:rPr>
          <w:rFonts w:eastAsia="TimesNewRomanPSMT"/>
          <w:bCs/>
          <w:color w:val="auto"/>
        </w:rPr>
        <w:t xml:space="preserve">VI </w:t>
      </w:r>
      <w:r w:rsidR="003938F8" w:rsidRPr="00FD15FD">
        <w:rPr>
          <w:rFonts w:eastAsia="TimesNewRomanPSMT"/>
          <w:bCs/>
          <w:color w:val="auto"/>
          <w:lang w:val="sr-Cyrl-CS"/>
        </w:rPr>
        <w:t xml:space="preserve">ове конкурсне документације - </w:t>
      </w:r>
      <w:r w:rsidRPr="00FD15FD">
        <w:rPr>
          <w:color w:val="auto"/>
          <w:u w:val="single"/>
          <w:lang w:val="sr-Cyrl-CS"/>
        </w:rPr>
        <w:t>п</w:t>
      </w:r>
      <w:r w:rsidRPr="00FD15FD">
        <w:rPr>
          <w:color w:val="auto"/>
          <w:u w:val="single"/>
        </w:rPr>
        <w:t>отврда наручи</w:t>
      </w:r>
      <w:r w:rsidRPr="00FD15FD">
        <w:rPr>
          <w:color w:val="auto"/>
          <w:u w:val="single"/>
          <w:lang w:val="sr-Cyrl-CS"/>
        </w:rPr>
        <w:t>оца/инвеститора</w:t>
      </w:r>
      <w:r w:rsidRPr="00FD15FD">
        <w:rPr>
          <w:color w:val="auto"/>
        </w:rPr>
        <w:t xml:space="preserve"> о </w:t>
      </w:r>
      <w:r w:rsidR="00277215" w:rsidRPr="00FD15FD">
        <w:rPr>
          <w:color w:val="auto"/>
          <w:lang w:val="sr-Cyrl-CS"/>
        </w:rPr>
        <w:t>учешћу</w:t>
      </w:r>
      <w:r w:rsidRPr="00FD15FD">
        <w:rPr>
          <w:color w:val="auto"/>
          <w:lang w:val="sr-Cyrl-RS"/>
        </w:rPr>
        <w:t xml:space="preserve"> дотичног имаоца лиценце – инжењера </w:t>
      </w:r>
      <w:r w:rsidR="003938F8" w:rsidRPr="00FD15FD">
        <w:rPr>
          <w:color w:val="auto"/>
          <w:lang w:val="sr-Cyrl-CS"/>
        </w:rPr>
        <w:t xml:space="preserve">у </w:t>
      </w:r>
      <w:r w:rsidR="003938F8" w:rsidRPr="00FD15FD">
        <w:rPr>
          <w:color w:val="auto"/>
        </w:rPr>
        <w:t xml:space="preserve">реализацији </w:t>
      </w:r>
      <w:r w:rsidR="003938F8" w:rsidRPr="00FD15FD">
        <w:rPr>
          <w:color w:val="auto"/>
          <w:lang w:val="sr-Cyrl-RS"/>
        </w:rPr>
        <w:t xml:space="preserve">предметног пројекта </w:t>
      </w:r>
      <w:r w:rsidRPr="00FD15FD">
        <w:rPr>
          <w:color w:val="auto"/>
          <w:lang w:val="sr-Cyrl-RS"/>
        </w:rPr>
        <w:t>као одговорног извођача радова,</w:t>
      </w:r>
      <w:r w:rsidRPr="00FD15FD">
        <w:rPr>
          <w:rFonts w:eastAsia="TimesNewRomanPSMT"/>
          <w:bCs/>
          <w:color w:val="auto"/>
        </w:rPr>
        <w:t xml:space="preserve"> </w:t>
      </w:r>
      <w:r w:rsidR="0024633F" w:rsidRPr="00FD15FD">
        <w:rPr>
          <w:rFonts w:eastAsia="Calibri"/>
          <w:color w:val="auto"/>
          <w:lang w:val="sr-Cyrl-CS"/>
        </w:rPr>
        <w:t xml:space="preserve">уз </w:t>
      </w:r>
      <w:r w:rsidR="00F17221" w:rsidRPr="00FD15FD">
        <w:rPr>
          <w:rFonts w:eastAsia="Calibri"/>
          <w:color w:val="auto"/>
          <w:lang w:val="sr-Cyrl-CS"/>
        </w:rPr>
        <w:t xml:space="preserve">испуњеност </w:t>
      </w:r>
      <w:r w:rsidR="0024633F" w:rsidRPr="00FD15FD">
        <w:rPr>
          <w:rFonts w:eastAsia="Calibri"/>
          <w:color w:val="auto"/>
          <w:lang w:val="sr-Cyrl-CS"/>
        </w:rPr>
        <w:t>услов</w:t>
      </w:r>
      <w:r w:rsidR="00F17221" w:rsidRPr="00FD15FD">
        <w:rPr>
          <w:rFonts w:eastAsia="Calibri"/>
          <w:color w:val="auto"/>
          <w:lang w:val="sr-Cyrl-CS"/>
        </w:rPr>
        <w:t>а</w:t>
      </w:r>
      <w:r w:rsidR="0024633F" w:rsidRPr="00FD15FD">
        <w:rPr>
          <w:rFonts w:eastAsia="Calibri"/>
          <w:color w:val="auto"/>
          <w:lang w:val="sr-Cyrl-CS"/>
        </w:rPr>
        <w:t xml:space="preserve"> да је његово ангажовање трајало најмање 6 (шест) месеци,</w:t>
      </w:r>
      <w:r w:rsidR="0024633F" w:rsidRPr="00FD15FD">
        <w:rPr>
          <w:rFonts w:eastAsia="TimesNewRomanPSMT"/>
          <w:bCs/>
          <w:color w:val="auto"/>
          <w:lang w:val="sr-Cyrl-RS"/>
        </w:rPr>
        <w:t xml:space="preserve"> </w:t>
      </w:r>
      <w:r w:rsidRPr="00FD15FD">
        <w:rPr>
          <w:rFonts w:eastAsia="TimesNewRomanPSMT"/>
          <w:bCs/>
          <w:color w:val="auto"/>
          <w:lang w:val="sr-Cyrl-RS"/>
        </w:rPr>
        <w:t>која потврда садржи безусловну изјаву наручиоца/инвеститора о томе</w:t>
      </w:r>
      <w:r w:rsidRPr="00FD15FD">
        <w:rPr>
          <w:rFonts w:eastAsia="TimesNewRomanPSMT"/>
          <w:bCs/>
          <w:color w:val="auto"/>
        </w:rPr>
        <w:t xml:space="preserve"> </w:t>
      </w:r>
      <w:r w:rsidR="00930680" w:rsidRPr="00FD15FD">
        <w:rPr>
          <w:rFonts w:eastAsia="TimesNewRomanPSMT"/>
          <w:bCs/>
          <w:color w:val="auto"/>
          <w:lang w:val="sr-Cyrl-CS"/>
        </w:rPr>
        <w:t>да су радови изв</w:t>
      </w:r>
      <w:r w:rsidR="0024633F" w:rsidRPr="00FD15FD">
        <w:rPr>
          <w:rFonts w:eastAsia="TimesNewRomanPSMT"/>
          <w:bCs/>
          <w:color w:val="auto"/>
          <w:lang w:val="sr-Cyrl-CS"/>
        </w:rPr>
        <w:t>ођ</w:t>
      </w:r>
      <w:r w:rsidR="00930680" w:rsidRPr="00FD15FD">
        <w:rPr>
          <w:rFonts w:eastAsia="TimesNewRomanPSMT"/>
          <w:bCs/>
          <w:color w:val="auto"/>
          <w:lang w:val="sr-Cyrl-CS"/>
        </w:rPr>
        <w:t>ени у складу</w:t>
      </w:r>
      <w:r w:rsidRPr="00FD15FD">
        <w:rPr>
          <w:rFonts w:eastAsia="TimesNewRomanPSMT"/>
          <w:bCs/>
          <w:color w:val="auto"/>
          <w:lang w:val="sr-Cyrl-CS"/>
        </w:rPr>
        <w:t xml:space="preserve"> са законом/уговором, о </w:t>
      </w:r>
      <w:r w:rsidRPr="00FD15FD">
        <w:rPr>
          <w:rFonts w:eastAsia="TimesNewRomanPSMT"/>
          <w:bCs/>
          <w:color w:val="auto"/>
        </w:rPr>
        <w:t>време</w:t>
      </w:r>
      <w:r w:rsidRPr="00FD15FD">
        <w:rPr>
          <w:rFonts w:eastAsia="TimesNewRomanPSMT"/>
          <w:bCs/>
          <w:color w:val="auto"/>
          <w:lang w:val="sr-Cyrl-RS"/>
        </w:rPr>
        <w:t>ну</w:t>
      </w:r>
      <w:r w:rsidRPr="00FD15FD">
        <w:rPr>
          <w:rFonts w:eastAsia="TimesNewRomanPSMT"/>
          <w:bCs/>
          <w:color w:val="auto"/>
        </w:rPr>
        <w:t xml:space="preserve"> извођења радова и </w:t>
      </w:r>
      <w:r w:rsidRPr="00FD15FD">
        <w:rPr>
          <w:rFonts w:eastAsia="TimesNewRomanPSMT"/>
          <w:bCs/>
          <w:color w:val="auto"/>
          <w:lang w:val="sr-Cyrl-RS"/>
        </w:rPr>
        <w:t>основним карактеристикама објекта који је предмет пројекта</w:t>
      </w:r>
      <w:r w:rsidRPr="00FD15FD">
        <w:rPr>
          <w:rFonts w:eastAsia="TimesNewRomanPSMT"/>
          <w:bCs/>
          <w:color w:val="auto"/>
        </w:rPr>
        <w:t xml:space="preserve">, </w:t>
      </w:r>
      <w:r w:rsidRPr="00FD15FD">
        <w:rPr>
          <w:rFonts w:eastAsia="TimesNewRomanPSMT"/>
          <w:bCs/>
          <w:color w:val="auto"/>
          <w:lang w:val="sr-Cyrl-RS"/>
        </w:rPr>
        <w:t>као</w:t>
      </w:r>
      <w:r w:rsidRPr="00FD15FD">
        <w:rPr>
          <w:rFonts w:eastAsia="TimesNewRomanPSMT"/>
          <w:bCs/>
          <w:color w:val="auto"/>
        </w:rPr>
        <w:t xml:space="preserve"> и </w:t>
      </w:r>
      <w:r w:rsidRPr="00FD15FD">
        <w:rPr>
          <w:rFonts w:eastAsia="TimesNewRomanPSMT"/>
          <w:bCs/>
          <w:color w:val="auto"/>
          <w:lang w:val="sr-Cyrl-RS"/>
        </w:rPr>
        <w:t xml:space="preserve">о томе да је дотични ималац лиценце-инжењер на реализацији предметног пројекта посао извршио квалитетно и да је поступао у свему у складу са законом и свим релевантним прописима и стандардима и правилима струке). Наведени докази морају се односити на </w:t>
      </w:r>
      <w:r w:rsidR="003938F8" w:rsidRPr="00FD15FD">
        <w:rPr>
          <w:rFonts w:eastAsia="TimesNewRomanPSMT"/>
          <w:b/>
          <w:bCs/>
          <w:color w:val="auto"/>
          <w:lang w:val="sr-Cyrl-RS"/>
        </w:rPr>
        <w:t>учешће у реализацији пројеката</w:t>
      </w:r>
      <w:r w:rsidRPr="00FD15FD">
        <w:rPr>
          <w:rFonts w:eastAsia="TimesNewRomanPSMT"/>
          <w:b/>
          <w:bCs/>
          <w:color w:val="auto"/>
          <w:lang w:val="sr-Cyrl-RS"/>
        </w:rPr>
        <w:t xml:space="preserve"> </w:t>
      </w:r>
      <w:r w:rsidRPr="00FD15FD">
        <w:rPr>
          <w:rFonts w:eastAsia="Calibri"/>
          <w:b/>
          <w:color w:val="auto"/>
          <w:lang w:val="sr-Cyrl-CS"/>
        </w:rPr>
        <w:t>у последњих пет година</w:t>
      </w:r>
      <w:r w:rsidRPr="00FD15FD">
        <w:rPr>
          <w:rFonts w:eastAsia="Calibri"/>
          <w:color w:val="auto"/>
          <w:lang w:val="sr-Cyrl-CS"/>
        </w:rPr>
        <w:t xml:space="preserve"> (рачунајући од дана објављивања позива за подношење понуда за јавну набавку бр. </w:t>
      </w:r>
      <w:r w:rsidR="00F36669" w:rsidRPr="00FD15FD">
        <w:rPr>
          <w:bCs/>
          <w:color w:val="auto"/>
          <w:lang w:val="sr-Cyrl-CS"/>
        </w:rPr>
        <w:t>2/</w:t>
      </w:r>
      <w:r w:rsidR="00AB2E30" w:rsidRPr="00FD15FD">
        <w:rPr>
          <w:bCs/>
          <w:color w:val="auto"/>
          <w:lang w:val="en-US"/>
        </w:rPr>
        <w:t>20</w:t>
      </w:r>
      <w:r w:rsidR="00AB2E30" w:rsidRPr="00FD15FD">
        <w:rPr>
          <w:bCs/>
          <w:color w:val="auto"/>
          <w:lang w:val="sr-Cyrl-CS"/>
        </w:rPr>
        <w:t>1</w:t>
      </w:r>
      <w:r w:rsidR="00AB2E30" w:rsidRPr="00FD15FD">
        <w:rPr>
          <w:bCs/>
          <w:color w:val="auto"/>
        </w:rPr>
        <w:t>8</w:t>
      </w:r>
      <w:r w:rsidRPr="00FD15FD">
        <w:rPr>
          <w:rFonts w:eastAsia="Calibri"/>
          <w:color w:val="auto"/>
          <w:lang w:val="sr-Cyrl-CS"/>
        </w:rPr>
        <w:t>)</w:t>
      </w:r>
      <w:r w:rsidR="003938F8" w:rsidRPr="00FD15FD">
        <w:rPr>
          <w:rFonts w:eastAsia="Calibri"/>
          <w:color w:val="auto"/>
          <w:lang w:val="sr-Cyrl-CS"/>
        </w:rPr>
        <w:t>.</w:t>
      </w:r>
    </w:p>
    <w:p w14:paraId="3E520BEE" w14:textId="77777777" w:rsidR="000106C4" w:rsidRPr="00FD15FD" w:rsidRDefault="000106C4" w:rsidP="000106C4">
      <w:pPr>
        <w:ind w:left="360"/>
        <w:jc w:val="both"/>
        <w:rPr>
          <w:bCs/>
          <w:iCs/>
          <w:color w:val="auto"/>
          <w:kern w:val="1"/>
          <w:lang w:val="sr-Cyrl-CS"/>
        </w:rPr>
      </w:pPr>
    </w:p>
    <w:p w14:paraId="6CA074B0" w14:textId="790B0568" w:rsidR="000106C4" w:rsidRPr="00FD15FD" w:rsidRDefault="000106C4" w:rsidP="000106C4">
      <w:pPr>
        <w:ind w:left="360"/>
        <w:jc w:val="both"/>
        <w:rPr>
          <w:bCs/>
          <w:i/>
          <w:iCs/>
          <w:color w:val="auto"/>
          <w:kern w:val="1"/>
          <w:lang w:val="sr-Cyrl-CS"/>
        </w:rPr>
      </w:pPr>
      <w:r w:rsidRPr="00FD15FD">
        <w:rPr>
          <w:bCs/>
          <w:iCs/>
          <w:color w:val="auto"/>
          <w:kern w:val="1"/>
          <w:lang w:val="sr-Cyrl-CS"/>
        </w:rPr>
        <w:t xml:space="preserve">Стручњаци (имаоци наведених лиценци) које понуђач у понуди наводи и за које доставља доказе на основу којих ће бити извршено вредновање </w:t>
      </w:r>
      <w:r w:rsidRPr="00FD15FD">
        <w:rPr>
          <w:rFonts w:eastAsia="Calibri"/>
          <w:color w:val="auto"/>
          <w:lang w:val="ru-RU"/>
        </w:rPr>
        <w:t>тима стручњака (</w:t>
      </w:r>
      <w:r w:rsidRPr="00FD15FD">
        <w:rPr>
          <w:color w:val="auto"/>
          <w:lang w:val="en-US"/>
        </w:rPr>
        <w:t>квалитет ангажованих кадрова</w:t>
      </w:r>
      <w:r w:rsidRPr="00FD15FD">
        <w:rPr>
          <w:color w:val="auto"/>
          <w:lang w:val="sr-Cyrl-CS"/>
        </w:rPr>
        <w:t xml:space="preserve">) за потребе </w:t>
      </w:r>
      <w:r w:rsidRPr="00FD15FD">
        <w:rPr>
          <w:bCs/>
          <w:color w:val="auto"/>
          <w:lang w:val="sr-Cyrl-CS"/>
        </w:rPr>
        <w:t xml:space="preserve">оцењивања и рангирања достављених понуда </w:t>
      </w:r>
      <w:r w:rsidRPr="00FD15FD">
        <w:rPr>
          <w:color w:val="auto"/>
        </w:rPr>
        <w:t xml:space="preserve">применом критеријума </w:t>
      </w:r>
      <w:r w:rsidRPr="00FD15FD">
        <w:rPr>
          <w:bCs/>
          <w:i/>
          <w:color w:val="auto"/>
        </w:rPr>
        <w:t>„</w:t>
      </w:r>
      <w:r w:rsidRPr="00FD15FD">
        <w:rPr>
          <w:bCs/>
          <w:i/>
          <w:color w:val="auto"/>
          <w:lang w:val="sr-Cyrl-CS"/>
        </w:rPr>
        <w:t>економски најповољнија понуда</w:t>
      </w:r>
      <w:r w:rsidRPr="00FD15FD">
        <w:rPr>
          <w:bCs/>
          <w:i/>
          <w:color w:val="auto"/>
        </w:rPr>
        <w:t>“</w:t>
      </w:r>
      <w:r w:rsidRPr="00FD15FD">
        <w:rPr>
          <w:bCs/>
          <w:color w:val="auto"/>
          <w:lang w:val="sr-Cyrl-RS"/>
        </w:rPr>
        <w:t xml:space="preserve">, морају бити </w:t>
      </w:r>
      <w:r w:rsidRPr="00FD15FD">
        <w:rPr>
          <w:b/>
          <w:bCs/>
          <w:color w:val="auto"/>
          <w:lang w:val="sr-Cyrl-RS"/>
        </w:rPr>
        <w:t>иста лица</w:t>
      </w:r>
      <w:r w:rsidRPr="00FD15FD">
        <w:rPr>
          <w:bCs/>
          <w:color w:val="auto"/>
          <w:lang w:val="sr-Cyrl-RS"/>
        </w:rPr>
        <w:t xml:space="preserve"> за која је понуђач доставио доказе о испуњености услова у погледу кадровског капацитета за тражене лиценце и која су наведена у достављеном Обрасцу 7 - </w:t>
      </w:r>
      <w:r w:rsidRPr="00FD15FD">
        <w:rPr>
          <w:rFonts w:eastAsia="Times New Roman"/>
          <w:i/>
          <w:color w:val="auto"/>
          <w:lang w:val="sr-Cyrl-RS"/>
        </w:rPr>
        <w:t xml:space="preserve">Образац изјаве о ангажованим стручњацима који ће решењем бити именовани за одговорне извођаче радова на изградњи по уговору из јавне набавке </w:t>
      </w:r>
      <w:r w:rsidR="00F36669" w:rsidRPr="00FD15FD">
        <w:rPr>
          <w:rFonts w:eastAsia="Times New Roman"/>
          <w:i/>
          <w:color w:val="auto"/>
          <w:lang w:val="sr-Cyrl-RS"/>
        </w:rPr>
        <w:t xml:space="preserve">бр. </w:t>
      </w:r>
      <w:r w:rsidR="00AB2E30" w:rsidRPr="00FD15FD">
        <w:rPr>
          <w:bCs/>
          <w:color w:val="auto"/>
        </w:rPr>
        <w:t>2</w:t>
      </w:r>
      <w:r w:rsidR="00AB2E30" w:rsidRPr="00FD15FD">
        <w:rPr>
          <w:bCs/>
          <w:color w:val="auto"/>
          <w:lang w:val="sr-Cyrl-CS"/>
        </w:rPr>
        <w:t>/</w:t>
      </w:r>
      <w:r w:rsidR="00AB2E30" w:rsidRPr="00FD15FD">
        <w:rPr>
          <w:bCs/>
          <w:color w:val="auto"/>
          <w:lang w:val="en-US"/>
        </w:rPr>
        <w:t>20</w:t>
      </w:r>
      <w:r w:rsidR="00AB2E30" w:rsidRPr="00FD15FD">
        <w:rPr>
          <w:bCs/>
          <w:color w:val="auto"/>
          <w:lang w:val="sr-Cyrl-CS"/>
        </w:rPr>
        <w:t>1</w:t>
      </w:r>
      <w:r w:rsidR="00AB2E30" w:rsidRPr="00FD15FD">
        <w:rPr>
          <w:bCs/>
          <w:color w:val="auto"/>
        </w:rPr>
        <w:t>8</w:t>
      </w:r>
      <w:r w:rsidR="00AB2E30" w:rsidRPr="00FD15FD">
        <w:rPr>
          <w:bCs/>
          <w:color w:val="auto"/>
          <w:lang w:val="sr-Cyrl-RS"/>
        </w:rPr>
        <w:t xml:space="preserve"> </w:t>
      </w:r>
      <w:r w:rsidRPr="00FD15FD">
        <w:rPr>
          <w:bCs/>
          <w:color w:val="auto"/>
          <w:lang w:val="sr-Cyrl-RS"/>
        </w:rPr>
        <w:t xml:space="preserve">(додатни услов у смислу члана 76. ЗЈН, наведен под </w:t>
      </w:r>
      <w:r w:rsidRPr="00FD15FD">
        <w:rPr>
          <w:color w:val="auto"/>
          <w:lang w:val="sr-Cyrl-RS"/>
        </w:rPr>
        <w:t>р</w:t>
      </w:r>
      <w:r w:rsidRPr="00FD15FD">
        <w:rPr>
          <w:color w:val="auto"/>
        </w:rPr>
        <w:t xml:space="preserve">едним бројем </w:t>
      </w:r>
      <w:r w:rsidRPr="00FD15FD">
        <w:rPr>
          <w:color w:val="auto"/>
          <w:lang w:val="sr-Cyrl-RS"/>
        </w:rPr>
        <w:t>4</w:t>
      </w:r>
      <w:r w:rsidRPr="00FD15FD">
        <w:rPr>
          <w:color w:val="auto"/>
        </w:rPr>
        <w:t>. у табеларном приказу додатних услова</w:t>
      </w:r>
      <w:r w:rsidRPr="00FD15FD">
        <w:rPr>
          <w:color w:val="auto"/>
          <w:lang w:val="sr-Cyrl-RS"/>
        </w:rPr>
        <w:t xml:space="preserve"> у овој конкурсној документацији).</w:t>
      </w:r>
    </w:p>
    <w:p w14:paraId="62A96BDC" w14:textId="77777777" w:rsidR="000106C4" w:rsidRPr="00FD15FD" w:rsidRDefault="000106C4" w:rsidP="000106C4">
      <w:pPr>
        <w:spacing w:after="160" w:line="259" w:lineRule="auto"/>
        <w:jc w:val="both"/>
        <w:rPr>
          <w:rFonts w:eastAsia="Calibri"/>
          <w:color w:val="auto"/>
          <w:lang w:val="sr-Cyrl-CS"/>
        </w:rPr>
      </w:pPr>
    </w:p>
    <w:p w14:paraId="189BD4BB" w14:textId="77777777" w:rsidR="000106C4" w:rsidRPr="004E33BE" w:rsidRDefault="000106C4" w:rsidP="000106C4">
      <w:pPr>
        <w:spacing w:after="160" w:line="259" w:lineRule="auto"/>
        <w:jc w:val="both"/>
        <w:rPr>
          <w:rFonts w:eastAsia="Calibri"/>
          <w:b/>
          <w:color w:val="auto"/>
          <w:lang w:val="sr-Cyrl-CS"/>
        </w:rPr>
      </w:pPr>
      <w:r w:rsidRPr="00FD15FD">
        <w:rPr>
          <w:rFonts w:eastAsia="Calibri"/>
          <w:b/>
          <w:color w:val="auto"/>
          <w:lang w:val="sr-Cyrl-CS"/>
        </w:rPr>
        <w:lastRenderedPageBreak/>
        <w:t>Уколико се предметни докази не доставе, Понуђач остварује 0 пондера по основу елемента критеријума „</w:t>
      </w:r>
      <w:r w:rsidRPr="00FD15FD">
        <w:rPr>
          <w:rFonts w:eastAsia="Calibri"/>
          <w:b/>
          <w:i/>
          <w:color w:val="auto"/>
          <w:lang w:val="ru-RU"/>
        </w:rPr>
        <w:t>Вредновање тима стручњака (</w:t>
      </w:r>
      <w:r w:rsidRPr="00FD15FD">
        <w:rPr>
          <w:b/>
          <w:i/>
          <w:color w:val="auto"/>
          <w:lang w:val="en-US"/>
        </w:rPr>
        <w:t>квалитет ангажованих кадрова</w:t>
      </w:r>
      <w:r w:rsidRPr="00FD15FD">
        <w:rPr>
          <w:b/>
          <w:i/>
          <w:color w:val="auto"/>
          <w:lang w:val="sr-Cyrl-CS"/>
        </w:rPr>
        <w:t>)</w:t>
      </w:r>
      <w:r w:rsidRPr="00FD15FD">
        <w:rPr>
          <w:color w:val="auto"/>
          <w:lang w:val="sr-Cyrl-CS"/>
        </w:rPr>
        <w:t>“</w:t>
      </w:r>
      <w:r w:rsidRPr="00FD15FD">
        <w:rPr>
          <w:rFonts w:eastAsia="Calibri"/>
          <w:b/>
          <w:color w:val="auto"/>
          <w:lang w:val="sr-Cyrl-CS"/>
        </w:rPr>
        <w:t>.</w:t>
      </w:r>
    </w:p>
    <w:p w14:paraId="2D3CBC70" w14:textId="77777777" w:rsidR="000106C4" w:rsidRPr="004E33BE" w:rsidRDefault="000106C4" w:rsidP="000106C4">
      <w:pPr>
        <w:spacing w:after="160" w:line="259" w:lineRule="auto"/>
        <w:jc w:val="both"/>
        <w:rPr>
          <w:rFonts w:eastAsia="Calibri"/>
          <w:color w:val="auto"/>
          <w:lang w:val="sr-Cyrl-CS"/>
        </w:rPr>
      </w:pPr>
      <w:r w:rsidRPr="004E33BE">
        <w:rPr>
          <w:rFonts w:eastAsia="Calibri"/>
          <w:color w:val="auto"/>
          <w:lang w:val="sr-Cyrl-CS"/>
        </w:rPr>
        <w:t xml:space="preserve">Укупан број пондера се добија сабирањем пондера добијених из критеријума „Цена“ и „Вредновања тима стручњака </w:t>
      </w:r>
      <w:r w:rsidRPr="004E33BE">
        <w:rPr>
          <w:rFonts w:eastAsia="Calibri"/>
          <w:color w:val="auto"/>
          <w:lang w:val="ru-RU"/>
        </w:rPr>
        <w:t>(</w:t>
      </w:r>
      <w:r w:rsidRPr="004E33BE">
        <w:rPr>
          <w:color w:val="auto"/>
          <w:lang w:val="en-US"/>
        </w:rPr>
        <w:t>квалитет ангажованих кадрова</w:t>
      </w:r>
      <w:r w:rsidRPr="004E33BE">
        <w:rPr>
          <w:color w:val="auto"/>
          <w:lang w:val="sr-Cyrl-CS"/>
        </w:rPr>
        <w:t>)</w:t>
      </w:r>
      <w:r w:rsidRPr="004E33BE">
        <w:rPr>
          <w:rFonts w:eastAsia="Calibri"/>
          <w:color w:val="auto"/>
          <w:lang w:val="sr-Cyrl-CS"/>
        </w:rPr>
        <w:t xml:space="preserve">“. </w:t>
      </w:r>
    </w:p>
    <w:p w14:paraId="0E15D880" w14:textId="77777777" w:rsidR="000106C4" w:rsidRPr="004E33BE" w:rsidRDefault="000106C4" w:rsidP="000106C4">
      <w:pPr>
        <w:jc w:val="both"/>
        <w:rPr>
          <w:b/>
          <w:bCs/>
          <w:color w:val="auto"/>
          <w:lang w:val="sr-Cyrl-CS"/>
        </w:rPr>
      </w:pPr>
    </w:p>
    <w:p w14:paraId="771F68BC" w14:textId="77777777" w:rsidR="000106C4" w:rsidRPr="004E33BE" w:rsidRDefault="000106C4" w:rsidP="000106C4">
      <w:pPr>
        <w:jc w:val="both"/>
        <w:rPr>
          <w:color w:val="auto"/>
          <w:lang w:val="sr-Cyrl-CS"/>
        </w:rPr>
      </w:pPr>
    </w:p>
    <w:p w14:paraId="0B01E405" w14:textId="77777777" w:rsidR="000106C4" w:rsidRPr="004E33BE" w:rsidRDefault="000106C4" w:rsidP="000106C4">
      <w:pPr>
        <w:jc w:val="both"/>
        <w:rPr>
          <w:color w:val="auto"/>
          <w:lang w:val="sr-Cyrl-CS"/>
        </w:rPr>
      </w:pPr>
    </w:p>
    <w:p w14:paraId="629540B2" w14:textId="77777777" w:rsidR="000106C4" w:rsidRPr="004E33BE" w:rsidRDefault="000106C4" w:rsidP="000106C4">
      <w:pPr>
        <w:jc w:val="both"/>
        <w:rPr>
          <w:color w:val="auto"/>
          <w:lang w:val="sr-Cyrl-CS"/>
        </w:rPr>
      </w:pPr>
    </w:p>
    <w:p w14:paraId="12DFE54D" w14:textId="77777777" w:rsidR="000106C4" w:rsidRPr="004E33BE" w:rsidRDefault="000106C4" w:rsidP="000106C4">
      <w:pPr>
        <w:jc w:val="both"/>
        <w:rPr>
          <w:b/>
          <w:bCs/>
          <w:i/>
          <w:iCs/>
          <w:color w:val="auto"/>
          <w:lang w:val="sr-Cyrl-CS"/>
        </w:rPr>
      </w:pPr>
      <w:r w:rsidRPr="004E33BE">
        <w:rPr>
          <w:b/>
          <w:bCs/>
          <w:color w:val="auto"/>
          <w:lang w:val="sr-Cyrl-CS"/>
        </w:rPr>
        <w:t>2.</w:t>
      </w:r>
      <w:r w:rsidRPr="004E33BE">
        <w:rPr>
          <w:b/>
          <w:bCs/>
          <w:color w:val="auto"/>
        </w:rPr>
        <w:t xml:space="preserve"> </w:t>
      </w:r>
      <w:r w:rsidRPr="004E33BE">
        <w:rPr>
          <w:b/>
          <w:bCs/>
          <w:color w:val="auto"/>
          <w:lang w:val="sr-Cyrl-RS"/>
        </w:rPr>
        <w:t xml:space="preserve">Резервни елементи критеријума, односно </w:t>
      </w:r>
      <w:r w:rsidRPr="004E33BE">
        <w:rPr>
          <w:b/>
          <w:bCs/>
          <w:color w:val="auto"/>
        </w:rPr>
        <w:t>начин на који ће наручилац извршити доделу уговора у ситуацији када постоје две или више понуда са ист</w:t>
      </w:r>
      <w:r w:rsidRPr="004E33BE">
        <w:rPr>
          <w:b/>
          <w:bCs/>
          <w:color w:val="auto"/>
          <w:lang w:val="sr-Cyrl-RS"/>
        </w:rPr>
        <w:t xml:space="preserve">им укупним бројем </w:t>
      </w:r>
      <w:r w:rsidRPr="004E33BE">
        <w:rPr>
          <w:b/>
          <w:bCs/>
          <w:color w:val="auto"/>
        </w:rPr>
        <w:t xml:space="preserve"> </w:t>
      </w:r>
      <w:r w:rsidRPr="004E33BE">
        <w:rPr>
          <w:b/>
          <w:bCs/>
          <w:color w:val="auto"/>
          <w:lang w:val="sr-Cyrl-RS"/>
        </w:rPr>
        <w:t>пондера</w:t>
      </w:r>
      <w:r w:rsidRPr="004E33BE">
        <w:rPr>
          <w:b/>
          <w:bCs/>
          <w:color w:val="auto"/>
          <w:lang w:val="sr-Cyrl-CS"/>
        </w:rPr>
        <w:t>:</w:t>
      </w:r>
    </w:p>
    <w:p w14:paraId="326C7F62" w14:textId="77777777" w:rsidR="000106C4" w:rsidRPr="004E33BE" w:rsidRDefault="000106C4" w:rsidP="000106C4">
      <w:pPr>
        <w:jc w:val="both"/>
        <w:rPr>
          <w:b/>
          <w:bCs/>
          <w:color w:val="auto"/>
        </w:rPr>
      </w:pPr>
    </w:p>
    <w:p w14:paraId="075FA63A" w14:textId="77777777" w:rsidR="000106C4" w:rsidRPr="004E33BE" w:rsidRDefault="000106C4" w:rsidP="000106C4">
      <w:pPr>
        <w:jc w:val="both"/>
        <w:rPr>
          <w:b/>
          <w:bCs/>
          <w:color w:val="auto"/>
        </w:rPr>
      </w:pPr>
    </w:p>
    <w:p w14:paraId="7B78A774" w14:textId="77777777" w:rsidR="000106C4" w:rsidRPr="004E33BE" w:rsidRDefault="000106C4" w:rsidP="000106C4">
      <w:pPr>
        <w:jc w:val="both"/>
        <w:rPr>
          <w:b/>
          <w:bCs/>
          <w:color w:val="auto"/>
        </w:rPr>
      </w:pPr>
    </w:p>
    <w:p w14:paraId="5EBD09AB" w14:textId="77777777" w:rsidR="000106C4" w:rsidRPr="004E33BE" w:rsidRDefault="000106C4" w:rsidP="000106C4">
      <w:pPr>
        <w:jc w:val="both"/>
        <w:rPr>
          <w:b/>
          <w:bCs/>
          <w:color w:val="auto"/>
        </w:rPr>
      </w:pPr>
    </w:p>
    <w:p w14:paraId="1528E121" w14:textId="77777777" w:rsidR="000106C4" w:rsidRPr="004E33BE" w:rsidRDefault="000106C4" w:rsidP="000106C4">
      <w:pPr>
        <w:jc w:val="both"/>
        <w:rPr>
          <w:color w:val="auto"/>
          <w:lang w:val="sr-Cyrl-RS"/>
        </w:rPr>
      </w:pPr>
      <w:r w:rsidRPr="004E33BE">
        <w:rPr>
          <w:color w:val="auto"/>
          <w:lang w:val="sr-Cyrl-RS"/>
        </w:rPr>
        <w:t xml:space="preserve">Уколико два или више понуђача имају исти укупан број пондера, изабраће се понуда оног понуђача који оствари већи број пондера на основу критеријума </w:t>
      </w:r>
      <w:r w:rsidRPr="004E33BE">
        <w:rPr>
          <w:rFonts w:eastAsia="Calibri"/>
          <w:b/>
          <w:color w:val="auto"/>
          <w:lang w:val="ru-RU"/>
        </w:rPr>
        <w:t>Вредновање тима стручњака (</w:t>
      </w:r>
      <w:r w:rsidRPr="004E33BE">
        <w:rPr>
          <w:b/>
          <w:color w:val="auto"/>
          <w:lang w:val="en-US"/>
        </w:rPr>
        <w:t>квалитет ангажованих кадрова</w:t>
      </w:r>
      <w:r w:rsidRPr="004E33BE">
        <w:rPr>
          <w:b/>
          <w:color w:val="auto"/>
          <w:lang w:val="sr-Cyrl-CS"/>
        </w:rPr>
        <w:t>)</w:t>
      </w:r>
      <w:r w:rsidRPr="004E33BE">
        <w:rPr>
          <w:color w:val="auto"/>
          <w:lang w:val="sr-Cyrl-RS"/>
        </w:rPr>
        <w:t xml:space="preserve">. </w:t>
      </w:r>
    </w:p>
    <w:p w14:paraId="5C517A11" w14:textId="77777777" w:rsidR="000106C4" w:rsidRPr="004E33BE" w:rsidRDefault="000106C4" w:rsidP="000106C4">
      <w:pPr>
        <w:jc w:val="both"/>
        <w:rPr>
          <w:b/>
          <w:color w:val="auto"/>
          <w:lang w:val="sr-Cyrl-CS"/>
        </w:rPr>
      </w:pPr>
    </w:p>
    <w:p w14:paraId="3CC4B82A" w14:textId="77777777" w:rsidR="000106C4" w:rsidRPr="004E33BE" w:rsidRDefault="000106C4" w:rsidP="000106C4">
      <w:pPr>
        <w:spacing w:after="270"/>
        <w:jc w:val="both"/>
        <w:rPr>
          <w:b/>
          <w:color w:val="auto"/>
          <w:lang w:val="sr-Cyrl-RS" w:eastAsia="x-none"/>
        </w:rPr>
      </w:pPr>
      <w:r w:rsidRPr="004E33BE">
        <w:rPr>
          <w:color w:val="auto"/>
          <w:lang w:val="sr-Cyrl-RS" w:eastAsia="x-none"/>
        </w:rPr>
        <w:t>Уколико два или више понуђача имају исти број пондера и по овом критеријуму, изабраће се понуда оног понуђача који оствари већи број пондера по критеријуму</w:t>
      </w:r>
      <w:r w:rsidRPr="004E33BE">
        <w:rPr>
          <w:b/>
          <w:color w:val="auto"/>
          <w:lang w:val="sr-Cyrl-RS" w:eastAsia="x-none"/>
        </w:rPr>
        <w:t xml:space="preserve"> Цена.</w:t>
      </w:r>
    </w:p>
    <w:p w14:paraId="61DA02DD" w14:textId="77777777" w:rsidR="000106C4" w:rsidRPr="004E33BE" w:rsidRDefault="000106C4" w:rsidP="000106C4">
      <w:pPr>
        <w:jc w:val="both"/>
        <w:rPr>
          <w:color w:val="auto"/>
          <w:lang w:val="sr-Cyrl-CS"/>
        </w:rPr>
      </w:pPr>
    </w:p>
    <w:p w14:paraId="12C28594" w14:textId="77777777" w:rsidR="00757489" w:rsidRPr="004E33BE" w:rsidRDefault="00757489" w:rsidP="00757489">
      <w:pPr>
        <w:jc w:val="both"/>
        <w:rPr>
          <w:color w:val="auto"/>
          <w:lang w:val="sr-Cyrl-CS"/>
        </w:rPr>
      </w:pPr>
    </w:p>
    <w:p w14:paraId="4B8B4007" w14:textId="77777777" w:rsidR="00C50464" w:rsidRPr="004E33BE" w:rsidRDefault="00C50464" w:rsidP="00D57F0F">
      <w:pPr>
        <w:jc w:val="both"/>
        <w:rPr>
          <w:iCs/>
          <w:color w:val="auto"/>
          <w:highlight w:val="yellow"/>
          <w:lang w:val="sr-Cyrl-CS"/>
        </w:rPr>
      </w:pPr>
    </w:p>
    <w:p w14:paraId="38242E66" w14:textId="77777777" w:rsidR="00D57F0F" w:rsidRPr="004E33BE" w:rsidRDefault="00D57F0F" w:rsidP="00D57F0F">
      <w:pPr>
        <w:jc w:val="both"/>
        <w:rPr>
          <w:iCs/>
          <w:color w:val="auto"/>
        </w:rPr>
      </w:pPr>
    </w:p>
    <w:p w14:paraId="5F14E16F" w14:textId="77777777" w:rsidR="00D57F0F" w:rsidRPr="004E33BE" w:rsidRDefault="00D57F0F" w:rsidP="00D57F0F">
      <w:pPr>
        <w:jc w:val="both"/>
        <w:rPr>
          <w:b/>
          <w:bCs/>
          <w:i/>
          <w:iCs/>
          <w:color w:val="auto"/>
        </w:rPr>
      </w:pPr>
    </w:p>
    <w:p w14:paraId="3F194C1F" w14:textId="77777777" w:rsidR="00D57F0F" w:rsidRPr="004E33BE" w:rsidRDefault="00D57F0F" w:rsidP="00D57F0F">
      <w:pPr>
        <w:jc w:val="both"/>
        <w:rPr>
          <w:color w:val="auto"/>
        </w:rPr>
      </w:pPr>
    </w:p>
    <w:p w14:paraId="488A1136" w14:textId="77777777" w:rsidR="00D57F0F" w:rsidRPr="004E33BE" w:rsidRDefault="00D57F0F" w:rsidP="00D57F0F">
      <w:pPr>
        <w:jc w:val="both"/>
        <w:rPr>
          <w:color w:val="auto"/>
        </w:rPr>
      </w:pPr>
      <w:r w:rsidRPr="004E33BE">
        <w:rPr>
          <w:color w:val="auto"/>
        </w:rPr>
        <w:br w:type="page"/>
      </w:r>
    </w:p>
    <w:p w14:paraId="73C3172F" w14:textId="77777777" w:rsidR="00D57F0F" w:rsidRPr="004E33BE" w:rsidRDefault="00D57F0F" w:rsidP="00D57F0F">
      <w:pPr>
        <w:shd w:val="clear" w:color="auto" w:fill="C6D9F1"/>
        <w:jc w:val="center"/>
        <w:rPr>
          <w:b/>
          <w:bCs/>
          <w:i/>
          <w:iCs/>
          <w:color w:val="auto"/>
        </w:rPr>
      </w:pPr>
      <w:r w:rsidRPr="004E33BE">
        <w:rPr>
          <w:b/>
          <w:bCs/>
          <w:i/>
          <w:iCs/>
          <w:color w:val="auto"/>
        </w:rPr>
        <w:lastRenderedPageBreak/>
        <w:t>VI</w:t>
      </w:r>
      <w:r w:rsidRPr="004E33BE">
        <w:rPr>
          <w:b/>
          <w:bCs/>
          <w:i/>
          <w:iCs/>
          <w:color w:val="auto"/>
          <w:lang w:val="sr-Cyrl-CS"/>
        </w:rPr>
        <w:tab/>
      </w:r>
      <w:r w:rsidRPr="004E33BE">
        <w:rPr>
          <w:b/>
          <w:bCs/>
          <w:i/>
          <w:iCs/>
          <w:color w:val="auto"/>
        </w:rPr>
        <w:t>ОБРАСЦИ КОЈИ ЧИНЕ САСТАВНИ ДЕО ПОНУДЕ</w:t>
      </w:r>
    </w:p>
    <w:p w14:paraId="1E5D6CB9" w14:textId="77777777" w:rsidR="00D57F0F" w:rsidRPr="004E33BE" w:rsidRDefault="00D57F0F" w:rsidP="00D57F0F">
      <w:pPr>
        <w:shd w:val="clear" w:color="auto" w:fill="C6D9F1"/>
        <w:jc w:val="center"/>
        <w:rPr>
          <w:b/>
          <w:bCs/>
          <w:i/>
          <w:iCs/>
          <w:color w:val="auto"/>
        </w:rPr>
      </w:pPr>
    </w:p>
    <w:p w14:paraId="0120B86C" w14:textId="77777777" w:rsidR="00D57F0F" w:rsidRPr="004E33BE" w:rsidRDefault="00D57F0F" w:rsidP="00D57F0F">
      <w:pPr>
        <w:jc w:val="center"/>
        <w:rPr>
          <w:color w:val="auto"/>
        </w:rPr>
      </w:pPr>
    </w:p>
    <w:p w14:paraId="5F4FB816" w14:textId="77777777" w:rsidR="00D57F0F" w:rsidRPr="004E33BE" w:rsidRDefault="00D57F0F" w:rsidP="009D2C34">
      <w:pPr>
        <w:spacing w:before="100" w:beforeAutospacing="1" w:line="276" w:lineRule="auto"/>
        <w:ind w:firstLine="480"/>
        <w:jc w:val="both"/>
        <w:rPr>
          <w:rFonts w:eastAsia="Times New Roman"/>
          <w:color w:val="auto"/>
        </w:rPr>
      </w:pPr>
      <w:r w:rsidRPr="004E33BE">
        <w:rPr>
          <w:rFonts w:eastAsia="Times New Roman"/>
          <w:color w:val="auto"/>
        </w:rPr>
        <w:t>1) Образац понуде (Образац 1);</w:t>
      </w:r>
    </w:p>
    <w:p w14:paraId="10560E52" w14:textId="77777777" w:rsidR="00D57F0F" w:rsidRPr="004E33BE" w:rsidRDefault="00D57F0F" w:rsidP="009D2C34">
      <w:pPr>
        <w:spacing w:line="276" w:lineRule="auto"/>
        <w:ind w:firstLine="480"/>
        <w:jc w:val="both"/>
        <w:rPr>
          <w:rFonts w:eastAsia="Times New Roman"/>
          <w:color w:val="auto"/>
        </w:rPr>
      </w:pPr>
      <w:r w:rsidRPr="004E33BE">
        <w:rPr>
          <w:rFonts w:eastAsia="Times New Roman"/>
          <w:color w:val="auto"/>
        </w:rPr>
        <w:t>2) Образац структуре понуђене цене</w:t>
      </w:r>
      <w:r w:rsidRPr="004E33BE">
        <w:rPr>
          <w:rFonts w:eastAsia="Times New Roman"/>
          <w:color w:val="auto"/>
          <w:lang w:val="sr-Cyrl-CS"/>
        </w:rPr>
        <w:t xml:space="preserve"> – Предмер и предрачун</w:t>
      </w:r>
      <w:r w:rsidRPr="004E33BE">
        <w:rPr>
          <w:rFonts w:eastAsia="Times New Roman"/>
          <w:color w:val="auto"/>
        </w:rPr>
        <w:t>, са упутством како да се попуни (Образац 2);</w:t>
      </w:r>
    </w:p>
    <w:p w14:paraId="50701510" w14:textId="77777777" w:rsidR="00D57F0F" w:rsidRPr="004E33BE" w:rsidRDefault="00D57F0F" w:rsidP="009D2C34">
      <w:pPr>
        <w:spacing w:line="276" w:lineRule="auto"/>
        <w:ind w:firstLine="480"/>
        <w:jc w:val="both"/>
        <w:rPr>
          <w:rFonts w:eastAsia="Times New Roman"/>
          <w:color w:val="auto"/>
        </w:rPr>
      </w:pPr>
      <w:r w:rsidRPr="004E33BE">
        <w:rPr>
          <w:rFonts w:eastAsia="Times New Roman"/>
          <w:color w:val="auto"/>
        </w:rPr>
        <w:t>3) Образац трошкова припреме понуде (Образац 3);</w:t>
      </w:r>
    </w:p>
    <w:p w14:paraId="76E4E645" w14:textId="77777777" w:rsidR="00D57F0F" w:rsidRPr="004E33BE" w:rsidRDefault="00D57F0F" w:rsidP="009D2C34">
      <w:pPr>
        <w:spacing w:line="276" w:lineRule="auto"/>
        <w:ind w:firstLine="480"/>
        <w:jc w:val="both"/>
        <w:rPr>
          <w:rFonts w:eastAsia="Times New Roman"/>
          <w:color w:val="auto"/>
        </w:rPr>
      </w:pPr>
      <w:r w:rsidRPr="004E33BE">
        <w:rPr>
          <w:rFonts w:eastAsia="Times New Roman"/>
          <w:color w:val="auto"/>
        </w:rPr>
        <w:t>4) Образац изјаве о независној понуди (Образац 4);</w:t>
      </w:r>
    </w:p>
    <w:p w14:paraId="4662CEA4" w14:textId="46D763CF" w:rsidR="00D57F0F" w:rsidRPr="004E33BE" w:rsidRDefault="00D57F0F" w:rsidP="00DA49DD">
      <w:pPr>
        <w:ind w:firstLine="480"/>
        <w:jc w:val="both"/>
        <w:rPr>
          <w:rFonts w:eastAsia="Times New Roman"/>
          <w:color w:val="auto"/>
        </w:rPr>
      </w:pPr>
      <w:r w:rsidRPr="004E33BE">
        <w:rPr>
          <w:rFonts w:eastAsia="Times New Roman"/>
          <w:color w:val="auto"/>
        </w:rPr>
        <w:t xml:space="preserve">5) Образац изјаве понуђача </w:t>
      </w:r>
      <w:r w:rsidR="00DA49DD" w:rsidRPr="004E33BE">
        <w:rPr>
          <w:rFonts w:eastAsia="Times New Roman"/>
          <w:color w:val="auto"/>
          <w:lang w:val="sr-Cyrl-CS"/>
        </w:rPr>
        <w:t xml:space="preserve">у складу са чланом 75., став 2. </w:t>
      </w:r>
      <w:r w:rsidR="00DA49DD" w:rsidRPr="004E33BE">
        <w:rPr>
          <w:bCs/>
          <w:color w:val="auto"/>
        </w:rPr>
        <w:t>ЗЈН</w:t>
      </w:r>
      <w:r w:rsidR="00DA49DD" w:rsidRPr="004E33BE">
        <w:rPr>
          <w:b/>
          <w:bCs/>
          <w:color w:val="auto"/>
          <w:lang w:val="sr-Cyrl-CS"/>
        </w:rPr>
        <w:t xml:space="preserve"> </w:t>
      </w:r>
      <w:r w:rsidRPr="004E33BE">
        <w:rPr>
          <w:rFonts w:eastAsia="Times New Roman"/>
          <w:color w:val="auto"/>
        </w:rPr>
        <w:t>(Образац 5);</w:t>
      </w:r>
    </w:p>
    <w:p w14:paraId="579E40DE" w14:textId="4BF7427C" w:rsidR="00200953" w:rsidRPr="004E33BE" w:rsidRDefault="00D57F0F" w:rsidP="009D2C34">
      <w:pPr>
        <w:spacing w:line="276" w:lineRule="auto"/>
        <w:ind w:firstLine="480"/>
        <w:jc w:val="both"/>
        <w:rPr>
          <w:rFonts w:eastAsia="Times New Roman"/>
          <w:color w:val="auto"/>
        </w:rPr>
      </w:pPr>
      <w:r w:rsidRPr="004E33BE">
        <w:rPr>
          <w:rFonts w:eastAsia="Times New Roman"/>
          <w:color w:val="auto"/>
        </w:rPr>
        <w:t xml:space="preserve">6) Образац изјаве подизвођача </w:t>
      </w:r>
      <w:r w:rsidR="00DA49DD" w:rsidRPr="004E33BE">
        <w:rPr>
          <w:rFonts w:eastAsia="Times New Roman"/>
          <w:color w:val="auto"/>
          <w:lang w:val="sr-Cyrl-CS"/>
        </w:rPr>
        <w:t xml:space="preserve">у складу са чланом 75., став 2. </w:t>
      </w:r>
      <w:r w:rsidR="00DA49DD" w:rsidRPr="004E33BE">
        <w:rPr>
          <w:bCs/>
          <w:color w:val="auto"/>
        </w:rPr>
        <w:t>ЗЈН</w:t>
      </w:r>
      <w:r w:rsidR="0024633F" w:rsidRPr="004E33BE">
        <w:rPr>
          <w:rFonts w:eastAsia="Times New Roman"/>
          <w:color w:val="auto"/>
        </w:rPr>
        <w:t xml:space="preserve"> (Образац</w:t>
      </w:r>
      <w:r w:rsidRPr="004E33BE">
        <w:rPr>
          <w:rFonts w:eastAsia="Times New Roman"/>
          <w:color w:val="auto"/>
        </w:rPr>
        <w:t>6)</w:t>
      </w:r>
      <w:r w:rsidR="00066068" w:rsidRPr="004E33BE">
        <w:rPr>
          <w:rFonts w:eastAsia="Times New Roman"/>
          <w:color w:val="auto"/>
        </w:rPr>
        <w:t>;</w:t>
      </w:r>
    </w:p>
    <w:p w14:paraId="6D2B75F0" w14:textId="1CB4E50A" w:rsidR="00D57F0F" w:rsidRPr="004E33BE" w:rsidRDefault="00200953" w:rsidP="009D2C34">
      <w:pPr>
        <w:spacing w:line="276" w:lineRule="auto"/>
        <w:ind w:firstLine="480"/>
        <w:jc w:val="both"/>
        <w:rPr>
          <w:rFonts w:eastAsia="Times New Roman"/>
          <w:color w:val="auto"/>
        </w:rPr>
      </w:pPr>
      <w:r w:rsidRPr="004E33BE">
        <w:rPr>
          <w:rFonts w:eastAsia="Times New Roman"/>
          <w:color w:val="auto"/>
          <w:lang w:val="sr-Cyrl-RS"/>
        </w:rPr>
        <w:t xml:space="preserve">7) Образац изјаве о ангажованим стручњацима који ће решењем бити именовани за одговорне извођаче радова на изградњи по уговору из јавне набавке </w:t>
      </w:r>
      <w:r w:rsidR="00F36669" w:rsidRPr="004E33BE">
        <w:rPr>
          <w:bCs/>
          <w:color w:val="auto"/>
          <w:lang w:val="sr-Cyrl-CS"/>
        </w:rPr>
        <w:t>бр. 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00AB2E30" w:rsidRPr="004E33BE">
        <w:rPr>
          <w:rFonts w:eastAsia="Times New Roman"/>
          <w:color w:val="auto"/>
          <w:lang w:val="sr-Cyrl-RS"/>
        </w:rPr>
        <w:t xml:space="preserve"> </w:t>
      </w:r>
      <w:r w:rsidRPr="004E33BE">
        <w:rPr>
          <w:rFonts w:eastAsia="Times New Roman"/>
          <w:color w:val="auto"/>
          <w:lang w:val="sr-Cyrl-RS"/>
        </w:rPr>
        <w:t>(Образац 7)</w:t>
      </w:r>
      <w:r w:rsidR="00066068" w:rsidRPr="004E33BE">
        <w:rPr>
          <w:rFonts w:eastAsia="Times New Roman"/>
          <w:color w:val="auto"/>
        </w:rPr>
        <w:t>;</w:t>
      </w:r>
    </w:p>
    <w:p w14:paraId="0ED53603" w14:textId="70B22BF3" w:rsidR="00066068" w:rsidRPr="00FD15FD" w:rsidRDefault="00066068" w:rsidP="00066068">
      <w:pPr>
        <w:spacing w:line="276" w:lineRule="auto"/>
        <w:ind w:firstLine="480"/>
        <w:jc w:val="both"/>
        <w:rPr>
          <w:rFonts w:eastAsia="Times New Roman"/>
          <w:color w:val="auto"/>
          <w:lang w:val="sr-Cyrl-CS"/>
        </w:rPr>
      </w:pPr>
      <w:r w:rsidRPr="00FD15FD">
        <w:rPr>
          <w:rFonts w:eastAsia="Times New Roman"/>
          <w:color w:val="auto"/>
          <w:lang w:val="sr-Cyrl-CS"/>
        </w:rPr>
        <w:t>8)</w:t>
      </w:r>
      <w:r w:rsidRPr="00FD15FD">
        <w:rPr>
          <w:color w:val="auto"/>
          <w:lang w:val="ru-RU"/>
        </w:rPr>
        <w:t xml:space="preserve"> Списак </w:t>
      </w:r>
      <w:r w:rsidRPr="00FD15FD">
        <w:rPr>
          <w:color w:val="auto"/>
          <w:lang w:val="sr-Cyrl-CS"/>
        </w:rPr>
        <w:t xml:space="preserve">реализованих уговора </w:t>
      </w:r>
      <w:r w:rsidRPr="00FD15FD">
        <w:rPr>
          <w:rFonts w:eastAsia="Times New Roman"/>
          <w:color w:val="auto"/>
        </w:rPr>
        <w:t xml:space="preserve">(Образац </w:t>
      </w:r>
      <w:r w:rsidRPr="00FD15FD">
        <w:rPr>
          <w:rFonts w:eastAsia="Times New Roman"/>
          <w:color w:val="auto"/>
          <w:lang w:val="sr-Cyrl-CS"/>
        </w:rPr>
        <w:t>8</w:t>
      </w:r>
      <w:r w:rsidRPr="00FD15FD">
        <w:rPr>
          <w:rFonts w:eastAsia="Times New Roman"/>
          <w:color w:val="auto"/>
        </w:rPr>
        <w:t>)</w:t>
      </w:r>
      <w:r w:rsidR="0024105E" w:rsidRPr="00FD15FD">
        <w:rPr>
          <w:rFonts w:eastAsia="Times New Roman"/>
          <w:color w:val="auto"/>
        </w:rPr>
        <w:t>;</w:t>
      </w:r>
    </w:p>
    <w:p w14:paraId="0A0BFFAA" w14:textId="43312A74" w:rsidR="0024633F" w:rsidRPr="00FD15FD" w:rsidRDefault="00066068" w:rsidP="00066068">
      <w:pPr>
        <w:spacing w:line="276" w:lineRule="auto"/>
        <w:ind w:firstLine="480"/>
        <w:jc w:val="both"/>
        <w:rPr>
          <w:rFonts w:eastAsia="Times New Roman"/>
          <w:color w:val="auto"/>
          <w:lang w:val="sr-Cyrl-CS"/>
        </w:rPr>
      </w:pPr>
      <w:r w:rsidRPr="00FD15FD">
        <w:rPr>
          <w:rFonts w:eastAsia="Times New Roman"/>
          <w:color w:val="auto"/>
          <w:lang w:val="sr-Cyrl-CS"/>
        </w:rPr>
        <w:t xml:space="preserve">9) </w:t>
      </w:r>
      <w:r w:rsidRPr="00FD15FD">
        <w:rPr>
          <w:color w:val="auto"/>
          <w:lang w:val="ru-RU"/>
        </w:rPr>
        <w:t xml:space="preserve">Потврде о реализацији закључених уговора </w:t>
      </w:r>
      <w:r w:rsidRPr="00FD15FD">
        <w:rPr>
          <w:rFonts w:eastAsia="Times New Roman"/>
          <w:color w:val="auto"/>
        </w:rPr>
        <w:t xml:space="preserve">(Образац </w:t>
      </w:r>
      <w:r w:rsidRPr="00FD15FD">
        <w:rPr>
          <w:rFonts w:eastAsia="Times New Roman"/>
          <w:color w:val="auto"/>
          <w:lang w:val="sr-Cyrl-CS"/>
        </w:rPr>
        <w:t>9</w:t>
      </w:r>
      <w:r w:rsidRPr="00FD15FD">
        <w:rPr>
          <w:rFonts w:eastAsia="Times New Roman"/>
          <w:color w:val="auto"/>
        </w:rPr>
        <w:t>)</w:t>
      </w:r>
      <w:r w:rsidR="0024633F" w:rsidRPr="00FD15FD">
        <w:rPr>
          <w:rFonts w:eastAsia="Times New Roman"/>
          <w:color w:val="auto"/>
          <w:lang w:val="sr-Cyrl-CS"/>
        </w:rPr>
        <w:t>;</w:t>
      </w:r>
    </w:p>
    <w:p w14:paraId="50367B95" w14:textId="73248D5E" w:rsidR="0024633F" w:rsidRPr="00FD15FD" w:rsidRDefault="0024633F" w:rsidP="00066068">
      <w:pPr>
        <w:spacing w:line="276" w:lineRule="auto"/>
        <w:ind w:firstLine="480"/>
        <w:jc w:val="both"/>
        <w:rPr>
          <w:rFonts w:eastAsia="Times New Roman"/>
          <w:color w:val="auto"/>
          <w:lang w:val="sr-Cyrl-CS"/>
        </w:rPr>
      </w:pPr>
      <w:r w:rsidRPr="00FD15FD">
        <w:rPr>
          <w:rFonts w:eastAsia="Times New Roman"/>
          <w:color w:val="auto"/>
          <w:lang w:val="sr-Cyrl-CS"/>
        </w:rPr>
        <w:t xml:space="preserve">10) </w:t>
      </w:r>
      <w:r w:rsidRPr="00FD15FD">
        <w:rPr>
          <w:color w:val="auto"/>
          <w:lang w:val="ru-RU"/>
        </w:rPr>
        <w:t xml:space="preserve">Изјава о прибављању полисе осигурања </w:t>
      </w:r>
      <w:r w:rsidRPr="00FD15FD">
        <w:rPr>
          <w:rFonts w:eastAsia="Times New Roman"/>
          <w:color w:val="auto"/>
        </w:rPr>
        <w:t xml:space="preserve">(Образац </w:t>
      </w:r>
      <w:r w:rsidRPr="00FD15FD">
        <w:rPr>
          <w:rFonts w:eastAsia="Times New Roman"/>
          <w:color w:val="auto"/>
          <w:lang w:val="sr-Cyrl-CS"/>
        </w:rPr>
        <w:t>10</w:t>
      </w:r>
      <w:r w:rsidRPr="00FD15FD">
        <w:rPr>
          <w:rFonts w:eastAsia="Times New Roman"/>
          <w:color w:val="auto"/>
        </w:rPr>
        <w:t>)</w:t>
      </w:r>
      <w:r w:rsidRPr="00FD15FD">
        <w:rPr>
          <w:rFonts w:eastAsia="Times New Roman"/>
          <w:color w:val="auto"/>
          <w:lang w:val="sr-Cyrl-CS"/>
        </w:rPr>
        <w:t>;</w:t>
      </w:r>
    </w:p>
    <w:p w14:paraId="2485C4F1" w14:textId="0F760DFF" w:rsidR="00066068" w:rsidRPr="00FD15FD" w:rsidRDefault="0024633F" w:rsidP="00066068">
      <w:pPr>
        <w:spacing w:line="276" w:lineRule="auto"/>
        <w:ind w:firstLine="480"/>
        <w:jc w:val="both"/>
        <w:rPr>
          <w:rFonts w:eastAsia="Times New Roman"/>
          <w:color w:val="auto"/>
          <w:lang w:val="sr-Cyrl-CS"/>
        </w:rPr>
      </w:pPr>
      <w:r w:rsidRPr="00FD15FD">
        <w:rPr>
          <w:rFonts w:eastAsia="Times New Roman"/>
          <w:color w:val="auto"/>
          <w:lang w:val="sr-Cyrl-CS"/>
        </w:rPr>
        <w:t>11.)</w:t>
      </w:r>
      <w:r w:rsidR="00277215" w:rsidRPr="00FD15FD">
        <w:rPr>
          <w:rFonts w:eastAsia="Times New Roman"/>
          <w:color w:val="auto"/>
          <w:lang w:val="sr-Cyrl-CS"/>
        </w:rPr>
        <w:t xml:space="preserve"> </w:t>
      </w:r>
      <w:r w:rsidR="00277215" w:rsidRPr="00FD15FD">
        <w:rPr>
          <w:color w:val="auto"/>
          <w:lang w:val="sr-Cyrl-CS"/>
        </w:rPr>
        <w:t>П</w:t>
      </w:r>
      <w:r w:rsidR="00277215" w:rsidRPr="00FD15FD">
        <w:rPr>
          <w:color w:val="auto"/>
        </w:rPr>
        <w:t>отврда наручи</w:t>
      </w:r>
      <w:r w:rsidR="00277215" w:rsidRPr="00FD15FD">
        <w:rPr>
          <w:color w:val="auto"/>
          <w:lang w:val="sr-Cyrl-CS"/>
        </w:rPr>
        <w:t>оца / инвеститора о учешћу у референтним пројектима (Образац 11)</w:t>
      </w:r>
      <w:r w:rsidR="00B97BBE" w:rsidRPr="00FD15FD">
        <w:rPr>
          <w:rFonts w:eastAsia="Times New Roman"/>
          <w:color w:val="auto"/>
        </w:rPr>
        <w:t>.</w:t>
      </w:r>
    </w:p>
    <w:p w14:paraId="61C99E92" w14:textId="77777777" w:rsidR="00066068" w:rsidRPr="004E33BE" w:rsidRDefault="00066068" w:rsidP="009D2C34">
      <w:pPr>
        <w:spacing w:line="276" w:lineRule="auto"/>
        <w:ind w:firstLine="480"/>
        <w:jc w:val="both"/>
        <w:rPr>
          <w:rFonts w:eastAsia="Times New Roman"/>
          <w:color w:val="auto"/>
        </w:rPr>
      </w:pPr>
    </w:p>
    <w:p w14:paraId="3FA449ED" w14:textId="77777777" w:rsidR="00066068" w:rsidRPr="004E33BE" w:rsidRDefault="00066068" w:rsidP="009D2C34">
      <w:pPr>
        <w:spacing w:line="276" w:lineRule="auto"/>
        <w:ind w:firstLine="480"/>
        <w:jc w:val="both"/>
        <w:rPr>
          <w:rFonts w:eastAsia="Times New Roman"/>
          <w:color w:val="auto"/>
        </w:rPr>
      </w:pPr>
    </w:p>
    <w:p w14:paraId="37586A9B" w14:textId="77777777" w:rsidR="00D57F0F" w:rsidRPr="004E33BE" w:rsidRDefault="00D57F0F" w:rsidP="009D2C34">
      <w:pPr>
        <w:jc w:val="both"/>
        <w:rPr>
          <w:color w:val="auto"/>
        </w:rPr>
      </w:pPr>
    </w:p>
    <w:p w14:paraId="55FE7DDF" w14:textId="77777777" w:rsidR="00D57F0F" w:rsidRPr="004E33BE" w:rsidRDefault="00D57F0F" w:rsidP="00D57F0F">
      <w:pPr>
        <w:jc w:val="both"/>
        <w:rPr>
          <w:color w:val="auto"/>
        </w:rPr>
      </w:pPr>
    </w:p>
    <w:p w14:paraId="1F2FAB61" w14:textId="77777777" w:rsidR="00D57F0F" w:rsidRPr="004E33BE" w:rsidRDefault="00D57F0F" w:rsidP="00D57F0F">
      <w:pPr>
        <w:jc w:val="both"/>
        <w:rPr>
          <w:color w:val="auto"/>
        </w:rPr>
      </w:pPr>
    </w:p>
    <w:p w14:paraId="02CE7A24" w14:textId="77777777" w:rsidR="00D57F0F" w:rsidRPr="004E33BE" w:rsidRDefault="00D57F0F" w:rsidP="00D57F0F">
      <w:pPr>
        <w:jc w:val="both"/>
        <w:rPr>
          <w:color w:val="auto"/>
        </w:rPr>
      </w:pPr>
    </w:p>
    <w:p w14:paraId="463058A5" w14:textId="77777777" w:rsidR="00D57F0F" w:rsidRPr="004E33BE" w:rsidRDefault="00D57F0F" w:rsidP="00D57F0F">
      <w:pPr>
        <w:jc w:val="both"/>
        <w:rPr>
          <w:color w:val="auto"/>
        </w:rPr>
      </w:pPr>
    </w:p>
    <w:p w14:paraId="47C59A2B" w14:textId="77777777" w:rsidR="00D57F0F" w:rsidRPr="004E33BE" w:rsidRDefault="00D57F0F" w:rsidP="00D57F0F">
      <w:pPr>
        <w:suppressAutoHyphens w:val="0"/>
        <w:spacing w:after="200" w:line="276" w:lineRule="auto"/>
        <w:rPr>
          <w:color w:val="auto"/>
        </w:rPr>
      </w:pPr>
      <w:r w:rsidRPr="004E33BE">
        <w:rPr>
          <w:color w:val="auto"/>
        </w:rPr>
        <w:br w:type="page"/>
      </w:r>
    </w:p>
    <w:p w14:paraId="02B84781" w14:textId="77777777" w:rsidR="00D57F0F" w:rsidRPr="004E33BE" w:rsidRDefault="00D57F0F" w:rsidP="00D57F0F">
      <w:pPr>
        <w:ind w:left="720"/>
        <w:jc w:val="right"/>
        <w:rPr>
          <w:b/>
          <w:bCs/>
          <w:iCs/>
          <w:color w:val="auto"/>
        </w:rPr>
      </w:pPr>
      <w:r w:rsidRPr="004E33BE">
        <w:rPr>
          <w:b/>
          <w:bCs/>
          <w:iCs/>
          <w:color w:val="auto"/>
        </w:rPr>
        <w:lastRenderedPageBreak/>
        <w:t>(ОБРАЗАЦ 1)</w:t>
      </w:r>
    </w:p>
    <w:p w14:paraId="729BD835" w14:textId="77777777" w:rsidR="00D57F0F" w:rsidRPr="004E33BE" w:rsidRDefault="00D57F0F" w:rsidP="00D57F0F">
      <w:pPr>
        <w:ind w:left="720"/>
        <w:jc w:val="center"/>
        <w:rPr>
          <w:b/>
          <w:bCs/>
          <w:iCs/>
          <w:color w:val="auto"/>
        </w:rPr>
      </w:pPr>
    </w:p>
    <w:p w14:paraId="5FC259DF" w14:textId="77777777" w:rsidR="00D57F0F" w:rsidRPr="004E33BE" w:rsidRDefault="00D57F0F" w:rsidP="00D57F0F">
      <w:pPr>
        <w:ind w:left="720"/>
        <w:jc w:val="center"/>
        <w:rPr>
          <w:b/>
          <w:bCs/>
          <w:iCs/>
          <w:color w:val="auto"/>
          <w:lang w:val="sr-Cyrl-CS"/>
        </w:rPr>
      </w:pPr>
      <w:r w:rsidRPr="004E33BE">
        <w:rPr>
          <w:b/>
          <w:bCs/>
          <w:iCs/>
          <w:color w:val="auto"/>
        </w:rPr>
        <w:t>ОБРАЗАЦ ПОНУДЕ</w:t>
      </w:r>
    </w:p>
    <w:p w14:paraId="3DFEB114" w14:textId="77777777" w:rsidR="00D57F0F" w:rsidRPr="004E33BE" w:rsidRDefault="00D57F0F" w:rsidP="00D57F0F">
      <w:pPr>
        <w:ind w:left="720"/>
        <w:jc w:val="center"/>
        <w:rPr>
          <w:b/>
          <w:bCs/>
          <w:iCs/>
          <w:color w:val="auto"/>
          <w:lang w:val="sr-Cyrl-CS"/>
        </w:rPr>
      </w:pPr>
    </w:p>
    <w:p w14:paraId="6EDC29C6" w14:textId="77777777" w:rsidR="00D57F0F" w:rsidRPr="004E33BE" w:rsidRDefault="00D57F0F" w:rsidP="00D57F0F">
      <w:pPr>
        <w:rPr>
          <w:b/>
          <w:bCs/>
          <w:i/>
          <w:iCs/>
          <w:color w:val="auto"/>
          <w:u w:val="single"/>
        </w:rPr>
      </w:pPr>
    </w:p>
    <w:p w14:paraId="796FABCA" w14:textId="41FA8A0C" w:rsidR="00D57F0F" w:rsidRPr="004E33BE" w:rsidRDefault="00D57F0F" w:rsidP="001F2F81">
      <w:pPr>
        <w:jc w:val="both"/>
        <w:rPr>
          <w:bCs/>
          <w:color w:val="auto"/>
          <w:lang w:val="sr-Cyrl-CS"/>
        </w:rPr>
      </w:pPr>
      <w:r w:rsidRPr="004E33BE">
        <w:rPr>
          <w:iCs/>
          <w:color w:val="auto"/>
        </w:rPr>
        <w:t>Понуда бр</w:t>
      </w:r>
      <w:r w:rsidR="007179C3" w:rsidRPr="004E33BE">
        <w:rPr>
          <w:iCs/>
          <w:color w:val="auto"/>
          <w:lang w:val="sr-Cyrl-CS"/>
        </w:rPr>
        <w:t>.</w:t>
      </w:r>
      <w:r w:rsidRPr="004E33BE">
        <w:rPr>
          <w:iCs/>
          <w:color w:val="auto"/>
        </w:rPr>
        <w:t xml:space="preserve"> ________________ од __________________ за јавну набавку</w:t>
      </w:r>
      <w:r w:rsidRPr="004E33BE">
        <w:rPr>
          <w:iCs/>
          <w:color w:val="auto"/>
          <w:lang w:val="sr-Cyrl-CS"/>
        </w:rPr>
        <w:t xml:space="preserve"> </w:t>
      </w:r>
      <w:r w:rsidRPr="004E33BE">
        <w:rPr>
          <w:bCs/>
          <w:color w:val="auto"/>
          <w:lang w:val="sr-Cyrl-CS"/>
        </w:rPr>
        <w:t>радова</w:t>
      </w:r>
      <w:r w:rsidR="00C2369F" w:rsidRPr="004E33BE">
        <w:rPr>
          <w:bCs/>
          <w:color w:val="auto"/>
          <w:lang w:val="sr-Cyrl-CS"/>
        </w:rPr>
        <w:t xml:space="preserve"> </w:t>
      </w:r>
      <w:r w:rsidR="00C2369F"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7179C3" w:rsidRPr="004E33BE">
        <w:rPr>
          <w:bCs/>
          <w:color w:val="auto"/>
          <w:lang w:val="sr-Cyrl-CS"/>
        </w:rPr>
        <w:t>од кружне раскрснице са Биковачким путем до кружне раскрснице на Бачко - Тополском путу</w:t>
      </w:r>
      <w:r w:rsidR="007179C3" w:rsidRPr="004E33BE">
        <w:rPr>
          <w:rFonts w:eastAsiaTheme="minorHAnsi"/>
          <w:bCs/>
          <w:color w:val="auto"/>
          <w:kern w:val="0"/>
          <w:lang w:val="sr-Cyrl-RS" w:eastAsia="en-US"/>
        </w:rPr>
        <w:t xml:space="preserve">, </w:t>
      </w:r>
      <w:r w:rsidR="007179C3" w:rsidRPr="004E33BE">
        <w:rPr>
          <w:rFonts w:eastAsiaTheme="minorHAnsi"/>
          <w:bCs/>
          <w:color w:val="auto"/>
          <w:kern w:val="0"/>
          <w:lang w:val="sr-Cyrl-CS" w:eastAsia="en-US"/>
        </w:rPr>
        <w:t xml:space="preserve">редни број ЈН </w:t>
      </w:r>
      <w:r w:rsidR="007179C3" w:rsidRPr="004E33BE">
        <w:rPr>
          <w:bCs/>
          <w:color w:val="auto"/>
          <w:lang w:val="sr-Cyrl-CS"/>
        </w:rPr>
        <w:t>2/</w:t>
      </w:r>
      <w:r w:rsidR="007179C3" w:rsidRPr="004E33BE">
        <w:rPr>
          <w:bCs/>
          <w:color w:val="auto"/>
          <w:lang w:val="en-US"/>
        </w:rPr>
        <w:t>20</w:t>
      </w:r>
      <w:r w:rsidR="007179C3" w:rsidRPr="004E33BE">
        <w:rPr>
          <w:bCs/>
          <w:color w:val="auto"/>
          <w:lang w:val="sr-Cyrl-CS"/>
        </w:rPr>
        <w:t>1</w:t>
      </w:r>
      <w:r w:rsidR="007179C3" w:rsidRPr="004E33BE">
        <w:rPr>
          <w:bCs/>
          <w:color w:val="auto"/>
        </w:rPr>
        <w:t>8</w:t>
      </w:r>
      <w:r w:rsidRPr="004E33BE">
        <w:rPr>
          <w:iCs/>
          <w:color w:val="auto"/>
        </w:rPr>
        <w:t>.</w:t>
      </w:r>
    </w:p>
    <w:p w14:paraId="4C1E4BEF" w14:textId="77777777" w:rsidR="00D57F0F" w:rsidRPr="004E33BE" w:rsidRDefault="00D57F0F" w:rsidP="001F2F81">
      <w:pPr>
        <w:jc w:val="both"/>
        <w:rPr>
          <w:i/>
          <w:iCs/>
          <w:color w:val="auto"/>
          <w:lang w:val="sr-Cyrl-CS"/>
        </w:rPr>
      </w:pPr>
    </w:p>
    <w:p w14:paraId="4153EADD" w14:textId="77777777" w:rsidR="00D57F0F" w:rsidRPr="004E33BE" w:rsidRDefault="00D57F0F" w:rsidP="001F2F81">
      <w:pPr>
        <w:jc w:val="both"/>
        <w:rPr>
          <w:i/>
          <w:iCs/>
          <w:color w:val="auto"/>
          <w:lang w:val="sr-Cyrl-CS"/>
        </w:rPr>
      </w:pPr>
    </w:p>
    <w:p w14:paraId="4B65EE5C" w14:textId="77777777" w:rsidR="00D57F0F" w:rsidRPr="004E33BE" w:rsidRDefault="00D57F0F" w:rsidP="00D57F0F">
      <w:pPr>
        <w:jc w:val="both"/>
        <w:rPr>
          <w:i/>
          <w:iCs/>
          <w:color w:val="auto"/>
          <w:lang w:val="sr-Cyrl-CS"/>
        </w:rPr>
      </w:pPr>
    </w:p>
    <w:p w14:paraId="2076239A" w14:textId="5F1B49EC" w:rsidR="00D57F0F" w:rsidRPr="004E33BE" w:rsidRDefault="00D57F0F" w:rsidP="00D22F37">
      <w:pPr>
        <w:pStyle w:val="ListParagraph"/>
        <w:numPr>
          <w:ilvl w:val="0"/>
          <w:numId w:val="71"/>
        </w:numPr>
        <w:rPr>
          <w:b/>
          <w:bCs/>
          <w:i/>
          <w:iCs/>
          <w:color w:val="auto"/>
          <w:lang w:val="sr-Cyrl-CS"/>
        </w:rPr>
      </w:pPr>
      <w:r w:rsidRPr="004E33BE">
        <w:rPr>
          <w:b/>
          <w:bCs/>
          <w:i/>
          <w:iCs/>
          <w:color w:val="auto"/>
        </w:rPr>
        <w:t>ОПШТИ ПОДАЦИ О ПОНУЂАЧУ</w:t>
      </w:r>
    </w:p>
    <w:p w14:paraId="6F409F2A" w14:textId="77777777" w:rsidR="00D57F0F" w:rsidRPr="004E33BE" w:rsidRDefault="00D57F0F" w:rsidP="00D57F0F">
      <w:pPr>
        <w:rPr>
          <w:i/>
          <w:iCs/>
          <w:color w:val="auto"/>
          <w:lang w:val="sr-Cyrl-CS"/>
        </w:rPr>
      </w:pPr>
    </w:p>
    <w:p w14:paraId="1D26EE65" w14:textId="77777777" w:rsidR="00D57F0F" w:rsidRPr="004E33BE" w:rsidRDefault="00D57F0F" w:rsidP="00D57F0F">
      <w:pPr>
        <w:rPr>
          <w:i/>
          <w:iCs/>
          <w:color w:val="auto"/>
          <w:lang w:val="sr-Cyrl-CS"/>
        </w:rPr>
      </w:pPr>
    </w:p>
    <w:tbl>
      <w:tblPr>
        <w:tblW w:w="0" w:type="auto"/>
        <w:tblInd w:w="-20" w:type="dxa"/>
        <w:tblLayout w:type="fixed"/>
        <w:tblLook w:val="04A0" w:firstRow="1" w:lastRow="0" w:firstColumn="1" w:lastColumn="0" w:noHBand="0" w:noVBand="1"/>
      </w:tblPr>
      <w:tblGrid>
        <w:gridCol w:w="4621"/>
        <w:gridCol w:w="4660"/>
      </w:tblGrid>
      <w:tr w:rsidR="007A5A17" w:rsidRPr="004E33BE" w14:paraId="53FEF2F9" w14:textId="77777777" w:rsidTr="007154F3">
        <w:tc>
          <w:tcPr>
            <w:tcW w:w="4621" w:type="dxa"/>
            <w:tcBorders>
              <w:top w:val="single" w:sz="4" w:space="0" w:color="000000"/>
              <w:left w:val="single" w:sz="4" w:space="0" w:color="000000"/>
              <w:bottom w:val="single" w:sz="4" w:space="0" w:color="000000"/>
              <w:right w:val="nil"/>
            </w:tcBorders>
          </w:tcPr>
          <w:p w14:paraId="79944DF6" w14:textId="77777777" w:rsidR="00D57F0F" w:rsidRPr="004E33BE" w:rsidRDefault="00D57F0F" w:rsidP="00D57F0F">
            <w:pPr>
              <w:jc w:val="both"/>
              <w:rPr>
                <w:b/>
                <w:bCs/>
                <w:i/>
                <w:iCs/>
                <w:color w:val="auto"/>
                <w:lang w:val="en-US"/>
              </w:rPr>
            </w:pPr>
            <w:r w:rsidRPr="004E33BE">
              <w:rPr>
                <w:i/>
                <w:iCs/>
                <w:color w:val="auto"/>
                <w:lang w:val="en-US"/>
              </w:rPr>
              <w:t>Назив</w:t>
            </w:r>
            <w:r w:rsidRPr="004E33BE">
              <w:rPr>
                <w:i/>
                <w:iCs/>
                <w:color w:val="auto"/>
                <w:lang w:val="sr-Cyrl-CS"/>
              </w:rPr>
              <w:t xml:space="preserve"> </w:t>
            </w:r>
            <w:r w:rsidRPr="004E33BE">
              <w:rPr>
                <w:i/>
                <w:iCs/>
                <w:color w:val="auto"/>
                <w:lang w:val="en-US"/>
              </w:rPr>
              <w:t>понуђача:</w:t>
            </w:r>
          </w:p>
          <w:p w14:paraId="497FDC30" w14:textId="77777777" w:rsidR="00D57F0F" w:rsidRPr="004E33BE" w:rsidRDefault="00D57F0F" w:rsidP="00D57F0F">
            <w:pPr>
              <w:jc w:val="both"/>
              <w:rPr>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14:paraId="492F0729" w14:textId="77777777" w:rsidR="00D57F0F" w:rsidRPr="004E33BE" w:rsidRDefault="00D57F0F" w:rsidP="00D57F0F">
            <w:pPr>
              <w:snapToGrid w:val="0"/>
              <w:rPr>
                <w:b/>
                <w:bCs/>
                <w:i/>
                <w:iCs/>
                <w:color w:val="auto"/>
                <w:lang w:val="en-US"/>
              </w:rPr>
            </w:pPr>
          </w:p>
          <w:p w14:paraId="2C32950D" w14:textId="77777777" w:rsidR="00D57F0F" w:rsidRPr="004E33BE" w:rsidRDefault="00D57F0F" w:rsidP="00D57F0F">
            <w:pPr>
              <w:rPr>
                <w:b/>
                <w:bCs/>
                <w:i/>
                <w:iCs/>
                <w:color w:val="auto"/>
                <w:lang w:val="en-US"/>
              </w:rPr>
            </w:pPr>
          </w:p>
          <w:p w14:paraId="2B8CCF71" w14:textId="77777777" w:rsidR="00D57F0F" w:rsidRPr="004E33BE" w:rsidRDefault="00D57F0F" w:rsidP="00D57F0F">
            <w:pPr>
              <w:rPr>
                <w:b/>
                <w:bCs/>
                <w:i/>
                <w:iCs/>
                <w:color w:val="auto"/>
                <w:lang w:val="en-US"/>
              </w:rPr>
            </w:pPr>
          </w:p>
        </w:tc>
      </w:tr>
      <w:tr w:rsidR="007A5A17" w:rsidRPr="004E33BE" w14:paraId="69CFEF47" w14:textId="77777777" w:rsidTr="007154F3">
        <w:tc>
          <w:tcPr>
            <w:tcW w:w="4621" w:type="dxa"/>
            <w:tcBorders>
              <w:top w:val="single" w:sz="4" w:space="0" w:color="000000"/>
              <w:left w:val="single" w:sz="4" w:space="0" w:color="000000"/>
              <w:bottom w:val="single" w:sz="4" w:space="0" w:color="000000"/>
              <w:right w:val="nil"/>
            </w:tcBorders>
          </w:tcPr>
          <w:p w14:paraId="76BC1AE3" w14:textId="77777777" w:rsidR="00D57F0F" w:rsidRPr="004E33BE" w:rsidRDefault="00D57F0F" w:rsidP="00D57F0F">
            <w:pPr>
              <w:jc w:val="both"/>
              <w:rPr>
                <w:b/>
                <w:bCs/>
                <w:i/>
                <w:iCs/>
                <w:color w:val="auto"/>
                <w:lang w:val="en-US"/>
              </w:rPr>
            </w:pPr>
            <w:r w:rsidRPr="004E33BE">
              <w:rPr>
                <w:i/>
                <w:iCs/>
                <w:color w:val="auto"/>
                <w:lang w:val="en-US"/>
              </w:rPr>
              <w:t>Адреса</w:t>
            </w:r>
            <w:r w:rsidRPr="004E33BE">
              <w:rPr>
                <w:i/>
                <w:iCs/>
                <w:color w:val="auto"/>
                <w:lang w:val="sr-Cyrl-CS"/>
              </w:rPr>
              <w:t xml:space="preserve"> </w:t>
            </w:r>
            <w:r w:rsidRPr="004E33BE">
              <w:rPr>
                <w:i/>
                <w:iCs/>
                <w:color w:val="auto"/>
                <w:lang w:val="en-US"/>
              </w:rPr>
              <w:t>понуђача:</w:t>
            </w:r>
          </w:p>
          <w:p w14:paraId="29606DE7" w14:textId="77777777" w:rsidR="00D57F0F" w:rsidRPr="004E33BE" w:rsidRDefault="00D57F0F" w:rsidP="00D57F0F">
            <w:pPr>
              <w:jc w:val="both"/>
              <w:rPr>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14:paraId="7364FF12" w14:textId="77777777" w:rsidR="00D57F0F" w:rsidRPr="004E33BE" w:rsidRDefault="00D57F0F" w:rsidP="00D57F0F">
            <w:pPr>
              <w:snapToGrid w:val="0"/>
              <w:rPr>
                <w:b/>
                <w:bCs/>
                <w:i/>
                <w:iCs/>
                <w:color w:val="auto"/>
                <w:lang w:val="en-US"/>
              </w:rPr>
            </w:pPr>
          </w:p>
          <w:p w14:paraId="049A52AC" w14:textId="77777777" w:rsidR="00D57F0F" w:rsidRPr="004E33BE" w:rsidRDefault="00D57F0F" w:rsidP="00D57F0F">
            <w:pPr>
              <w:rPr>
                <w:b/>
                <w:bCs/>
                <w:i/>
                <w:iCs/>
                <w:color w:val="auto"/>
                <w:lang w:val="en-US"/>
              </w:rPr>
            </w:pPr>
          </w:p>
          <w:p w14:paraId="2F625126" w14:textId="77777777" w:rsidR="00D57F0F" w:rsidRPr="004E33BE" w:rsidRDefault="00D57F0F" w:rsidP="00D57F0F">
            <w:pPr>
              <w:rPr>
                <w:b/>
                <w:bCs/>
                <w:i/>
                <w:iCs/>
                <w:color w:val="auto"/>
                <w:lang w:val="en-US"/>
              </w:rPr>
            </w:pPr>
          </w:p>
        </w:tc>
      </w:tr>
      <w:tr w:rsidR="007A5A17" w:rsidRPr="004E33BE" w14:paraId="0BC54CCC" w14:textId="77777777" w:rsidTr="007154F3">
        <w:tc>
          <w:tcPr>
            <w:tcW w:w="4621" w:type="dxa"/>
            <w:tcBorders>
              <w:top w:val="single" w:sz="4" w:space="0" w:color="000000"/>
              <w:left w:val="single" w:sz="4" w:space="0" w:color="000000"/>
              <w:bottom w:val="single" w:sz="4" w:space="0" w:color="000000"/>
              <w:right w:val="nil"/>
            </w:tcBorders>
          </w:tcPr>
          <w:p w14:paraId="691B53C7" w14:textId="77777777" w:rsidR="00D57F0F" w:rsidRPr="004E33BE" w:rsidRDefault="00D57F0F" w:rsidP="00D57F0F">
            <w:pPr>
              <w:jc w:val="both"/>
              <w:rPr>
                <w:b/>
                <w:bCs/>
                <w:i/>
                <w:iCs/>
                <w:color w:val="auto"/>
                <w:lang w:val="en-US"/>
              </w:rPr>
            </w:pPr>
            <w:r w:rsidRPr="004E33BE">
              <w:rPr>
                <w:i/>
                <w:iCs/>
                <w:color w:val="auto"/>
                <w:lang w:val="en-US"/>
              </w:rPr>
              <w:t>Матични</w:t>
            </w:r>
            <w:r w:rsidRPr="004E33BE">
              <w:rPr>
                <w:i/>
                <w:iCs/>
                <w:color w:val="auto"/>
                <w:lang w:val="sr-Cyrl-CS"/>
              </w:rPr>
              <w:t xml:space="preserve"> </w:t>
            </w:r>
            <w:r w:rsidRPr="004E33BE">
              <w:rPr>
                <w:i/>
                <w:iCs/>
                <w:color w:val="auto"/>
                <w:lang w:val="en-US"/>
              </w:rPr>
              <w:t>број</w:t>
            </w:r>
            <w:r w:rsidRPr="004E33BE">
              <w:rPr>
                <w:i/>
                <w:iCs/>
                <w:color w:val="auto"/>
                <w:lang w:val="sr-Cyrl-CS"/>
              </w:rPr>
              <w:t xml:space="preserve"> </w:t>
            </w:r>
            <w:r w:rsidRPr="004E33BE">
              <w:rPr>
                <w:i/>
                <w:iCs/>
                <w:color w:val="auto"/>
                <w:lang w:val="en-US"/>
              </w:rPr>
              <w:t>понуђача:</w:t>
            </w:r>
          </w:p>
          <w:p w14:paraId="5869E317" w14:textId="77777777" w:rsidR="00D57F0F" w:rsidRPr="004E33BE" w:rsidRDefault="00D57F0F" w:rsidP="00D57F0F">
            <w:pPr>
              <w:jc w:val="both"/>
              <w:rPr>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14:paraId="7139D579" w14:textId="77777777" w:rsidR="00D57F0F" w:rsidRPr="004E33BE" w:rsidRDefault="00D57F0F" w:rsidP="00D57F0F">
            <w:pPr>
              <w:snapToGrid w:val="0"/>
              <w:rPr>
                <w:b/>
                <w:bCs/>
                <w:i/>
                <w:iCs/>
                <w:color w:val="auto"/>
                <w:lang w:val="en-US"/>
              </w:rPr>
            </w:pPr>
          </w:p>
          <w:p w14:paraId="52BF8748" w14:textId="77777777" w:rsidR="00D57F0F" w:rsidRPr="004E33BE" w:rsidRDefault="00D57F0F" w:rsidP="00D57F0F">
            <w:pPr>
              <w:rPr>
                <w:b/>
                <w:bCs/>
                <w:i/>
                <w:iCs/>
                <w:color w:val="auto"/>
                <w:lang w:val="en-US"/>
              </w:rPr>
            </w:pPr>
          </w:p>
          <w:p w14:paraId="18B5A69B" w14:textId="77777777" w:rsidR="00D57F0F" w:rsidRPr="004E33BE" w:rsidRDefault="00D57F0F" w:rsidP="00D57F0F">
            <w:pPr>
              <w:rPr>
                <w:b/>
                <w:bCs/>
                <w:i/>
                <w:iCs/>
                <w:color w:val="auto"/>
                <w:lang w:val="en-US"/>
              </w:rPr>
            </w:pPr>
          </w:p>
        </w:tc>
      </w:tr>
      <w:tr w:rsidR="007A5A17" w:rsidRPr="004E33BE" w14:paraId="2DA6F58F" w14:textId="77777777" w:rsidTr="007154F3">
        <w:tc>
          <w:tcPr>
            <w:tcW w:w="4621" w:type="dxa"/>
            <w:tcBorders>
              <w:top w:val="single" w:sz="4" w:space="0" w:color="000000"/>
              <w:left w:val="single" w:sz="4" w:space="0" w:color="000000"/>
              <w:bottom w:val="single" w:sz="4" w:space="0" w:color="000000"/>
              <w:right w:val="nil"/>
            </w:tcBorders>
          </w:tcPr>
          <w:p w14:paraId="2B1FE256" w14:textId="77777777" w:rsidR="00D57F0F" w:rsidRPr="004E33BE" w:rsidRDefault="00D57F0F" w:rsidP="00D57F0F">
            <w:pPr>
              <w:jc w:val="both"/>
              <w:rPr>
                <w:b/>
                <w:bCs/>
                <w:i/>
                <w:iCs/>
                <w:color w:val="auto"/>
                <w:lang w:val="ru-RU"/>
              </w:rPr>
            </w:pPr>
            <w:r w:rsidRPr="004E33BE">
              <w:rPr>
                <w:i/>
                <w:iCs/>
                <w:color w:val="auto"/>
                <w:lang w:val="ru-RU"/>
              </w:rPr>
              <w:t>Порески идентификациони број понуђача (ПИБ):</w:t>
            </w:r>
          </w:p>
          <w:p w14:paraId="013AC7E0" w14:textId="77777777" w:rsidR="00D57F0F" w:rsidRPr="004E33BE" w:rsidRDefault="00D57F0F" w:rsidP="00D57F0F">
            <w:pPr>
              <w:jc w:val="both"/>
              <w:rPr>
                <w:b/>
                <w:bCs/>
                <w:i/>
                <w:iCs/>
                <w:color w:val="auto"/>
                <w:lang w:val="ru-RU"/>
              </w:rPr>
            </w:pPr>
          </w:p>
        </w:tc>
        <w:tc>
          <w:tcPr>
            <w:tcW w:w="4660" w:type="dxa"/>
            <w:tcBorders>
              <w:top w:val="single" w:sz="4" w:space="0" w:color="000000"/>
              <w:left w:val="single" w:sz="4" w:space="0" w:color="000000"/>
              <w:bottom w:val="single" w:sz="4" w:space="0" w:color="000000"/>
              <w:right w:val="single" w:sz="4" w:space="0" w:color="000000"/>
            </w:tcBorders>
          </w:tcPr>
          <w:p w14:paraId="47128C8E" w14:textId="77777777" w:rsidR="00D57F0F" w:rsidRPr="004E33BE" w:rsidRDefault="00D57F0F" w:rsidP="00D57F0F">
            <w:pPr>
              <w:snapToGrid w:val="0"/>
              <w:rPr>
                <w:b/>
                <w:bCs/>
                <w:i/>
                <w:iCs/>
                <w:color w:val="auto"/>
                <w:lang w:val="ru-RU"/>
              </w:rPr>
            </w:pPr>
          </w:p>
        </w:tc>
      </w:tr>
      <w:tr w:rsidR="007A5A17" w:rsidRPr="004E33BE" w14:paraId="0FD93E74" w14:textId="77777777" w:rsidTr="007154F3">
        <w:tc>
          <w:tcPr>
            <w:tcW w:w="4621" w:type="dxa"/>
            <w:tcBorders>
              <w:top w:val="single" w:sz="4" w:space="0" w:color="000000"/>
              <w:left w:val="single" w:sz="4" w:space="0" w:color="000000"/>
              <w:bottom w:val="single" w:sz="4" w:space="0" w:color="000000"/>
              <w:right w:val="nil"/>
            </w:tcBorders>
          </w:tcPr>
          <w:p w14:paraId="7927494F" w14:textId="77777777" w:rsidR="00D57F0F" w:rsidRPr="004E33BE" w:rsidRDefault="00D57F0F" w:rsidP="00D57F0F">
            <w:pPr>
              <w:jc w:val="both"/>
              <w:rPr>
                <w:b/>
                <w:bCs/>
                <w:i/>
                <w:iCs/>
                <w:color w:val="auto"/>
                <w:lang w:val="en-US"/>
              </w:rPr>
            </w:pPr>
            <w:r w:rsidRPr="004E33BE">
              <w:rPr>
                <w:i/>
                <w:iCs/>
                <w:color w:val="auto"/>
                <w:lang w:val="en-US"/>
              </w:rPr>
              <w:t>Име</w:t>
            </w:r>
            <w:r w:rsidRPr="004E33BE">
              <w:rPr>
                <w:i/>
                <w:iCs/>
                <w:color w:val="auto"/>
                <w:lang w:val="sr-Cyrl-CS"/>
              </w:rPr>
              <w:t xml:space="preserve"> </w:t>
            </w:r>
            <w:r w:rsidRPr="004E33BE">
              <w:rPr>
                <w:i/>
                <w:iCs/>
                <w:color w:val="auto"/>
                <w:lang w:val="en-US"/>
              </w:rPr>
              <w:t>особе</w:t>
            </w:r>
            <w:r w:rsidRPr="004E33BE">
              <w:rPr>
                <w:i/>
                <w:iCs/>
                <w:color w:val="auto"/>
                <w:lang w:val="sr-Cyrl-CS"/>
              </w:rPr>
              <w:t xml:space="preserve"> </w:t>
            </w:r>
            <w:r w:rsidRPr="004E33BE">
              <w:rPr>
                <w:i/>
                <w:iCs/>
                <w:color w:val="auto"/>
                <w:lang w:val="en-US"/>
              </w:rPr>
              <w:t>за</w:t>
            </w:r>
            <w:r w:rsidRPr="004E33BE">
              <w:rPr>
                <w:i/>
                <w:iCs/>
                <w:color w:val="auto"/>
                <w:lang w:val="sr-Cyrl-CS"/>
              </w:rPr>
              <w:t xml:space="preserve"> </w:t>
            </w:r>
            <w:r w:rsidRPr="004E33BE">
              <w:rPr>
                <w:i/>
                <w:iCs/>
                <w:color w:val="auto"/>
                <w:lang w:val="en-US"/>
              </w:rPr>
              <w:t>контакт:</w:t>
            </w:r>
          </w:p>
          <w:p w14:paraId="73345E26" w14:textId="77777777" w:rsidR="00D57F0F" w:rsidRPr="004E33BE" w:rsidRDefault="00D57F0F" w:rsidP="00D57F0F">
            <w:pPr>
              <w:jc w:val="both"/>
              <w:rPr>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14:paraId="3B0CBAC9" w14:textId="77777777" w:rsidR="00D57F0F" w:rsidRPr="004E33BE" w:rsidRDefault="00D57F0F" w:rsidP="00D57F0F">
            <w:pPr>
              <w:snapToGrid w:val="0"/>
              <w:rPr>
                <w:b/>
                <w:bCs/>
                <w:i/>
                <w:iCs/>
                <w:color w:val="auto"/>
                <w:lang w:val="en-US"/>
              </w:rPr>
            </w:pPr>
          </w:p>
          <w:p w14:paraId="726688E8" w14:textId="77777777" w:rsidR="00D57F0F" w:rsidRPr="004E33BE" w:rsidRDefault="00D57F0F" w:rsidP="00D57F0F">
            <w:pPr>
              <w:rPr>
                <w:b/>
                <w:bCs/>
                <w:i/>
                <w:iCs/>
                <w:color w:val="auto"/>
                <w:lang w:val="en-US"/>
              </w:rPr>
            </w:pPr>
          </w:p>
          <w:p w14:paraId="629F2EF4" w14:textId="77777777" w:rsidR="00D57F0F" w:rsidRPr="004E33BE" w:rsidRDefault="00D57F0F" w:rsidP="00D57F0F">
            <w:pPr>
              <w:rPr>
                <w:b/>
                <w:bCs/>
                <w:i/>
                <w:iCs/>
                <w:color w:val="auto"/>
                <w:lang w:val="en-US"/>
              </w:rPr>
            </w:pPr>
          </w:p>
        </w:tc>
      </w:tr>
      <w:tr w:rsidR="007A5A17" w:rsidRPr="004E33BE" w14:paraId="1CD9D3B7" w14:textId="77777777" w:rsidTr="007154F3">
        <w:tc>
          <w:tcPr>
            <w:tcW w:w="4621" w:type="dxa"/>
            <w:tcBorders>
              <w:top w:val="single" w:sz="4" w:space="0" w:color="000000"/>
              <w:left w:val="single" w:sz="4" w:space="0" w:color="000000"/>
              <w:bottom w:val="single" w:sz="4" w:space="0" w:color="000000"/>
              <w:right w:val="nil"/>
            </w:tcBorders>
          </w:tcPr>
          <w:p w14:paraId="1C3DACA1" w14:textId="7A17665C" w:rsidR="00D57F0F" w:rsidRPr="004E33BE" w:rsidRDefault="00D57F0F" w:rsidP="00D57F0F">
            <w:pPr>
              <w:jc w:val="both"/>
              <w:rPr>
                <w:b/>
                <w:bCs/>
                <w:i/>
                <w:iCs/>
                <w:color w:val="auto"/>
                <w:lang w:val="ru-RU"/>
              </w:rPr>
            </w:pPr>
            <w:r w:rsidRPr="004E33BE">
              <w:rPr>
                <w:i/>
                <w:iCs/>
                <w:color w:val="auto"/>
                <w:lang w:val="ru-RU"/>
              </w:rPr>
              <w:t>Електронска адреса понуђача (</w:t>
            </w:r>
            <w:r w:rsidR="001F2F81" w:rsidRPr="004E33BE">
              <w:rPr>
                <w:i/>
                <w:iCs/>
                <w:color w:val="auto"/>
                <w:lang w:val="sr-Cyrl-RS"/>
              </w:rPr>
              <w:t>Е</w:t>
            </w:r>
            <w:r w:rsidRPr="004E33BE">
              <w:rPr>
                <w:i/>
                <w:iCs/>
                <w:color w:val="auto"/>
                <w:lang w:val="ru-RU"/>
              </w:rPr>
              <w:t>-</w:t>
            </w:r>
            <w:r w:rsidRPr="004E33BE">
              <w:rPr>
                <w:i/>
                <w:iCs/>
                <w:color w:val="auto"/>
                <w:lang w:val="en-US"/>
              </w:rPr>
              <w:t>mail</w:t>
            </w:r>
            <w:r w:rsidRPr="004E33BE">
              <w:rPr>
                <w:i/>
                <w:iCs/>
                <w:color w:val="auto"/>
                <w:lang w:val="ru-RU"/>
              </w:rPr>
              <w:t>):</w:t>
            </w:r>
          </w:p>
          <w:p w14:paraId="051450B8" w14:textId="77777777" w:rsidR="00D57F0F" w:rsidRPr="004E33BE" w:rsidRDefault="00D57F0F" w:rsidP="00D57F0F">
            <w:pPr>
              <w:jc w:val="both"/>
              <w:rPr>
                <w:b/>
                <w:bCs/>
                <w:i/>
                <w:iCs/>
                <w:color w:val="auto"/>
                <w:lang w:val="ru-RU"/>
              </w:rPr>
            </w:pPr>
          </w:p>
        </w:tc>
        <w:tc>
          <w:tcPr>
            <w:tcW w:w="4660" w:type="dxa"/>
            <w:tcBorders>
              <w:top w:val="single" w:sz="4" w:space="0" w:color="000000"/>
              <w:left w:val="single" w:sz="4" w:space="0" w:color="000000"/>
              <w:bottom w:val="single" w:sz="4" w:space="0" w:color="000000"/>
              <w:right w:val="single" w:sz="4" w:space="0" w:color="000000"/>
            </w:tcBorders>
          </w:tcPr>
          <w:p w14:paraId="7769471B" w14:textId="77777777" w:rsidR="00D57F0F" w:rsidRPr="004E33BE" w:rsidRDefault="00D57F0F" w:rsidP="00D57F0F">
            <w:pPr>
              <w:snapToGrid w:val="0"/>
              <w:rPr>
                <w:b/>
                <w:bCs/>
                <w:i/>
                <w:iCs/>
                <w:color w:val="auto"/>
                <w:lang w:val="ru-RU"/>
              </w:rPr>
            </w:pPr>
          </w:p>
        </w:tc>
      </w:tr>
      <w:tr w:rsidR="007A5A17" w:rsidRPr="004E33BE" w14:paraId="3BC8540E" w14:textId="77777777" w:rsidTr="007154F3">
        <w:tc>
          <w:tcPr>
            <w:tcW w:w="4621" w:type="dxa"/>
            <w:tcBorders>
              <w:top w:val="single" w:sz="4" w:space="0" w:color="000000"/>
              <w:left w:val="single" w:sz="4" w:space="0" w:color="000000"/>
              <w:bottom w:val="single" w:sz="4" w:space="0" w:color="000000"/>
              <w:right w:val="nil"/>
            </w:tcBorders>
          </w:tcPr>
          <w:p w14:paraId="6B9BE586" w14:textId="77777777" w:rsidR="00D57F0F" w:rsidRPr="004E33BE" w:rsidRDefault="00D57F0F" w:rsidP="00D57F0F">
            <w:pPr>
              <w:jc w:val="both"/>
              <w:rPr>
                <w:b/>
                <w:bCs/>
                <w:i/>
                <w:iCs/>
                <w:color w:val="auto"/>
                <w:lang w:val="en-US"/>
              </w:rPr>
            </w:pPr>
            <w:r w:rsidRPr="004E33BE">
              <w:rPr>
                <w:i/>
                <w:iCs/>
                <w:color w:val="auto"/>
                <w:lang w:val="en-US"/>
              </w:rPr>
              <w:t>Телефон:</w:t>
            </w:r>
          </w:p>
          <w:p w14:paraId="56C141E9" w14:textId="77777777" w:rsidR="00D57F0F" w:rsidRPr="004E33BE" w:rsidRDefault="00D57F0F" w:rsidP="00D57F0F">
            <w:pPr>
              <w:jc w:val="both"/>
              <w:rPr>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14:paraId="4F0A67C7" w14:textId="77777777" w:rsidR="00D57F0F" w:rsidRPr="004E33BE" w:rsidRDefault="00D57F0F" w:rsidP="00D57F0F">
            <w:pPr>
              <w:snapToGrid w:val="0"/>
              <w:rPr>
                <w:b/>
                <w:bCs/>
                <w:i/>
                <w:iCs/>
                <w:color w:val="auto"/>
                <w:lang w:val="en-US"/>
              </w:rPr>
            </w:pPr>
          </w:p>
          <w:p w14:paraId="5D3C18DB" w14:textId="77777777" w:rsidR="00D57F0F" w:rsidRPr="004E33BE" w:rsidRDefault="00D57F0F" w:rsidP="00D57F0F">
            <w:pPr>
              <w:rPr>
                <w:b/>
                <w:bCs/>
                <w:i/>
                <w:iCs/>
                <w:color w:val="auto"/>
                <w:lang w:val="en-US"/>
              </w:rPr>
            </w:pPr>
          </w:p>
          <w:p w14:paraId="6592620C" w14:textId="77777777" w:rsidR="00D57F0F" w:rsidRPr="004E33BE" w:rsidRDefault="00D57F0F" w:rsidP="00D57F0F">
            <w:pPr>
              <w:rPr>
                <w:b/>
                <w:bCs/>
                <w:i/>
                <w:iCs/>
                <w:color w:val="auto"/>
                <w:lang w:val="en-US"/>
              </w:rPr>
            </w:pPr>
          </w:p>
        </w:tc>
      </w:tr>
      <w:tr w:rsidR="007A5A17" w:rsidRPr="004E33BE" w14:paraId="1D84A629" w14:textId="77777777" w:rsidTr="007154F3">
        <w:tc>
          <w:tcPr>
            <w:tcW w:w="4621" w:type="dxa"/>
            <w:tcBorders>
              <w:top w:val="single" w:sz="4" w:space="0" w:color="000000"/>
              <w:left w:val="single" w:sz="4" w:space="0" w:color="000000"/>
              <w:bottom w:val="single" w:sz="4" w:space="0" w:color="000000"/>
              <w:right w:val="nil"/>
            </w:tcBorders>
          </w:tcPr>
          <w:p w14:paraId="0F4D73EE" w14:textId="77777777" w:rsidR="00D57F0F" w:rsidRPr="004E33BE" w:rsidRDefault="00D57F0F" w:rsidP="00D57F0F">
            <w:pPr>
              <w:jc w:val="both"/>
              <w:rPr>
                <w:b/>
                <w:bCs/>
                <w:i/>
                <w:iCs/>
                <w:color w:val="auto"/>
                <w:lang w:val="en-US"/>
              </w:rPr>
            </w:pPr>
            <w:r w:rsidRPr="004E33BE">
              <w:rPr>
                <w:i/>
                <w:iCs/>
                <w:color w:val="auto"/>
                <w:lang w:val="en-US"/>
              </w:rPr>
              <w:t>Телефакс:</w:t>
            </w:r>
          </w:p>
          <w:p w14:paraId="296538F2" w14:textId="77777777" w:rsidR="00D57F0F" w:rsidRPr="004E33BE" w:rsidRDefault="00D57F0F" w:rsidP="00D57F0F">
            <w:pPr>
              <w:jc w:val="both"/>
              <w:rPr>
                <w:b/>
                <w:bCs/>
                <w:i/>
                <w:iCs/>
                <w:color w:val="auto"/>
                <w:lang w:val="en-US"/>
              </w:rPr>
            </w:pPr>
          </w:p>
        </w:tc>
        <w:tc>
          <w:tcPr>
            <w:tcW w:w="4660" w:type="dxa"/>
            <w:tcBorders>
              <w:top w:val="single" w:sz="4" w:space="0" w:color="000000"/>
              <w:left w:val="single" w:sz="4" w:space="0" w:color="000000"/>
              <w:bottom w:val="single" w:sz="4" w:space="0" w:color="000000"/>
              <w:right w:val="single" w:sz="4" w:space="0" w:color="000000"/>
            </w:tcBorders>
          </w:tcPr>
          <w:p w14:paraId="2B465A55" w14:textId="77777777" w:rsidR="00D57F0F" w:rsidRPr="004E33BE" w:rsidRDefault="00D57F0F" w:rsidP="00D57F0F">
            <w:pPr>
              <w:snapToGrid w:val="0"/>
              <w:rPr>
                <w:b/>
                <w:bCs/>
                <w:i/>
                <w:iCs/>
                <w:color w:val="auto"/>
                <w:lang w:val="en-US"/>
              </w:rPr>
            </w:pPr>
          </w:p>
          <w:p w14:paraId="45042E1E" w14:textId="77777777" w:rsidR="00D57F0F" w:rsidRPr="004E33BE" w:rsidRDefault="00D57F0F" w:rsidP="00D57F0F">
            <w:pPr>
              <w:rPr>
                <w:b/>
                <w:bCs/>
                <w:i/>
                <w:iCs/>
                <w:color w:val="auto"/>
                <w:lang w:val="en-US"/>
              </w:rPr>
            </w:pPr>
          </w:p>
          <w:p w14:paraId="4C6A1A6D" w14:textId="77777777" w:rsidR="00D57F0F" w:rsidRPr="004E33BE" w:rsidRDefault="00D57F0F" w:rsidP="00D57F0F">
            <w:pPr>
              <w:rPr>
                <w:b/>
                <w:bCs/>
                <w:i/>
                <w:iCs/>
                <w:color w:val="auto"/>
                <w:lang w:val="en-US"/>
              </w:rPr>
            </w:pPr>
          </w:p>
        </w:tc>
      </w:tr>
      <w:tr w:rsidR="007A5A17" w:rsidRPr="004E33BE" w14:paraId="3A3D15EA" w14:textId="77777777" w:rsidTr="007154F3">
        <w:tc>
          <w:tcPr>
            <w:tcW w:w="4621" w:type="dxa"/>
            <w:tcBorders>
              <w:top w:val="single" w:sz="4" w:space="0" w:color="000000"/>
              <w:left w:val="single" w:sz="4" w:space="0" w:color="000000"/>
              <w:bottom w:val="single" w:sz="4" w:space="0" w:color="000000"/>
              <w:right w:val="nil"/>
            </w:tcBorders>
          </w:tcPr>
          <w:p w14:paraId="04E72F37" w14:textId="77777777" w:rsidR="00D57F0F" w:rsidRPr="004E33BE" w:rsidRDefault="00D57F0F" w:rsidP="00D57F0F">
            <w:pPr>
              <w:jc w:val="both"/>
              <w:rPr>
                <w:b/>
                <w:bCs/>
                <w:i/>
                <w:iCs/>
                <w:color w:val="auto"/>
                <w:lang w:val="ru-RU"/>
              </w:rPr>
            </w:pPr>
            <w:r w:rsidRPr="004E33BE">
              <w:rPr>
                <w:i/>
                <w:iCs/>
                <w:color w:val="auto"/>
                <w:lang w:val="ru-RU"/>
              </w:rPr>
              <w:t>Број рачуна понуђача и назив банке:</w:t>
            </w:r>
          </w:p>
          <w:p w14:paraId="340B0CED" w14:textId="77777777" w:rsidR="00D57F0F" w:rsidRPr="004E33BE" w:rsidRDefault="00D57F0F" w:rsidP="00D57F0F">
            <w:pPr>
              <w:jc w:val="both"/>
              <w:rPr>
                <w:b/>
                <w:bCs/>
                <w:i/>
                <w:iCs/>
                <w:color w:val="auto"/>
                <w:lang w:val="ru-RU"/>
              </w:rPr>
            </w:pPr>
          </w:p>
        </w:tc>
        <w:tc>
          <w:tcPr>
            <w:tcW w:w="4660" w:type="dxa"/>
            <w:tcBorders>
              <w:top w:val="single" w:sz="4" w:space="0" w:color="000000"/>
              <w:left w:val="single" w:sz="4" w:space="0" w:color="000000"/>
              <w:bottom w:val="single" w:sz="4" w:space="0" w:color="000000"/>
              <w:right w:val="single" w:sz="4" w:space="0" w:color="000000"/>
            </w:tcBorders>
          </w:tcPr>
          <w:p w14:paraId="26FB9F90" w14:textId="77777777" w:rsidR="00D57F0F" w:rsidRPr="004E33BE" w:rsidRDefault="00D57F0F" w:rsidP="00D57F0F">
            <w:pPr>
              <w:snapToGrid w:val="0"/>
              <w:rPr>
                <w:b/>
                <w:bCs/>
                <w:i/>
                <w:iCs/>
                <w:color w:val="auto"/>
                <w:lang w:val="ru-RU"/>
              </w:rPr>
            </w:pPr>
          </w:p>
          <w:p w14:paraId="1E252B62" w14:textId="77777777" w:rsidR="00D57F0F" w:rsidRPr="004E33BE" w:rsidRDefault="00D57F0F" w:rsidP="00D57F0F">
            <w:pPr>
              <w:rPr>
                <w:b/>
                <w:bCs/>
                <w:i/>
                <w:iCs/>
                <w:color w:val="auto"/>
                <w:lang w:val="ru-RU"/>
              </w:rPr>
            </w:pPr>
          </w:p>
          <w:p w14:paraId="12FE20CD" w14:textId="77777777" w:rsidR="00D57F0F" w:rsidRPr="004E33BE" w:rsidRDefault="00D57F0F" w:rsidP="00D57F0F">
            <w:pPr>
              <w:rPr>
                <w:b/>
                <w:bCs/>
                <w:i/>
                <w:iCs/>
                <w:color w:val="auto"/>
                <w:lang w:val="ru-RU"/>
              </w:rPr>
            </w:pPr>
          </w:p>
        </w:tc>
      </w:tr>
      <w:tr w:rsidR="007A5A17" w:rsidRPr="004E33BE" w14:paraId="0BF13B88" w14:textId="77777777" w:rsidTr="007154F3">
        <w:tc>
          <w:tcPr>
            <w:tcW w:w="4621" w:type="dxa"/>
            <w:tcBorders>
              <w:top w:val="single" w:sz="4" w:space="0" w:color="000000"/>
              <w:left w:val="single" w:sz="4" w:space="0" w:color="000000"/>
              <w:bottom w:val="single" w:sz="4" w:space="0" w:color="000000"/>
              <w:right w:val="nil"/>
            </w:tcBorders>
            <w:hideMark/>
          </w:tcPr>
          <w:p w14:paraId="547E89BF" w14:textId="77777777" w:rsidR="00D57F0F" w:rsidRPr="004E33BE" w:rsidRDefault="00D57F0F" w:rsidP="00D57F0F">
            <w:pPr>
              <w:jc w:val="both"/>
              <w:rPr>
                <w:b/>
                <w:bCs/>
                <w:i/>
                <w:iCs/>
                <w:color w:val="auto"/>
                <w:lang w:val="ru-RU"/>
              </w:rPr>
            </w:pPr>
            <w:r w:rsidRPr="004E33BE">
              <w:rPr>
                <w:i/>
                <w:iCs/>
                <w:color w:val="auto"/>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tcPr>
          <w:p w14:paraId="15775921" w14:textId="77777777" w:rsidR="00D57F0F" w:rsidRPr="004E33BE" w:rsidRDefault="00D57F0F" w:rsidP="00D57F0F">
            <w:pPr>
              <w:snapToGrid w:val="0"/>
              <w:ind w:firstLine="708"/>
              <w:rPr>
                <w:b/>
                <w:bCs/>
                <w:i/>
                <w:iCs/>
                <w:color w:val="auto"/>
                <w:lang w:val="ru-RU"/>
              </w:rPr>
            </w:pPr>
          </w:p>
          <w:p w14:paraId="1EA2FA51" w14:textId="77777777" w:rsidR="00D57F0F" w:rsidRPr="004E33BE" w:rsidRDefault="00D57F0F" w:rsidP="00D57F0F">
            <w:pPr>
              <w:ind w:firstLine="708"/>
              <w:rPr>
                <w:b/>
                <w:bCs/>
                <w:i/>
                <w:iCs/>
                <w:color w:val="auto"/>
                <w:lang w:val="ru-RU"/>
              </w:rPr>
            </w:pPr>
          </w:p>
          <w:p w14:paraId="6D69B929" w14:textId="77777777" w:rsidR="00D57F0F" w:rsidRPr="004E33BE" w:rsidRDefault="00D57F0F" w:rsidP="00D57F0F">
            <w:pPr>
              <w:ind w:firstLine="708"/>
              <w:rPr>
                <w:b/>
                <w:bCs/>
                <w:i/>
                <w:iCs/>
                <w:color w:val="auto"/>
                <w:lang w:val="ru-RU"/>
              </w:rPr>
            </w:pPr>
          </w:p>
        </w:tc>
      </w:tr>
    </w:tbl>
    <w:p w14:paraId="40857798" w14:textId="77777777" w:rsidR="00D57F0F" w:rsidRPr="004E33BE" w:rsidRDefault="00D57F0F" w:rsidP="00D57F0F">
      <w:pPr>
        <w:rPr>
          <w:b/>
          <w:bCs/>
          <w:i/>
          <w:iCs/>
          <w:color w:val="auto"/>
          <w:lang w:val="sr-Cyrl-CS"/>
        </w:rPr>
      </w:pPr>
    </w:p>
    <w:p w14:paraId="3B891D40" w14:textId="77777777" w:rsidR="00D57F0F" w:rsidRPr="004E33BE" w:rsidRDefault="00D57F0F" w:rsidP="00D57F0F">
      <w:pPr>
        <w:rPr>
          <w:b/>
          <w:bCs/>
          <w:i/>
          <w:iCs/>
          <w:color w:val="auto"/>
        </w:rPr>
      </w:pPr>
    </w:p>
    <w:p w14:paraId="1633FDC3" w14:textId="77777777" w:rsidR="00D57F0F" w:rsidRPr="004E33BE" w:rsidRDefault="00D57F0F" w:rsidP="00D57F0F">
      <w:pPr>
        <w:rPr>
          <w:rFonts w:eastAsia="TimesNewRomanPSMT"/>
          <w:b/>
          <w:bCs/>
          <w:i/>
          <w:iCs/>
          <w:color w:val="auto"/>
          <w:lang w:val="sr-Cyrl-CS"/>
        </w:rPr>
      </w:pPr>
      <w:r w:rsidRPr="004E33BE">
        <w:rPr>
          <w:rFonts w:eastAsia="TimesNewRomanPSMT"/>
          <w:b/>
          <w:bCs/>
          <w:i/>
          <w:iCs/>
          <w:color w:val="auto"/>
        </w:rPr>
        <w:t xml:space="preserve">2) ПОНУДУ ПОДНОСИ: </w:t>
      </w:r>
    </w:p>
    <w:p w14:paraId="639AEFB0" w14:textId="77777777" w:rsidR="00D57F0F" w:rsidRPr="004E33BE" w:rsidRDefault="00D57F0F" w:rsidP="00D57F0F">
      <w:pPr>
        <w:rPr>
          <w:color w:val="auto"/>
          <w:lang w:val="sr-Cyrl-CS"/>
        </w:rPr>
      </w:pPr>
    </w:p>
    <w:tbl>
      <w:tblPr>
        <w:tblW w:w="0" w:type="auto"/>
        <w:tblInd w:w="-20" w:type="dxa"/>
        <w:tblLayout w:type="fixed"/>
        <w:tblLook w:val="04A0" w:firstRow="1" w:lastRow="0" w:firstColumn="1" w:lastColumn="0" w:noHBand="0" w:noVBand="1"/>
      </w:tblPr>
      <w:tblGrid>
        <w:gridCol w:w="9282"/>
      </w:tblGrid>
      <w:tr w:rsidR="007A5A17" w:rsidRPr="004E33BE" w14:paraId="45582EB7" w14:textId="77777777" w:rsidTr="007154F3">
        <w:tc>
          <w:tcPr>
            <w:tcW w:w="9282" w:type="dxa"/>
            <w:tcBorders>
              <w:top w:val="single" w:sz="4" w:space="0" w:color="000000"/>
              <w:left w:val="single" w:sz="4" w:space="0" w:color="000000"/>
              <w:bottom w:val="single" w:sz="4" w:space="0" w:color="000000"/>
              <w:right w:val="single" w:sz="4" w:space="0" w:color="000000"/>
            </w:tcBorders>
          </w:tcPr>
          <w:p w14:paraId="49EA2893" w14:textId="77777777" w:rsidR="00D57F0F" w:rsidRPr="004E33BE" w:rsidRDefault="00D57F0F" w:rsidP="00D57F0F">
            <w:pPr>
              <w:snapToGrid w:val="0"/>
              <w:jc w:val="center"/>
              <w:rPr>
                <w:color w:val="auto"/>
                <w:lang w:val="en-US"/>
              </w:rPr>
            </w:pPr>
          </w:p>
          <w:p w14:paraId="37236FFC" w14:textId="77777777" w:rsidR="00D57F0F" w:rsidRPr="004E33BE" w:rsidRDefault="00D57F0F" w:rsidP="00D57F0F">
            <w:pPr>
              <w:jc w:val="center"/>
              <w:rPr>
                <w:rFonts w:eastAsia="TimesNewRomanPSMT"/>
                <w:b/>
                <w:bCs/>
                <w:color w:val="auto"/>
                <w:lang w:val="sr-Cyrl-CS"/>
              </w:rPr>
            </w:pPr>
            <w:r w:rsidRPr="004E33BE">
              <w:rPr>
                <w:rFonts w:eastAsia="TimesNewRomanPSMT"/>
                <w:b/>
                <w:bCs/>
                <w:color w:val="auto"/>
                <w:lang w:val="en-US"/>
              </w:rPr>
              <w:lastRenderedPageBreak/>
              <w:t xml:space="preserve">А) САМОСТАЛНО </w:t>
            </w:r>
          </w:p>
          <w:p w14:paraId="658BF58E" w14:textId="77777777" w:rsidR="00E072AA" w:rsidRPr="004E33BE" w:rsidRDefault="00E072AA" w:rsidP="00D57F0F">
            <w:pPr>
              <w:jc w:val="center"/>
              <w:rPr>
                <w:rFonts w:eastAsia="TimesNewRomanPSMT"/>
                <w:b/>
                <w:bCs/>
                <w:color w:val="auto"/>
                <w:lang w:val="sr-Cyrl-CS"/>
              </w:rPr>
            </w:pPr>
          </w:p>
        </w:tc>
      </w:tr>
      <w:tr w:rsidR="007A5A17" w:rsidRPr="004E33BE" w14:paraId="57A09607" w14:textId="77777777" w:rsidTr="007154F3">
        <w:tc>
          <w:tcPr>
            <w:tcW w:w="9282" w:type="dxa"/>
            <w:tcBorders>
              <w:top w:val="single" w:sz="4" w:space="0" w:color="000000"/>
              <w:left w:val="single" w:sz="4" w:space="0" w:color="000000"/>
              <w:bottom w:val="single" w:sz="4" w:space="0" w:color="000000"/>
              <w:right w:val="single" w:sz="4" w:space="0" w:color="000000"/>
            </w:tcBorders>
          </w:tcPr>
          <w:p w14:paraId="6304EC0F" w14:textId="77777777" w:rsidR="00D57F0F" w:rsidRPr="004E33BE" w:rsidRDefault="00D57F0F" w:rsidP="00D57F0F">
            <w:pPr>
              <w:snapToGrid w:val="0"/>
              <w:jc w:val="center"/>
              <w:rPr>
                <w:rFonts w:eastAsia="TimesNewRomanPSMT"/>
                <w:b/>
                <w:bCs/>
                <w:color w:val="auto"/>
                <w:lang w:val="en-US"/>
              </w:rPr>
            </w:pPr>
          </w:p>
          <w:p w14:paraId="68D5D9F0" w14:textId="5B90F9F2" w:rsidR="004B301A" w:rsidRPr="004E33BE" w:rsidRDefault="001F2F81" w:rsidP="001F2F81">
            <w:pPr>
              <w:jc w:val="center"/>
              <w:rPr>
                <w:rFonts w:eastAsia="TimesNewRomanPSMT"/>
                <w:b/>
                <w:bCs/>
                <w:color w:val="auto"/>
                <w:lang w:val="sr-Cyrl-CS"/>
              </w:rPr>
            </w:pPr>
            <w:r w:rsidRPr="004E33BE">
              <w:rPr>
                <w:rFonts w:eastAsia="TimesNewRomanPSMT"/>
                <w:b/>
                <w:bCs/>
                <w:color w:val="auto"/>
                <w:lang w:val="en-US"/>
              </w:rPr>
              <w:t>Б) СА ПОДИЗВОЂАЧЕМ</w:t>
            </w:r>
          </w:p>
          <w:p w14:paraId="6F16C56B" w14:textId="77777777" w:rsidR="00E072AA" w:rsidRPr="004E33BE" w:rsidRDefault="00E072AA" w:rsidP="00D57F0F">
            <w:pPr>
              <w:jc w:val="center"/>
              <w:rPr>
                <w:rFonts w:eastAsia="TimesNewRomanPSMT"/>
                <w:b/>
                <w:bCs/>
                <w:color w:val="auto"/>
                <w:lang w:val="sr-Cyrl-CS"/>
              </w:rPr>
            </w:pPr>
          </w:p>
        </w:tc>
      </w:tr>
      <w:tr w:rsidR="007A5A17" w:rsidRPr="004E33BE" w14:paraId="3E1C6247" w14:textId="77777777" w:rsidTr="007154F3">
        <w:tc>
          <w:tcPr>
            <w:tcW w:w="9282" w:type="dxa"/>
            <w:tcBorders>
              <w:top w:val="single" w:sz="4" w:space="0" w:color="000000"/>
              <w:left w:val="single" w:sz="4" w:space="0" w:color="000000"/>
              <w:bottom w:val="single" w:sz="4" w:space="0" w:color="000000"/>
              <w:right w:val="single" w:sz="4" w:space="0" w:color="000000"/>
            </w:tcBorders>
          </w:tcPr>
          <w:p w14:paraId="46A863A2" w14:textId="77777777" w:rsidR="00D57F0F" w:rsidRPr="004E33BE" w:rsidRDefault="00D57F0F" w:rsidP="00D57F0F">
            <w:pPr>
              <w:snapToGrid w:val="0"/>
              <w:jc w:val="center"/>
              <w:rPr>
                <w:rFonts w:eastAsia="TimesNewRomanPSMT"/>
                <w:b/>
                <w:bCs/>
                <w:color w:val="auto"/>
                <w:lang w:val="en-US"/>
              </w:rPr>
            </w:pPr>
          </w:p>
          <w:p w14:paraId="4661EC48" w14:textId="070E5C76" w:rsidR="004B301A" w:rsidRPr="004E33BE" w:rsidRDefault="00D57F0F" w:rsidP="00D57F0F">
            <w:pPr>
              <w:jc w:val="center"/>
              <w:rPr>
                <w:rFonts w:eastAsia="TimesNewRomanPSMT"/>
                <w:b/>
                <w:bCs/>
                <w:color w:val="auto"/>
                <w:lang w:val="sr-Cyrl-CS"/>
              </w:rPr>
            </w:pPr>
            <w:r w:rsidRPr="004E33BE">
              <w:rPr>
                <w:rFonts w:eastAsia="TimesNewRomanPSMT"/>
                <w:b/>
                <w:bCs/>
                <w:color w:val="auto"/>
                <w:lang w:val="en-US"/>
              </w:rPr>
              <w:t>В) КАО ЗАЈЕДНИЧКУ ПОНУДУ</w:t>
            </w:r>
          </w:p>
          <w:p w14:paraId="35B2634B" w14:textId="77777777" w:rsidR="004B301A" w:rsidRPr="004E33BE" w:rsidRDefault="004B301A" w:rsidP="00D57F0F">
            <w:pPr>
              <w:jc w:val="center"/>
              <w:rPr>
                <w:rFonts w:eastAsia="TimesNewRomanPSMT"/>
                <w:b/>
                <w:bCs/>
                <w:color w:val="auto"/>
                <w:lang w:val="sr-Cyrl-CS"/>
              </w:rPr>
            </w:pPr>
          </w:p>
          <w:p w14:paraId="1798059F" w14:textId="77777777" w:rsidR="00E072AA" w:rsidRPr="004E33BE" w:rsidRDefault="00E072AA" w:rsidP="00D57F0F">
            <w:pPr>
              <w:jc w:val="center"/>
              <w:rPr>
                <w:b/>
                <w:i/>
                <w:iCs/>
                <w:color w:val="auto"/>
                <w:lang w:val="sr-Cyrl-CS"/>
              </w:rPr>
            </w:pPr>
          </w:p>
        </w:tc>
      </w:tr>
    </w:tbl>
    <w:p w14:paraId="61F31C80" w14:textId="77777777" w:rsidR="00D57F0F" w:rsidRPr="004E33BE" w:rsidRDefault="00D57F0F" w:rsidP="00D57F0F">
      <w:pPr>
        <w:jc w:val="both"/>
        <w:rPr>
          <w:b/>
          <w:i/>
          <w:iCs/>
          <w:color w:val="auto"/>
          <w:lang w:val="ru-RU"/>
        </w:rPr>
      </w:pPr>
    </w:p>
    <w:p w14:paraId="46994B1E" w14:textId="6EBED034" w:rsidR="00D57F0F" w:rsidRPr="004E33BE" w:rsidRDefault="00D57F0F" w:rsidP="00D57F0F">
      <w:pPr>
        <w:jc w:val="both"/>
        <w:rPr>
          <w:i/>
          <w:iCs/>
          <w:color w:val="auto"/>
          <w:lang w:val="ru-RU"/>
        </w:rPr>
      </w:pPr>
      <w:r w:rsidRPr="004E33BE">
        <w:rPr>
          <w:b/>
          <w:i/>
          <w:iCs/>
          <w:color w:val="auto"/>
          <w:lang w:val="ru-RU"/>
        </w:rPr>
        <w:t>Напомена:</w:t>
      </w:r>
      <w:r w:rsidRPr="004E33BE">
        <w:rPr>
          <w:i/>
          <w:iCs/>
          <w:color w:val="auto"/>
          <w:lang w:val="ru-RU"/>
        </w:rPr>
        <w:t xml:space="preserve"> заокружити начин подношења понуде и</w:t>
      </w:r>
      <w:r w:rsidR="001F2F81" w:rsidRPr="004E33BE">
        <w:rPr>
          <w:i/>
          <w:iCs/>
          <w:color w:val="auto"/>
          <w:lang w:val="ru-RU"/>
        </w:rPr>
        <w:t xml:space="preserve"> у наставку</w:t>
      </w:r>
      <w:r w:rsidRPr="004E33BE">
        <w:rPr>
          <w:i/>
          <w:iCs/>
          <w:color w:val="auto"/>
          <w:lang w:val="ru-RU"/>
        </w:rPr>
        <w:t xml:space="preserve">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01E397F7" w14:textId="77777777" w:rsidR="00D57F0F" w:rsidRPr="004E33BE" w:rsidRDefault="00D57F0F" w:rsidP="00D57F0F">
      <w:pPr>
        <w:jc w:val="both"/>
        <w:rPr>
          <w:i/>
          <w:iCs/>
          <w:color w:val="auto"/>
          <w:lang w:val="ru-RU"/>
        </w:rPr>
      </w:pPr>
    </w:p>
    <w:p w14:paraId="13499EF2" w14:textId="77777777" w:rsidR="00D57F0F" w:rsidRPr="004E33BE" w:rsidRDefault="00D57F0F" w:rsidP="00D57F0F">
      <w:pPr>
        <w:jc w:val="both"/>
        <w:rPr>
          <w:rFonts w:eastAsia="TimesNewRomanPSMT"/>
          <w:bCs/>
          <w:color w:val="auto"/>
        </w:rPr>
      </w:pPr>
    </w:p>
    <w:p w14:paraId="0A6376F2" w14:textId="77777777" w:rsidR="00D57F0F" w:rsidRPr="004E33BE" w:rsidRDefault="00D57F0F" w:rsidP="00D57F0F">
      <w:pPr>
        <w:jc w:val="both"/>
        <w:rPr>
          <w:rFonts w:eastAsia="TimesNewRomanPSMT"/>
          <w:b/>
          <w:bCs/>
          <w:i/>
          <w:color w:val="auto"/>
        </w:rPr>
      </w:pPr>
      <w:r w:rsidRPr="004E33BE">
        <w:rPr>
          <w:rFonts w:eastAsia="TimesNewRomanPSMT"/>
          <w:b/>
          <w:bCs/>
          <w:i/>
          <w:color w:val="auto"/>
          <w:lang w:val="sr-Cyrl-CS"/>
        </w:rPr>
        <w:t xml:space="preserve">3) </w:t>
      </w:r>
      <w:r w:rsidRPr="004E33BE">
        <w:rPr>
          <w:rFonts w:eastAsia="TimesNewRomanPSMT"/>
          <w:b/>
          <w:bCs/>
          <w:i/>
          <w:color w:val="auto"/>
        </w:rPr>
        <w:t xml:space="preserve">ПОДАЦИ О ПОДИЗВОЂАЧУ </w:t>
      </w:r>
    </w:p>
    <w:p w14:paraId="24D6E1E8" w14:textId="77777777" w:rsidR="00D57F0F" w:rsidRPr="004E33BE" w:rsidRDefault="00D57F0F" w:rsidP="00D57F0F">
      <w:pPr>
        <w:jc w:val="both"/>
        <w:rPr>
          <w:color w:val="auto"/>
        </w:rPr>
      </w:pPr>
      <w:r w:rsidRPr="004E33BE">
        <w:rPr>
          <w:rFonts w:eastAsia="TimesNewRomanPSMT"/>
          <w:b/>
          <w:bCs/>
          <w:i/>
          <w:color w:val="auto"/>
        </w:rPr>
        <w:tab/>
      </w:r>
    </w:p>
    <w:tbl>
      <w:tblPr>
        <w:tblW w:w="0" w:type="auto"/>
        <w:tblInd w:w="-20" w:type="dxa"/>
        <w:tblLayout w:type="fixed"/>
        <w:tblLook w:val="04A0" w:firstRow="1" w:lastRow="0" w:firstColumn="1" w:lastColumn="0" w:noHBand="0" w:noVBand="1"/>
      </w:tblPr>
      <w:tblGrid>
        <w:gridCol w:w="465"/>
        <w:gridCol w:w="4219"/>
        <w:gridCol w:w="4598"/>
      </w:tblGrid>
      <w:tr w:rsidR="007A5A17" w:rsidRPr="004E33BE" w14:paraId="17F2E2B3" w14:textId="77777777" w:rsidTr="007154F3">
        <w:tc>
          <w:tcPr>
            <w:tcW w:w="465" w:type="dxa"/>
            <w:tcBorders>
              <w:top w:val="single" w:sz="4" w:space="0" w:color="000000"/>
              <w:left w:val="single" w:sz="4" w:space="0" w:color="000000"/>
              <w:bottom w:val="single" w:sz="4" w:space="0" w:color="000000"/>
              <w:right w:val="nil"/>
            </w:tcBorders>
          </w:tcPr>
          <w:p w14:paraId="62A53967" w14:textId="77777777" w:rsidR="00D57F0F" w:rsidRPr="004E33BE" w:rsidRDefault="00D57F0F" w:rsidP="00D57F0F">
            <w:pPr>
              <w:snapToGrid w:val="0"/>
              <w:jc w:val="both"/>
              <w:rPr>
                <w:color w:val="auto"/>
                <w:lang w:val="en-US"/>
              </w:rPr>
            </w:pPr>
          </w:p>
          <w:p w14:paraId="77980021" w14:textId="77777777" w:rsidR="00D57F0F" w:rsidRPr="004E33BE" w:rsidRDefault="00D57F0F" w:rsidP="00D57F0F">
            <w:pPr>
              <w:jc w:val="both"/>
              <w:rPr>
                <w:rFonts w:eastAsia="TimesNewRomanPSMT"/>
                <w:bCs/>
                <w:i/>
                <w:color w:val="auto"/>
                <w:lang w:val="en-US"/>
              </w:rPr>
            </w:pPr>
            <w:r w:rsidRPr="004E33BE">
              <w:rPr>
                <w:rFonts w:eastAsia="TimesNewRomanPSMT"/>
                <w:bCs/>
                <w:i/>
                <w:color w:val="auto"/>
                <w:lang w:val="en-US"/>
              </w:rPr>
              <w:t>1)</w:t>
            </w:r>
          </w:p>
        </w:tc>
        <w:tc>
          <w:tcPr>
            <w:tcW w:w="4219" w:type="dxa"/>
            <w:tcBorders>
              <w:top w:val="single" w:sz="4" w:space="0" w:color="000000"/>
              <w:left w:val="single" w:sz="4" w:space="0" w:color="000000"/>
              <w:bottom w:val="single" w:sz="4" w:space="0" w:color="000000"/>
              <w:right w:val="nil"/>
            </w:tcBorders>
          </w:tcPr>
          <w:p w14:paraId="1D49D86B" w14:textId="77777777" w:rsidR="00D57F0F" w:rsidRPr="004E33BE" w:rsidRDefault="00D57F0F" w:rsidP="00D57F0F">
            <w:pPr>
              <w:snapToGrid w:val="0"/>
              <w:jc w:val="both"/>
              <w:rPr>
                <w:rFonts w:eastAsia="TimesNewRomanPSMT"/>
                <w:bCs/>
                <w:i/>
                <w:color w:val="auto"/>
                <w:lang w:val="en-US"/>
              </w:rPr>
            </w:pPr>
          </w:p>
          <w:p w14:paraId="35004009"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Назив</w:t>
            </w:r>
            <w:r w:rsidRPr="004E33BE">
              <w:rPr>
                <w:rFonts w:eastAsia="TimesNewRomanPSMT"/>
                <w:bCs/>
                <w:i/>
                <w:color w:val="auto"/>
                <w:lang w:val="sr-Cyrl-CS"/>
              </w:rPr>
              <w:t xml:space="preserve"> </w:t>
            </w:r>
            <w:r w:rsidRPr="004E33BE">
              <w:rPr>
                <w:rFonts w:eastAsia="TimesNewRomanPSMT"/>
                <w:bCs/>
                <w:i/>
                <w:color w:val="auto"/>
                <w:lang w:val="en-US"/>
              </w:rPr>
              <w:t>подизвођача:</w:t>
            </w:r>
          </w:p>
        </w:tc>
        <w:tc>
          <w:tcPr>
            <w:tcW w:w="4598" w:type="dxa"/>
            <w:tcBorders>
              <w:top w:val="single" w:sz="4" w:space="0" w:color="000000"/>
              <w:left w:val="single" w:sz="4" w:space="0" w:color="000000"/>
              <w:bottom w:val="single" w:sz="4" w:space="0" w:color="000000"/>
              <w:right w:val="single" w:sz="4" w:space="0" w:color="000000"/>
            </w:tcBorders>
          </w:tcPr>
          <w:p w14:paraId="65A577D4" w14:textId="77777777" w:rsidR="00D57F0F" w:rsidRPr="004E33BE" w:rsidRDefault="00D57F0F" w:rsidP="00D57F0F">
            <w:pPr>
              <w:snapToGrid w:val="0"/>
              <w:jc w:val="both"/>
              <w:rPr>
                <w:rFonts w:eastAsia="TimesNewRomanPSMT"/>
                <w:b/>
                <w:bCs/>
                <w:color w:val="auto"/>
                <w:lang w:val="en-US"/>
              </w:rPr>
            </w:pPr>
          </w:p>
        </w:tc>
      </w:tr>
      <w:tr w:rsidR="007A5A17" w:rsidRPr="004E33BE" w14:paraId="41E3D0DC" w14:textId="77777777" w:rsidTr="007154F3">
        <w:tc>
          <w:tcPr>
            <w:tcW w:w="465" w:type="dxa"/>
            <w:tcBorders>
              <w:top w:val="single" w:sz="4" w:space="0" w:color="000000"/>
              <w:left w:val="single" w:sz="4" w:space="0" w:color="000000"/>
              <w:bottom w:val="single" w:sz="4" w:space="0" w:color="000000"/>
              <w:right w:val="nil"/>
            </w:tcBorders>
          </w:tcPr>
          <w:p w14:paraId="5BEFA8F8" w14:textId="77777777" w:rsidR="00D57F0F" w:rsidRPr="004E33BE" w:rsidRDefault="00D57F0F" w:rsidP="00D57F0F">
            <w:pPr>
              <w:snapToGrid w:val="0"/>
              <w:jc w:val="both"/>
              <w:rPr>
                <w:rFonts w:eastAsia="TimesNewRomanPSMT"/>
                <w:bCs/>
                <w:i/>
                <w:color w:val="auto"/>
                <w:lang w:val="en-US"/>
              </w:rPr>
            </w:pPr>
          </w:p>
          <w:p w14:paraId="143217ED"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60CC8CCD" w14:textId="77777777" w:rsidR="00D57F0F" w:rsidRPr="004E33BE" w:rsidRDefault="00D57F0F" w:rsidP="00D57F0F">
            <w:pPr>
              <w:snapToGrid w:val="0"/>
              <w:jc w:val="both"/>
              <w:rPr>
                <w:rFonts w:eastAsia="TimesNewRomanPSMT"/>
                <w:bCs/>
                <w:i/>
                <w:color w:val="auto"/>
                <w:lang w:val="en-US"/>
              </w:rPr>
            </w:pPr>
          </w:p>
          <w:p w14:paraId="22428D09"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14:paraId="6E294FB5" w14:textId="77777777" w:rsidR="00D57F0F" w:rsidRPr="004E33BE" w:rsidRDefault="00D57F0F" w:rsidP="00D57F0F">
            <w:pPr>
              <w:snapToGrid w:val="0"/>
              <w:jc w:val="both"/>
              <w:rPr>
                <w:rFonts w:eastAsia="TimesNewRomanPSMT"/>
                <w:b/>
                <w:bCs/>
                <w:color w:val="auto"/>
                <w:lang w:val="en-US"/>
              </w:rPr>
            </w:pPr>
          </w:p>
        </w:tc>
      </w:tr>
      <w:tr w:rsidR="007A5A17" w:rsidRPr="004E33BE" w14:paraId="5DE3F0C0" w14:textId="77777777" w:rsidTr="007154F3">
        <w:tc>
          <w:tcPr>
            <w:tcW w:w="465" w:type="dxa"/>
            <w:tcBorders>
              <w:top w:val="single" w:sz="4" w:space="0" w:color="000000"/>
              <w:left w:val="single" w:sz="4" w:space="0" w:color="000000"/>
              <w:bottom w:val="single" w:sz="4" w:space="0" w:color="000000"/>
              <w:right w:val="nil"/>
            </w:tcBorders>
          </w:tcPr>
          <w:p w14:paraId="5BD0565F" w14:textId="77777777" w:rsidR="00D57F0F" w:rsidRPr="004E33BE" w:rsidRDefault="00D57F0F" w:rsidP="00D57F0F">
            <w:pPr>
              <w:snapToGrid w:val="0"/>
              <w:jc w:val="both"/>
              <w:rPr>
                <w:rFonts w:eastAsia="TimesNewRomanPSMT"/>
                <w:bCs/>
                <w:i/>
                <w:color w:val="auto"/>
                <w:lang w:val="en-US"/>
              </w:rPr>
            </w:pPr>
          </w:p>
          <w:p w14:paraId="628E5B2B"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0A4C669A" w14:textId="77777777" w:rsidR="00D57F0F" w:rsidRPr="004E33BE" w:rsidRDefault="00D57F0F" w:rsidP="00D57F0F">
            <w:pPr>
              <w:snapToGrid w:val="0"/>
              <w:jc w:val="both"/>
              <w:rPr>
                <w:rFonts w:eastAsia="TimesNewRomanPSMT"/>
                <w:bCs/>
                <w:i/>
                <w:color w:val="auto"/>
                <w:lang w:val="en-US"/>
              </w:rPr>
            </w:pPr>
          </w:p>
          <w:p w14:paraId="3008DD97"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Матични</w:t>
            </w:r>
            <w:r w:rsidR="001A1AAA"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5F29B3CF" w14:textId="77777777" w:rsidR="00D57F0F" w:rsidRPr="004E33BE" w:rsidRDefault="00D57F0F" w:rsidP="00D57F0F">
            <w:pPr>
              <w:snapToGrid w:val="0"/>
              <w:jc w:val="both"/>
              <w:rPr>
                <w:rFonts w:eastAsia="TimesNewRomanPSMT"/>
                <w:b/>
                <w:bCs/>
                <w:color w:val="auto"/>
                <w:lang w:val="en-US"/>
              </w:rPr>
            </w:pPr>
          </w:p>
        </w:tc>
      </w:tr>
      <w:tr w:rsidR="007A5A17" w:rsidRPr="004E33BE" w14:paraId="3DC5F54F" w14:textId="77777777" w:rsidTr="007154F3">
        <w:tc>
          <w:tcPr>
            <w:tcW w:w="465" w:type="dxa"/>
            <w:tcBorders>
              <w:top w:val="single" w:sz="4" w:space="0" w:color="000000"/>
              <w:left w:val="single" w:sz="4" w:space="0" w:color="000000"/>
              <w:bottom w:val="single" w:sz="4" w:space="0" w:color="000000"/>
              <w:right w:val="nil"/>
            </w:tcBorders>
          </w:tcPr>
          <w:p w14:paraId="0C97ECD1" w14:textId="77777777" w:rsidR="00D57F0F" w:rsidRPr="004E33BE" w:rsidRDefault="00D57F0F" w:rsidP="00D57F0F">
            <w:pPr>
              <w:snapToGrid w:val="0"/>
              <w:jc w:val="both"/>
              <w:rPr>
                <w:rFonts w:eastAsia="TimesNewRomanPSMT"/>
                <w:bCs/>
                <w:i/>
                <w:color w:val="auto"/>
                <w:lang w:val="en-US"/>
              </w:rPr>
            </w:pPr>
          </w:p>
          <w:p w14:paraId="3B64B317"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213756CB" w14:textId="77777777" w:rsidR="00D57F0F" w:rsidRPr="004E33BE" w:rsidRDefault="00D57F0F" w:rsidP="00D57F0F">
            <w:pPr>
              <w:snapToGrid w:val="0"/>
              <w:jc w:val="both"/>
              <w:rPr>
                <w:rFonts w:eastAsia="TimesNewRomanPSMT"/>
                <w:bCs/>
                <w:i/>
                <w:color w:val="auto"/>
                <w:lang w:val="en-US"/>
              </w:rPr>
            </w:pPr>
          </w:p>
          <w:p w14:paraId="630970A0"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Порески</w:t>
            </w:r>
            <w:r w:rsidRPr="004E33BE">
              <w:rPr>
                <w:rFonts w:eastAsia="TimesNewRomanPSMT"/>
                <w:bCs/>
                <w:i/>
                <w:color w:val="auto"/>
                <w:lang w:val="sr-Cyrl-CS"/>
              </w:rPr>
              <w:t xml:space="preserve"> </w:t>
            </w:r>
            <w:r w:rsidRPr="004E33BE">
              <w:rPr>
                <w:rFonts w:eastAsia="TimesNewRomanPSMT"/>
                <w:bCs/>
                <w:i/>
                <w:color w:val="auto"/>
                <w:lang w:val="en-US"/>
              </w:rPr>
              <w:t>идентификациони</w:t>
            </w:r>
            <w:r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7C32A3E1" w14:textId="77777777" w:rsidR="00D57F0F" w:rsidRPr="004E33BE" w:rsidRDefault="00D57F0F" w:rsidP="00D57F0F">
            <w:pPr>
              <w:snapToGrid w:val="0"/>
              <w:jc w:val="both"/>
              <w:rPr>
                <w:rFonts w:eastAsia="TimesNewRomanPSMT"/>
                <w:b/>
                <w:bCs/>
                <w:color w:val="auto"/>
                <w:lang w:val="en-US"/>
              </w:rPr>
            </w:pPr>
          </w:p>
        </w:tc>
      </w:tr>
      <w:tr w:rsidR="007A5A17" w:rsidRPr="004E33BE" w14:paraId="686230F2" w14:textId="77777777" w:rsidTr="007154F3">
        <w:tc>
          <w:tcPr>
            <w:tcW w:w="465" w:type="dxa"/>
            <w:tcBorders>
              <w:top w:val="single" w:sz="4" w:space="0" w:color="000000"/>
              <w:left w:val="single" w:sz="4" w:space="0" w:color="000000"/>
              <w:bottom w:val="single" w:sz="4" w:space="0" w:color="000000"/>
              <w:right w:val="nil"/>
            </w:tcBorders>
          </w:tcPr>
          <w:p w14:paraId="6E60BA3A" w14:textId="77777777" w:rsidR="00D57F0F" w:rsidRPr="004E33BE" w:rsidRDefault="00D57F0F" w:rsidP="00D57F0F">
            <w:pPr>
              <w:snapToGrid w:val="0"/>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0FD53DCE" w14:textId="77777777" w:rsidR="00D57F0F" w:rsidRPr="004E33BE" w:rsidRDefault="00D57F0F" w:rsidP="00D57F0F">
            <w:pPr>
              <w:snapToGrid w:val="0"/>
              <w:jc w:val="both"/>
              <w:rPr>
                <w:rFonts w:eastAsia="TimesNewRomanPSMT"/>
                <w:bCs/>
                <w:i/>
                <w:color w:val="auto"/>
                <w:lang w:val="en-US"/>
              </w:rPr>
            </w:pPr>
          </w:p>
          <w:p w14:paraId="02B0CFB2"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Име</w:t>
            </w:r>
            <w:r w:rsidRPr="004E33BE">
              <w:rPr>
                <w:rFonts w:eastAsia="TimesNewRomanPSMT"/>
                <w:bCs/>
                <w:i/>
                <w:color w:val="auto"/>
                <w:lang w:val="sr-Cyrl-CS"/>
              </w:rPr>
              <w:t xml:space="preserve"> </w:t>
            </w:r>
            <w:r w:rsidRPr="004E33BE">
              <w:rPr>
                <w:rFonts w:eastAsia="TimesNewRomanPSMT"/>
                <w:bCs/>
                <w:i/>
                <w:color w:val="auto"/>
                <w:lang w:val="en-US"/>
              </w:rPr>
              <w:t>особе</w:t>
            </w:r>
            <w:r w:rsidRPr="004E33BE">
              <w:rPr>
                <w:rFonts w:eastAsia="TimesNewRomanPSMT"/>
                <w:bCs/>
                <w:i/>
                <w:color w:val="auto"/>
                <w:lang w:val="sr-Cyrl-CS"/>
              </w:rPr>
              <w:t xml:space="preserve"> </w:t>
            </w:r>
            <w:r w:rsidRPr="004E33BE">
              <w:rPr>
                <w:rFonts w:eastAsia="TimesNewRomanPSMT"/>
                <w:bCs/>
                <w:i/>
                <w:color w:val="auto"/>
                <w:lang w:val="en-US"/>
              </w:rPr>
              <w:t>за</w:t>
            </w:r>
            <w:r w:rsidRPr="004E33BE">
              <w:rPr>
                <w:rFonts w:eastAsia="TimesNewRomanPSMT"/>
                <w:bCs/>
                <w:i/>
                <w:color w:val="auto"/>
                <w:lang w:val="sr-Cyrl-CS"/>
              </w:rPr>
              <w:t xml:space="preserve"> </w:t>
            </w:r>
            <w:r w:rsidRPr="004E33BE">
              <w:rPr>
                <w:rFonts w:eastAsia="TimesNewRomanPSMT"/>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541C9A8F" w14:textId="77777777" w:rsidR="00D57F0F" w:rsidRPr="004E33BE" w:rsidRDefault="00D57F0F" w:rsidP="00D57F0F">
            <w:pPr>
              <w:snapToGrid w:val="0"/>
              <w:jc w:val="both"/>
              <w:rPr>
                <w:rFonts w:eastAsia="TimesNewRomanPSMT"/>
                <w:b/>
                <w:bCs/>
                <w:color w:val="auto"/>
                <w:lang w:val="en-US"/>
              </w:rPr>
            </w:pPr>
          </w:p>
        </w:tc>
      </w:tr>
      <w:tr w:rsidR="007A5A17" w:rsidRPr="004E33BE" w14:paraId="47C73C55" w14:textId="77777777" w:rsidTr="007154F3">
        <w:tc>
          <w:tcPr>
            <w:tcW w:w="465" w:type="dxa"/>
            <w:tcBorders>
              <w:top w:val="single" w:sz="4" w:space="0" w:color="000000"/>
              <w:left w:val="single" w:sz="4" w:space="0" w:color="000000"/>
              <w:bottom w:val="single" w:sz="4" w:space="0" w:color="000000"/>
              <w:right w:val="nil"/>
            </w:tcBorders>
          </w:tcPr>
          <w:p w14:paraId="19FCB252" w14:textId="77777777" w:rsidR="00D57F0F" w:rsidRPr="004E33BE" w:rsidRDefault="00D57F0F" w:rsidP="00D57F0F">
            <w:pPr>
              <w:snapToGrid w:val="0"/>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0E51B7AD" w14:textId="77777777" w:rsidR="00D57F0F" w:rsidRPr="004E33BE" w:rsidRDefault="00D57F0F" w:rsidP="00D57F0F">
            <w:pPr>
              <w:snapToGrid w:val="0"/>
              <w:jc w:val="both"/>
              <w:rPr>
                <w:rFonts w:eastAsia="TimesNewRomanPSMT"/>
                <w:bCs/>
                <w:i/>
                <w:color w:val="auto"/>
                <w:lang w:val="ru-RU"/>
              </w:rPr>
            </w:pPr>
          </w:p>
          <w:p w14:paraId="7000310D" w14:textId="77777777" w:rsidR="00D57F0F" w:rsidRPr="004E33BE" w:rsidRDefault="00D57F0F" w:rsidP="00D57F0F">
            <w:pPr>
              <w:jc w:val="both"/>
              <w:rPr>
                <w:rFonts w:eastAsia="TimesNewRomanPSMT"/>
                <w:b/>
                <w:bCs/>
                <w:color w:val="auto"/>
                <w:lang w:val="ru-RU"/>
              </w:rPr>
            </w:pPr>
            <w:r w:rsidRPr="004E33BE">
              <w:rPr>
                <w:rFonts w:eastAsia="TimesNewRomanPSMT"/>
                <w:bCs/>
                <w:i/>
                <w:color w:val="auto"/>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5266AB52" w14:textId="77777777" w:rsidR="00D57F0F" w:rsidRPr="004E33BE" w:rsidRDefault="00D57F0F" w:rsidP="00D57F0F">
            <w:pPr>
              <w:snapToGrid w:val="0"/>
              <w:jc w:val="both"/>
              <w:rPr>
                <w:rFonts w:eastAsia="TimesNewRomanPSMT"/>
                <w:b/>
                <w:bCs/>
                <w:color w:val="auto"/>
                <w:lang w:val="ru-RU"/>
              </w:rPr>
            </w:pPr>
          </w:p>
        </w:tc>
      </w:tr>
      <w:tr w:rsidR="007A5A17" w:rsidRPr="004E33BE" w14:paraId="0EA2EBEB" w14:textId="77777777" w:rsidTr="007154F3">
        <w:tc>
          <w:tcPr>
            <w:tcW w:w="465" w:type="dxa"/>
            <w:tcBorders>
              <w:top w:val="single" w:sz="4" w:space="0" w:color="000000"/>
              <w:left w:val="single" w:sz="4" w:space="0" w:color="000000"/>
              <w:bottom w:val="single" w:sz="4" w:space="0" w:color="000000"/>
              <w:right w:val="nil"/>
            </w:tcBorders>
          </w:tcPr>
          <w:p w14:paraId="41627706" w14:textId="77777777" w:rsidR="00D57F0F" w:rsidRPr="004E33BE" w:rsidRDefault="00D57F0F" w:rsidP="00D57F0F">
            <w:pPr>
              <w:snapToGrid w:val="0"/>
              <w:jc w:val="both"/>
              <w:rPr>
                <w:rFonts w:eastAsia="TimesNewRomanPSMT"/>
                <w:bCs/>
                <w:i/>
                <w:color w:val="auto"/>
                <w:lang w:val="ru-RU"/>
              </w:rPr>
            </w:pPr>
          </w:p>
        </w:tc>
        <w:tc>
          <w:tcPr>
            <w:tcW w:w="4219" w:type="dxa"/>
            <w:tcBorders>
              <w:top w:val="single" w:sz="4" w:space="0" w:color="000000"/>
              <w:left w:val="single" w:sz="4" w:space="0" w:color="000000"/>
              <w:bottom w:val="single" w:sz="4" w:space="0" w:color="000000"/>
              <w:right w:val="nil"/>
            </w:tcBorders>
          </w:tcPr>
          <w:p w14:paraId="797CFB77" w14:textId="77777777" w:rsidR="00D57F0F" w:rsidRPr="004E33BE" w:rsidRDefault="00D57F0F" w:rsidP="00D57F0F">
            <w:pPr>
              <w:snapToGrid w:val="0"/>
              <w:jc w:val="both"/>
              <w:rPr>
                <w:rFonts w:eastAsia="TimesNewRomanPSMT"/>
                <w:bCs/>
                <w:i/>
                <w:color w:val="auto"/>
                <w:lang w:val="ru-RU"/>
              </w:rPr>
            </w:pPr>
          </w:p>
          <w:p w14:paraId="4AC7FFB6" w14:textId="77777777" w:rsidR="00D57F0F" w:rsidRPr="004E33BE" w:rsidRDefault="00D57F0F" w:rsidP="00D57F0F">
            <w:pPr>
              <w:jc w:val="both"/>
              <w:rPr>
                <w:rFonts w:eastAsia="TimesNewRomanPSMT"/>
                <w:b/>
                <w:bCs/>
                <w:color w:val="auto"/>
                <w:lang w:val="ru-RU"/>
              </w:rPr>
            </w:pPr>
            <w:r w:rsidRPr="004E33BE">
              <w:rPr>
                <w:rFonts w:eastAsia="TimesNewRomanPSMT"/>
                <w:bCs/>
                <w:i/>
                <w:color w:val="auto"/>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75A9D024" w14:textId="77777777" w:rsidR="00D57F0F" w:rsidRPr="004E33BE" w:rsidRDefault="00D57F0F" w:rsidP="00D57F0F">
            <w:pPr>
              <w:snapToGrid w:val="0"/>
              <w:jc w:val="both"/>
              <w:rPr>
                <w:rFonts w:eastAsia="TimesNewRomanPSMT"/>
                <w:b/>
                <w:bCs/>
                <w:color w:val="auto"/>
                <w:lang w:val="ru-RU"/>
              </w:rPr>
            </w:pPr>
          </w:p>
        </w:tc>
      </w:tr>
      <w:tr w:rsidR="007A5A17" w:rsidRPr="004E33BE" w14:paraId="471A2EDB" w14:textId="77777777" w:rsidTr="007154F3">
        <w:tc>
          <w:tcPr>
            <w:tcW w:w="465" w:type="dxa"/>
            <w:tcBorders>
              <w:top w:val="single" w:sz="4" w:space="0" w:color="000000"/>
              <w:left w:val="single" w:sz="4" w:space="0" w:color="000000"/>
              <w:bottom w:val="single" w:sz="4" w:space="0" w:color="000000"/>
              <w:right w:val="nil"/>
            </w:tcBorders>
          </w:tcPr>
          <w:p w14:paraId="1B414D25" w14:textId="77777777" w:rsidR="00D57F0F" w:rsidRPr="004E33BE" w:rsidRDefault="00D57F0F" w:rsidP="00D57F0F">
            <w:pPr>
              <w:snapToGrid w:val="0"/>
              <w:jc w:val="both"/>
              <w:rPr>
                <w:rFonts w:eastAsia="TimesNewRomanPSMT"/>
                <w:bCs/>
                <w:i/>
                <w:color w:val="auto"/>
                <w:lang w:val="ru-RU"/>
              </w:rPr>
            </w:pPr>
          </w:p>
          <w:p w14:paraId="333955D1" w14:textId="77777777" w:rsidR="00D57F0F" w:rsidRPr="004E33BE" w:rsidRDefault="00D57F0F" w:rsidP="00D57F0F">
            <w:pPr>
              <w:jc w:val="both"/>
              <w:rPr>
                <w:rFonts w:eastAsia="TimesNewRomanPSMT"/>
                <w:bCs/>
                <w:i/>
                <w:color w:val="auto"/>
                <w:lang w:val="en-US"/>
              </w:rPr>
            </w:pPr>
            <w:r w:rsidRPr="004E33BE">
              <w:rPr>
                <w:rFonts w:eastAsia="TimesNewRomanPSMT"/>
                <w:bCs/>
                <w:i/>
                <w:color w:val="auto"/>
                <w:lang w:val="en-US"/>
              </w:rPr>
              <w:t>2)</w:t>
            </w:r>
          </w:p>
        </w:tc>
        <w:tc>
          <w:tcPr>
            <w:tcW w:w="4219" w:type="dxa"/>
            <w:tcBorders>
              <w:top w:val="single" w:sz="4" w:space="0" w:color="000000"/>
              <w:left w:val="single" w:sz="4" w:space="0" w:color="000000"/>
              <w:bottom w:val="single" w:sz="4" w:space="0" w:color="000000"/>
              <w:right w:val="nil"/>
            </w:tcBorders>
          </w:tcPr>
          <w:p w14:paraId="399DF071" w14:textId="77777777" w:rsidR="00D57F0F" w:rsidRPr="004E33BE" w:rsidRDefault="00D57F0F" w:rsidP="00D57F0F">
            <w:pPr>
              <w:snapToGrid w:val="0"/>
              <w:jc w:val="both"/>
              <w:rPr>
                <w:rFonts w:eastAsia="TimesNewRomanPSMT"/>
                <w:bCs/>
                <w:i/>
                <w:color w:val="auto"/>
                <w:lang w:val="en-US"/>
              </w:rPr>
            </w:pPr>
          </w:p>
          <w:p w14:paraId="7B1DFDC2"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Назив</w:t>
            </w:r>
            <w:r w:rsidRPr="004E33BE">
              <w:rPr>
                <w:rFonts w:eastAsia="TimesNewRomanPSMT"/>
                <w:bCs/>
                <w:i/>
                <w:color w:val="auto"/>
                <w:lang w:val="sr-Cyrl-CS"/>
              </w:rPr>
              <w:t xml:space="preserve"> </w:t>
            </w:r>
            <w:r w:rsidRPr="004E33BE">
              <w:rPr>
                <w:rFonts w:eastAsia="TimesNewRomanPSMT"/>
                <w:bCs/>
                <w:i/>
                <w:color w:val="auto"/>
                <w:lang w:val="en-US"/>
              </w:rPr>
              <w:t>подизвођача:</w:t>
            </w:r>
          </w:p>
        </w:tc>
        <w:tc>
          <w:tcPr>
            <w:tcW w:w="4598" w:type="dxa"/>
            <w:tcBorders>
              <w:top w:val="single" w:sz="4" w:space="0" w:color="000000"/>
              <w:left w:val="single" w:sz="4" w:space="0" w:color="000000"/>
              <w:bottom w:val="single" w:sz="4" w:space="0" w:color="000000"/>
              <w:right w:val="single" w:sz="4" w:space="0" w:color="000000"/>
            </w:tcBorders>
          </w:tcPr>
          <w:p w14:paraId="489CEC18" w14:textId="77777777" w:rsidR="00D57F0F" w:rsidRPr="004E33BE" w:rsidRDefault="00D57F0F" w:rsidP="00D57F0F">
            <w:pPr>
              <w:snapToGrid w:val="0"/>
              <w:jc w:val="both"/>
              <w:rPr>
                <w:rFonts w:eastAsia="TimesNewRomanPSMT"/>
                <w:b/>
                <w:bCs/>
                <w:color w:val="auto"/>
                <w:lang w:val="en-US"/>
              </w:rPr>
            </w:pPr>
          </w:p>
        </w:tc>
      </w:tr>
      <w:tr w:rsidR="007A5A17" w:rsidRPr="004E33BE" w14:paraId="73D3C4D3" w14:textId="77777777" w:rsidTr="007154F3">
        <w:tc>
          <w:tcPr>
            <w:tcW w:w="465" w:type="dxa"/>
            <w:tcBorders>
              <w:top w:val="single" w:sz="4" w:space="0" w:color="000000"/>
              <w:left w:val="single" w:sz="4" w:space="0" w:color="000000"/>
              <w:bottom w:val="single" w:sz="4" w:space="0" w:color="000000"/>
              <w:right w:val="nil"/>
            </w:tcBorders>
          </w:tcPr>
          <w:p w14:paraId="5284751A" w14:textId="77777777" w:rsidR="00D57F0F" w:rsidRPr="004E33BE" w:rsidRDefault="00D57F0F" w:rsidP="00D57F0F">
            <w:pPr>
              <w:snapToGrid w:val="0"/>
              <w:jc w:val="both"/>
              <w:rPr>
                <w:rFonts w:eastAsia="TimesNewRomanPSMT"/>
                <w:bCs/>
                <w:i/>
                <w:color w:val="auto"/>
                <w:lang w:val="en-US"/>
              </w:rPr>
            </w:pPr>
          </w:p>
          <w:p w14:paraId="3E8D55B7"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4F1E1D34" w14:textId="77777777" w:rsidR="00D57F0F" w:rsidRPr="004E33BE" w:rsidRDefault="00D57F0F" w:rsidP="00D57F0F">
            <w:pPr>
              <w:snapToGrid w:val="0"/>
              <w:jc w:val="both"/>
              <w:rPr>
                <w:rFonts w:eastAsia="TimesNewRomanPSMT"/>
                <w:bCs/>
                <w:i/>
                <w:color w:val="auto"/>
                <w:lang w:val="en-US"/>
              </w:rPr>
            </w:pPr>
          </w:p>
          <w:p w14:paraId="515337EB"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14:paraId="00951F05" w14:textId="77777777" w:rsidR="00D57F0F" w:rsidRPr="004E33BE" w:rsidRDefault="00D57F0F" w:rsidP="00D57F0F">
            <w:pPr>
              <w:snapToGrid w:val="0"/>
              <w:jc w:val="both"/>
              <w:rPr>
                <w:rFonts w:eastAsia="TimesNewRomanPSMT"/>
                <w:b/>
                <w:bCs/>
                <w:color w:val="auto"/>
                <w:lang w:val="en-US"/>
              </w:rPr>
            </w:pPr>
          </w:p>
        </w:tc>
      </w:tr>
      <w:tr w:rsidR="007A5A17" w:rsidRPr="004E33BE" w14:paraId="3B0EF25C" w14:textId="77777777" w:rsidTr="007154F3">
        <w:tc>
          <w:tcPr>
            <w:tcW w:w="465" w:type="dxa"/>
            <w:tcBorders>
              <w:top w:val="single" w:sz="4" w:space="0" w:color="000000"/>
              <w:left w:val="single" w:sz="4" w:space="0" w:color="000000"/>
              <w:bottom w:val="single" w:sz="4" w:space="0" w:color="000000"/>
              <w:right w:val="nil"/>
            </w:tcBorders>
          </w:tcPr>
          <w:p w14:paraId="1E32D3D5" w14:textId="77777777" w:rsidR="00D57F0F" w:rsidRPr="004E33BE" w:rsidRDefault="00D57F0F" w:rsidP="00D57F0F">
            <w:pPr>
              <w:snapToGrid w:val="0"/>
              <w:jc w:val="both"/>
              <w:rPr>
                <w:rFonts w:eastAsia="TimesNewRomanPSMT"/>
                <w:bCs/>
                <w:i/>
                <w:color w:val="auto"/>
                <w:lang w:val="en-US"/>
              </w:rPr>
            </w:pPr>
          </w:p>
          <w:p w14:paraId="1EF55717"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451AD67C" w14:textId="77777777" w:rsidR="00D57F0F" w:rsidRPr="004E33BE" w:rsidRDefault="00D57F0F" w:rsidP="00D57F0F">
            <w:pPr>
              <w:snapToGrid w:val="0"/>
              <w:jc w:val="both"/>
              <w:rPr>
                <w:rFonts w:eastAsia="TimesNewRomanPSMT"/>
                <w:bCs/>
                <w:i/>
                <w:color w:val="auto"/>
                <w:lang w:val="en-US"/>
              </w:rPr>
            </w:pPr>
          </w:p>
          <w:p w14:paraId="31A337AD"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Матични</w:t>
            </w:r>
            <w:r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5D9BBF83" w14:textId="77777777" w:rsidR="00D57F0F" w:rsidRPr="004E33BE" w:rsidRDefault="00D57F0F" w:rsidP="00D57F0F">
            <w:pPr>
              <w:snapToGrid w:val="0"/>
              <w:jc w:val="both"/>
              <w:rPr>
                <w:rFonts w:eastAsia="TimesNewRomanPSMT"/>
                <w:b/>
                <w:bCs/>
                <w:color w:val="auto"/>
                <w:lang w:val="en-US"/>
              </w:rPr>
            </w:pPr>
          </w:p>
        </w:tc>
      </w:tr>
      <w:tr w:rsidR="007A5A17" w:rsidRPr="004E33BE" w14:paraId="1FB5CA13" w14:textId="77777777" w:rsidTr="007154F3">
        <w:tc>
          <w:tcPr>
            <w:tcW w:w="465" w:type="dxa"/>
            <w:tcBorders>
              <w:top w:val="single" w:sz="4" w:space="0" w:color="000000"/>
              <w:left w:val="single" w:sz="4" w:space="0" w:color="000000"/>
              <w:bottom w:val="single" w:sz="4" w:space="0" w:color="000000"/>
              <w:right w:val="nil"/>
            </w:tcBorders>
          </w:tcPr>
          <w:p w14:paraId="4774913B" w14:textId="77777777" w:rsidR="00D57F0F" w:rsidRPr="004E33BE" w:rsidRDefault="00D57F0F" w:rsidP="00D57F0F">
            <w:pPr>
              <w:snapToGrid w:val="0"/>
              <w:jc w:val="both"/>
              <w:rPr>
                <w:rFonts w:eastAsia="TimesNewRomanPSMT"/>
                <w:bCs/>
                <w:i/>
                <w:color w:val="auto"/>
                <w:lang w:val="en-US"/>
              </w:rPr>
            </w:pPr>
          </w:p>
          <w:p w14:paraId="5DF46E28"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0532D9B0" w14:textId="77777777" w:rsidR="00D57F0F" w:rsidRPr="004E33BE" w:rsidRDefault="00D57F0F" w:rsidP="00D57F0F">
            <w:pPr>
              <w:snapToGrid w:val="0"/>
              <w:jc w:val="both"/>
              <w:rPr>
                <w:rFonts w:eastAsia="TimesNewRomanPSMT"/>
                <w:bCs/>
                <w:i/>
                <w:color w:val="auto"/>
                <w:lang w:val="en-US"/>
              </w:rPr>
            </w:pPr>
          </w:p>
          <w:p w14:paraId="0AD5F0A9"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Порески</w:t>
            </w:r>
            <w:r w:rsidRPr="004E33BE">
              <w:rPr>
                <w:rFonts w:eastAsia="TimesNewRomanPSMT"/>
                <w:bCs/>
                <w:i/>
                <w:color w:val="auto"/>
                <w:lang w:val="sr-Cyrl-CS"/>
              </w:rPr>
              <w:t xml:space="preserve"> </w:t>
            </w:r>
            <w:r w:rsidRPr="004E33BE">
              <w:rPr>
                <w:rFonts w:eastAsia="TimesNewRomanPSMT"/>
                <w:bCs/>
                <w:i/>
                <w:color w:val="auto"/>
                <w:lang w:val="en-US"/>
              </w:rPr>
              <w:t>идентификациони</w:t>
            </w:r>
            <w:r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4C7E2DF4" w14:textId="77777777" w:rsidR="00D57F0F" w:rsidRPr="004E33BE" w:rsidRDefault="00D57F0F" w:rsidP="00D57F0F">
            <w:pPr>
              <w:snapToGrid w:val="0"/>
              <w:jc w:val="both"/>
              <w:rPr>
                <w:rFonts w:eastAsia="TimesNewRomanPSMT"/>
                <w:b/>
                <w:bCs/>
                <w:color w:val="auto"/>
                <w:lang w:val="en-US"/>
              </w:rPr>
            </w:pPr>
          </w:p>
        </w:tc>
      </w:tr>
      <w:tr w:rsidR="007A5A17" w:rsidRPr="004E33BE" w14:paraId="2FF141B8" w14:textId="77777777" w:rsidTr="007154F3">
        <w:tc>
          <w:tcPr>
            <w:tcW w:w="465" w:type="dxa"/>
            <w:tcBorders>
              <w:top w:val="single" w:sz="4" w:space="0" w:color="000000"/>
              <w:left w:val="single" w:sz="4" w:space="0" w:color="000000"/>
              <w:bottom w:val="single" w:sz="4" w:space="0" w:color="000000"/>
              <w:right w:val="nil"/>
            </w:tcBorders>
          </w:tcPr>
          <w:p w14:paraId="1C160BFA" w14:textId="77777777" w:rsidR="00D57F0F" w:rsidRPr="004E33BE" w:rsidRDefault="00D57F0F" w:rsidP="00D57F0F">
            <w:pPr>
              <w:snapToGrid w:val="0"/>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14D63DD4" w14:textId="77777777" w:rsidR="00D57F0F" w:rsidRPr="004E33BE" w:rsidRDefault="00D57F0F" w:rsidP="00D57F0F">
            <w:pPr>
              <w:snapToGrid w:val="0"/>
              <w:jc w:val="both"/>
              <w:rPr>
                <w:rFonts w:eastAsia="TimesNewRomanPSMT"/>
                <w:bCs/>
                <w:i/>
                <w:color w:val="auto"/>
                <w:lang w:val="en-US"/>
              </w:rPr>
            </w:pPr>
          </w:p>
          <w:p w14:paraId="7A0EB6D8"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Име</w:t>
            </w:r>
            <w:r w:rsidRPr="004E33BE">
              <w:rPr>
                <w:rFonts w:eastAsia="TimesNewRomanPSMT"/>
                <w:bCs/>
                <w:i/>
                <w:color w:val="auto"/>
                <w:lang w:val="sr-Cyrl-CS"/>
              </w:rPr>
              <w:t xml:space="preserve"> </w:t>
            </w:r>
            <w:r w:rsidRPr="004E33BE">
              <w:rPr>
                <w:rFonts w:eastAsia="TimesNewRomanPSMT"/>
                <w:bCs/>
                <w:i/>
                <w:color w:val="auto"/>
                <w:lang w:val="en-US"/>
              </w:rPr>
              <w:t>особе</w:t>
            </w:r>
            <w:r w:rsidRPr="004E33BE">
              <w:rPr>
                <w:rFonts w:eastAsia="TimesNewRomanPSMT"/>
                <w:bCs/>
                <w:i/>
                <w:color w:val="auto"/>
                <w:lang w:val="sr-Cyrl-CS"/>
              </w:rPr>
              <w:t xml:space="preserve"> </w:t>
            </w:r>
            <w:r w:rsidRPr="004E33BE">
              <w:rPr>
                <w:rFonts w:eastAsia="TimesNewRomanPSMT"/>
                <w:bCs/>
                <w:i/>
                <w:color w:val="auto"/>
                <w:lang w:val="en-US"/>
              </w:rPr>
              <w:t>за</w:t>
            </w:r>
            <w:r w:rsidRPr="004E33BE">
              <w:rPr>
                <w:rFonts w:eastAsia="TimesNewRomanPSMT"/>
                <w:bCs/>
                <w:i/>
                <w:color w:val="auto"/>
                <w:lang w:val="sr-Cyrl-CS"/>
              </w:rPr>
              <w:t xml:space="preserve"> </w:t>
            </w:r>
            <w:r w:rsidRPr="004E33BE">
              <w:rPr>
                <w:rFonts w:eastAsia="TimesNewRomanPSMT"/>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21896B97" w14:textId="77777777" w:rsidR="00D57F0F" w:rsidRPr="004E33BE" w:rsidRDefault="00D57F0F" w:rsidP="00D57F0F">
            <w:pPr>
              <w:snapToGrid w:val="0"/>
              <w:jc w:val="both"/>
              <w:rPr>
                <w:rFonts w:eastAsia="TimesNewRomanPSMT"/>
                <w:b/>
                <w:bCs/>
                <w:color w:val="auto"/>
                <w:lang w:val="en-US"/>
              </w:rPr>
            </w:pPr>
          </w:p>
        </w:tc>
      </w:tr>
      <w:tr w:rsidR="007A5A17" w:rsidRPr="004E33BE" w14:paraId="55A7F0F0" w14:textId="77777777" w:rsidTr="007154F3">
        <w:tc>
          <w:tcPr>
            <w:tcW w:w="465" w:type="dxa"/>
            <w:tcBorders>
              <w:top w:val="single" w:sz="4" w:space="0" w:color="000000"/>
              <w:left w:val="single" w:sz="4" w:space="0" w:color="000000"/>
              <w:bottom w:val="single" w:sz="4" w:space="0" w:color="000000"/>
              <w:right w:val="nil"/>
            </w:tcBorders>
          </w:tcPr>
          <w:p w14:paraId="5572FCB8" w14:textId="77777777" w:rsidR="00D57F0F" w:rsidRPr="004E33BE" w:rsidRDefault="00D57F0F" w:rsidP="00D57F0F">
            <w:pPr>
              <w:snapToGrid w:val="0"/>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3756069F" w14:textId="77777777" w:rsidR="00D57F0F" w:rsidRPr="004E33BE" w:rsidRDefault="00D57F0F" w:rsidP="00D57F0F">
            <w:pPr>
              <w:jc w:val="both"/>
              <w:rPr>
                <w:rFonts w:eastAsia="TimesNewRomanPSMT"/>
                <w:b/>
                <w:bCs/>
                <w:color w:val="auto"/>
                <w:lang w:val="ru-RU"/>
              </w:rPr>
            </w:pPr>
            <w:r w:rsidRPr="004E33BE">
              <w:rPr>
                <w:rFonts w:eastAsia="TimesNewRomanPSMT"/>
                <w:bCs/>
                <w:i/>
                <w:color w:val="auto"/>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7A48CB30" w14:textId="77777777" w:rsidR="00D57F0F" w:rsidRPr="004E33BE" w:rsidRDefault="00D57F0F" w:rsidP="00D57F0F">
            <w:pPr>
              <w:snapToGrid w:val="0"/>
              <w:jc w:val="both"/>
              <w:rPr>
                <w:rFonts w:eastAsia="TimesNewRomanPSMT"/>
                <w:b/>
                <w:bCs/>
                <w:color w:val="auto"/>
                <w:lang w:val="ru-RU"/>
              </w:rPr>
            </w:pPr>
          </w:p>
        </w:tc>
      </w:tr>
      <w:tr w:rsidR="007A5A17" w:rsidRPr="004E33BE" w14:paraId="5A400FD4" w14:textId="77777777" w:rsidTr="007154F3">
        <w:tc>
          <w:tcPr>
            <w:tcW w:w="465" w:type="dxa"/>
            <w:tcBorders>
              <w:top w:val="single" w:sz="4" w:space="0" w:color="000000"/>
              <w:left w:val="single" w:sz="4" w:space="0" w:color="000000"/>
              <w:bottom w:val="single" w:sz="4" w:space="0" w:color="000000"/>
              <w:right w:val="nil"/>
            </w:tcBorders>
          </w:tcPr>
          <w:p w14:paraId="26D314CF" w14:textId="77777777" w:rsidR="00D57F0F" w:rsidRPr="004E33BE" w:rsidRDefault="00D57F0F" w:rsidP="00D57F0F">
            <w:pPr>
              <w:snapToGrid w:val="0"/>
              <w:jc w:val="both"/>
              <w:rPr>
                <w:rFonts w:eastAsia="TimesNewRomanPSMT"/>
                <w:bCs/>
                <w:i/>
                <w:color w:val="auto"/>
                <w:lang w:val="ru-RU"/>
              </w:rPr>
            </w:pPr>
          </w:p>
        </w:tc>
        <w:tc>
          <w:tcPr>
            <w:tcW w:w="4219" w:type="dxa"/>
            <w:tcBorders>
              <w:top w:val="single" w:sz="4" w:space="0" w:color="000000"/>
              <w:left w:val="single" w:sz="4" w:space="0" w:color="000000"/>
              <w:bottom w:val="single" w:sz="4" w:space="0" w:color="000000"/>
              <w:right w:val="nil"/>
            </w:tcBorders>
          </w:tcPr>
          <w:p w14:paraId="0AD21914" w14:textId="77777777" w:rsidR="00D57F0F" w:rsidRPr="004E33BE" w:rsidRDefault="00D57F0F" w:rsidP="00D57F0F">
            <w:pPr>
              <w:snapToGrid w:val="0"/>
              <w:jc w:val="both"/>
              <w:rPr>
                <w:rFonts w:eastAsia="TimesNewRomanPSMT"/>
                <w:bCs/>
                <w:i/>
                <w:color w:val="auto"/>
                <w:lang w:val="ru-RU"/>
              </w:rPr>
            </w:pPr>
          </w:p>
          <w:p w14:paraId="3918B981" w14:textId="77777777" w:rsidR="00D57F0F" w:rsidRPr="004E33BE" w:rsidRDefault="00D57F0F" w:rsidP="00D57F0F">
            <w:pPr>
              <w:jc w:val="both"/>
              <w:rPr>
                <w:rFonts w:eastAsia="TimesNewRomanPSMT"/>
                <w:b/>
                <w:bCs/>
                <w:color w:val="auto"/>
                <w:lang w:val="ru-RU"/>
              </w:rPr>
            </w:pPr>
            <w:r w:rsidRPr="004E33BE">
              <w:rPr>
                <w:rFonts w:eastAsia="TimesNewRomanPSMT"/>
                <w:bCs/>
                <w:i/>
                <w:color w:val="auto"/>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04916E45" w14:textId="77777777" w:rsidR="00D57F0F" w:rsidRPr="004E33BE" w:rsidRDefault="00D57F0F" w:rsidP="00D57F0F">
            <w:pPr>
              <w:snapToGrid w:val="0"/>
              <w:jc w:val="both"/>
              <w:rPr>
                <w:rFonts w:eastAsia="TimesNewRomanPSMT"/>
                <w:b/>
                <w:bCs/>
                <w:color w:val="auto"/>
                <w:lang w:val="ru-RU"/>
              </w:rPr>
            </w:pPr>
          </w:p>
        </w:tc>
      </w:tr>
    </w:tbl>
    <w:p w14:paraId="66AC0BC9" w14:textId="77777777" w:rsidR="00D57F0F" w:rsidRPr="004E33BE" w:rsidRDefault="00D57F0F" w:rsidP="00D57F0F">
      <w:pPr>
        <w:jc w:val="both"/>
        <w:rPr>
          <w:b/>
          <w:bCs/>
          <w:i/>
          <w:iCs/>
          <w:color w:val="auto"/>
          <w:u w:val="single"/>
          <w:lang w:val="ru-RU"/>
        </w:rPr>
      </w:pPr>
    </w:p>
    <w:p w14:paraId="714CFAB4" w14:textId="77777777" w:rsidR="00D57F0F" w:rsidRPr="004E33BE" w:rsidRDefault="00D57F0F" w:rsidP="00D57F0F">
      <w:pPr>
        <w:jc w:val="both"/>
        <w:rPr>
          <w:b/>
          <w:bCs/>
          <w:i/>
          <w:iCs/>
          <w:color w:val="auto"/>
          <w:u w:val="single"/>
          <w:lang w:val="ru-RU"/>
        </w:rPr>
      </w:pPr>
    </w:p>
    <w:p w14:paraId="313ABFAE" w14:textId="77777777" w:rsidR="00D57F0F" w:rsidRPr="004E33BE" w:rsidRDefault="00D57F0F" w:rsidP="00D57F0F">
      <w:pPr>
        <w:jc w:val="both"/>
        <w:rPr>
          <w:i/>
          <w:iCs/>
          <w:color w:val="auto"/>
          <w:lang w:val="ru-RU"/>
        </w:rPr>
      </w:pPr>
      <w:r w:rsidRPr="004E33BE">
        <w:rPr>
          <w:b/>
          <w:bCs/>
          <w:i/>
          <w:iCs/>
          <w:color w:val="auto"/>
          <w:u w:val="single"/>
          <w:lang w:val="ru-RU"/>
        </w:rPr>
        <w:t>Напомена:</w:t>
      </w:r>
    </w:p>
    <w:p w14:paraId="35D84C74" w14:textId="77777777" w:rsidR="00D57F0F" w:rsidRPr="004E33BE" w:rsidRDefault="00D57F0F" w:rsidP="00D57F0F">
      <w:pPr>
        <w:jc w:val="both"/>
        <w:rPr>
          <w:rFonts w:eastAsia="TimesNewRomanPSMT"/>
          <w:b/>
          <w:bCs/>
          <w:color w:val="auto"/>
          <w:lang w:val="ru-RU"/>
        </w:rPr>
      </w:pPr>
      <w:r w:rsidRPr="004E33BE">
        <w:rPr>
          <w:i/>
          <w:iCs/>
          <w:color w:val="auto"/>
          <w:lang w:val="ru-RU"/>
        </w:rPr>
        <w:t>Табелу „Подаци о подизвођачу“ попуњавају само они понуђачи који подносе  понуду са подизвођачем, а уколико има више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45F9DA9A" w14:textId="77777777" w:rsidR="00D57F0F" w:rsidRPr="004E33BE" w:rsidRDefault="00D57F0F" w:rsidP="00D57F0F">
      <w:pPr>
        <w:jc w:val="both"/>
        <w:rPr>
          <w:rFonts w:eastAsia="TimesNewRomanPSMT"/>
          <w:b/>
          <w:bCs/>
          <w:color w:val="auto"/>
          <w:lang w:val="ru-RU"/>
        </w:rPr>
      </w:pPr>
    </w:p>
    <w:p w14:paraId="1D442555" w14:textId="77777777" w:rsidR="00D57F0F" w:rsidRPr="004E33BE" w:rsidRDefault="00D57F0F" w:rsidP="00D57F0F">
      <w:pPr>
        <w:jc w:val="both"/>
        <w:rPr>
          <w:rFonts w:eastAsia="TimesNewRomanPSMT"/>
          <w:b/>
          <w:bCs/>
          <w:color w:val="auto"/>
          <w:lang w:val="ru-RU"/>
        </w:rPr>
      </w:pPr>
    </w:p>
    <w:p w14:paraId="5A58EA1F" w14:textId="77777777" w:rsidR="00D57F0F" w:rsidRPr="004E33BE" w:rsidRDefault="00D57F0F" w:rsidP="00D57F0F">
      <w:pPr>
        <w:jc w:val="both"/>
        <w:rPr>
          <w:rFonts w:eastAsia="TimesNewRomanPSMT"/>
          <w:b/>
          <w:bCs/>
          <w:color w:val="auto"/>
          <w:lang w:val="ru-RU"/>
        </w:rPr>
      </w:pPr>
    </w:p>
    <w:p w14:paraId="201A829A" w14:textId="77777777" w:rsidR="00D57F0F" w:rsidRPr="004E33BE" w:rsidRDefault="00D57F0F" w:rsidP="00D57F0F">
      <w:pPr>
        <w:jc w:val="both"/>
        <w:rPr>
          <w:rFonts w:eastAsia="TimesNewRomanPSMT"/>
          <w:b/>
          <w:bCs/>
          <w:i/>
          <w:color w:val="auto"/>
          <w:lang w:val="ru-RU"/>
        </w:rPr>
      </w:pPr>
      <w:r w:rsidRPr="004E33BE">
        <w:rPr>
          <w:rFonts w:eastAsia="TimesNewRomanPSMT"/>
          <w:b/>
          <w:bCs/>
          <w:i/>
          <w:color w:val="auto"/>
          <w:lang w:val="sr-Cyrl-CS"/>
        </w:rPr>
        <w:t xml:space="preserve">4) </w:t>
      </w:r>
      <w:r w:rsidRPr="004E33BE">
        <w:rPr>
          <w:rFonts w:eastAsia="TimesNewRomanPSMT"/>
          <w:b/>
          <w:bCs/>
          <w:i/>
          <w:color w:val="auto"/>
          <w:lang w:val="ru-RU"/>
        </w:rPr>
        <w:t>ПОДАЦИ О УЧЕСНИКУ  У ЗАЈЕДНИЧКОЈ ПОНУДИ</w:t>
      </w:r>
    </w:p>
    <w:p w14:paraId="34111188" w14:textId="77777777" w:rsidR="00D57F0F" w:rsidRPr="004E33BE" w:rsidRDefault="00D57F0F" w:rsidP="00D57F0F">
      <w:pPr>
        <w:jc w:val="both"/>
        <w:rPr>
          <w:color w:val="auto"/>
        </w:rPr>
      </w:pPr>
      <w:r w:rsidRPr="004E33BE">
        <w:rPr>
          <w:rFonts w:eastAsia="TimesNewRomanPSMT"/>
          <w:b/>
          <w:bCs/>
          <w:i/>
          <w:color w:val="auto"/>
          <w:lang w:val="ru-RU"/>
        </w:rPr>
        <w:tab/>
      </w:r>
    </w:p>
    <w:tbl>
      <w:tblPr>
        <w:tblW w:w="0" w:type="auto"/>
        <w:tblInd w:w="-20" w:type="dxa"/>
        <w:tblLayout w:type="fixed"/>
        <w:tblLook w:val="04A0" w:firstRow="1" w:lastRow="0" w:firstColumn="1" w:lastColumn="0" w:noHBand="0" w:noVBand="1"/>
      </w:tblPr>
      <w:tblGrid>
        <w:gridCol w:w="465"/>
        <w:gridCol w:w="4219"/>
        <w:gridCol w:w="4598"/>
      </w:tblGrid>
      <w:tr w:rsidR="007A5A17" w:rsidRPr="004E33BE" w14:paraId="3E2D4D00" w14:textId="77777777" w:rsidTr="007154F3">
        <w:tc>
          <w:tcPr>
            <w:tcW w:w="465" w:type="dxa"/>
            <w:tcBorders>
              <w:top w:val="single" w:sz="4" w:space="0" w:color="000000"/>
              <w:left w:val="single" w:sz="4" w:space="0" w:color="000000"/>
              <w:bottom w:val="single" w:sz="4" w:space="0" w:color="000000"/>
              <w:right w:val="nil"/>
            </w:tcBorders>
          </w:tcPr>
          <w:p w14:paraId="0DDA621B" w14:textId="77777777" w:rsidR="00D57F0F" w:rsidRPr="004E33BE" w:rsidRDefault="00D57F0F" w:rsidP="00D57F0F">
            <w:pPr>
              <w:snapToGrid w:val="0"/>
              <w:jc w:val="both"/>
              <w:rPr>
                <w:color w:val="auto"/>
                <w:lang w:val="en-US"/>
              </w:rPr>
            </w:pPr>
          </w:p>
          <w:p w14:paraId="0DF2552B" w14:textId="77777777" w:rsidR="00D57F0F" w:rsidRPr="004E33BE" w:rsidRDefault="00D57F0F" w:rsidP="00D57F0F">
            <w:pPr>
              <w:jc w:val="both"/>
              <w:rPr>
                <w:rFonts w:eastAsia="TimesNewRomanPSMT"/>
                <w:bCs/>
                <w:i/>
                <w:color w:val="auto"/>
                <w:lang w:val="ru-RU"/>
              </w:rPr>
            </w:pPr>
            <w:r w:rsidRPr="004E33BE">
              <w:rPr>
                <w:rFonts w:eastAsia="TimesNewRomanPSMT"/>
                <w:bCs/>
                <w:i/>
                <w:color w:val="auto"/>
                <w:lang w:val="en-US"/>
              </w:rPr>
              <w:t>1)</w:t>
            </w:r>
          </w:p>
        </w:tc>
        <w:tc>
          <w:tcPr>
            <w:tcW w:w="4219" w:type="dxa"/>
            <w:tcBorders>
              <w:top w:val="single" w:sz="4" w:space="0" w:color="000000"/>
              <w:left w:val="single" w:sz="4" w:space="0" w:color="000000"/>
              <w:bottom w:val="single" w:sz="4" w:space="0" w:color="000000"/>
              <w:right w:val="nil"/>
            </w:tcBorders>
          </w:tcPr>
          <w:p w14:paraId="24B9FE4E" w14:textId="77777777" w:rsidR="00D57F0F" w:rsidRPr="004E33BE" w:rsidRDefault="00D57F0F" w:rsidP="00D57F0F">
            <w:pPr>
              <w:snapToGrid w:val="0"/>
              <w:jc w:val="both"/>
              <w:rPr>
                <w:rFonts w:eastAsia="TimesNewRomanPSMT"/>
                <w:bCs/>
                <w:i/>
                <w:color w:val="auto"/>
                <w:lang w:val="ru-RU"/>
              </w:rPr>
            </w:pPr>
          </w:p>
          <w:p w14:paraId="0E5DCC35" w14:textId="77777777" w:rsidR="00D57F0F" w:rsidRPr="004E33BE" w:rsidRDefault="00D57F0F" w:rsidP="00D57F0F">
            <w:pPr>
              <w:jc w:val="both"/>
              <w:rPr>
                <w:rFonts w:eastAsia="TimesNewRomanPSMT"/>
                <w:b/>
                <w:bCs/>
                <w:color w:val="auto"/>
                <w:lang w:val="ru-RU"/>
              </w:rPr>
            </w:pPr>
            <w:r w:rsidRPr="004E33BE">
              <w:rPr>
                <w:rFonts w:eastAsia="TimesNewRomanPSMT"/>
                <w:bCs/>
                <w:i/>
                <w:color w:val="auto"/>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14:paraId="3F6FC6E0" w14:textId="77777777" w:rsidR="00D57F0F" w:rsidRPr="004E33BE" w:rsidRDefault="00D57F0F" w:rsidP="00D57F0F">
            <w:pPr>
              <w:snapToGrid w:val="0"/>
              <w:jc w:val="both"/>
              <w:rPr>
                <w:rFonts w:eastAsia="TimesNewRomanPSMT"/>
                <w:b/>
                <w:bCs/>
                <w:color w:val="auto"/>
                <w:lang w:val="ru-RU"/>
              </w:rPr>
            </w:pPr>
          </w:p>
        </w:tc>
      </w:tr>
      <w:tr w:rsidR="007A5A17" w:rsidRPr="004E33BE" w14:paraId="6CB87596" w14:textId="77777777" w:rsidTr="007154F3">
        <w:tc>
          <w:tcPr>
            <w:tcW w:w="465" w:type="dxa"/>
            <w:tcBorders>
              <w:top w:val="single" w:sz="4" w:space="0" w:color="000000"/>
              <w:left w:val="single" w:sz="4" w:space="0" w:color="000000"/>
              <w:bottom w:val="single" w:sz="4" w:space="0" w:color="000000"/>
              <w:right w:val="nil"/>
            </w:tcBorders>
          </w:tcPr>
          <w:p w14:paraId="6AEFD9BB" w14:textId="77777777" w:rsidR="00D57F0F" w:rsidRPr="004E33BE" w:rsidRDefault="00D57F0F" w:rsidP="00D57F0F">
            <w:pPr>
              <w:snapToGrid w:val="0"/>
              <w:jc w:val="both"/>
              <w:rPr>
                <w:rFonts w:eastAsia="TimesNewRomanPSMT"/>
                <w:bCs/>
                <w:i/>
                <w:color w:val="auto"/>
                <w:lang w:val="ru-RU"/>
              </w:rPr>
            </w:pPr>
          </w:p>
          <w:p w14:paraId="0E80C7E2" w14:textId="77777777" w:rsidR="00D57F0F" w:rsidRPr="004E33BE" w:rsidRDefault="00D57F0F" w:rsidP="00D57F0F">
            <w:pPr>
              <w:jc w:val="both"/>
              <w:rPr>
                <w:rFonts w:eastAsia="TimesNewRomanPSMT"/>
                <w:bCs/>
                <w:i/>
                <w:color w:val="auto"/>
                <w:lang w:val="ru-RU"/>
              </w:rPr>
            </w:pPr>
          </w:p>
        </w:tc>
        <w:tc>
          <w:tcPr>
            <w:tcW w:w="4219" w:type="dxa"/>
            <w:tcBorders>
              <w:top w:val="single" w:sz="4" w:space="0" w:color="000000"/>
              <w:left w:val="single" w:sz="4" w:space="0" w:color="000000"/>
              <w:bottom w:val="single" w:sz="4" w:space="0" w:color="000000"/>
              <w:right w:val="nil"/>
            </w:tcBorders>
          </w:tcPr>
          <w:p w14:paraId="7D80E0C5" w14:textId="77777777" w:rsidR="00D57F0F" w:rsidRPr="004E33BE" w:rsidRDefault="00D57F0F" w:rsidP="00D57F0F">
            <w:pPr>
              <w:snapToGrid w:val="0"/>
              <w:jc w:val="both"/>
              <w:rPr>
                <w:rFonts w:eastAsia="TimesNewRomanPSMT"/>
                <w:bCs/>
                <w:i/>
                <w:color w:val="auto"/>
                <w:lang w:val="ru-RU"/>
              </w:rPr>
            </w:pPr>
          </w:p>
          <w:p w14:paraId="543BE432"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14:paraId="18AE2B1B" w14:textId="77777777" w:rsidR="00D57F0F" w:rsidRPr="004E33BE" w:rsidRDefault="00D57F0F" w:rsidP="00D57F0F">
            <w:pPr>
              <w:snapToGrid w:val="0"/>
              <w:jc w:val="both"/>
              <w:rPr>
                <w:rFonts w:eastAsia="TimesNewRomanPSMT"/>
                <w:b/>
                <w:bCs/>
                <w:color w:val="auto"/>
                <w:lang w:val="en-US"/>
              </w:rPr>
            </w:pPr>
          </w:p>
        </w:tc>
      </w:tr>
      <w:tr w:rsidR="007A5A17" w:rsidRPr="004E33BE" w14:paraId="4E7F24FB" w14:textId="77777777" w:rsidTr="007154F3">
        <w:tc>
          <w:tcPr>
            <w:tcW w:w="465" w:type="dxa"/>
            <w:tcBorders>
              <w:top w:val="single" w:sz="4" w:space="0" w:color="000000"/>
              <w:left w:val="single" w:sz="4" w:space="0" w:color="000000"/>
              <w:bottom w:val="single" w:sz="4" w:space="0" w:color="000000"/>
              <w:right w:val="nil"/>
            </w:tcBorders>
          </w:tcPr>
          <w:p w14:paraId="7B83DFF8" w14:textId="77777777" w:rsidR="00D57F0F" w:rsidRPr="004E33BE" w:rsidRDefault="00D57F0F" w:rsidP="00D57F0F">
            <w:pPr>
              <w:snapToGrid w:val="0"/>
              <w:jc w:val="both"/>
              <w:rPr>
                <w:rFonts w:eastAsia="TimesNewRomanPSMT"/>
                <w:bCs/>
                <w:i/>
                <w:color w:val="auto"/>
                <w:lang w:val="en-US"/>
              </w:rPr>
            </w:pPr>
          </w:p>
          <w:p w14:paraId="0D341D44"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23536A09" w14:textId="77777777" w:rsidR="00D57F0F" w:rsidRPr="004E33BE" w:rsidRDefault="00D57F0F" w:rsidP="00D57F0F">
            <w:pPr>
              <w:snapToGrid w:val="0"/>
              <w:jc w:val="both"/>
              <w:rPr>
                <w:rFonts w:eastAsia="TimesNewRomanPSMT"/>
                <w:bCs/>
                <w:i/>
                <w:color w:val="auto"/>
                <w:lang w:val="en-US"/>
              </w:rPr>
            </w:pPr>
          </w:p>
          <w:p w14:paraId="521794D0"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Матични</w:t>
            </w:r>
            <w:r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6DB4DC95" w14:textId="77777777" w:rsidR="00D57F0F" w:rsidRPr="004E33BE" w:rsidRDefault="00D57F0F" w:rsidP="00D57F0F">
            <w:pPr>
              <w:snapToGrid w:val="0"/>
              <w:jc w:val="both"/>
              <w:rPr>
                <w:rFonts w:eastAsia="TimesNewRomanPSMT"/>
                <w:b/>
                <w:bCs/>
                <w:color w:val="auto"/>
                <w:lang w:val="en-US"/>
              </w:rPr>
            </w:pPr>
          </w:p>
        </w:tc>
      </w:tr>
      <w:tr w:rsidR="007A5A17" w:rsidRPr="004E33BE" w14:paraId="7D834E20" w14:textId="77777777" w:rsidTr="007154F3">
        <w:tc>
          <w:tcPr>
            <w:tcW w:w="465" w:type="dxa"/>
            <w:tcBorders>
              <w:top w:val="single" w:sz="4" w:space="0" w:color="000000"/>
              <w:left w:val="single" w:sz="4" w:space="0" w:color="000000"/>
              <w:bottom w:val="single" w:sz="4" w:space="0" w:color="000000"/>
              <w:right w:val="nil"/>
            </w:tcBorders>
          </w:tcPr>
          <w:p w14:paraId="7EBA9DE7" w14:textId="77777777" w:rsidR="00D57F0F" w:rsidRPr="004E33BE" w:rsidRDefault="00D57F0F" w:rsidP="00D57F0F">
            <w:pPr>
              <w:snapToGrid w:val="0"/>
              <w:jc w:val="both"/>
              <w:rPr>
                <w:rFonts w:eastAsia="TimesNewRomanPSMT"/>
                <w:bCs/>
                <w:i/>
                <w:color w:val="auto"/>
                <w:lang w:val="en-US"/>
              </w:rPr>
            </w:pPr>
          </w:p>
          <w:p w14:paraId="58489643"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73B95F2E" w14:textId="77777777" w:rsidR="00D57F0F" w:rsidRPr="004E33BE" w:rsidRDefault="00D57F0F" w:rsidP="00D57F0F">
            <w:pPr>
              <w:snapToGrid w:val="0"/>
              <w:jc w:val="both"/>
              <w:rPr>
                <w:rFonts w:eastAsia="TimesNewRomanPSMT"/>
                <w:bCs/>
                <w:i/>
                <w:color w:val="auto"/>
                <w:lang w:val="en-US"/>
              </w:rPr>
            </w:pPr>
          </w:p>
          <w:p w14:paraId="2985558F"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Порески</w:t>
            </w:r>
            <w:r w:rsidRPr="004E33BE">
              <w:rPr>
                <w:rFonts w:eastAsia="TimesNewRomanPSMT"/>
                <w:bCs/>
                <w:i/>
                <w:color w:val="auto"/>
                <w:lang w:val="sr-Cyrl-CS"/>
              </w:rPr>
              <w:t xml:space="preserve"> </w:t>
            </w:r>
            <w:r w:rsidRPr="004E33BE">
              <w:rPr>
                <w:rFonts w:eastAsia="TimesNewRomanPSMT"/>
                <w:bCs/>
                <w:i/>
                <w:color w:val="auto"/>
                <w:lang w:val="en-US"/>
              </w:rPr>
              <w:t>идентификациони</w:t>
            </w:r>
            <w:r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7B300D83" w14:textId="77777777" w:rsidR="00D57F0F" w:rsidRPr="004E33BE" w:rsidRDefault="00D57F0F" w:rsidP="00D57F0F">
            <w:pPr>
              <w:snapToGrid w:val="0"/>
              <w:jc w:val="both"/>
              <w:rPr>
                <w:rFonts w:eastAsia="TimesNewRomanPSMT"/>
                <w:b/>
                <w:bCs/>
                <w:color w:val="auto"/>
                <w:lang w:val="en-US"/>
              </w:rPr>
            </w:pPr>
          </w:p>
        </w:tc>
      </w:tr>
      <w:tr w:rsidR="007A5A17" w:rsidRPr="004E33BE" w14:paraId="0CA9EAC5" w14:textId="77777777" w:rsidTr="007154F3">
        <w:tc>
          <w:tcPr>
            <w:tcW w:w="465" w:type="dxa"/>
            <w:tcBorders>
              <w:top w:val="single" w:sz="4" w:space="0" w:color="000000"/>
              <w:left w:val="single" w:sz="4" w:space="0" w:color="000000"/>
              <w:bottom w:val="single" w:sz="4" w:space="0" w:color="000000"/>
              <w:right w:val="nil"/>
            </w:tcBorders>
          </w:tcPr>
          <w:p w14:paraId="3159256D" w14:textId="77777777" w:rsidR="00D57F0F" w:rsidRPr="004E33BE" w:rsidRDefault="00D57F0F" w:rsidP="00D57F0F">
            <w:pPr>
              <w:snapToGrid w:val="0"/>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43FD8D8E" w14:textId="77777777" w:rsidR="00D57F0F" w:rsidRPr="004E33BE" w:rsidRDefault="00D57F0F" w:rsidP="00D57F0F">
            <w:pPr>
              <w:snapToGrid w:val="0"/>
              <w:jc w:val="both"/>
              <w:rPr>
                <w:rFonts w:eastAsia="TimesNewRomanPSMT"/>
                <w:bCs/>
                <w:i/>
                <w:color w:val="auto"/>
                <w:lang w:val="en-US"/>
              </w:rPr>
            </w:pPr>
          </w:p>
          <w:p w14:paraId="712C5AF2"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Име</w:t>
            </w:r>
            <w:r w:rsidRPr="004E33BE">
              <w:rPr>
                <w:rFonts w:eastAsia="TimesNewRomanPSMT"/>
                <w:bCs/>
                <w:i/>
                <w:color w:val="auto"/>
                <w:lang w:val="sr-Cyrl-CS"/>
              </w:rPr>
              <w:t xml:space="preserve"> </w:t>
            </w:r>
            <w:r w:rsidRPr="004E33BE">
              <w:rPr>
                <w:rFonts w:eastAsia="TimesNewRomanPSMT"/>
                <w:bCs/>
                <w:i/>
                <w:color w:val="auto"/>
                <w:lang w:val="en-US"/>
              </w:rPr>
              <w:t>особе</w:t>
            </w:r>
            <w:r w:rsidRPr="004E33BE">
              <w:rPr>
                <w:rFonts w:eastAsia="TimesNewRomanPSMT"/>
                <w:bCs/>
                <w:i/>
                <w:color w:val="auto"/>
                <w:lang w:val="sr-Cyrl-CS"/>
              </w:rPr>
              <w:t xml:space="preserve"> </w:t>
            </w:r>
            <w:r w:rsidRPr="004E33BE">
              <w:rPr>
                <w:rFonts w:eastAsia="TimesNewRomanPSMT"/>
                <w:bCs/>
                <w:i/>
                <w:color w:val="auto"/>
                <w:lang w:val="en-US"/>
              </w:rPr>
              <w:t>за</w:t>
            </w:r>
            <w:r w:rsidRPr="004E33BE">
              <w:rPr>
                <w:rFonts w:eastAsia="TimesNewRomanPSMT"/>
                <w:bCs/>
                <w:i/>
                <w:color w:val="auto"/>
                <w:lang w:val="sr-Cyrl-CS"/>
              </w:rPr>
              <w:t xml:space="preserve"> </w:t>
            </w:r>
            <w:r w:rsidRPr="004E33BE">
              <w:rPr>
                <w:rFonts w:eastAsia="TimesNewRomanPSMT"/>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4DA9F85D" w14:textId="77777777" w:rsidR="00D57F0F" w:rsidRPr="004E33BE" w:rsidRDefault="00D57F0F" w:rsidP="00D57F0F">
            <w:pPr>
              <w:snapToGrid w:val="0"/>
              <w:jc w:val="both"/>
              <w:rPr>
                <w:rFonts w:eastAsia="TimesNewRomanPSMT"/>
                <w:b/>
                <w:bCs/>
                <w:color w:val="auto"/>
                <w:lang w:val="en-US"/>
              </w:rPr>
            </w:pPr>
          </w:p>
        </w:tc>
      </w:tr>
      <w:tr w:rsidR="007A5A17" w:rsidRPr="004E33BE" w14:paraId="530BF3FE" w14:textId="77777777" w:rsidTr="007154F3">
        <w:tc>
          <w:tcPr>
            <w:tcW w:w="465" w:type="dxa"/>
            <w:tcBorders>
              <w:top w:val="single" w:sz="4" w:space="0" w:color="000000"/>
              <w:left w:val="single" w:sz="4" w:space="0" w:color="000000"/>
              <w:bottom w:val="single" w:sz="4" w:space="0" w:color="000000"/>
              <w:right w:val="nil"/>
            </w:tcBorders>
          </w:tcPr>
          <w:p w14:paraId="6DA03904" w14:textId="77777777" w:rsidR="00D57F0F" w:rsidRPr="004E33BE" w:rsidRDefault="00D57F0F" w:rsidP="00D57F0F">
            <w:pPr>
              <w:snapToGrid w:val="0"/>
              <w:jc w:val="both"/>
              <w:rPr>
                <w:rFonts w:eastAsia="TimesNewRomanPSMT"/>
                <w:bCs/>
                <w:i/>
                <w:color w:val="auto"/>
                <w:lang w:val="en-US"/>
              </w:rPr>
            </w:pPr>
          </w:p>
          <w:p w14:paraId="36B84A29" w14:textId="77777777" w:rsidR="00D57F0F" w:rsidRPr="004E33BE" w:rsidRDefault="00D57F0F" w:rsidP="00D57F0F">
            <w:pPr>
              <w:jc w:val="both"/>
              <w:rPr>
                <w:rFonts w:eastAsia="TimesNewRomanPSMT"/>
                <w:bCs/>
                <w:i/>
                <w:color w:val="auto"/>
                <w:lang w:val="ru-RU"/>
              </w:rPr>
            </w:pPr>
            <w:r w:rsidRPr="004E33BE">
              <w:rPr>
                <w:rFonts w:eastAsia="TimesNewRomanPSMT"/>
                <w:bCs/>
                <w:i/>
                <w:color w:val="auto"/>
                <w:lang w:val="en-US"/>
              </w:rPr>
              <w:t>2)</w:t>
            </w:r>
          </w:p>
        </w:tc>
        <w:tc>
          <w:tcPr>
            <w:tcW w:w="4219" w:type="dxa"/>
            <w:tcBorders>
              <w:top w:val="single" w:sz="4" w:space="0" w:color="000000"/>
              <w:left w:val="single" w:sz="4" w:space="0" w:color="000000"/>
              <w:bottom w:val="single" w:sz="4" w:space="0" w:color="000000"/>
              <w:right w:val="nil"/>
            </w:tcBorders>
          </w:tcPr>
          <w:p w14:paraId="5701DC89" w14:textId="77777777" w:rsidR="00D57F0F" w:rsidRPr="004E33BE" w:rsidRDefault="00D57F0F" w:rsidP="00D57F0F">
            <w:pPr>
              <w:snapToGrid w:val="0"/>
              <w:jc w:val="both"/>
              <w:rPr>
                <w:rFonts w:eastAsia="TimesNewRomanPSMT"/>
                <w:bCs/>
                <w:i/>
                <w:color w:val="auto"/>
                <w:lang w:val="ru-RU"/>
              </w:rPr>
            </w:pPr>
          </w:p>
          <w:p w14:paraId="7D766535" w14:textId="77777777" w:rsidR="00D57F0F" w:rsidRPr="004E33BE" w:rsidRDefault="00D57F0F" w:rsidP="00D57F0F">
            <w:pPr>
              <w:jc w:val="both"/>
              <w:rPr>
                <w:rFonts w:eastAsia="TimesNewRomanPSMT"/>
                <w:b/>
                <w:bCs/>
                <w:color w:val="auto"/>
                <w:lang w:val="ru-RU"/>
              </w:rPr>
            </w:pPr>
            <w:r w:rsidRPr="004E33BE">
              <w:rPr>
                <w:rFonts w:eastAsia="TimesNewRomanPSMT"/>
                <w:bCs/>
                <w:i/>
                <w:color w:val="auto"/>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14:paraId="4215A29B" w14:textId="77777777" w:rsidR="00D57F0F" w:rsidRPr="004E33BE" w:rsidRDefault="00D57F0F" w:rsidP="00D57F0F">
            <w:pPr>
              <w:snapToGrid w:val="0"/>
              <w:jc w:val="both"/>
              <w:rPr>
                <w:rFonts w:eastAsia="TimesNewRomanPSMT"/>
                <w:b/>
                <w:bCs/>
                <w:color w:val="auto"/>
                <w:lang w:val="ru-RU"/>
              </w:rPr>
            </w:pPr>
          </w:p>
        </w:tc>
      </w:tr>
      <w:tr w:rsidR="007A5A17" w:rsidRPr="004E33BE" w14:paraId="7B8CB600" w14:textId="77777777" w:rsidTr="007154F3">
        <w:tc>
          <w:tcPr>
            <w:tcW w:w="465" w:type="dxa"/>
            <w:tcBorders>
              <w:top w:val="single" w:sz="4" w:space="0" w:color="000000"/>
              <w:left w:val="single" w:sz="4" w:space="0" w:color="000000"/>
              <w:bottom w:val="single" w:sz="4" w:space="0" w:color="000000"/>
              <w:right w:val="nil"/>
            </w:tcBorders>
          </w:tcPr>
          <w:p w14:paraId="0C9C2F64" w14:textId="77777777" w:rsidR="00D57F0F" w:rsidRPr="004E33BE" w:rsidRDefault="00D57F0F" w:rsidP="00D57F0F">
            <w:pPr>
              <w:snapToGrid w:val="0"/>
              <w:jc w:val="both"/>
              <w:rPr>
                <w:rFonts w:eastAsia="TimesNewRomanPSMT"/>
                <w:bCs/>
                <w:i/>
                <w:color w:val="auto"/>
                <w:lang w:val="ru-RU"/>
              </w:rPr>
            </w:pPr>
          </w:p>
          <w:p w14:paraId="5ED2DA2E" w14:textId="77777777" w:rsidR="00D57F0F" w:rsidRPr="004E33BE" w:rsidRDefault="00D57F0F" w:rsidP="00D57F0F">
            <w:pPr>
              <w:jc w:val="both"/>
              <w:rPr>
                <w:rFonts w:eastAsia="TimesNewRomanPSMT"/>
                <w:bCs/>
                <w:i/>
                <w:color w:val="auto"/>
                <w:lang w:val="ru-RU"/>
              </w:rPr>
            </w:pPr>
          </w:p>
        </w:tc>
        <w:tc>
          <w:tcPr>
            <w:tcW w:w="4219" w:type="dxa"/>
            <w:tcBorders>
              <w:top w:val="single" w:sz="4" w:space="0" w:color="000000"/>
              <w:left w:val="single" w:sz="4" w:space="0" w:color="000000"/>
              <w:bottom w:val="single" w:sz="4" w:space="0" w:color="000000"/>
              <w:right w:val="nil"/>
            </w:tcBorders>
          </w:tcPr>
          <w:p w14:paraId="5A090228" w14:textId="77777777" w:rsidR="00D57F0F" w:rsidRPr="004E33BE" w:rsidRDefault="00D57F0F" w:rsidP="00D57F0F">
            <w:pPr>
              <w:snapToGrid w:val="0"/>
              <w:jc w:val="both"/>
              <w:rPr>
                <w:rFonts w:eastAsia="TimesNewRomanPSMT"/>
                <w:bCs/>
                <w:i/>
                <w:color w:val="auto"/>
                <w:lang w:val="ru-RU"/>
              </w:rPr>
            </w:pPr>
          </w:p>
          <w:p w14:paraId="26A4A481"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14:paraId="1547B8E4" w14:textId="77777777" w:rsidR="00D57F0F" w:rsidRPr="004E33BE" w:rsidRDefault="00D57F0F" w:rsidP="00D57F0F">
            <w:pPr>
              <w:snapToGrid w:val="0"/>
              <w:jc w:val="both"/>
              <w:rPr>
                <w:rFonts w:eastAsia="TimesNewRomanPSMT"/>
                <w:b/>
                <w:bCs/>
                <w:color w:val="auto"/>
                <w:lang w:val="en-US"/>
              </w:rPr>
            </w:pPr>
          </w:p>
        </w:tc>
      </w:tr>
      <w:tr w:rsidR="007A5A17" w:rsidRPr="004E33BE" w14:paraId="1024E3FC" w14:textId="77777777" w:rsidTr="007154F3">
        <w:tc>
          <w:tcPr>
            <w:tcW w:w="465" w:type="dxa"/>
            <w:tcBorders>
              <w:top w:val="single" w:sz="4" w:space="0" w:color="000000"/>
              <w:left w:val="single" w:sz="4" w:space="0" w:color="000000"/>
              <w:bottom w:val="single" w:sz="4" w:space="0" w:color="000000"/>
              <w:right w:val="nil"/>
            </w:tcBorders>
          </w:tcPr>
          <w:p w14:paraId="602F2086" w14:textId="77777777" w:rsidR="00D57F0F" w:rsidRPr="004E33BE" w:rsidRDefault="00D57F0F" w:rsidP="00D57F0F">
            <w:pPr>
              <w:snapToGrid w:val="0"/>
              <w:jc w:val="both"/>
              <w:rPr>
                <w:rFonts w:eastAsia="TimesNewRomanPSMT"/>
                <w:bCs/>
                <w:i/>
                <w:color w:val="auto"/>
                <w:lang w:val="en-US"/>
              </w:rPr>
            </w:pPr>
          </w:p>
          <w:p w14:paraId="0AFF9EB5"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0B783A0F" w14:textId="77777777" w:rsidR="00D57F0F" w:rsidRPr="004E33BE" w:rsidRDefault="00D57F0F" w:rsidP="00D57F0F">
            <w:pPr>
              <w:snapToGrid w:val="0"/>
              <w:jc w:val="both"/>
              <w:rPr>
                <w:rFonts w:eastAsia="TimesNewRomanPSMT"/>
                <w:bCs/>
                <w:i/>
                <w:color w:val="auto"/>
                <w:lang w:val="en-US"/>
              </w:rPr>
            </w:pPr>
          </w:p>
          <w:p w14:paraId="1E57FCAF"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Матични</w:t>
            </w:r>
            <w:r w:rsidR="00204739"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308597FF" w14:textId="77777777" w:rsidR="00D57F0F" w:rsidRPr="004E33BE" w:rsidRDefault="00D57F0F" w:rsidP="00D57F0F">
            <w:pPr>
              <w:snapToGrid w:val="0"/>
              <w:jc w:val="both"/>
              <w:rPr>
                <w:rFonts w:eastAsia="TimesNewRomanPSMT"/>
                <w:b/>
                <w:bCs/>
                <w:color w:val="auto"/>
                <w:lang w:val="en-US"/>
              </w:rPr>
            </w:pPr>
          </w:p>
        </w:tc>
      </w:tr>
      <w:tr w:rsidR="007A5A17" w:rsidRPr="004E33BE" w14:paraId="3C547EEC" w14:textId="77777777" w:rsidTr="007154F3">
        <w:tc>
          <w:tcPr>
            <w:tcW w:w="465" w:type="dxa"/>
            <w:tcBorders>
              <w:top w:val="single" w:sz="4" w:space="0" w:color="000000"/>
              <w:left w:val="single" w:sz="4" w:space="0" w:color="000000"/>
              <w:bottom w:val="single" w:sz="4" w:space="0" w:color="000000"/>
              <w:right w:val="nil"/>
            </w:tcBorders>
          </w:tcPr>
          <w:p w14:paraId="724B05EC" w14:textId="77777777" w:rsidR="00D57F0F" w:rsidRPr="004E33BE" w:rsidRDefault="00D57F0F" w:rsidP="00D57F0F">
            <w:pPr>
              <w:snapToGrid w:val="0"/>
              <w:jc w:val="both"/>
              <w:rPr>
                <w:rFonts w:eastAsia="TimesNewRomanPSMT"/>
                <w:bCs/>
                <w:i/>
                <w:color w:val="auto"/>
                <w:lang w:val="en-US"/>
              </w:rPr>
            </w:pPr>
          </w:p>
          <w:p w14:paraId="432F2499"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029BD0C9" w14:textId="77777777" w:rsidR="00D57F0F" w:rsidRPr="004E33BE" w:rsidRDefault="00D57F0F" w:rsidP="00D57F0F">
            <w:pPr>
              <w:snapToGrid w:val="0"/>
              <w:jc w:val="both"/>
              <w:rPr>
                <w:rFonts w:eastAsia="TimesNewRomanPSMT"/>
                <w:bCs/>
                <w:i/>
                <w:color w:val="auto"/>
                <w:lang w:val="en-US"/>
              </w:rPr>
            </w:pPr>
          </w:p>
          <w:p w14:paraId="2EA56246"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Порески</w:t>
            </w:r>
            <w:r w:rsidRPr="004E33BE">
              <w:rPr>
                <w:rFonts w:eastAsia="TimesNewRomanPSMT"/>
                <w:bCs/>
                <w:i/>
                <w:color w:val="auto"/>
                <w:lang w:val="sr-Cyrl-CS"/>
              </w:rPr>
              <w:t xml:space="preserve"> </w:t>
            </w:r>
            <w:r w:rsidRPr="004E33BE">
              <w:rPr>
                <w:rFonts w:eastAsia="TimesNewRomanPSMT"/>
                <w:bCs/>
                <w:i/>
                <w:color w:val="auto"/>
                <w:lang w:val="en-US"/>
              </w:rPr>
              <w:t>идентификациони</w:t>
            </w:r>
            <w:r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19B7D434" w14:textId="77777777" w:rsidR="00D57F0F" w:rsidRPr="004E33BE" w:rsidRDefault="00D57F0F" w:rsidP="00D57F0F">
            <w:pPr>
              <w:snapToGrid w:val="0"/>
              <w:jc w:val="both"/>
              <w:rPr>
                <w:rFonts w:eastAsia="TimesNewRomanPSMT"/>
                <w:b/>
                <w:bCs/>
                <w:color w:val="auto"/>
                <w:lang w:val="en-US"/>
              </w:rPr>
            </w:pPr>
          </w:p>
        </w:tc>
      </w:tr>
      <w:tr w:rsidR="007A5A17" w:rsidRPr="004E33BE" w14:paraId="3ED9A855" w14:textId="77777777" w:rsidTr="007154F3">
        <w:tc>
          <w:tcPr>
            <w:tcW w:w="465" w:type="dxa"/>
            <w:tcBorders>
              <w:top w:val="single" w:sz="4" w:space="0" w:color="000000"/>
              <w:left w:val="single" w:sz="4" w:space="0" w:color="000000"/>
              <w:bottom w:val="single" w:sz="4" w:space="0" w:color="000000"/>
              <w:right w:val="nil"/>
            </w:tcBorders>
          </w:tcPr>
          <w:p w14:paraId="1095E7C6" w14:textId="77777777" w:rsidR="00D57F0F" w:rsidRPr="004E33BE" w:rsidRDefault="00D57F0F" w:rsidP="00D57F0F">
            <w:pPr>
              <w:snapToGrid w:val="0"/>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61E947B5" w14:textId="77777777" w:rsidR="00D57F0F" w:rsidRPr="004E33BE" w:rsidRDefault="00D57F0F" w:rsidP="00D57F0F">
            <w:pPr>
              <w:snapToGrid w:val="0"/>
              <w:jc w:val="both"/>
              <w:rPr>
                <w:rFonts w:eastAsia="TimesNewRomanPSMT"/>
                <w:bCs/>
                <w:i/>
                <w:color w:val="auto"/>
                <w:lang w:val="en-US"/>
              </w:rPr>
            </w:pPr>
          </w:p>
          <w:p w14:paraId="4D70CE1C"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Име</w:t>
            </w:r>
            <w:r w:rsidRPr="004E33BE">
              <w:rPr>
                <w:rFonts w:eastAsia="TimesNewRomanPSMT"/>
                <w:bCs/>
                <w:i/>
                <w:color w:val="auto"/>
                <w:lang w:val="sr-Cyrl-CS"/>
              </w:rPr>
              <w:t xml:space="preserve"> </w:t>
            </w:r>
            <w:r w:rsidRPr="004E33BE">
              <w:rPr>
                <w:rFonts w:eastAsia="TimesNewRomanPSMT"/>
                <w:bCs/>
                <w:i/>
                <w:color w:val="auto"/>
                <w:lang w:val="en-US"/>
              </w:rPr>
              <w:t>особе</w:t>
            </w:r>
            <w:r w:rsidRPr="004E33BE">
              <w:rPr>
                <w:rFonts w:eastAsia="TimesNewRomanPSMT"/>
                <w:bCs/>
                <w:i/>
                <w:color w:val="auto"/>
                <w:lang w:val="sr-Cyrl-CS"/>
              </w:rPr>
              <w:t xml:space="preserve"> </w:t>
            </w:r>
            <w:r w:rsidRPr="004E33BE">
              <w:rPr>
                <w:rFonts w:eastAsia="TimesNewRomanPSMT"/>
                <w:bCs/>
                <w:i/>
                <w:color w:val="auto"/>
                <w:lang w:val="en-US"/>
              </w:rPr>
              <w:t>за</w:t>
            </w:r>
            <w:r w:rsidRPr="004E33BE">
              <w:rPr>
                <w:rFonts w:eastAsia="TimesNewRomanPSMT"/>
                <w:bCs/>
                <w:i/>
                <w:color w:val="auto"/>
                <w:lang w:val="sr-Cyrl-CS"/>
              </w:rPr>
              <w:t xml:space="preserve"> </w:t>
            </w:r>
            <w:r w:rsidRPr="004E33BE">
              <w:rPr>
                <w:rFonts w:eastAsia="TimesNewRomanPSMT"/>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7B9FDC77" w14:textId="77777777" w:rsidR="00D57F0F" w:rsidRPr="004E33BE" w:rsidRDefault="00D57F0F" w:rsidP="00D57F0F">
            <w:pPr>
              <w:snapToGrid w:val="0"/>
              <w:jc w:val="both"/>
              <w:rPr>
                <w:rFonts w:eastAsia="TimesNewRomanPSMT"/>
                <w:b/>
                <w:bCs/>
                <w:color w:val="auto"/>
                <w:lang w:val="en-US"/>
              </w:rPr>
            </w:pPr>
          </w:p>
        </w:tc>
      </w:tr>
      <w:tr w:rsidR="007A5A17" w:rsidRPr="004E33BE" w14:paraId="1EC4B3D9" w14:textId="77777777" w:rsidTr="007154F3">
        <w:tc>
          <w:tcPr>
            <w:tcW w:w="465" w:type="dxa"/>
            <w:tcBorders>
              <w:top w:val="single" w:sz="4" w:space="0" w:color="000000"/>
              <w:left w:val="single" w:sz="4" w:space="0" w:color="000000"/>
              <w:bottom w:val="single" w:sz="4" w:space="0" w:color="000000"/>
              <w:right w:val="nil"/>
            </w:tcBorders>
          </w:tcPr>
          <w:p w14:paraId="3F1B9C52" w14:textId="77777777" w:rsidR="00D57F0F" w:rsidRPr="004E33BE" w:rsidRDefault="00D57F0F" w:rsidP="00D57F0F">
            <w:pPr>
              <w:snapToGrid w:val="0"/>
              <w:jc w:val="both"/>
              <w:rPr>
                <w:rFonts w:eastAsia="TimesNewRomanPSMT"/>
                <w:bCs/>
                <w:i/>
                <w:color w:val="auto"/>
                <w:lang w:val="en-US"/>
              </w:rPr>
            </w:pPr>
          </w:p>
          <w:p w14:paraId="2148CEA8" w14:textId="77777777" w:rsidR="00D57F0F" w:rsidRPr="004E33BE" w:rsidRDefault="00D57F0F" w:rsidP="00D57F0F">
            <w:pPr>
              <w:jc w:val="both"/>
              <w:rPr>
                <w:rFonts w:eastAsia="TimesNewRomanPSMT"/>
                <w:bCs/>
                <w:i/>
                <w:color w:val="auto"/>
                <w:lang w:val="ru-RU"/>
              </w:rPr>
            </w:pPr>
            <w:r w:rsidRPr="004E33BE">
              <w:rPr>
                <w:rFonts w:eastAsia="TimesNewRomanPSMT"/>
                <w:bCs/>
                <w:i/>
                <w:color w:val="auto"/>
                <w:lang w:val="en-US"/>
              </w:rPr>
              <w:t>3)</w:t>
            </w:r>
          </w:p>
        </w:tc>
        <w:tc>
          <w:tcPr>
            <w:tcW w:w="4219" w:type="dxa"/>
            <w:tcBorders>
              <w:top w:val="single" w:sz="4" w:space="0" w:color="000000"/>
              <w:left w:val="single" w:sz="4" w:space="0" w:color="000000"/>
              <w:bottom w:val="single" w:sz="4" w:space="0" w:color="000000"/>
              <w:right w:val="nil"/>
            </w:tcBorders>
          </w:tcPr>
          <w:p w14:paraId="012CC6D8" w14:textId="77777777" w:rsidR="00D57F0F" w:rsidRPr="004E33BE" w:rsidRDefault="00D57F0F" w:rsidP="00D57F0F">
            <w:pPr>
              <w:snapToGrid w:val="0"/>
              <w:jc w:val="both"/>
              <w:rPr>
                <w:rFonts w:eastAsia="TimesNewRomanPSMT"/>
                <w:bCs/>
                <w:i/>
                <w:color w:val="auto"/>
                <w:lang w:val="ru-RU"/>
              </w:rPr>
            </w:pPr>
          </w:p>
          <w:p w14:paraId="2DD50EB5" w14:textId="77777777" w:rsidR="00D57F0F" w:rsidRPr="004E33BE" w:rsidRDefault="00D57F0F" w:rsidP="00D57F0F">
            <w:pPr>
              <w:jc w:val="both"/>
              <w:rPr>
                <w:rFonts w:eastAsia="TimesNewRomanPSMT"/>
                <w:b/>
                <w:bCs/>
                <w:color w:val="auto"/>
                <w:lang w:val="ru-RU"/>
              </w:rPr>
            </w:pPr>
            <w:r w:rsidRPr="004E33BE">
              <w:rPr>
                <w:rFonts w:eastAsia="TimesNewRomanPSMT"/>
                <w:bCs/>
                <w:i/>
                <w:color w:val="auto"/>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14:paraId="61A1FF1C" w14:textId="77777777" w:rsidR="00D57F0F" w:rsidRPr="004E33BE" w:rsidRDefault="00D57F0F" w:rsidP="00D57F0F">
            <w:pPr>
              <w:snapToGrid w:val="0"/>
              <w:jc w:val="both"/>
              <w:rPr>
                <w:rFonts w:eastAsia="TimesNewRomanPSMT"/>
                <w:b/>
                <w:bCs/>
                <w:color w:val="auto"/>
                <w:lang w:val="ru-RU"/>
              </w:rPr>
            </w:pPr>
          </w:p>
        </w:tc>
      </w:tr>
      <w:tr w:rsidR="007A5A17" w:rsidRPr="004E33BE" w14:paraId="2D9D2854" w14:textId="77777777" w:rsidTr="007154F3">
        <w:tc>
          <w:tcPr>
            <w:tcW w:w="465" w:type="dxa"/>
            <w:tcBorders>
              <w:top w:val="single" w:sz="4" w:space="0" w:color="000000"/>
              <w:left w:val="single" w:sz="4" w:space="0" w:color="000000"/>
              <w:bottom w:val="single" w:sz="4" w:space="0" w:color="000000"/>
              <w:right w:val="nil"/>
            </w:tcBorders>
          </w:tcPr>
          <w:p w14:paraId="7B343F61" w14:textId="77777777" w:rsidR="00D57F0F" w:rsidRPr="004E33BE" w:rsidRDefault="00D57F0F" w:rsidP="00D57F0F">
            <w:pPr>
              <w:snapToGrid w:val="0"/>
              <w:jc w:val="both"/>
              <w:rPr>
                <w:rFonts w:eastAsia="TimesNewRomanPSMT"/>
                <w:bCs/>
                <w:i/>
                <w:color w:val="auto"/>
                <w:lang w:val="ru-RU"/>
              </w:rPr>
            </w:pPr>
          </w:p>
          <w:p w14:paraId="1E706B3E" w14:textId="77777777" w:rsidR="00D57F0F" w:rsidRPr="004E33BE" w:rsidRDefault="00D57F0F" w:rsidP="00D57F0F">
            <w:pPr>
              <w:jc w:val="both"/>
              <w:rPr>
                <w:rFonts w:eastAsia="TimesNewRomanPSMT"/>
                <w:bCs/>
                <w:i/>
                <w:color w:val="auto"/>
                <w:lang w:val="ru-RU"/>
              </w:rPr>
            </w:pPr>
          </w:p>
        </w:tc>
        <w:tc>
          <w:tcPr>
            <w:tcW w:w="4219" w:type="dxa"/>
            <w:tcBorders>
              <w:top w:val="single" w:sz="4" w:space="0" w:color="000000"/>
              <w:left w:val="single" w:sz="4" w:space="0" w:color="000000"/>
              <w:bottom w:val="single" w:sz="4" w:space="0" w:color="000000"/>
              <w:right w:val="nil"/>
            </w:tcBorders>
          </w:tcPr>
          <w:p w14:paraId="59CEFEDE" w14:textId="77777777" w:rsidR="00D57F0F" w:rsidRPr="004E33BE" w:rsidRDefault="00D57F0F" w:rsidP="00D57F0F">
            <w:pPr>
              <w:snapToGrid w:val="0"/>
              <w:jc w:val="both"/>
              <w:rPr>
                <w:rFonts w:eastAsia="TimesNewRomanPSMT"/>
                <w:bCs/>
                <w:i/>
                <w:color w:val="auto"/>
                <w:lang w:val="ru-RU"/>
              </w:rPr>
            </w:pPr>
          </w:p>
          <w:p w14:paraId="75146037"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Адреса:</w:t>
            </w:r>
          </w:p>
        </w:tc>
        <w:tc>
          <w:tcPr>
            <w:tcW w:w="4598" w:type="dxa"/>
            <w:tcBorders>
              <w:top w:val="single" w:sz="4" w:space="0" w:color="000000"/>
              <w:left w:val="single" w:sz="4" w:space="0" w:color="000000"/>
              <w:bottom w:val="single" w:sz="4" w:space="0" w:color="000000"/>
              <w:right w:val="single" w:sz="4" w:space="0" w:color="000000"/>
            </w:tcBorders>
          </w:tcPr>
          <w:p w14:paraId="29BC0875" w14:textId="77777777" w:rsidR="00D57F0F" w:rsidRPr="004E33BE" w:rsidRDefault="00D57F0F" w:rsidP="00D57F0F">
            <w:pPr>
              <w:snapToGrid w:val="0"/>
              <w:jc w:val="both"/>
              <w:rPr>
                <w:rFonts w:eastAsia="TimesNewRomanPSMT"/>
                <w:b/>
                <w:bCs/>
                <w:color w:val="auto"/>
                <w:lang w:val="en-US"/>
              </w:rPr>
            </w:pPr>
          </w:p>
        </w:tc>
      </w:tr>
      <w:tr w:rsidR="007A5A17" w:rsidRPr="004E33BE" w14:paraId="4D974DFD" w14:textId="77777777" w:rsidTr="007154F3">
        <w:tc>
          <w:tcPr>
            <w:tcW w:w="465" w:type="dxa"/>
            <w:tcBorders>
              <w:top w:val="single" w:sz="4" w:space="0" w:color="000000"/>
              <w:left w:val="single" w:sz="4" w:space="0" w:color="000000"/>
              <w:bottom w:val="single" w:sz="4" w:space="0" w:color="000000"/>
              <w:right w:val="nil"/>
            </w:tcBorders>
          </w:tcPr>
          <w:p w14:paraId="0120DE5C" w14:textId="77777777" w:rsidR="00D57F0F" w:rsidRPr="004E33BE" w:rsidRDefault="00D57F0F" w:rsidP="00D57F0F">
            <w:pPr>
              <w:snapToGrid w:val="0"/>
              <w:jc w:val="both"/>
              <w:rPr>
                <w:rFonts w:eastAsia="TimesNewRomanPSMT"/>
                <w:bCs/>
                <w:i/>
                <w:color w:val="auto"/>
                <w:lang w:val="en-US"/>
              </w:rPr>
            </w:pPr>
          </w:p>
          <w:p w14:paraId="64FF199B"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29863344" w14:textId="77777777" w:rsidR="00D57F0F" w:rsidRPr="004E33BE" w:rsidRDefault="00D57F0F" w:rsidP="00D57F0F">
            <w:pPr>
              <w:snapToGrid w:val="0"/>
              <w:jc w:val="both"/>
              <w:rPr>
                <w:rFonts w:eastAsia="TimesNewRomanPSMT"/>
                <w:bCs/>
                <w:i/>
                <w:color w:val="auto"/>
                <w:lang w:val="en-US"/>
              </w:rPr>
            </w:pPr>
          </w:p>
          <w:p w14:paraId="1C69827C"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Матични</w:t>
            </w:r>
            <w:r w:rsidR="00204739"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16BF8D2A" w14:textId="77777777" w:rsidR="00D57F0F" w:rsidRPr="004E33BE" w:rsidRDefault="00D57F0F" w:rsidP="00D57F0F">
            <w:pPr>
              <w:snapToGrid w:val="0"/>
              <w:jc w:val="both"/>
              <w:rPr>
                <w:rFonts w:eastAsia="TimesNewRomanPSMT"/>
                <w:b/>
                <w:bCs/>
                <w:color w:val="auto"/>
                <w:lang w:val="en-US"/>
              </w:rPr>
            </w:pPr>
          </w:p>
        </w:tc>
      </w:tr>
      <w:tr w:rsidR="007A5A17" w:rsidRPr="004E33BE" w14:paraId="2C9F278E" w14:textId="77777777" w:rsidTr="007154F3">
        <w:tc>
          <w:tcPr>
            <w:tcW w:w="465" w:type="dxa"/>
            <w:tcBorders>
              <w:top w:val="single" w:sz="4" w:space="0" w:color="000000"/>
              <w:left w:val="single" w:sz="4" w:space="0" w:color="000000"/>
              <w:bottom w:val="single" w:sz="4" w:space="0" w:color="000000"/>
              <w:right w:val="nil"/>
            </w:tcBorders>
          </w:tcPr>
          <w:p w14:paraId="4097B28F" w14:textId="77777777" w:rsidR="00D57F0F" w:rsidRPr="004E33BE" w:rsidRDefault="00D57F0F" w:rsidP="00D57F0F">
            <w:pPr>
              <w:snapToGrid w:val="0"/>
              <w:jc w:val="both"/>
              <w:rPr>
                <w:rFonts w:eastAsia="TimesNewRomanPSMT"/>
                <w:bCs/>
                <w:i/>
                <w:color w:val="auto"/>
                <w:lang w:val="en-US"/>
              </w:rPr>
            </w:pPr>
          </w:p>
          <w:p w14:paraId="16A9F503" w14:textId="77777777" w:rsidR="00D57F0F" w:rsidRPr="004E33BE" w:rsidRDefault="00D57F0F" w:rsidP="00D57F0F">
            <w:pPr>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11293E7F" w14:textId="77777777" w:rsidR="00D57F0F" w:rsidRPr="004E33BE" w:rsidRDefault="00D57F0F" w:rsidP="00D57F0F">
            <w:pPr>
              <w:snapToGrid w:val="0"/>
              <w:jc w:val="both"/>
              <w:rPr>
                <w:rFonts w:eastAsia="TimesNewRomanPSMT"/>
                <w:bCs/>
                <w:i/>
                <w:color w:val="auto"/>
                <w:lang w:val="en-US"/>
              </w:rPr>
            </w:pPr>
          </w:p>
          <w:p w14:paraId="764F4FC5"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Порески</w:t>
            </w:r>
            <w:r w:rsidRPr="004E33BE">
              <w:rPr>
                <w:rFonts w:eastAsia="TimesNewRomanPSMT"/>
                <w:bCs/>
                <w:i/>
                <w:color w:val="auto"/>
                <w:lang w:val="sr-Cyrl-CS"/>
              </w:rPr>
              <w:t xml:space="preserve"> </w:t>
            </w:r>
            <w:r w:rsidRPr="004E33BE">
              <w:rPr>
                <w:rFonts w:eastAsia="TimesNewRomanPSMT"/>
                <w:bCs/>
                <w:i/>
                <w:color w:val="auto"/>
                <w:lang w:val="en-US"/>
              </w:rPr>
              <w:t>идентификациони</w:t>
            </w:r>
            <w:r w:rsidRPr="004E33BE">
              <w:rPr>
                <w:rFonts w:eastAsia="TimesNewRomanPSMT"/>
                <w:bCs/>
                <w:i/>
                <w:color w:val="auto"/>
                <w:lang w:val="sr-Cyrl-CS"/>
              </w:rPr>
              <w:t xml:space="preserve"> </w:t>
            </w:r>
            <w:r w:rsidRPr="004E33BE">
              <w:rPr>
                <w:rFonts w:eastAsia="TimesNewRomanPSMT"/>
                <w:bCs/>
                <w:i/>
                <w:color w:val="auto"/>
                <w:lang w:val="en-US"/>
              </w:rPr>
              <w:t>број:</w:t>
            </w:r>
          </w:p>
        </w:tc>
        <w:tc>
          <w:tcPr>
            <w:tcW w:w="4598" w:type="dxa"/>
            <w:tcBorders>
              <w:top w:val="single" w:sz="4" w:space="0" w:color="000000"/>
              <w:left w:val="single" w:sz="4" w:space="0" w:color="000000"/>
              <w:bottom w:val="single" w:sz="4" w:space="0" w:color="000000"/>
              <w:right w:val="single" w:sz="4" w:space="0" w:color="000000"/>
            </w:tcBorders>
          </w:tcPr>
          <w:p w14:paraId="5BB43D43" w14:textId="77777777" w:rsidR="00D57F0F" w:rsidRPr="004E33BE" w:rsidRDefault="00D57F0F" w:rsidP="00D57F0F">
            <w:pPr>
              <w:snapToGrid w:val="0"/>
              <w:jc w:val="both"/>
              <w:rPr>
                <w:rFonts w:eastAsia="TimesNewRomanPSMT"/>
                <w:b/>
                <w:bCs/>
                <w:color w:val="auto"/>
                <w:lang w:val="en-US"/>
              </w:rPr>
            </w:pPr>
          </w:p>
        </w:tc>
      </w:tr>
      <w:tr w:rsidR="007A5A17" w:rsidRPr="004E33BE" w14:paraId="186F598D" w14:textId="77777777" w:rsidTr="007154F3">
        <w:tc>
          <w:tcPr>
            <w:tcW w:w="465" w:type="dxa"/>
            <w:tcBorders>
              <w:top w:val="single" w:sz="4" w:space="0" w:color="000000"/>
              <w:left w:val="single" w:sz="4" w:space="0" w:color="000000"/>
              <w:bottom w:val="single" w:sz="4" w:space="0" w:color="000000"/>
              <w:right w:val="nil"/>
            </w:tcBorders>
          </w:tcPr>
          <w:p w14:paraId="70BD41DC" w14:textId="77777777" w:rsidR="00D57F0F" w:rsidRPr="004E33BE" w:rsidRDefault="00D57F0F" w:rsidP="00D57F0F">
            <w:pPr>
              <w:snapToGrid w:val="0"/>
              <w:jc w:val="both"/>
              <w:rPr>
                <w:rFonts w:eastAsia="TimesNewRomanPSMT"/>
                <w:bCs/>
                <w:i/>
                <w:color w:val="auto"/>
                <w:lang w:val="en-US"/>
              </w:rPr>
            </w:pPr>
          </w:p>
        </w:tc>
        <w:tc>
          <w:tcPr>
            <w:tcW w:w="4219" w:type="dxa"/>
            <w:tcBorders>
              <w:top w:val="single" w:sz="4" w:space="0" w:color="000000"/>
              <w:left w:val="single" w:sz="4" w:space="0" w:color="000000"/>
              <w:bottom w:val="single" w:sz="4" w:space="0" w:color="000000"/>
              <w:right w:val="nil"/>
            </w:tcBorders>
          </w:tcPr>
          <w:p w14:paraId="27947582" w14:textId="77777777" w:rsidR="00D57F0F" w:rsidRPr="004E33BE" w:rsidRDefault="00D57F0F" w:rsidP="00D57F0F">
            <w:pPr>
              <w:snapToGrid w:val="0"/>
              <w:jc w:val="both"/>
              <w:rPr>
                <w:rFonts w:eastAsia="TimesNewRomanPSMT"/>
                <w:bCs/>
                <w:i/>
                <w:color w:val="auto"/>
                <w:lang w:val="en-US"/>
              </w:rPr>
            </w:pPr>
          </w:p>
          <w:p w14:paraId="056CB4F4" w14:textId="77777777" w:rsidR="00D57F0F" w:rsidRPr="004E33BE" w:rsidRDefault="00D57F0F" w:rsidP="00D57F0F">
            <w:pPr>
              <w:jc w:val="both"/>
              <w:rPr>
                <w:rFonts w:eastAsia="TimesNewRomanPSMT"/>
                <w:b/>
                <w:bCs/>
                <w:color w:val="auto"/>
                <w:lang w:val="en-US"/>
              </w:rPr>
            </w:pPr>
            <w:r w:rsidRPr="004E33BE">
              <w:rPr>
                <w:rFonts w:eastAsia="TimesNewRomanPSMT"/>
                <w:bCs/>
                <w:i/>
                <w:color w:val="auto"/>
                <w:lang w:val="en-US"/>
              </w:rPr>
              <w:t>Име</w:t>
            </w:r>
            <w:r w:rsidRPr="004E33BE">
              <w:rPr>
                <w:rFonts w:eastAsia="TimesNewRomanPSMT"/>
                <w:bCs/>
                <w:i/>
                <w:color w:val="auto"/>
                <w:lang w:val="sr-Cyrl-CS"/>
              </w:rPr>
              <w:t xml:space="preserve"> </w:t>
            </w:r>
            <w:r w:rsidRPr="004E33BE">
              <w:rPr>
                <w:rFonts w:eastAsia="TimesNewRomanPSMT"/>
                <w:bCs/>
                <w:i/>
                <w:color w:val="auto"/>
                <w:lang w:val="en-US"/>
              </w:rPr>
              <w:t>особе</w:t>
            </w:r>
            <w:r w:rsidRPr="004E33BE">
              <w:rPr>
                <w:rFonts w:eastAsia="TimesNewRomanPSMT"/>
                <w:bCs/>
                <w:i/>
                <w:color w:val="auto"/>
                <w:lang w:val="sr-Cyrl-CS"/>
              </w:rPr>
              <w:t xml:space="preserve"> </w:t>
            </w:r>
            <w:r w:rsidRPr="004E33BE">
              <w:rPr>
                <w:rFonts w:eastAsia="TimesNewRomanPSMT"/>
                <w:bCs/>
                <w:i/>
                <w:color w:val="auto"/>
                <w:lang w:val="en-US"/>
              </w:rPr>
              <w:t>за</w:t>
            </w:r>
            <w:r w:rsidRPr="004E33BE">
              <w:rPr>
                <w:rFonts w:eastAsia="TimesNewRomanPSMT"/>
                <w:bCs/>
                <w:i/>
                <w:color w:val="auto"/>
                <w:lang w:val="sr-Cyrl-CS"/>
              </w:rPr>
              <w:t xml:space="preserve"> </w:t>
            </w:r>
            <w:r w:rsidRPr="004E33BE">
              <w:rPr>
                <w:rFonts w:eastAsia="TimesNewRomanPSMT"/>
                <w:bCs/>
                <w:i/>
                <w:color w:val="auto"/>
                <w:lang w:val="en-US"/>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36669503" w14:textId="77777777" w:rsidR="00D57F0F" w:rsidRPr="004E33BE" w:rsidRDefault="00D57F0F" w:rsidP="00D57F0F">
            <w:pPr>
              <w:snapToGrid w:val="0"/>
              <w:jc w:val="both"/>
              <w:rPr>
                <w:rFonts w:eastAsia="TimesNewRomanPSMT"/>
                <w:b/>
                <w:bCs/>
                <w:color w:val="auto"/>
                <w:lang w:val="en-US"/>
              </w:rPr>
            </w:pPr>
          </w:p>
        </w:tc>
      </w:tr>
    </w:tbl>
    <w:p w14:paraId="02CB3850" w14:textId="77777777" w:rsidR="00D57F0F" w:rsidRPr="004E33BE" w:rsidRDefault="00D57F0F" w:rsidP="00D57F0F">
      <w:pPr>
        <w:jc w:val="both"/>
        <w:rPr>
          <w:b/>
          <w:bCs/>
          <w:i/>
          <w:iCs/>
          <w:color w:val="auto"/>
          <w:u w:val="single"/>
        </w:rPr>
      </w:pPr>
    </w:p>
    <w:p w14:paraId="493C107B" w14:textId="77777777" w:rsidR="00D57F0F" w:rsidRPr="004E33BE" w:rsidRDefault="00D57F0F" w:rsidP="00D57F0F">
      <w:pPr>
        <w:jc w:val="both"/>
        <w:rPr>
          <w:i/>
          <w:iCs/>
          <w:color w:val="auto"/>
          <w:lang w:val="ru-RU"/>
        </w:rPr>
      </w:pPr>
      <w:r w:rsidRPr="004E33BE">
        <w:rPr>
          <w:b/>
          <w:bCs/>
          <w:i/>
          <w:iCs/>
          <w:color w:val="auto"/>
          <w:u w:val="single"/>
        </w:rPr>
        <w:t>Напомена:</w:t>
      </w:r>
    </w:p>
    <w:p w14:paraId="20511A1A" w14:textId="77777777" w:rsidR="00D57F0F" w:rsidRPr="004E33BE" w:rsidRDefault="00D57F0F" w:rsidP="00D57F0F">
      <w:pPr>
        <w:jc w:val="both"/>
        <w:rPr>
          <w:b/>
          <w:bCs/>
          <w:i/>
          <w:iCs/>
          <w:color w:val="auto"/>
        </w:rPr>
      </w:pPr>
      <w:r w:rsidRPr="004E33BE">
        <w:rPr>
          <w:i/>
          <w:iCs/>
          <w:color w:val="auto"/>
          <w:lang w:val="ru-RU"/>
        </w:rPr>
        <w:t>Табелу „Подаци о учеснику у заједничкој понуди“ попуњавају само они понуђачи који подносе заједничку понуду, а уколико има више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626312A3" w14:textId="77777777" w:rsidR="00D57F0F" w:rsidRPr="004E33BE" w:rsidRDefault="00D57F0F" w:rsidP="00D57F0F">
      <w:pPr>
        <w:jc w:val="both"/>
        <w:rPr>
          <w:b/>
          <w:bCs/>
          <w:i/>
          <w:iCs/>
          <w:color w:val="auto"/>
        </w:rPr>
      </w:pPr>
    </w:p>
    <w:p w14:paraId="0DCEE417" w14:textId="77777777" w:rsidR="00D57F0F" w:rsidRPr="004E33BE" w:rsidRDefault="00D57F0F" w:rsidP="00D57F0F">
      <w:pPr>
        <w:jc w:val="both"/>
        <w:rPr>
          <w:b/>
          <w:bCs/>
          <w:i/>
          <w:iCs/>
          <w:color w:val="auto"/>
          <w:lang w:val="sr-Cyrl-CS"/>
        </w:rPr>
      </w:pPr>
    </w:p>
    <w:p w14:paraId="5510F6E8" w14:textId="6C08B516" w:rsidR="00DA143C" w:rsidRPr="004E33BE" w:rsidRDefault="00D57F0F" w:rsidP="00DA143C">
      <w:pPr>
        <w:pStyle w:val="ListParagraph"/>
        <w:numPr>
          <w:ilvl w:val="0"/>
          <w:numId w:val="7"/>
        </w:numPr>
        <w:ind w:left="567" w:hanging="425"/>
        <w:jc w:val="both"/>
        <w:rPr>
          <w:iCs/>
          <w:color w:val="auto"/>
          <w:lang w:val="sr-Cyrl-CS"/>
        </w:rPr>
      </w:pPr>
      <w:r w:rsidRPr="004E33BE">
        <w:rPr>
          <w:rFonts w:eastAsia="TimesNewRomanPSMT"/>
          <w:b/>
          <w:bCs/>
          <w:color w:val="auto"/>
        </w:rPr>
        <w:t xml:space="preserve">ОПИС ПРЕДМЕТА НАБАВКЕ – </w:t>
      </w:r>
      <w:r w:rsidRPr="004E33BE">
        <w:rPr>
          <w:rFonts w:eastAsia="TimesNewRomanPSMT"/>
          <w:bCs/>
          <w:color w:val="auto"/>
          <w:lang w:val="sr-Cyrl-CS"/>
        </w:rPr>
        <w:t xml:space="preserve">извођење </w:t>
      </w:r>
      <w:r w:rsidR="00DA143C" w:rsidRPr="004E33BE">
        <w:rPr>
          <w:bCs/>
          <w:color w:val="auto"/>
          <w:lang w:val="sr-Cyrl-CS"/>
        </w:rPr>
        <w:t xml:space="preserve">радова </w:t>
      </w:r>
      <w:r w:rsidR="00C2369F"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387891" w:rsidRPr="004E33BE">
        <w:rPr>
          <w:bCs/>
          <w:color w:val="auto"/>
          <w:lang w:val="sr-Cyrl-CS"/>
        </w:rPr>
        <w:t>од кружне раскрснице са Биковачким путем до кружне раскрснице на Бачко - Тополском путу</w:t>
      </w:r>
      <w:r w:rsidR="00387891" w:rsidRPr="004E33BE">
        <w:rPr>
          <w:rFonts w:eastAsiaTheme="minorHAnsi"/>
          <w:bCs/>
          <w:color w:val="auto"/>
          <w:kern w:val="0"/>
          <w:lang w:val="sr-Cyrl-RS" w:eastAsia="en-US"/>
        </w:rPr>
        <w:t>,</w:t>
      </w:r>
      <w:r w:rsidR="00D76D78" w:rsidRPr="004E33BE">
        <w:rPr>
          <w:bCs/>
          <w:i/>
          <w:iCs/>
          <w:color w:val="auto"/>
          <w:lang w:val="sr-Cyrl-CS"/>
        </w:rPr>
        <w:t xml:space="preserve"> </w:t>
      </w:r>
      <w:r w:rsidR="00D76D78" w:rsidRPr="004E33BE">
        <w:rPr>
          <w:iCs/>
          <w:color w:val="auto"/>
        </w:rPr>
        <w:t xml:space="preserve">ЈН број </w:t>
      </w:r>
      <w:r w:rsidR="00387891"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00B9273C" w:rsidRPr="004E33BE">
        <w:rPr>
          <w:rFonts w:eastAsiaTheme="minorHAnsi"/>
          <w:bCs/>
          <w:color w:val="auto"/>
          <w:kern w:val="0"/>
          <w:lang w:val="sr-Cyrl-RS" w:eastAsia="en-US"/>
        </w:rPr>
        <w:t>,</w:t>
      </w:r>
    </w:p>
    <w:p w14:paraId="06DD1719" w14:textId="77777777" w:rsidR="00DA143C" w:rsidRPr="004E33BE" w:rsidRDefault="00DA143C" w:rsidP="00DA143C">
      <w:pPr>
        <w:pStyle w:val="ListParagraph"/>
        <w:ind w:left="1776"/>
        <w:jc w:val="both"/>
        <w:rPr>
          <w:iCs/>
          <w:color w:val="auto"/>
          <w:lang w:val="sr-Cyrl-CS"/>
        </w:rPr>
      </w:pPr>
    </w:p>
    <w:tbl>
      <w:tblPr>
        <w:tblW w:w="0" w:type="auto"/>
        <w:tblInd w:w="303" w:type="dxa"/>
        <w:tblLayout w:type="fixed"/>
        <w:tblLook w:val="04A0" w:firstRow="1" w:lastRow="0" w:firstColumn="1" w:lastColumn="0" w:noHBand="0" w:noVBand="1"/>
      </w:tblPr>
      <w:tblGrid>
        <w:gridCol w:w="5250"/>
        <w:gridCol w:w="3375"/>
      </w:tblGrid>
      <w:tr w:rsidR="007A5A17" w:rsidRPr="004E33BE" w14:paraId="2CD67616" w14:textId="77777777" w:rsidTr="007154F3">
        <w:tc>
          <w:tcPr>
            <w:tcW w:w="5250" w:type="dxa"/>
            <w:tcBorders>
              <w:top w:val="single" w:sz="4" w:space="0" w:color="000000"/>
              <w:left w:val="single" w:sz="4" w:space="0" w:color="000000"/>
              <w:bottom w:val="single" w:sz="4" w:space="0" w:color="000000"/>
              <w:right w:val="nil"/>
            </w:tcBorders>
          </w:tcPr>
          <w:p w14:paraId="6ACBD460" w14:textId="77777777" w:rsidR="00D57F0F" w:rsidRPr="004E33BE" w:rsidRDefault="00D57F0F" w:rsidP="00D57F0F">
            <w:pPr>
              <w:snapToGrid w:val="0"/>
              <w:jc w:val="both"/>
              <w:rPr>
                <w:rFonts w:eastAsia="TimesNewRomanPSMT"/>
                <w:bCs/>
                <w:color w:val="auto"/>
                <w:lang w:val="ru-RU"/>
              </w:rPr>
            </w:pPr>
          </w:p>
          <w:p w14:paraId="289F4CDB" w14:textId="77777777" w:rsidR="00D57F0F" w:rsidRPr="004E33BE" w:rsidRDefault="00D57F0F" w:rsidP="00D57F0F">
            <w:pPr>
              <w:jc w:val="both"/>
              <w:rPr>
                <w:rFonts w:eastAsia="TimesNewRomanPSMT"/>
                <w:bCs/>
                <w:color w:val="auto"/>
                <w:lang w:val="ru-RU"/>
              </w:rPr>
            </w:pPr>
            <w:r w:rsidRPr="004E33BE">
              <w:rPr>
                <w:rFonts w:eastAsia="TimesNewRomanPSMT"/>
                <w:bCs/>
                <w:color w:val="auto"/>
                <w:lang w:val="ru-RU"/>
              </w:rPr>
              <w:t xml:space="preserve">Укупна цена без ПДВ-а </w:t>
            </w:r>
          </w:p>
          <w:p w14:paraId="02542948" w14:textId="77777777" w:rsidR="00D57F0F" w:rsidRPr="004E33BE" w:rsidRDefault="00D57F0F" w:rsidP="00D57F0F">
            <w:pPr>
              <w:jc w:val="both"/>
              <w:rPr>
                <w:rFonts w:eastAsia="TimesNewRomanPSMT"/>
                <w:bCs/>
                <w:color w:val="auto"/>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tcPr>
          <w:p w14:paraId="71C059B6" w14:textId="77777777" w:rsidR="00D57F0F" w:rsidRPr="004E33BE" w:rsidRDefault="00D57F0F" w:rsidP="00D57F0F">
            <w:pPr>
              <w:snapToGrid w:val="0"/>
              <w:jc w:val="center"/>
              <w:rPr>
                <w:rFonts w:eastAsia="TimesNewRomanPSMT"/>
                <w:bCs/>
                <w:color w:val="auto"/>
                <w:lang w:val="ru-RU"/>
              </w:rPr>
            </w:pPr>
          </w:p>
          <w:p w14:paraId="7B3EA1EA" w14:textId="77777777" w:rsidR="00D57F0F" w:rsidRPr="004E33BE" w:rsidRDefault="00D57F0F" w:rsidP="00D57F0F">
            <w:pPr>
              <w:jc w:val="center"/>
              <w:rPr>
                <w:rFonts w:eastAsia="TimesNewRomanPSMT"/>
                <w:bCs/>
                <w:color w:val="auto"/>
                <w:lang w:val="ru-RU"/>
              </w:rPr>
            </w:pPr>
          </w:p>
        </w:tc>
      </w:tr>
      <w:tr w:rsidR="007A5A17" w:rsidRPr="004E33BE" w14:paraId="4521F47E" w14:textId="77777777" w:rsidTr="007154F3">
        <w:tc>
          <w:tcPr>
            <w:tcW w:w="5250" w:type="dxa"/>
            <w:tcBorders>
              <w:top w:val="single" w:sz="4" w:space="0" w:color="000000"/>
              <w:left w:val="single" w:sz="4" w:space="0" w:color="000000"/>
              <w:bottom w:val="single" w:sz="4" w:space="0" w:color="000000"/>
              <w:right w:val="nil"/>
            </w:tcBorders>
          </w:tcPr>
          <w:p w14:paraId="3A7CE902" w14:textId="77777777" w:rsidR="00D57F0F" w:rsidRPr="004E33BE" w:rsidRDefault="00D57F0F" w:rsidP="00D57F0F">
            <w:pPr>
              <w:snapToGrid w:val="0"/>
              <w:jc w:val="both"/>
              <w:rPr>
                <w:rFonts w:eastAsia="TimesNewRomanPSMT"/>
                <w:bCs/>
                <w:color w:val="auto"/>
                <w:lang w:val="ru-RU"/>
              </w:rPr>
            </w:pPr>
          </w:p>
          <w:p w14:paraId="6503C259" w14:textId="77777777" w:rsidR="00D57F0F" w:rsidRPr="004E33BE" w:rsidRDefault="00D57F0F" w:rsidP="00D57F0F">
            <w:pPr>
              <w:jc w:val="both"/>
              <w:rPr>
                <w:rFonts w:eastAsia="TimesNewRomanPSMT"/>
                <w:bCs/>
                <w:color w:val="auto"/>
                <w:lang w:val="ru-RU"/>
              </w:rPr>
            </w:pPr>
            <w:r w:rsidRPr="004E33BE">
              <w:rPr>
                <w:rFonts w:eastAsia="TimesNewRomanPSMT"/>
                <w:bCs/>
                <w:color w:val="auto"/>
                <w:lang w:val="ru-RU"/>
              </w:rPr>
              <w:t>Укупна цена са ПДВ-ом</w:t>
            </w:r>
          </w:p>
          <w:p w14:paraId="5C43BB41" w14:textId="77777777" w:rsidR="00D57F0F" w:rsidRPr="004E33BE" w:rsidRDefault="00D57F0F" w:rsidP="00D57F0F">
            <w:pPr>
              <w:jc w:val="both"/>
              <w:rPr>
                <w:rFonts w:eastAsia="TimesNewRomanPSMT"/>
                <w:bCs/>
                <w:color w:val="auto"/>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tcPr>
          <w:p w14:paraId="2D738E2C" w14:textId="77777777" w:rsidR="00D57F0F" w:rsidRPr="004E33BE" w:rsidRDefault="00D57F0F" w:rsidP="00D57F0F">
            <w:pPr>
              <w:snapToGrid w:val="0"/>
              <w:jc w:val="center"/>
              <w:rPr>
                <w:rFonts w:eastAsia="TimesNewRomanPSMT"/>
                <w:bCs/>
                <w:color w:val="auto"/>
                <w:lang w:val="ru-RU"/>
              </w:rPr>
            </w:pPr>
          </w:p>
        </w:tc>
      </w:tr>
      <w:tr w:rsidR="007A5A17" w:rsidRPr="004E33BE" w14:paraId="48F6B97C" w14:textId="77777777" w:rsidTr="007154F3">
        <w:tc>
          <w:tcPr>
            <w:tcW w:w="5250" w:type="dxa"/>
            <w:tcBorders>
              <w:top w:val="single" w:sz="4" w:space="0" w:color="000000"/>
              <w:left w:val="single" w:sz="4" w:space="0" w:color="000000"/>
              <w:bottom w:val="single" w:sz="4" w:space="0" w:color="000000"/>
              <w:right w:val="nil"/>
            </w:tcBorders>
          </w:tcPr>
          <w:p w14:paraId="42AD5CB1" w14:textId="77777777" w:rsidR="00D57F0F" w:rsidRPr="004E33BE" w:rsidRDefault="00D57F0F" w:rsidP="00D57F0F">
            <w:pPr>
              <w:snapToGrid w:val="0"/>
              <w:jc w:val="both"/>
              <w:rPr>
                <w:rFonts w:eastAsia="TimesNewRomanPSMT"/>
                <w:bCs/>
                <w:color w:val="auto"/>
                <w:lang w:val="ru-RU"/>
              </w:rPr>
            </w:pPr>
          </w:p>
          <w:p w14:paraId="0FC9C0C1" w14:textId="77777777" w:rsidR="00D57F0F" w:rsidRPr="004E33BE" w:rsidRDefault="00D57F0F" w:rsidP="00D57F0F">
            <w:pPr>
              <w:jc w:val="both"/>
              <w:rPr>
                <w:rFonts w:eastAsia="TimesNewRomanPSMT"/>
                <w:bCs/>
                <w:color w:val="auto"/>
                <w:lang w:val="ru-RU"/>
              </w:rPr>
            </w:pPr>
            <w:r w:rsidRPr="004E33BE">
              <w:rPr>
                <w:rFonts w:eastAsia="TimesNewRomanPSMT"/>
                <w:bCs/>
                <w:color w:val="auto"/>
                <w:lang w:val="ru-RU"/>
              </w:rPr>
              <w:t>Рок и начин плаћања</w:t>
            </w:r>
          </w:p>
          <w:p w14:paraId="49F46668" w14:textId="77777777" w:rsidR="00D57F0F" w:rsidRPr="004E33BE" w:rsidRDefault="00D57F0F" w:rsidP="00D57F0F">
            <w:pPr>
              <w:jc w:val="both"/>
              <w:rPr>
                <w:rFonts w:eastAsia="TimesNewRomanPSMT"/>
                <w:bCs/>
                <w:color w:val="auto"/>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hideMark/>
          </w:tcPr>
          <w:p w14:paraId="400989C2" w14:textId="77777777" w:rsidR="00D57F0F" w:rsidRPr="004E33BE" w:rsidRDefault="00D57F0F" w:rsidP="00D57F0F">
            <w:pPr>
              <w:snapToGrid w:val="0"/>
              <w:jc w:val="center"/>
              <w:rPr>
                <w:rFonts w:eastAsia="TimesNewRomanPSMT"/>
                <w:bCs/>
                <w:color w:val="auto"/>
                <w:lang w:val="ru-RU"/>
              </w:rPr>
            </w:pPr>
            <w:r w:rsidRPr="004E33BE">
              <w:rPr>
                <w:rFonts w:eastAsia="TimesNewRomanPSMT"/>
                <w:bCs/>
                <w:color w:val="auto"/>
                <w:lang w:val="ru-RU"/>
              </w:rPr>
              <w:t>максимално 45 дана од дана пријема привремене или окончане ситуације</w:t>
            </w:r>
          </w:p>
        </w:tc>
      </w:tr>
      <w:tr w:rsidR="007A5A17" w:rsidRPr="004E33BE" w14:paraId="0E1158D2" w14:textId="77777777" w:rsidTr="007154F3">
        <w:tc>
          <w:tcPr>
            <w:tcW w:w="5250" w:type="dxa"/>
            <w:tcBorders>
              <w:top w:val="single" w:sz="4" w:space="0" w:color="000000"/>
              <w:left w:val="single" w:sz="4" w:space="0" w:color="000000"/>
              <w:bottom w:val="single" w:sz="4" w:space="0" w:color="000000"/>
              <w:right w:val="nil"/>
            </w:tcBorders>
          </w:tcPr>
          <w:p w14:paraId="3C369400" w14:textId="77777777" w:rsidR="00D57F0F" w:rsidRPr="004E33BE" w:rsidRDefault="00D57F0F" w:rsidP="00D57F0F">
            <w:pPr>
              <w:snapToGrid w:val="0"/>
              <w:jc w:val="both"/>
              <w:rPr>
                <w:rFonts w:eastAsia="TimesNewRomanPSMT"/>
                <w:bCs/>
                <w:color w:val="auto"/>
                <w:lang w:val="ru-RU"/>
              </w:rPr>
            </w:pPr>
          </w:p>
          <w:p w14:paraId="14D8A88F" w14:textId="77777777" w:rsidR="00D57F0F" w:rsidRPr="004E33BE" w:rsidRDefault="00D57F0F" w:rsidP="00D57F0F">
            <w:pPr>
              <w:jc w:val="both"/>
              <w:rPr>
                <w:rFonts w:eastAsia="TimesNewRomanPSMT"/>
                <w:bCs/>
                <w:color w:val="auto"/>
                <w:lang w:val="ru-RU"/>
              </w:rPr>
            </w:pPr>
            <w:r w:rsidRPr="004E33BE">
              <w:rPr>
                <w:rFonts w:eastAsia="TimesNewRomanPSMT"/>
                <w:bCs/>
                <w:color w:val="auto"/>
                <w:lang w:val="ru-RU"/>
              </w:rPr>
              <w:t xml:space="preserve">Рок важења понуде </w:t>
            </w:r>
          </w:p>
          <w:p w14:paraId="56C72048" w14:textId="77777777" w:rsidR="00433095" w:rsidRPr="004E33BE" w:rsidRDefault="00433095" w:rsidP="00433095">
            <w:pPr>
              <w:spacing w:line="240" w:lineRule="auto"/>
              <w:jc w:val="both"/>
              <w:rPr>
                <w:rFonts w:eastAsia="TimesNewRomanPSMT"/>
                <w:bCs/>
                <w:color w:val="auto"/>
                <w:lang w:val="ru-RU"/>
              </w:rPr>
            </w:pPr>
            <w:r w:rsidRPr="004E33BE">
              <w:rPr>
                <w:rFonts w:eastAsia="TimesNewRomanPSMT"/>
                <w:bCs/>
                <w:color w:val="auto"/>
                <w:lang w:val="ru-RU"/>
              </w:rPr>
              <w:t>(минимално 60 дана од дана отварања понуда)</w:t>
            </w:r>
          </w:p>
          <w:p w14:paraId="302E5C0C" w14:textId="77777777" w:rsidR="00433095" w:rsidRPr="004E33BE" w:rsidRDefault="00433095" w:rsidP="00D57F0F">
            <w:pPr>
              <w:jc w:val="both"/>
              <w:rPr>
                <w:rFonts w:eastAsia="TimesNewRomanPSMT"/>
                <w:bCs/>
                <w:color w:val="auto"/>
                <w:lang w:val="ru-RU"/>
              </w:rPr>
            </w:pPr>
          </w:p>
          <w:p w14:paraId="7D8E15CB" w14:textId="77777777" w:rsidR="00D57F0F" w:rsidRPr="004E33BE" w:rsidRDefault="00D57F0F" w:rsidP="00D57F0F">
            <w:pPr>
              <w:jc w:val="both"/>
              <w:rPr>
                <w:rFonts w:eastAsia="TimesNewRomanPSMT"/>
                <w:bCs/>
                <w:color w:val="auto"/>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hideMark/>
          </w:tcPr>
          <w:p w14:paraId="4EE6F9FE" w14:textId="77777777" w:rsidR="00D57F0F" w:rsidRPr="004E33BE" w:rsidRDefault="009D2C34" w:rsidP="00433095">
            <w:pPr>
              <w:snapToGrid w:val="0"/>
              <w:jc w:val="center"/>
              <w:rPr>
                <w:rFonts w:eastAsia="TimesNewRomanPSMT"/>
                <w:bCs/>
                <w:color w:val="auto"/>
                <w:lang w:val="ru-RU"/>
              </w:rPr>
            </w:pPr>
            <w:r w:rsidRPr="004E33BE">
              <w:rPr>
                <w:rFonts w:eastAsia="TimesNewRomanPSMT"/>
                <w:bCs/>
                <w:color w:val="auto"/>
                <w:lang w:val="ru-RU"/>
              </w:rPr>
              <w:t>_____ дана од дана отварања понуда</w:t>
            </w:r>
          </w:p>
        </w:tc>
      </w:tr>
      <w:tr w:rsidR="007A5A17" w:rsidRPr="004E33BE" w14:paraId="66725AB6" w14:textId="77777777" w:rsidTr="007154F3">
        <w:tc>
          <w:tcPr>
            <w:tcW w:w="5250" w:type="dxa"/>
            <w:tcBorders>
              <w:top w:val="single" w:sz="4" w:space="0" w:color="000000"/>
              <w:left w:val="single" w:sz="4" w:space="0" w:color="000000"/>
              <w:bottom w:val="single" w:sz="4" w:space="0" w:color="000000"/>
              <w:right w:val="nil"/>
            </w:tcBorders>
          </w:tcPr>
          <w:p w14:paraId="4A893812" w14:textId="77777777" w:rsidR="00D57F0F" w:rsidRPr="004E33BE" w:rsidRDefault="00D57F0F" w:rsidP="00D57F0F">
            <w:pPr>
              <w:snapToGrid w:val="0"/>
              <w:jc w:val="both"/>
              <w:rPr>
                <w:rFonts w:eastAsia="TimesNewRomanPSMT"/>
                <w:bCs/>
                <w:color w:val="auto"/>
                <w:highlight w:val="yellow"/>
                <w:lang w:val="ru-RU"/>
              </w:rPr>
            </w:pPr>
          </w:p>
          <w:p w14:paraId="0D38E4D5" w14:textId="77777777" w:rsidR="00D57F0F" w:rsidRPr="004E33BE" w:rsidRDefault="00D57F0F" w:rsidP="00D57F0F">
            <w:pPr>
              <w:jc w:val="both"/>
              <w:rPr>
                <w:rFonts w:eastAsia="TimesNewRomanPSMT"/>
                <w:bCs/>
                <w:color w:val="auto"/>
                <w:lang w:val="ru-RU"/>
              </w:rPr>
            </w:pPr>
            <w:r w:rsidRPr="004E33BE">
              <w:rPr>
                <w:rFonts w:eastAsia="TimesNewRomanPSMT"/>
                <w:bCs/>
                <w:color w:val="auto"/>
                <w:lang w:val="ru-RU"/>
              </w:rPr>
              <w:t xml:space="preserve">Рок за извођење радова </w:t>
            </w:r>
          </w:p>
          <w:p w14:paraId="5AAF6E22" w14:textId="77777777" w:rsidR="00D57F0F" w:rsidRPr="004E33BE" w:rsidRDefault="00D57F0F" w:rsidP="00D57F0F">
            <w:pPr>
              <w:jc w:val="both"/>
              <w:rPr>
                <w:rFonts w:eastAsia="TimesNewRomanPSMT"/>
                <w:bCs/>
                <w:color w:val="auto"/>
                <w:highlight w:val="yellow"/>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tcPr>
          <w:p w14:paraId="1720F561" w14:textId="079617E6" w:rsidR="00D57F0F" w:rsidRPr="004E33BE" w:rsidRDefault="00DA5365" w:rsidP="008B7B9E">
            <w:pPr>
              <w:snapToGrid w:val="0"/>
              <w:jc w:val="center"/>
              <w:rPr>
                <w:rFonts w:eastAsia="TimesNewRomanPSMT"/>
                <w:bCs/>
                <w:color w:val="auto"/>
                <w:highlight w:val="yellow"/>
              </w:rPr>
            </w:pPr>
            <w:r w:rsidRPr="004E33BE">
              <w:rPr>
                <w:rFonts w:eastAsia="TimesNewRomanPSMT"/>
                <w:bCs/>
                <w:color w:val="auto"/>
                <w:lang w:val="sr-Cyrl-CS"/>
              </w:rPr>
              <w:t>240</w:t>
            </w:r>
            <w:r w:rsidR="008B7B9E" w:rsidRPr="004E33BE">
              <w:rPr>
                <w:rFonts w:eastAsia="TimesNewRomanPSMT"/>
                <w:bCs/>
                <w:color w:val="auto"/>
                <w:lang w:val="ru-RU"/>
              </w:rPr>
              <w:t xml:space="preserve"> дана, </w:t>
            </w:r>
            <w:r w:rsidR="008B7B9E" w:rsidRPr="004E33BE">
              <w:rPr>
                <w:color w:val="auto"/>
                <w:lang w:val="sr-Cyrl-CS"/>
              </w:rPr>
              <w:t>рачунајући од датума уво</w:t>
            </w:r>
            <w:r w:rsidR="00363C76" w:rsidRPr="004E33BE">
              <w:rPr>
                <w:color w:val="auto"/>
                <w:lang w:val="sr-Cyrl-CS"/>
              </w:rPr>
              <w:t>ђења изабраног понуђача у посао</w:t>
            </w:r>
            <w:r w:rsidR="008B7B9E" w:rsidRPr="004E33BE">
              <w:rPr>
                <w:color w:val="auto"/>
                <w:lang w:val="sr-Cyrl-CS"/>
              </w:rPr>
              <w:t xml:space="preserve"> у својству извођача радова</w:t>
            </w:r>
          </w:p>
        </w:tc>
      </w:tr>
      <w:tr w:rsidR="007529ED" w:rsidRPr="004E33BE" w14:paraId="766D8015" w14:textId="77777777" w:rsidTr="007154F3">
        <w:tc>
          <w:tcPr>
            <w:tcW w:w="5250" w:type="dxa"/>
            <w:tcBorders>
              <w:top w:val="single" w:sz="4" w:space="0" w:color="000000"/>
              <w:left w:val="single" w:sz="4" w:space="0" w:color="000000"/>
              <w:bottom w:val="single" w:sz="4" w:space="0" w:color="000000"/>
              <w:right w:val="nil"/>
            </w:tcBorders>
          </w:tcPr>
          <w:p w14:paraId="4C0ED51A" w14:textId="77777777" w:rsidR="00D57F0F" w:rsidRPr="004E33BE" w:rsidRDefault="00D57F0F" w:rsidP="00D57F0F">
            <w:pPr>
              <w:snapToGrid w:val="0"/>
              <w:jc w:val="both"/>
              <w:rPr>
                <w:rFonts w:eastAsia="TimesNewRomanPSMT"/>
                <w:bCs/>
                <w:color w:val="auto"/>
                <w:lang w:val="ru-RU"/>
              </w:rPr>
            </w:pPr>
          </w:p>
          <w:p w14:paraId="7012303E" w14:textId="77777777" w:rsidR="00D57F0F" w:rsidRPr="004E33BE" w:rsidRDefault="00D57F0F" w:rsidP="00D57F0F">
            <w:pPr>
              <w:jc w:val="both"/>
              <w:rPr>
                <w:rFonts w:eastAsia="TimesNewRomanPSMT"/>
                <w:bCs/>
                <w:color w:val="auto"/>
                <w:lang w:val="en-US"/>
              </w:rPr>
            </w:pPr>
            <w:r w:rsidRPr="004E33BE">
              <w:rPr>
                <w:rFonts w:eastAsia="TimesNewRomanPSMT"/>
                <w:bCs/>
                <w:color w:val="auto"/>
                <w:lang w:val="ru-RU"/>
              </w:rPr>
              <w:t xml:space="preserve">Гарантни </w:t>
            </w:r>
            <w:r w:rsidRPr="004E33BE">
              <w:rPr>
                <w:rFonts w:eastAsia="TimesNewRomanPSMT"/>
                <w:bCs/>
                <w:color w:val="auto"/>
                <w:lang w:val="en-US"/>
              </w:rPr>
              <w:t>период</w:t>
            </w:r>
          </w:p>
          <w:p w14:paraId="04D1A6A6" w14:textId="77777777" w:rsidR="00D57F0F" w:rsidRPr="004E33BE" w:rsidRDefault="00D57F0F" w:rsidP="00D57F0F">
            <w:pPr>
              <w:jc w:val="both"/>
              <w:rPr>
                <w:rFonts w:eastAsia="TimesNewRomanPSMT"/>
                <w:bCs/>
                <w:color w:val="auto"/>
                <w:lang w:val="en-US"/>
              </w:rPr>
            </w:pPr>
          </w:p>
        </w:tc>
        <w:tc>
          <w:tcPr>
            <w:tcW w:w="3375" w:type="dxa"/>
            <w:tcBorders>
              <w:top w:val="single" w:sz="4" w:space="0" w:color="000000"/>
              <w:left w:val="single" w:sz="4" w:space="0" w:color="000000"/>
              <w:bottom w:val="single" w:sz="4" w:space="0" w:color="000000"/>
              <w:right w:val="single" w:sz="4" w:space="0" w:color="000000"/>
            </w:tcBorders>
            <w:vAlign w:val="center"/>
            <w:hideMark/>
          </w:tcPr>
          <w:p w14:paraId="79F2E5F9" w14:textId="77777777" w:rsidR="00D57F0F" w:rsidRPr="004E33BE" w:rsidRDefault="00D57F0F" w:rsidP="00D57F0F">
            <w:pPr>
              <w:snapToGrid w:val="0"/>
              <w:jc w:val="center"/>
              <w:rPr>
                <w:rFonts w:eastAsia="TimesNewRomanPSMT"/>
                <w:bCs/>
                <w:color w:val="auto"/>
                <w:lang w:val="en-US"/>
              </w:rPr>
            </w:pPr>
            <w:r w:rsidRPr="004E33BE">
              <w:rPr>
                <w:rFonts w:eastAsia="TimesNewRomanPSMT"/>
                <w:bCs/>
                <w:color w:val="auto"/>
                <w:lang w:val="en-US"/>
              </w:rPr>
              <w:t>3 године</w:t>
            </w:r>
          </w:p>
        </w:tc>
      </w:tr>
    </w:tbl>
    <w:p w14:paraId="61D7A4EE" w14:textId="77777777" w:rsidR="00D57F0F" w:rsidRPr="004E33BE" w:rsidRDefault="00D57F0F" w:rsidP="00D57F0F">
      <w:pPr>
        <w:ind w:left="720" w:firstLine="720"/>
        <w:jc w:val="both"/>
        <w:rPr>
          <w:color w:val="auto"/>
        </w:rPr>
      </w:pPr>
    </w:p>
    <w:p w14:paraId="28DF2FAE" w14:textId="77777777" w:rsidR="00D57F0F" w:rsidRPr="004E33BE" w:rsidRDefault="00D57F0F" w:rsidP="00D57F0F">
      <w:pPr>
        <w:ind w:left="720" w:firstLine="720"/>
        <w:jc w:val="both"/>
        <w:rPr>
          <w:rFonts w:eastAsia="TimesNewRomanPSMT"/>
          <w:bCs/>
          <w:color w:val="auto"/>
        </w:rPr>
      </w:pPr>
    </w:p>
    <w:p w14:paraId="1534EB4C" w14:textId="77777777" w:rsidR="00D57F0F" w:rsidRPr="004E33BE" w:rsidRDefault="00D57F0F" w:rsidP="00D57F0F">
      <w:pPr>
        <w:ind w:left="720" w:firstLine="720"/>
        <w:jc w:val="both"/>
        <w:rPr>
          <w:rFonts w:eastAsia="TimesNewRomanPSMT"/>
          <w:bCs/>
          <w:color w:val="auto"/>
        </w:rPr>
      </w:pPr>
    </w:p>
    <w:p w14:paraId="2A338838" w14:textId="77777777" w:rsidR="00D57F0F" w:rsidRPr="004E33BE" w:rsidRDefault="00D57F0F" w:rsidP="00D57F0F">
      <w:pPr>
        <w:ind w:left="720" w:firstLine="720"/>
        <w:jc w:val="both"/>
        <w:rPr>
          <w:rFonts w:eastAsia="TimesNewRomanPSMT"/>
          <w:bCs/>
          <w:color w:val="auto"/>
        </w:rPr>
      </w:pPr>
      <w:r w:rsidRPr="004E33BE">
        <w:rPr>
          <w:rFonts w:eastAsia="TimesNewRomanPSMT"/>
          <w:bCs/>
          <w:color w:val="auto"/>
        </w:rPr>
        <w:t xml:space="preserve">Датум </w:t>
      </w:r>
      <w:r w:rsidRPr="004E33BE">
        <w:rPr>
          <w:rFonts w:eastAsia="TimesNewRomanPSMT"/>
          <w:bCs/>
          <w:color w:val="auto"/>
        </w:rPr>
        <w:tab/>
      </w:r>
      <w:r w:rsidRPr="004E33BE">
        <w:rPr>
          <w:rFonts w:eastAsia="TimesNewRomanPSMT"/>
          <w:bCs/>
          <w:color w:val="auto"/>
        </w:rPr>
        <w:tab/>
      </w:r>
      <w:r w:rsidRPr="004E33BE">
        <w:rPr>
          <w:rFonts w:eastAsia="TimesNewRomanPSMT"/>
          <w:bCs/>
          <w:color w:val="auto"/>
        </w:rPr>
        <w:tab/>
      </w:r>
      <w:r w:rsidRPr="004E33BE">
        <w:rPr>
          <w:rFonts w:eastAsia="TimesNewRomanPSMT"/>
          <w:bCs/>
          <w:color w:val="auto"/>
        </w:rPr>
        <w:tab/>
      </w:r>
      <w:r w:rsidRPr="004E33BE">
        <w:rPr>
          <w:rFonts w:eastAsia="TimesNewRomanPSMT"/>
          <w:bCs/>
          <w:color w:val="auto"/>
        </w:rPr>
        <w:tab/>
        <w:t xml:space="preserve">              Понуђач</w:t>
      </w:r>
    </w:p>
    <w:p w14:paraId="15FD9C5F" w14:textId="77777777" w:rsidR="00D57F0F" w:rsidRPr="004E33BE" w:rsidRDefault="00D57F0F" w:rsidP="00D57F0F">
      <w:pPr>
        <w:ind w:left="2880" w:firstLine="720"/>
        <w:jc w:val="both"/>
        <w:rPr>
          <w:rFonts w:eastAsia="TimesNewRomanPS-BoldMT"/>
          <w:b/>
          <w:bCs/>
          <w:i/>
          <w:iCs/>
          <w:color w:val="auto"/>
        </w:rPr>
      </w:pPr>
      <w:r w:rsidRPr="004E33BE">
        <w:rPr>
          <w:rFonts w:eastAsia="TimesNewRomanPSMT"/>
          <w:bCs/>
          <w:color w:val="auto"/>
        </w:rPr>
        <w:t xml:space="preserve">    М. П. </w:t>
      </w:r>
    </w:p>
    <w:p w14:paraId="3D649BB0" w14:textId="77777777" w:rsidR="00D57F0F" w:rsidRPr="004E33BE" w:rsidRDefault="00D57F0F" w:rsidP="00D57F0F">
      <w:pPr>
        <w:jc w:val="both"/>
        <w:rPr>
          <w:rFonts w:eastAsia="TimesNewRomanPS-BoldMT"/>
          <w:b/>
          <w:bCs/>
          <w:i/>
          <w:iCs/>
          <w:color w:val="auto"/>
        </w:rPr>
      </w:pPr>
      <w:r w:rsidRPr="004E33BE">
        <w:rPr>
          <w:rFonts w:eastAsia="TimesNewRomanPS-BoldMT"/>
          <w:b/>
          <w:bCs/>
          <w:i/>
          <w:iCs/>
          <w:color w:val="auto"/>
        </w:rPr>
        <w:t>__________________________</w:t>
      </w:r>
      <w:r w:rsidRPr="004E33BE">
        <w:rPr>
          <w:rFonts w:eastAsia="TimesNewRomanPS-BoldMT"/>
          <w:b/>
          <w:bCs/>
          <w:i/>
          <w:iCs/>
          <w:color w:val="auto"/>
          <w:lang w:val="sr-Cyrl-CS"/>
        </w:rPr>
        <w:tab/>
      </w:r>
      <w:r w:rsidRPr="004E33BE">
        <w:rPr>
          <w:rFonts w:eastAsia="TimesNewRomanPS-BoldMT"/>
          <w:b/>
          <w:bCs/>
          <w:i/>
          <w:iCs/>
          <w:color w:val="auto"/>
        </w:rPr>
        <w:tab/>
      </w:r>
      <w:r w:rsidRPr="004E33BE">
        <w:rPr>
          <w:rFonts w:eastAsia="TimesNewRomanPS-BoldMT"/>
          <w:b/>
          <w:bCs/>
          <w:i/>
          <w:iCs/>
          <w:color w:val="auto"/>
        </w:rPr>
        <w:tab/>
        <w:t>____________________________</w:t>
      </w:r>
    </w:p>
    <w:p w14:paraId="57B58B19" w14:textId="77777777" w:rsidR="00D57F0F" w:rsidRPr="004E33BE" w:rsidRDefault="00D57F0F" w:rsidP="00D57F0F">
      <w:pPr>
        <w:jc w:val="both"/>
        <w:rPr>
          <w:rFonts w:eastAsia="TimesNewRomanPS-BoldMT"/>
          <w:b/>
          <w:bCs/>
          <w:i/>
          <w:iCs/>
          <w:color w:val="auto"/>
        </w:rPr>
      </w:pPr>
    </w:p>
    <w:p w14:paraId="6AA627F4" w14:textId="77777777" w:rsidR="00D57F0F" w:rsidRPr="004E33BE" w:rsidRDefault="00D57F0F" w:rsidP="00D57F0F">
      <w:pPr>
        <w:jc w:val="both"/>
        <w:rPr>
          <w:rFonts w:eastAsia="TimesNewRomanPS-BoldMT"/>
          <w:b/>
          <w:bCs/>
          <w:i/>
          <w:iCs/>
          <w:color w:val="auto"/>
        </w:rPr>
      </w:pPr>
    </w:p>
    <w:p w14:paraId="0357AEBC" w14:textId="77777777" w:rsidR="00D57F0F" w:rsidRPr="004E33BE" w:rsidRDefault="00D57F0F" w:rsidP="00D57F0F">
      <w:pPr>
        <w:jc w:val="both"/>
        <w:rPr>
          <w:i/>
          <w:iCs/>
          <w:color w:val="auto"/>
        </w:rPr>
      </w:pPr>
      <w:r w:rsidRPr="004E33BE">
        <w:rPr>
          <w:b/>
          <w:bCs/>
          <w:i/>
          <w:iCs/>
          <w:color w:val="auto"/>
          <w:u w:val="single"/>
        </w:rPr>
        <w:t>Напомене:</w:t>
      </w:r>
    </w:p>
    <w:p w14:paraId="55D715C6" w14:textId="77777777" w:rsidR="00D57F0F" w:rsidRPr="004E33BE" w:rsidRDefault="00D57F0F" w:rsidP="00D57F0F">
      <w:pPr>
        <w:jc w:val="both"/>
        <w:rPr>
          <w:i/>
          <w:iCs/>
          <w:color w:val="auto"/>
        </w:rPr>
      </w:pPr>
      <w:r w:rsidRPr="004E33BE">
        <w:rPr>
          <w:i/>
          <w:iCs/>
          <w:color w:val="auto"/>
        </w:rPr>
        <w:t xml:space="preserve">Образац понуде понуђач мора да попуни, овери печатом и потпише, чиме </w:t>
      </w:r>
      <w:r w:rsidRPr="004E33BE">
        <w:rPr>
          <w:i/>
          <w:iCs/>
          <w:color w:val="auto"/>
          <w:lang w:val="sr-Cyrl-CS"/>
        </w:rPr>
        <w:t>п</w:t>
      </w:r>
      <w:r w:rsidRPr="004E33BE">
        <w:rPr>
          <w:i/>
          <w:iCs/>
          <w:color w:val="auto"/>
        </w:rPr>
        <w:t>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и печатом оверавају сви понуђачи из групе понуђача</w:t>
      </w:r>
      <w:r w:rsidR="002B0FCE" w:rsidRPr="004E33BE">
        <w:rPr>
          <w:i/>
          <w:iCs/>
          <w:color w:val="auto"/>
          <w:lang w:val="sr-Cyrl-CS"/>
        </w:rPr>
        <w:t>,</w:t>
      </w:r>
      <w:r w:rsidRPr="004E33BE">
        <w:rPr>
          <w:i/>
          <w:iCs/>
          <w:color w:val="auto"/>
        </w:rPr>
        <w:t xml:space="preserve"> или група понуђача може да одреди једног понуђача из групе који ће попунити, потписати и печатом оверити образац понуде.</w:t>
      </w:r>
    </w:p>
    <w:p w14:paraId="376B1E9A" w14:textId="77777777" w:rsidR="00D57F0F" w:rsidRPr="004E33BE" w:rsidRDefault="00D57F0F" w:rsidP="00D57F0F">
      <w:pPr>
        <w:rPr>
          <w:b/>
          <w:bCs/>
          <w:i/>
          <w:iCs/>
          <w:color w:val="auto"/>
        </w:rPr>
      </w:pPr>
    </w:p>
    <w:p w14:paraId="2381D356" w14:textId="6BFC60CF" w:rsidR="00D57F0F" w:rsidRPr="004E33BE" w:rsidRDefault="00D57F0F" w:rsidP="00D57F0F">
      <w:pPr>
        <w:jc w:val="right"/>
        <w:rPr>
          <w:b/>
          <w:bCs/>
          <w:i/>
          <w:iCs/>
          <w:color w:val="auto"/>
        </w:rPr>
      </w:pPr>
      <w:r w:rsidRPr="004E33BE">
        <w:rPr>
          <w:b/>
          <w:bCs/>
          <w:i/>
          <w:iCs/>
          <w:color w:val="auto"/>
        </w:rPr>
        <w:br w:type="page"/>
      </w:r>
      <w:r w:rsidRPr="004E33BE">
        <w:rPr>
          <w:b/>
          <w:bCs/>
          <w:i/>
          <w:iCs/>
          <w:color w:val="auto"/>
        </w:rPr>
        <w:lastRenderedPageBreak/>
        <w:t>(ОБРАЗАЦ</w:t>
      </w:r>
      <w:r w:rsidR="00DA49DD" w:rsidRPr="004E33BE">
        <w:rPr>
          <w:b/>
          <w:bCs/>
          <w:i/>
          <w:iCs/>
          <w:color w:val="auto"/>
          <w:lang w:val="sr-Cyrl-CS"/>
        </w:rPr>
        <w:t xml:space="preserve"> </w:t>
      </w:r>
      <w:r w:rsidRPr="004E33BE">
        <w:rPr>
          <w:b/>
          <w:bCs/>
          <w:i/>
          <w:iCs/>
          <w:color w:val="auto"/>
        </w:rPr>
        <w:t xml:space="preserve"> 2)</w:t>
      </w:r>
    </w:p>
    <w:p w14:paraId="46955878" w14:textId="77777777" w:rsidR="00D57F0F" w:rsidRPr="004E33BE" w:rsidRDefault="00D57F0F" w:rsidP="00D57F0F">
      <w:pPr>
        <w:jc w:val="right"/>
        <w:rPr>
          <w:b/>
          <w:bCs/>
          <w:i/>
          <w:iCs/>
          <w:color w:val="auto"/>
        </w:rPr>
      </w:pPr>
    </w:p>
    <w:p w14:paraId="6A6FBF58" w14:textId="77777777" w:rsidR="00D57F0F" w:rsidRPr="004E33BE" w:rsidRDefault="00D57F0F" w:rsidP="00D57F0F">
      <w:pPr>
        <w:jc w:val="center"/>
        <w:rPr>
          <w:b/>
          <w:bCs/>
          <w:i/>
          <w:iCs/>
          <w:color w:val="auto"/>
          <w:lang w:val="sr-Cyrl-CS"/>
        </w:rPr>
      </w:pPr>
      <w:r w:rsidRPr="004E33BE">
        <w:rPr>
          <w:b/>
          <w:bCs/>
          <w:i/>
          <w:iCs/>
          <w:color w:val="auto"/>
        </w:rPr>
        <w:t>ОБРАЗАЦ СТРУКТУРЕ ЦЕНЕ СА УПУТСТВОМ КАКО ДА СЕ ПОПУНИ</w:t>
      </w:r>
    </w:p>
    <w:p w14:paraId="5C0C854F" w14:textId="77777777" w:rsidR="00D57F0F" w:rsidRPr="004E33BE" w:rsidRDefault="00D57F0F" w:rsidP="00D57F0F">
      <w:pPr>
        <w:jc w:val="center"/>
        <w:rPr>
          <w:b/>
          <w:bCs/>
          <w:i/>
          <w:iCs/>
          <w:color w:val="auto"/>
          <w:lang w:val="sr-Cyrl-CS"/>
        </w:rPr>
      </w:pPr>
    </w:p>
    <w:p w14:paraId="67630894" w14:textId="77777777" w:rsidR="00D57F0F" w:rsidRPr="004E33BE" w:rsidRDefault="00D57F0F" w:rsidP="00D57F0F">
      <w:pPr>
        <w:jc w:val="center"/>
        <w:rPr>
          <w:b/>
          <w:bCs/>
          <w:i/>
          <w:iCs/>
          <w:color w:val="auto"/>
          <w:lang w:val="sr-Cyrl-CS"/>
        </w:rPr>
      </w:pPr>
    </w:p>
    <w:p w14:paraId="5D4D10A6" w14:textId="77777777" w:rsidR="00D57F0F" w:rsidRPr="004E33BE" w:rsidRDefault="00D57F0F" w:rsidP="00D57F0F">
      <w:pPr>
        <w:suppressAutoHyphens w:val="0"/>
        <w:spacing w:after="200" w:line="276" w:lineRule="auto"/>
        <w:rPr>
          <w:b/>
          <w:color w:val="auto"/>
          <w:lang w:val="sr-Cyrl-CS"/>
        </w:rPr>
      </w:pPr>
      <w:r w:rsidRPr="004E33BE">
        <w:rPr>
          <w:b/>
          <w:bCs/>
          <w:iCs/>
          <w:color w:val="auto"/>
          <w:lang w:val="sr-Cyrl-CS"/>
        </w:rPr>
        <w:t>С</w:t>
      </w:r>
      <w:r w:rsidRPr="004E33BE">
        <w:rPr>
          <w:b/>
          <w:bCs/>
          <w:iCs/>
          <w:color w:val="auto"/>
        </w:rPr>
        <w:t xml:space="preserve">труктура цена дата је у оквиру </w:t>
      </w:r>
      <w:r w:rsidRPr="004E33BE">
        <w:rPr>
          <w:b/>
          <w:color w:val="auto"/>
        </w:rPr>
        <w:t xml:space="preserve">Предмерa </w:t>
      </w:r>
      <w:r w:rsidRPr="004E33BE">
        <w:rPr>
          <w:b/>
          <w:color w:val="auto"/>
          <w:lang w:val="sr-Cyrl-CS"/>
        </w:rPr>
        <w:t>и</w:t>
      </w:r>
      <w:r w:rsidRPr="004E33BE">
        <w:rPr>
          <w:b/>
          <w:color w:val="auto"/>
        </w:rPr>
        <w:t xml:space="preserve"> предрачун</w:t>
      </w:r>
      <w:r w:rsidRPr="004E33BE">
        <w:rPr>
          <w:b/>
          <w:color w:val="auto"/>
          <w:lang w:val="sr-Cyrl-CS"/>
        </w:rPr>
        <w:t>а :</w:t>
      </w:r>
    </w:p>
    <w:p w14:paraId="708485F2" w14:textId="77777777" w:rsidR="00D57F0F" w:rsidRPr="004E33BE" w:rsidRDefault="00D57F0F" w:rsidP="00D57F0F">
      <w:pPr>
        <w:suppressAutoHyphens w:val="0"/>
        <w:spacing w:after="200" w:line="276" w:lineRule="auto"/>
        <w:rPr>
          <w:b/>
          <w:color w:val="auto"/>
          <w:lang w:val="sr-Cyrl-CS"/>
        </w:rPr>
      </w:pPr>
    </w:p>
    <w:p w14:paraId="2713865B" w14:textId="77777777" w:rsidR="00D57F0F" w:rsidRPr="004E33BE" w:rsidRDefault="00D57F0F" w:rsidP="00D57F0F">
      <w:pPr>
        <w:suppressAutoHyphens w:val="0"/>
        <w:spacing w:after="200" w:line="276" w:lineRule="auto"/>
        <w:rPr>
          <w:b/>
          <w:color w:val="auto"/>
          <w:lang w:val="sr-Cyrl-CS"/>
        </w:rPr>
      </w:pPr>
    </w:p>
    <w:p w14:paraId="33162B33" w14:textId="77777777" w:rsidR="00D57F0F" w:rsidRPr="004E33BE" w:rsidRDefault="00D57F0F" w:rsidP="00D57F0F">
      <w:pPr>
        <w:suppressAutoHyphens w:val="0"/>
        <w:spacing w:after="200" w:line="276" w:lineRule="auto"/>
        <w:rPr>
          <w:b/>
          <w:color w:val="auto"/>
          <w:lang w:val="sr-Cyrl-CS"/>
        </w:rPr>
      </w:pPr>
    </w:p>
    <w:p w14:paraId="74840AB5" w14:textId="77777777" w:rsidR="00D57F0F" w:rsidRPr="004E33BE" w:rsidRDefault="00D57F0F" w:rsidP="00D57F0F">
      <w:pPr>
        <w:suppressAutoHyphens w:val="0"/>
        <w:spacing w:after="200" w:line="276" w:lineRule="auto"/>
        <w:rPr>
          <w:b/>
          <w:color w:val="auto"/>
          <w:lang w:val="sr-Cyrl-CS"/>
        </w:rPr>
      </w:pPr>
    </w:p>
    <w:p w14:paraId="089BB107" w14:textId="77777777" w:rsidR="00D57F0F" w:rsidRPr="004E33BE" w:rsidRDefault="00D57F0F" w:rsidP="00D57F0F">
      <w:pPr>
        <w:suppressAutoHyphens w:val="0"/>
        <w:spacing w:after="200" w:line="276" w:lineRule="auto"/>
        <w:jc w:val="center"/>
        <w:rPr>
          <w:b/>
          <w:color w:val="auto"/>
          <w:lang w:val="sr-Cyrl-CS"/>
        </w:rPr>
      </w:pPr>
      <w:r w:rsidRPr="004E33BE">
        <w:rPr>
          <w:b/>
          <w:color w:val="auto"/>
          <w:lang w:val="sr-Cyrl-CS"/>
        </w:rPr>
        <w:t>Предмер и предрачун</w:t>
      </w:r>
    </w:p>
    <w:p w14:paraId="63C181B4" w14:textId="0F25578B" w:rsidR="00005440" w:rsidRPr="004E33BE" w:rsidRDefault="00005440" w:rsidP="00D57F0F">
      <w:pPr>
        <w:suppressAutoHyphens w:val="0"/>
        <w:spacing w:after="200" w:line="276" w:lineRule="auto"/>
        <w:jc w:val="center"/>
        <w:rPr>
          <w:b/>
          <w:color w:val="auto"/>
          <w:lang w:val="sr-Cyrl-CS"/>
        </w:rPr>
      </w:pPr>
      <w:r w:rsidRPr="004E33BE">
        <w:rPr>
          <w:b/>
          <w:color w:val="auto"/>
          <w:lang w:val="sr-Cyrl-CS"/>
        </w:rPr>
        <w:t>радова – јавна набавка бр. 2/2018</w:t>
      </w:r>
    </w:p>
    <w:p w14:paraId="52F740D0" w14:textId="727E5C7A" w:rsidR="00005440" w:rsidRPr="004E33BE" w:rsidRDefault="00005440" w:rsidP="00D57F0F">
      <w:pPr>
        <w:suppressAutoHyphens w:val="0"/>
        <w:spacing w:after="200" w:line="276" w:lineRule="auto"/>
        <w:jc w:val="center"/>
        <w:rPr>
          <w:b/>
          <w:color w:val="auto"/>
          <w:lang w:val="sr-Cyrl-CS"/>
        </w:rPr>
      </w:pPr>
      <w:r w:rsidRPr="004E33BE">
        <w:rPr>
          <w:b/>
          <w:color w:val="auto"/>
          <w:lang w:val="sr-Cyrl-CS"/>
        </w:rPr>
        <w:t>***</w:t>
      </w:r>
    </w:p>
    <w:p w14:paraId="57E302FA" w14:textId="6163F693" w:rsidR="00D57F0F" w:rsidRPr="004E33BE" w:rsidRDefault="00005440" w:rsidP="00C2369F">
      <w:pPr>
        <w:suppressAutoHyphens w:val="0"/>
        <w:spacing w:line="276" w:lineRule="auto"/>
        <w:jc w:val="center"/>
        <w:rPr>
          <w:b/>
          <w:color w:val="auto"/>
          <w:lang w:val="sr-Cyrl-CS"/>
        </w:rPr>
      </w:pPr>
      <w:r w:rsidRPr="004E33BE">
        <w:rPr>
          <w:b/>
          <w:color w:val="auto"/>
        </w:rPr>
        <w:t>Радови</w:t>
      </w:r>
      <w:r w:rsidR="00345E5F" w:rsidRPr="004E33BE">
        <w:rPr>
          <w:b/>
          <w:color w:val="auto"/>
        </w:rPr>
        <w:t xml:space="preserve"> </w:t>
      </w:r>
      <w:r w:rsidR="00345E5F" w:rsidRPr="004E33BE">
        <w:rPr>
          <w:b/>
          <w:color w:val="auto"/>
          <w:lang w:val="sr-Cyrl-CS"/>
        </w:rPr>
        <w:t>з</w:t>
      </w:r>
      <w:r w:rsidR="00D57F0F" w:rsidRPr="004E33BE">
        <w:rPr>
          <w:b/>
          <w:color w:val="auto"/>
        </w:rPr>
        <w:t>а изградњу леве траке Аутопута Е75, деоница</w:t>
      </w:r>
      <w:r w:rsidR="00B84983" w:rsidRPr="004E33BE">
        <w:rPr>
          <w:b/>
          <w:color w:val="auto"/>
          <w:lang w:val="sr-Cyrl-CS"/>
        </w:rPr>
        <w:t>:</w:t>
      </w:r>
      <w:r w:rsidR="00D57F0F" w:rsidRPr="004E33BE">
        <w:rPr>
          <w:b/>
          <w:color w:val="auto"/>
        </w:rPr>
        <w:t xml:space="preserve"> </w:t>
      </w:r>
      <w:r w:rsidR="00D57F0F" w:rsidRPr="004E33BE">
        <w:rPr>
          <w:b/>
          <w:color w:val="auto"/>
          <w:lang w:val="sr-Cyrl-CS"/>
        </w:rPr>
        <w:t>гранични прелаз</w:t>
      </w:r>
      <w:r w:rsidR="00D57F0F" w:rsidRPr="004E33BE">
        <w:rPr>
          <w:b/>
          <w:color w:val="auto"/>
        </w:rPr>
        <w:t xml:space="preserve"> "Келебија" - пет</w:t>
      </w:r>
      <w:r w:rsidR="00D57F0F" w:rsidRPr="004E33BE">
        <w:rPr>
          <w:b/>
          <w:color w:val="auto"/>
          <w:lang w:val="sr-Cyrl-RS"/>
        </w:rPr>
        <w:t>љ</w:t>
      </w:r>
      <w:r w:rsidR="00D57F0F" w:rsidRPr="004E33BE">
        <w:rPr>
          <w:b/>
          <w:color w:val="auto"/>
        </w:rPr>
        <w:t>а "Суботица Југ",</w:t>
      </w:r>
    </w:p>
    <w:p w14:paraId="006EE4C2" w14:textId="77777777" w:rsidR="00C2369F" w:rsidRPr="004E33BE" w:rsidRDefault="00C2369F" w:rsidP="00C2369F">
      <w:pPr>
        <w:suppressAutoHyphens w:val="0"/>
        <w:spacing w:line="276" w:lineRule="auto"/>
        <w:jc w:val="center"/>
        <w:rPr>
          <w:b/>
          <w:color w:val="auto"/>
          <w:lang w:val="sr-Cyrl-CS"/>
        </w:rPr>
      </w:pPr>
    </w:p>
    <w:p w14:paraId="600386CC" w14:textId="77777777" w:rsidR="00C2369F" w:rsidRPr="004E33BE" w:rsidRDefault="00C2369F" w:rsidP="00C2369F">
      <w:pPr>
        <w:suppressAutoHyphens w:val="0"/>
        <w:spacing w:line="276" w:lineRule="auto"/>
        <w:jc w:val="center"/>
        <w:rPr>
          <w:b/>
          <w:color w:val="auto"/>
          <w:lang w:val="sr-Cyrl-CS"/>
        </w:rPr>
      </w:pPr>
      <w:r w:rsidRPr="004E33BE">
        <w:rPr>
          <w:b/>
          <w:color w:val="auto"/>
          <w:lang w:val="sr-Cyrl-CS"/>
        </w:rPr>
        <w:t xml:space="preserve">изградња кружне раскрснице на укрштају са Сомборским путем </w:t>
      </w:r>
    </w:p>
    <w:p w14:paraId="342310C4" w14:textId="7DDFB76F" w:rsidR="00CE5A69" w:rsidRPr="004E33BE" w:rsidRDefault="00CE5A69" w:rsidP="00C2369F">
      <w:pPr>
        <w:suppressAutoHyphens w:val="0"/>
        <w:spacing w:line="276" w:lineRule="auto"/>
        <w:jc w:val="center"/>
        <w:rPr>
          <w:b/>
          <w:color w:val="auto"/>
          <w:lang w:val="sr-Cyrl-CS"/>
        </w:rPr>
      </w:pPr>
      <w:r w:rsidRPr="004E33BE">
        <w:rPr>
          <w:b/>
          <w:color w:val="auto"/>
          <w:lang w:val="sr-Cyrl-CS"/>
        </w:rPr>
        <w:t>(</w:t>
      </w:r>
      <w:r w:rsidRPr="004E33BE">
        <w:rPr>
          <w:b/>
          <w:color w:val="auto"/>
          <w:sz w:val="22"/>
          <w:szCs w:val="22"/>
          <w:lang w:val="sr-Cyrl-CS"/>
        </w:rPr>
        <w:t xml:space="preserve">укрштај са државним путем </w:t>
      </w:r>
      <w:r w:rsidRPr="004E33BE">
        <w:rPr>
          <w:b/>
          <w:color w:val="auto"/>
          <w:sz w:val="22"/>
          <w:szCs w:val="22"/>
        </w:rPr>
        <w:t xml:space="preserve">IB </w:t>
      </w:r>
      <w:r w:rsidRPr="004E33BE">
        <w:rPr>
          <w:b/>
          <w:bCs/>
          <w:color w:val="auto"/>
          <w:sz w:val="22"/>
          <w:szCs w:val="22"/>
        </w:rPr>
        <w:t>реда бр. 12 (М-17.1)</w:t>
      </w:r>
    </w:p>
    <w:p w14:paraId="5E5A94C2" w14:textId="77777777" w:rsidR="002C3C1D" w:rsidRPr="004E33BE" w:rsidRDefault="00C2369F" w:rsidP="00CE5A69">
      <w:pPr>
        <w:suppressAutoHyphens w:val="0"/>
        <w:spacing w:line="276" w:lineRule="auto"/>
        <w:jc w:val="center"/>
        <w:rPr>
          <w:b/>
          <w:color w:val="auto"/>
          <w:lang w:val="sr-Cyrl-CS"/>
        </w:rPr>
      </w:pPr>
      <w:r w:rsidRPr="004E33BE">
        <w:rPr>
          <w:b/>
          <w:color w:val="auto"/>
          <w:lang w:val="sr-Cyrl-CS"/>
        </w:rPr>
        <w:t xml:space="preserve">и </w:t>
      </w:r>
    </w:p>
    <w:p w14:paraId="089FC17D" w14:textId="5409CBBD" w:rsidR="00CE5A69" w:rsidRPr="004E33BE" w:rsidRDefault="00C2369F" w:rsidP="00CE5A69">
      <w:pPr>
        <w:suppressAutoHyphens w:val="0"/>
        <w:spacing w:line="276" w:lineRule="auto"/>
        <w:jc w:val="center"/>
        <w:rPr>
          <w:rFonts w:eastAsiaTheme="minorHAnsi"/>
          <w:b/>
          <w:color w:val="auto"/>
          <w:kern w:val="0"/>
          <w:lang w:val="sr-Cyrl-CS" w:eastAsia="en-US"/>
        </w:rPr>
      </w:pPr>
      <w:r w:rsidRPr="004E33BE">
        <w:rPr>
          <w:b/>
          <w:color w:val="auto"/>
          <w:lang w:val="sr-Cyrl-CS"/>
        </w:rPr>
        <w:t xml:space="preserve">изградња </w:t>
      </w:r>
      <w:r w:rsidR="00345E5F" w:rsidRPr="004E33BE">
        <w:rPr>
          <w:b/>
          <w:color w:val="auto"/>
          <w:lang w:val="sr-Cyrl-CS"/>
        </w:rPr>
        <w:t xml:space="preserve">дела </w:t>
      </w:r>
      <w:r w:rsidR="00345E5F" w:rsidRPr="004E33BE">
        <w:rPr>
          <w:rFonts w:eastAsiaTheme="minorHAnsi"/>
          <w:b/>
          <w:color w:val="auto"/>
          <w:kern w:val="0"/>
          <w:lang w:val="sr-Cyrl-CS" w:eastAsia="en-US"/>
        </w:rPr>
        <w:t>Сектора 3</w:t>
      </w:r>
      <w:r w:rsidRPr="004E33BE">
        <w:rPr>
          <w:rFonts w:eastAsiaTheme="minorHAnsi"/>
          <w:b/>
          <w:color w:val="auto"/>
          <w:kern w:val="0"/>
          <w:lang w:val="sr-Cyrl-CS" w:eastAsia="en-US"/>
        </w:rPr>
        <w:t xml:space="preserve"> </w:t>
      </w:r>
      <w:r w:rsidR="00CE5A69" w:rsidRPr="004E33BE">
        <w:rPr>
          <w:b/>
          <w:color w:val="auto"/>
          <w:lang w:val="en-US"/>
        </w:rPr>
        <w:t>од км 17+625.00 до км 22+576.00</w:t>
      </w:r>
      <w:r w:rsidR="00CE5A69" w:rsidRPr="004E33BE">
        <w:rPr>
          <w:b/>
          <w:i/>
          <w:color w:val="auto"/>
          <w:lang w:val="sr-Cyrl-RS"/>
        </w:rPr>
        <w:t>,</w:t>
      </w:r>
      <w:r w:rsidR="00CE5A69" w:rsidRPr="004E33BE">
        <w:rPr>
          <w:rFonts w:eastAsiaTheme="minorHAnsi"/>
          <w:b/>
          <w:color w:val="auto"/>
          <w:kern w:val="0"/>
          <w:lang w:val="sr-Cyrl-CS" w:eastAsia="en-US"/>
        </w:rPr>
        <w:t xml:space="preserve"> </w:t>
      </w:r>
    </w:p>
    <w:p w14:paraId="17FAF4EE" w14:textId="0A8D2626" w:rsidR="0066585B" w:rsidRPr="004E33BE" w:rsidRDefault="00CE5A69" w:rsidP="00C2369F">
      <w:pPr>
        <w:jc w:val="center"/>
        <w:rPr>
          <w:b/>
          <w:bCs/>
          <w:i/>
          <w:iCs/>
          <w:color w:val="auto"/>
          <w:lang w:val="sr-Cyrl-CS"/>
        </w:rPr>
      </w:pPr>
      <w:r w:rsidRPr="004E33BE">
        <w:rPr>
          <w:rFonts w:eastAsia="Times New Roman"/>
          <w:b/>
          <w:bCs/>
          <w:color w:val="auto"/>
          <w:kern w:val="0"/>
          <w:lang w:val="sr-Cyrl-RS" w:eastAsia="en-US"/>
        </w:rPr>
        <w:t>од укрштаја са Бачко Тополским путем (</w:t>
      </w:r>
      <w:r w:rsidRPr="004E33BE">
        <w:rPr>
          <w:rFonts w:eastAsiaTheme="minorHAnsi"/>
          <w:b/>
          <w:color w:val="auto"/>
          <w:kern w:val="0"/>
          <w:lang w:val="sr-Cyrl-CS" w:eastAsia="en-US"/>
        </w:rPr>
        <w:t xml:space="preserve">укрштај са државним путем </w:t>
      </w:r>
      <w:r w:rsidRPr="004E33BE">
        <w:rPr>
          <w:rFonts w:eastAsiaTheme="minorHAnsi"/>
          <w:b/>
          <w:color w:val="auto"/>
          <w:kern w:val="0"/>
          <w:lang w:eastAsia="en-US"/>
        </w:rPr>
        <w:t xml:space="preserve">IIA </w:t>
      </w:r>
      <w:r w:rsidRPr="004E33BE">
        <w:rPr>
          <w:rFonts w:eastAsiaTheme="minorHAnsi"/>
          <w:b/>
          <w:color w:val="auto"/>
          <w:kern w:val="0"/>
          <w:lang w:val="sr-Cyrl-CS" w:eastAsia="en-US"/>
        </w:rPr>
        <w:t>реда бр. 100 (М-22.1)</w:t>
      </w:r>
      <w:r w:rsidRPr="004E33BE">
        <w:rPr>
          <w:rFonts w:eastAsia="Times New Roman"/>
          <w:b/>
          <w:bCs/>
          <w:color w:val="auto"/>
          <w:kern w:val="0"/>
          <w:lang w:val="sr-Cyrl-RS" w:eastAsia="en-US"/>
        </w:rPr>
        <w:t xml:space="preserve"> - укључујући и кружну раскрсницу - до кружне раскрснице на укрштају са Биковачким путем</w:t>
      </w:r>
      <w:r w:rsidR="00D76D78" w:rsidRPr="004E33BE">
        <w:rPr>
          <w:b/>
          <w:bCs/>
          <w:i/>
          <w:iCs/>
          <w:color w:val="auto"/>
          <w:lang w:val="sr-Cyrl-CS"/>
        </w:rPr>
        <w:t xml:space="preserve"> </w:t>
      </w:r>
    </w:p>
    <w:p w14:paraId="37CBF459" w14:textId="77777777" w:rsidR="00345E5F" w:rsidRPr="004E33BE" w:rsidRDefault="00345E5F" w:rsidP="00C2369F">
      <w:pPr>
        <w:jc w:val="center"/>
        <w:rPr>
          <w:b/>
          <w:bCs/>
          <w:i/>
          <w:iCs/>
          <w:color w:val="auto"/>
          <w:lang w:val="sr-Cyrl-CS"/>
        </w:rPr>
      </w:pPr>
    </w:p>
    <w:p w14:paraId="2669CACF" w14:textId="77777777" w:rsidR="00345E5F" w:rsidRPr="004E33BE" w:rsidRDefault="00345E5F" w:rsidP="00C2369F">
      <w:pPr>
        <w:jc w:val="center"/>
        <w:rPr>
          <w:b/>
          <w:bCs/>
          <w:i/>
          <w:iCs/>
          <w:color w:val="auto"/>
          <w:lang w:val="sr-Cyrl-CS"/>
        </w:rPr>
      </w:pPr>
    </w:p>
    <w:p w14:paraId="43961DD2" w14:textId="77777777" w:rsidR="00345E5F" w:rsidRPr="004E33BE" w:rsidRDefault="00345E5F" w:rsidP="00C2369F">
      <w:pPr>
        <w:jc w:val="center"/>
        <w:rPr>
          <w:b/>
          <w:bCs/>
          <w:i/>
          <w:iCs/>
          <w:color w:val="auto"/>
          <w:lang w:val="sr-Cyrl-CS"/>
        </w:rPr>
      </w:pPr>
    </w:p>
    <w:p w14:paraId="2CF56987" w14:textId="0FC9C0AF" w:rsidR="00120EF3" w:rsidRPr="004E33BE" w:rsidRDefault="00120EF3">
      <w:pPr>
        <w:suppressAutoHyphens w:val="0"/>
        <w:spacing w:after="200" w:line="276" w:lineRule="auto"/>
        <w:rPr>
          <w:b/>
          <w:iCs/>
          <w:color w:val="auto"/>
        </w:rPr>
      </w:pPr>
      <w:r w:rsidRPr="004E33BE">
        <w:rPr>
          <w:b/>
          <w:iCs/>
          <w:color w:val="auto"/>
        </w:rPr>
        <w:br w:type="page"/>
      </w:r>
    </w:p>
    <w:p w14:paraId="49F1A28F" w14:textId="77777777" w:rsidR="004440EF" w:rsidRPr="004E33BE" w:rsidRDefault="004440EF" w:rsidP="00C2369F">
      <w:pPr>
        <w:jc w:val="center"/>
        <w:rPr>
          <w:b/>
          <w:iCs/>
          <w:color w:val="auto"/>
        </w:rPr>
      </w:pPr>
    </w:p>
    <w:p w14:paraId="5DDE3755" w14:textId="77777777" w:rsidR="004440EF" w:rsidRPr="004E33BE" w:rsidRDefault="004440EF" w:rsidP="00D57F0F">
      <w:pPr>
        <w:jc w:val="center"/>
        <w:rPr>
          <w:b/>
          <w:iCs/>
          <w:color w:val="auto"/>
        </w:rPr>
      </w:pPr>
    </w:p>
    <w:tbl>
      <w:tblPr>
        <w:tblW w:w="11055" w:type="dxa"/>
        <w:tblInd w:w="-743" w:type="dxa"/>
        <w:tblLayout w:type="fixed"/>
        <w:tblLook w:val="04A0" w:firstRow="1" w:lastRow="0" w:firstColumn="1" w:lastColumn="0" w:noHBand="0" w:noVBand="1"/>
      </w:tblPr>
      <w:tblGrid>
        <w:gridCol w:w="850"/>
        <w:gridCol w:w="1417"/>
        <w:gridCol w:w="2410"/>
        <w:gridCol w:w="982"/>
        <w:gridCol w:w="1144"/>
        <w:gridCol w:w="992"/>
        <w:gridCol w:w="1134"/>
        <w:gridCol w:w="992"/>
        <w:gridCol w:w="1134"/>
      </w:tblGrid>
      <w:tr w:rsidR="007A5A17" w:rsidRPr="004E33BE" w14:paraId="6203096B" w14:textId="77777777" w:rsidTr="00066068">
        <w:trPr>
          <w:cantSplit/>
          <w:trHeight w:val="945"/>
          <w:tblHeader/>
        </w:trPr>
        <w:tc>
          <w:tcPr>
            <w:tcW w:w="8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12E878" w14:textId="77777777" w:rsidR="00120EF3" w:rsidRPr="004E33BE" w:rsidRDefault="00120EF3" w:rsidP="00066068">
            <w:pPr>
              <w:spacing w:line="240" w:lineRule="auto"/>
              <w:jc w:val="center"/>
              <w:rPr>
                <w:rFonts w:eastAsia="Times New Roman"/>
                <w:b/>
                <w:bCs/>
                <w:color w:val="auto"/>
                <w:sz w:val="20"/>
                <w:szCs w:val="20"/>
                <w:lang w:val="sr-Cyrl-RS"/>
              </w:rPr>
            </w:pPr>
            <w:r w:rsidRPr="004E33BE">
              <w:rPr>
                <w:rFonts w:eastAsia="Times New Roman"/>
                <w:b/>
                <w:bCs/>
                <w:color w:val="auto"/>
                <w:sz w:val="20"/>
                <w:szCs w:val="20"/>
              </w:rPr>
              <w:t>Р</w:t>
            </w:r>
            <w:r w:rsidRPr="004E33BE">
              <w:rPr>
                <w:rFonts w:eastAsia="Times New Roman"/>
                <w:b/>
                <w:bCs/>
                <w:color w:val="auto"/>
                <w:sz w:val="20"/>
                <w:szCs w:val="20"/>
                <w:lang w:val="sr-Cyrl-RS"/>
              </w:rPr>
              <w:t>едни</w:t>
            </w:r>
            <w:r w:rsidRPr="004E33BE">
              <w:rPr>
                <w:rFonts w:eastAsia="Times New Roman"/>
                <w:b/>
                <w:bCs/>
                <w:color w:val="auto"/>
                <w:sz w:val="20"/>
                <w:szCs w:val="20"/>
              </w:rPr>
              <w:t xml:space="preserve"> </w:t>
            </w:r>
            <w:r w:rsidRPr="004E33BE">
              <w:rPr>
                <w:rFonts w:eastAsia="Times New Roman"/>
                <w:b/>
                <w:bCs/>
                <w:color w:val="auto"/>
                <w:sz w:val="20"/>
                <w:szCs w:val="20"/>
                <w:lang w:val="sr-Cyrl-RS"/>
              </w:rPr>
              <w:t>б</w:t>
            </w:r>
            <w:r w:rsidRPr="004E33BE">
              <w:rPr>
                <w:rFonts w:eastAsia="Times New Roman"/>
                <w:b/>
                <w:bCs/>
                <w:color w:val="auto"/>
                <w:sz w:val="20"/>
                <w:szCs w:val="20"/>
              </w:rPr>
              <w:t>р</w:t>
            </w:r>
            <w:r w:rsidRPr="004E33BE">
              <w:rPr>
                <w:rFonts w:eastAsia="Times New Roman"/>
                <w:b/>
                <w:bCs/>
                <w:color w:val="auto"/>
                <w:sz w:val="20"/>
                <w:szCs w:val="20"/>
                <w:lang w:val="sr-Cyrl-RS"/>
              </w:rPr>
              <w:t>ој</w:t>
            </w:r>
          </w:p>
        </w:tc>
        <w:tc>
          <w:tcPr>
            <w:tcW w:w="1417" w:type="dxa"/>
            <w:tcBorders>
              <w:top w:val="single" w:sz="4" w:space="0" w:color="auto"/>
              <w:left w:val="nil"/>
              <w:bottom w:val="single" w:sz="4" w:space="0" w:color="auto"/>
              <w:right w:val="single" w:sz="4" w:space="0" w:color="auto"/>
            </w:tcBorders>
            <w:shd w:val="clear" w:color="000000" w:fill="D9D9D9"/>
            <w:vAlign w:val="center"/>
            <w:hideMark/>
          </w:tcPr>
          <w:p w14:paraId="7B6D09A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Бр. позиције у Техничким условима</w:t>
            </w:r>
          </w:p>
        </w:tc>
        <w:tc>
          <w:tcPr>
            <w:tcW w:w="2410" w:type="dxa"/>
            <w:tcBorders>
              <w:top w:val="single" w:sz="4" w:space="0" w:color="auto"/>
              <w:left w:val="nil"/>
              <w:bottom w:val="single" w:sz="4" w:space="0" w:color="auto"/>
              <w:right w:val="single" w:sz="4" w:space="0" w:color="auto"/>
            </w:tcBorders>
            <w:shd w:val="clear" w:color="000000" w:fill="D9D9D9"/>
            <w:vAlign w:val="center"/>
            <w:hideMark/>
          </w:tcPr>
          <w:p w14:paraId="21181F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Опис позиције</w:t>
            </w:r>
          </w:p>
        </w:tc>
        <w:tc>
          <w:tcPr>
            <w:tcW w:w="982" w:type="dxa"/>
            <w:tcBorders>
              <w:top w:val="single" w:sz="4" w:space="0" w:color="auto"/>
              <w:left w:val="nil"/>
              <w:bottom w:val="single" w:sz="4" w:space="0" w:color="auto"/>
              <w:right w:val="single" w:sz="4" w:space="0" w:color="auto"/>
            </w:tcBorders>
            <w:shd w:val="clear" w:color="000000" w:fill="D9D9D9"/>
            <w:vAlign w:val="center"/>
            <w:hideMark/>
          </w:tcPr>
          <w:p w14:paraId="356F68E4" w14:textId="77777777" w:rsidR="00120EF3" w:rsidRPr="004E33BE" w:rsidRDefault="00120EF3" w:rsidP="00066068">
            <w:pPr>
              <w:spacing w:line="240" w:lineRule="auto"/>
              <w:jc w:val="center"/>
              <w:rPr>
                <w:rFonts w:eastAsia="Times New Roman"/>
                <w:b/>
                <w:bCs/>
                <w:color w:val="auto"/>
                <w:sz w:val="20"/>
                <w:szCs w:val="20"/>
                <w:lang w:val="sr-Cyrl-RS"/>
              </w:rPr>
            </w:pPr>
            <w:r w:rsidRPr="004E33BE">
              <w:rPr>
                <w:rFonts w:eastAsia="Times New Roman"/>
                <w:b/>
                <w:bCs/>
                <w:color w:val="auto"/>
                <w:sz w:val="20"/>
                <w:szCs w:val="20"/>
              </w:rPr>
              <w:t>Јед.</w:t>
            </w:r>
          </w:p>
          <w:p w14:paraId="0E17D13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мере</w:t>
            </w:r>
          </w:p>
        </w:tc>
        <w:tc>
          <w:tcPr>
            <w:tcW w:w="1144" w:type="dxa"/>
            <w:tcBorders>
              <w:top w:val="single" w:sz="4" w:space="0" w:color="auto"/>
              <w:left w:val="nil"/>
              <w:bottom w:val="single" w:sz="4" w:space="0" w:color="auto"/>
              <w:right w:val="single" w:sz="4" w:space="0" w:color="auto"/>
            </w:tcBorders>
            <w:shd w:val="clear" w:color="000000" w:fill="D9D9D9"/>
            <w:vAlign w:val="center"/>
            <w:hideMark/>
          </w:tcPr>
          <w:p w14:paraId="42C2E5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Количина</w:t>
            </w:r>
          </w:p>
        </w:tc>
        <w:tc>
          <w:tcPr>
            <w:tcW w:w="992" w:type="dxa"/>
            <w:tcBorders>
              <w:top w:val="single" w:sz="4" w:space="0" w:color="auto"/>
              <w:left w:val="nil"/>
              <w:bottom w:val="single" w:sz="4" w:space="0" w:color="auto"/>
              <w:right w:val="single" w:sz="4" w:space="0" w:color="auto"/>
            </w:tcBorders>
            <w:shd w:val="clear" w:color="000000" w:fill="D9D9D9"/>
            <w:vAlign w:val="center"/>
            <w:hideMark/>
          </w:tcPr>
          <w:p w14:paraId="49FAB977" w14:textId="77777777" w:rsidR="00120EF3" w:rsidRPr="004E33BE" w:rsidRDefault="00120EF3" w:rsidP="00066068">
            <w:pPr>
              <w:spacing w:line="240" w:lineRule="auto"/>
              <w:jc w:val="center"/>
              <w:rPr>
                <w:rFonts w:eastAsia="Times New Roman"/>
                <w:b/>
                <w:bCs/>
                <w:color w:val="auto"/>
                <w:sz w:val="20"/>
                <w:szCs w:val="20"/>
                <w:lang w:val="sr-Cyrl-RS"/>
              </w:rPr>
            </w:pPr>
            <w:r w:rsidRPr="004E33BE">
              <w:rPr>
                <w:rFonts w:eastAsia="Times New Roman"/>
                <w:b/>
                <w:bCs/>
                <w:color w:val="auto"/>
                <w:sz w:val="20"/>
                <w:szCs w:val="20"/>
              </w:rPr>
              <w:t>Јед.</w:t>
            </w:r>
          </w:p>
          <w:p w14:paraId="32A9EF4F" w14:textId="77777777" w:rsidR="00120EF3" w:rsidRPr="004E33BE" w:rsidRDefault="00120EF3" w:rsidP="00066068">
            <w:pPr>
              <w:spacing w:line="240" w:lineRule="auto"/>
              <w:jc w:val="center"/>
              <w:rPr>
                <w:rFonts w:eastAsia="Times New Roman"/>
                <w:b/>
                <w:bCs/>
                <w:color w:val="auto"/>
                <w:sz w:val="20"/>
                <w:szCs w:val="20"/>
                <w:lang w:val="sr-Cyrl-RS"/>
              </w:rPr>
            </w:pPr>
            <w:r w:rsidRPr="004E33BE">
              <w:rPr>
                <w:rFonts w:eastAsia="Times New Roman"/>
                <w:b/>
                <w:bCs/>
                <w:color w:val="auto"/>
                <w:sz w:val="20"/>
                <w:szCs w:val="20"/>
              </w:rPr>
              <w:t>цена</w:t>
            </w:r>
            <w:r w:rsidRPr="004E33BE">
              <w:rPr>
                <w:rFonts w:eastAsia="Times New Roman"/>
                <w:b/>
                <w:bCs/>
                <w:color w:val="auto"/>
                <w:sz w:val="20"/>
                <w:szCs w:val="20"/>
              </w:rPr>
              <w:br/>
              <w:t xml:space="preserve">(без </w:t>
            </w:r>
          </w:p>
          <w:p w14:paraId="3C4E84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ПДВ-а)</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2B49F49C" w14:textId="77777777" w:rsidR="00120EF3" w:rsidRPr="004E33BE" w:rsidRDefault="00120EF3" w:rsidP="00066068">
            <w:pPr>
              <w:spacing w:line="240" w:lineRule="auto"/>
              <w:jc w:val="center"/>
              <w:rPr>
                <w:rFonts w:eastAsia="Times New Roman"/>
                <w:b/>
                <w:bCs/>
                <w:color w:val="auto"/>
                <w:sz w:val="20"/>
                <w:szCs w:val="20"/>
                <w:lang w:val="sr-Cyrl-RS"/>
              </w:rPr>
            </w:pPr>
            <w:r w:rsidRPr="004E33BE">
              <w:rPr>
                <w:rFonts w:eastAsia="Times New Roman"/>
                <w:b/>
                <w:bCs/>
                <w:color w:val="auto"/>
                <w:sz w:val="20"/>
                <w:szCs w:val="20"/>
              </w:rPr>
              <w:t>Јед.</w:t>
            </w:r>
          </w:p>
          <w:p w14:paraId="4F39BE5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цена</w:t>
            </w:r>
            <w:r w:rsidRPr="004E33BE">
              <w:rPr>
                <w:rFonts w:eastAsia="Times New Roman"/>
                <w:b/>
                <w:bCs/>
                <w:color w:val="auto"/>
                <w:sz w:val="20"/>
                <w:szCs w:val="20"/>
              </w:rPr>
              <w:br/>
              <w:t xml:space="preserve">(са </w:t>
            </w:r>
          </w:p>
          <w:p w14:paraId="7548F0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ПДВ-ом)</w:t>
            </w:r>
          </w:p>
        </w:tc>
        <w:tc>
          <w:tcPr>
            <w:tcW w:w="992" w:type="dxa"/>
            <w:tcBorders>
              <w:top w:val="single" w:sz="4" w:space="0" w:color="auto"/>
              <w:left w:val="nil"/>
              <w:bottom w:val="single" w:sz="4" w:space="0" w:color="auto"/>
              <w:right w:val="single" w:sz="4" w:space="0" w:color="auto"/>
            </w:tcBorders>
            <w:shd w:val="clear" w:color="000000" w:fill="D9D9D9"/>
            <w:vAlign w:val="center"/>
            <w:hideMark/>
          </w:tcPr>
          <w:p w14:paraId="0A4885A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Износ</w:t>
            </w:r>
            <w:r w:rsidRPr="004E33BE">
              <w:rPr>
                <w:rFonts w:eastAsia="Times New Roman"/>
                <w:b/>
                <w:bCs/>
                <w:color w:val="auto"/>
                <w:sz w:val="20"/>
                <w:szCs w:val="20"/>
              </w:rPr>
              <w:br/>
              <w:t>(без ПДВ-а)</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1B3B852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Износ</w:t>
            </w:r>
            <w:r w:rsidRPr="004E33BE">
              <w:rPr>
                <w:rFonts w:eastAsia="Times New Roman"/>
                <w:b/>
                <w:bCs/>
                <w:color w:val="auto"/>
                <w:sz w:val="20"/>
                <w:szCs w:val="20"/>
              </w:rPr>
              <w:br/>
              <w:t xml:space="preserve">(са </w:t>
            </w:r>
          </w:p>
          <w:p w14:paraId="5570C3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ПДВ-ом)</w:t>
            </w:r>
          </w:p>
        </w:tc>
      </w:tr>
      <w:tr w:rsidR="007A5A17" w:rsidRPr="004E33BE" w14:paraId="063AB0FA" w14:textId="77777777" w:rsidTr="00066068">
        <w:trPr>
          <w:cantSplit/>
          <w:trHeight w:val="315"/>
          <w:tblHeader/>
        </w:trPr>
        <w:tc>
          <w:tcPr>
            <w:tcW w:w="850" w:type="dxa"/>
            <w:tcBorders>
              <w:top w:val="nil"/>
              <w:left w:val="single" w:sz="4" w:space="0" w:color="auto"/>
              <w:bottom w:val="single" w:sz="4" w:space="0" w:color="auto"/>
              <w:right w:val="single" w:sz="4" w:space="0" w:color="auto"/>
            </w:tcBorders>
            <w:shd w:val="clear" w:color="000000" w:fill="D9D9D9"/>
            <w:vAlign w:val="center"/>
            <w:hideMark/>
          </w:tcPr>
          <w:p w14:paraId="298D30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w:t>
            </w:r>
          </w:p>
        </w:tc>
        <w:tc>
          <w:tcPr>
            <w:tcW w:w="1417" w:type="dxa"/>
            <w:tcBorders>
              <w:top w:val="nil"/>
              <w:left w:val="nil"/>
              <w:bottom w:val="single" w:sz="4" w:space="0" w:color="auto"/>
              <w:right w:val="single" w:sz="4" w:space="0" w:color="auto"/>
            </w:tcBorders>
            <w:shd w:val="clear" w:color="000000" w:fill="D9D9D9"/>
            <w:vAlign w:val="center"/>
            <w:hideMark/>
          </w:tcPr>
          <w:p w14:paraId="289513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w:t>
            </w:r>
          </w:p>
        </w:tc>
        <w:tc>
          <w:tcPr>
            <w:tcW w:w="2410" w:type="dxa"/>
            <w:tcBorders>
              <w:top w:val="nil"/>
              <w:left w:val="nil"/>
              <w:bottom w:val="single" w:sz="4" w:space="0" w:color="auto"/>
              <w:right w:val="single" w:sz="4" w:space="0" w:color="auto"/>
            </w:tcBorders>
            <w:shd w:val="clear" w:color="000000" w:fill="D9D9D9"/>
            <w:vAlign w:val="center"/>
            <w:hideMark/>
          </w:tcPr>
          <w:p w14:paraId="7A0C258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w:t>
            </w:r>
          </w:p>
        </w:tc>
        <w:tc>
          <w:tcPr>
            <w:tcW w:w="982" w:type="dxa"/>
            <w:tcBorders>
              <w:top w:val="nil"/>
              <w:left w:val="nil"/>
              <w:bottom w:val="single" w:sz="4" w:space="0" w:color="auto"/>
              <w:right w:val="single" w:sz="4" w:space="0" w:color="auto"/>
            </w:tcBorders>
            <w:shd w:val="clear" w:color="000000" w:fill="D9D9D9"/>
            <w:vAlign w:val="center"/>
            <w:hideMark/>
          </w:tcPr>
          <w:p w14:paraId="3F091A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w:t>
            </w:r>
          </w:p>
        </w:tc>
        <w:tc>
          <w:tcPr>
            <w:tcW w:w="1144" w:type="dxa"/>
            <w:tcBorders>
              <w:top w:val="nil"/>
              <w:left w:val="nil"/>
              <w:bottom w:val="single" w:sz="4" w:space="0" w:color="auto"/>
              <w:right w:val="single" w:sz="4" w:space="0" w:color="auto"/>
            </w:tcBorders>
            <w:shd w:val="clear" w:color="000000" w:fill="D9D9D9"/>
            <w:vAlign w:val="center"/>
            <w:hideMark/>
          </w:tcPr>
          <w:p w14:paraId="5B51C0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w:t>
            </w:r>
          </w:p>
        </w:tc>
        <w:tc>
          <w:tcPr>
            <w:tcW w:w="992" w:type="dxa"/>
            <w:tcBorders>
              <w:top w:val="nil"/>
              <w:left w:val="nil"/>
              <w:bottom w:val="single" w:sz="4" w:space="0" w:color="auto"/>
              <w:right w:val="single" w:sz="4" w:space="0" w:color="auto"/>
            </w:tcBorders>
            <w:shd w:val="clear" w:color="CCCCFF" w:fill="D9D9D9"/>
            <w:vAlign w:val="center"/>
            <w:hideMark/>
          </w:tcPr>
          <w:p w14:paraId="6A3FE00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w:t>
            </w:r>
          </w:p>
        </w:tc>
        <w:tc>
          <w:tcPr>
            <w:tcW w:w="1134" w:type="dxa"/>
            <w:tcBorders>
              <w:top w:val="nil"/>
              <w:left w:val="nil"/>
              <w:bottom w:val="single" w:sz="4" w:space="0" w:color="auto"/>
              <w:right w:val="single" w:sz="4" w:space="0" w:color="auto"/>
            </w:tcBorders>
            <w:shd w:val="clear" w:color="CCCCFF" w:fill="D9D9D9"/>
            <w:vAlign w:val="center"/>
            <w:hideMark/>
          </w:tcPr>
          <w:p w14:paraId="2F83059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w:t>
            </w:r>
          </w:p>
        </w:tc>
        <w:tc>
          <w:tcPr>
            <w:tcW w:w="992" w:type="dxa"/>
            <w:tcBorders>
              <w:top w:val="nil"/>
              <w:left w:val="nil"/>
              <w:bottom w:val="single" w:sz="4" w:space="0" w:color="auto"/>
              <w:right w:val="single" w:sz="4" w:space="0" w:color="auto"/>
            </w:tcBorders>
            <w:shd w:val="clear" w:color="CCCCFF" w:fill="D9D9D9"/>
            <w:vAlign w:val="center"/>
            <w:hideMark/>
          </w:tcPr>
          <w:p w14:paraId="507AA53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[8]=5x6</w:t>
            </w:r>
          </w:p>
        </w:tc>
        <w:tc>
          <w:tcPr>
            <w:tcW w:w="1134" w:type="dxa"/>
            <w:tcBorders>
              <w:top w:val="nil"/>
              <w:left w:val="nil"/>
              <w:bottom w:val="single" w:sz="4" w:space="0" w:color="auto"/>
              <w:right w:val="single" w:sz="4" w:space="0" w:color="auto"/>
            </w:tcBorders>
            <w:shd w:val="clear" w:color="CCCCFF" w:fill="D9D9D9"/>
            <w:vAlign w:val="center"/>
            <w:hideMark/>
          </w:tcPr>
          <w:p w14:paraId="0C21C2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[9]=5x7</w:t>
            </w:r>
          </w:p>
        </w:tc>
      </w:tr>
      <w:tr w:rsidR="007A5A17" w:rsidRPr="004E33BE" w14:paraId="78AE0EF7"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4A42863"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КРУЖНА РАСКРСНИЦА НА УКРШТАЈУ СА СОМБОРСКИМ ПУТЕМ</w:t>
            </w:r>
          </w:p>
        </w:tc>
      </w:tr>
      <w:tr w:rsidR="007A5A17" w:rsidRPr="004E33BE" w14:paraId="1A9C0548"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88111FD"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10000 - КРУЖНА РАСКРСНИЦА – УКРШТАЈ СА ДРЖАВНИМ ПУТЕМ IB -12 (М-17.1) - </w:t>
            </w:r>
          </w:p>
        </w:tc>
      </w:tr>
      <w:tr w:rsidR="007A5A17" w:rsidRPr="004E33BE" w14:paraId="27AA7E6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8363F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19FA9A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253CC6FC"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ПРИПРЕМНИ РАДОВИ</w:t>
            </w:r>
          </w:p>
        </w:tc>
      </w:tr>
      <w:tr w:rsidR="007A5A17" w:rsidRPr="004E33BE" w14:paraId="0DFA4962"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2C0DD0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w:t>
            </w:r>
          </w:p>
        </w:tc>
        <w:tc>
          <w:tcPr>
            <w:tcW w:w="1417" w:type="dxa"/>
            <w:tcBorders>
              <w:top w:val="nil"/>
              <w:left w:val="nil"/>
              <w:bottom w:val="single" w:sz="4" w:space="0" w:color="auto"/>
              <w:right w:val="single" w:sz="4" w:space="0" w:color="auto"/>
            </w:tcBorders>
            <w:shd w:val="clear" w:color="auto" w:fill="auto"/>
            <w:vAlign w:val="center"/>
            <w:hideMark/>
          </w:tcPr>
          <w:p w14:paraId="4BEB85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11010</w:t>
            </w:r>
          </w:p>
        </w:tc>
        <w:tc>
          <w:tcPr>
            <w:tcW w:w="2410" w:type="dxa"/>
            <w:tcBorders>
              <w:top w:val="nil"/>
              <w:left w:val="nil"/>
              <w:bottom w:val="single" w:sz="4" w:space="0" w:color="auto"/>
              <w:right w:val="single" w:sz="4" w:space="0" w:color="auto"/>
            </w:tcBorders>
            <w:shd w:val="clear" w:color="auto" w:fill="auto"/>
            <w:vAlign w:val="center"/>
            <w:hideMark/>
          </w:tcPr>
          <w:p w14:paraId="256E197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Исколчење трасе. Позиција обухвата радове на геодетском обележавању трасе пре почетка извођења радова.</w:t>
            </w:r>
          </w:p>
        </w:tc>
        <w:tc>
          <w:tcPr>
            <w:tcW w:w="982" w:type="dxa"/>
            <w:tcBorders>
              <w:top w:val="nil"/>
              <w:left w:val="nil"/>
              <w:bottom w:val="single" w:sz="4" w:space="0" w:color="auto"/>
              <w:right w:val="single" w:sz="4" w:space="0" w:color="auto"/>
            </w:tcBorders>
            <w:shd w:val="clear" w:color="auto" w:fill="auto"/>
            <w:noWrap/>
            <w:vAlign w:val="center"/>
            <w:hideMark/>
          </w:tcPr>
          <w:p w14:paraId="0BD364B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km'</w:t>
            </w:r>
          </w:p>
        </w:tc>
        <w:tc>
          <w:tcPr>
            <w:tcW w:w="1144" w:type="dxa"/>
            <w:tcBorders>
              <w:top w:val="nil"/>
              <w:left w:val="nil"/>
              <w:bottom w:val="single" w:sz="4" w:space="0" w:color="auto"/>
              <w:right w:val="single" w:sz="4" w:space="0" w:color="auto"/>
            </w:tcBorders>
            <w:shd w:val="clear" w:color="auto" w:fill="auto"/>
            <w:noWrap/>
            <w:vAlign w:val="center"/>
            <w:hideMark/>
          </w:tcPr>
          <w:p w14:paraId="47CA7C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0,80</w:t>
            </w:r>
          </w:p>
        </w:tc>
        <w:tc>
          <w:tcPr>
            <w:tcW w:w="992" w:type="dxa"/>
            <w:tcBorders>
              <w:top w:val="nil"/>
              <w:left w:val="nil"/>
              <w:bottom w:val="single" w:sz="4" w:space="0" w:color="auto"/>
              <w:right w:val="single" w:sz="4" w:space="0" w:color="auto"/>
            </w:tcBorders>
            <w:shd w:val="clear" w:color="auto" w:fill="auto"/>
            <w:noWrap/>
            <w:vAlign w:val="center"/>
            <w:hideMark/>
          </w:tcPr>
          <w:p w14:paraId="3E243A3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D94DD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18BAAA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1EFD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7E613A92"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5DDEDC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w:t>
            </w:r>
          </w:p>
        </w:tc>
        <w:tc>
          <w:tcPr>
            <w:tcW w:w="1417" w:type="dxa"/>
            <w:tcBorders>
              <w:top w:val="nil"/>
              <w:left w:val="nil"/>
              <w:bottom w:val="single" w:sz="4" w:space="0" w:color="auto"/>
              <w:right w:val="single" w:sz="4" w:space="0" w:color="auto"/>
            </w:tcBorders>
            <w:shd w:val="clear" w:color="auto" w:fill="auto"/>
            <w:noWrap/>
            <w:vAlign w:val="center"/>
            <w:hideMark/>
          </w:tcPr>
          <w:p w14:paraId="3DF78F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11040</w:t>
            </w:r>
          </w:p>
        </w:tc>
        <w:tc>
          <w:tcPr>
            <w:tcW w:w="2410" w:type="dxa"/>
            <w:tcBorders>
              <w:top w:val="nil"/>
              <w:left w:val="nil"/>
              <w:bottom w:val="single" w:sz="4" w:space="0" w:color="auto"/>
              <w:right w:val="single" w:sz="4" w:space="0" w:color="auto"/>
            </w:tcBorders>
            <w:shd w:val="clear" w:color="auto" w:fill="auto"/>
            <w:vAlign w:val="center"/>
            <w:hideMark/>
          </w:tcPr>
          <w:p w14:paraId="5D39F84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Сечење асфалта дијамантском тестером, d=20cm</w:t>
            </w:r>
          </w:p>
        </w:tc>
        <w:tc>
          <w:tcPr>
            <w:tcW w:w="982" w:type="dxa"/>
            <w:tcBorders>
              <w:top w:val="nil"/>
              <w:left w:val="nil"/>
              <w:bottom w:val="single" w:sz="4" w:space="0" w:color="auto"/>
              <w:right w:val="single" w:sz="4" w:space="0" w:color="auto"/>
            </w:tcBorders>
            <w:shd w:val="clear" w:color="auto" w:fill="auto"/>
            <w:noWrap/>
            <w:vAlign w:val="center"/>
            <w:hideMark/>
          </w:tcPr>
          <w:p w14:paraId="13F6336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671EC3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13,61</w:t>
            </w:r>
          </w:p>
        </w:tc>
        <w:tc>
          <w:tcPr>
            <w:tcW w:w="992" w:type="dxa"/>
            <w:tcBorders>
              <w:top w:val="nil"/>
              <w:left w:val="nil"/>
              <w:bottom w:val="single" w:sz="4" w:space="0" w:color="auto"/>
              <w:right w:val="single" w:sz="4" w:space="0" w:color="auto"/>
            </w:tcBorders>
            <w:shd w:val="clear" w:color="auto" w:fill="auto"/>
            <w:noWrap/>
            <w:vAlign w:val="center"/>
            <w:hideMark/>
          </w:tcPr>
          <w:p w14:paraId="222E5C6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9BFDE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669B93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F2D1A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4E4097A"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310E3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w:t>
            </w:r>
          </w:p>
        </w:tc>
        <w:tc>
          <w:tcPr>
            <w:tcW w:w="1417" w:type="dxa"/>
            <w:tcBorders>
              <w:top w:val="nil"/>
              <w:left w:val="nil"/>
              <w:bottom w:val="single" w:sz="4" w:space="0" w:color="auto"/>
              <w:right w:val="single" w:sz="4" w:space="0" w:color="auto"/>
            </w:tcBorders>
            <w:shd w:val="clear" w:color="auto" w:fill="auto"/>
            <w:vAlign w:val="center"/>
            <w:hideMark/>
          </w:tcPr>
          <w:p w14:paraId="69F4C9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11050</w:t>
            </w:r>
          </w:p>
        </w:tc>
        <w:tc>
          <w:tcPr>
            <w:tcW w:w="2410" w:type="dxa"/>
            <w:tcBorders>
              <w:top w:val="nil"/>
              <w:left w:val="nil"/>
              <w:bottom w:val="single" w:sz="4" w:space="0" w:color="auto"/>
              <w:right w:val="single" w:sz="4" w:space="0" w:color="auto"/>
            </w:tcBorders>
            <w:shd w:val="clear" w:color="auto" w:fill="auto"/>
            <w:vAlign w:val="center"/>
            <w:hideMark/>
          </w:tcPr>
          <w:p w14:paraId="6EEF3DC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Рушење асфалтних слојева постојеће коловозне конструкције, утовар и транспорт на депонију до 5km, d=35cm</w:t>
            </w:r>
          </w:p>
        </w:tc>
        <w:tc>
          <w:tcPr>
            <w:tcW w:w="982" w:type="dxa"/>
            <w:tcBorders>
              <w:top w:val="nil"/>
              <w:left w:val="nil"/>
              <w:bottom w:val="single" w:sz="4" w:space="0" w:color="auto"/>
              <w:right w:val="single" w:sz="4" w:space="0" w:color="auto"/>
            </w:tcBorders>
            <w:shd w:val="clear" w:color="auto" w:fill="auto"/>
            <w:noWrap/>
            <w:vAlign w:val="center"/>
            <w:hideMark/>
          </w:tcPr>
          <w:p w14:paraId="6B22CA5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0BA83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1.589,61</w:t>
            </w:r>
          </w:p>
        </w:tc>
        <w:tc>
          <w:tcPr>
            <w:tcW w:w="992" w:type="dxa"/>
            <w:tcBorders>
              <w:top w:val="nil"/>
              <w:left w:val="nil"/>
              <w:bottom w:val="single" w:sz="4" w:space="0" w:color="auto"/>
              <w:right w:val="single" w:sz="4" w:space="0" w:color="auto"/>
            </w:tcBorders>
            <w:shd w:val="clear" w:color="auto" w:fill="auto"/>
            <w:noWrap/>
            <w:vAlign w:val="center"/>
            <w:hideMark/>
          </w:tcPr>
          <w:p w14:paraId="7E5CD2C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A0F3CC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59BEE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08F67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CDCD6AF"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4C436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(11000)</w:t>
            </w:r>
          </w:p>
        </w:tc>
        <w:tc>
          <w:tcPr>
            <w:tcW w:w="992" w:type="dxa"/>
            <w:tcBorders>
              <w:top w:val="nil"/>
              <w:left w:val="nil"/>
              <w:bottom w:val="single" w:sz="4" w:space="0" w:color="auto"/>
              <w:right w:val="single" w:sz="4" w:space="0" w:color="auto"/>
            </w:tcBorders>
            <w:shd w:val="clear" w:color="000000" w:fill="D9D9D9"/>
            <w:vAlign w:val="center"/>
            <w:hideMark/>
          </w:tcPr>
          <w:p w14:paraId="07C33F42"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685E833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455167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24BB2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F2CE79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48BD6193"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ЗЕМЉАНИ РАДОВИ</w:t>
            </w:r>
          </w:p>
        </w:tc>
      </w:tr>
      <w:tr w:rsidR="007A5A17" w:rsidRPr="004E33BE" w14:paraId="37B788D9"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F4B0FA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w:t>
            </w:r>
          </w:p>
        </w:tc>
        <w:tc>
          <w:tcPr>
            <w:tcW w:w="1417" w:type="dxa"/>
            <w:tcBorders>
              <w:top w:val="nil"/>
              <w:left w:val="nil"/>
              <w:bottom w:val="single" w:sz="4" w:space="0" w:color="auto"/>
              <w:right w:val="single" w:sz="4" w:space="0" w:color="auto"/>
            </w:tcBorders>
            <w:shd w:val="clear" w:color="auto" w:fill="auto"/>
            <w:vAlign w:val="center"/>
            <w:hideMark/>
          </w:tcPr>
          <w:p w14:paraId="2DA40C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12010</w:t>
            </w:r>
          </w:p>
        </w:tc>
        <w:tc>
          <w:tcPr>
            <w:tcW w:w="2410" w:type="dxa"/>
            <w:tcBorders>
              <w:top w:val="nil"/>
              <w:left w:val="nil"/>
              <w:bottom w:val="single" w:sz="4" w:space="0" w:color="auto"/>
              <w:right w:val="single" w:sz="4" w:space="0" w:color="auto"/>
            </w:tcBorders>
            <w:shd w:val="clear" w:color="auto" w:fill="auto"/>
            <w:vAlign w:val="center"/>
            <w:hideMark/>
          </w:tcPr>
          <w:p w14:paraId="0990ADC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хумуса. Позиција обухвата машински ископ хумуса у дебљини од 20cm на постојећим косинама трупа пута и 40cm на постојећем, самониклом терену са гурањем машинским путем у привремену депонију са стране у појасу путног земљишта и чувања хумуса.</w:t>
            </w:r>
          </w:p>
        </w:tc>
        <w:tc>
          <w:tcPr>
            <w:tcW w:w="982" w:type="dxa"/>
            <w:tcBorders>
              <w:top w:val="nil"/>
              <w:left w:val="nil"/>
              <w:bottom w:val="single" w:sz="4" w:space="0" w:color="auto"/>
              <w:right w:val="single" w:sz="4" w:space="0" w:color="auto"/>
            </w:tcBorders>
            <w:shd w:val="clear" w:color="auto" w:fill="auto"/>
            <w:noWrap/>
            <w:vAlign w:val="center"/>
            <w:hideMark/>
          </w:tcPr>
          <w:p w14:paraId="0E6852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33DB8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2.421,17</w:t>
            </w:r>
          </w:p>
        </w:tc>
        <w:tc>
          <w:tcPr>
            <w:tcW w:w="992" w:type="dxa"/>
            <w:tcBorders>
              <w:top w:val="nil"/>
              <w:left w:val="nil"/>
              <w:bottom w:val="single" w:sz="4" w:space="0" w:color="auto"/>
              <w:right w:val="single" w:sz="4" w:space="0" w:color="auto"/>
            </w:tcBorders>
            <w:shd w:val="clear" w:color="auto" w:fill="auto"/>
            <w:noWrap/>
            <w:vAlign w:val="center"/>
            <w:hideMark/>
          </w:tcPr>
          <w:p w14:paraId="01C99C7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8361D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14E015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96AEA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CEC52AD"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709D1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w:t>
            </w:r>
          </w:p>
        </w:tc>
        <w:tc>
          <w:tcPr>
            <w:tcW w:w="1417" w:type="dxa"/>
            <w:tcBorders>
              <w:top w:val="nil"/>
              <w:left w:val="nil"/>
              <w:bottom w:val="single" w:sz="4" w:space="0" w:color="auto"/>
              <w:right w:val="single" w:sz="4" w:space="0" w:color="auto"/>
            </w:tcBorders>
            <w:shd w:val="clear" w:color="auto" w:fill="auto"/>
            <w:vAlign w:val="center"/>
            <w:hideMark/>
          </w:tcPr>
          <w:p w14:paraId="6EA5A4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12020</w:t>
            </w:r>
          </w:p>
        </w:tc>
        <w:tc>
          <w:tcPr>
            <w:tcW w:w="2410" w:type="dxa"/>
            <w:tcBorders>
              <w:top w:val="nil"/>
              <w:left w:val="nil"/>
              <w:bottom w:val="single" w:sz="4" w:space="0" w:color="auto"/>
              <w:right w:val="single" w:sz="4" w:space="0" w:color="auto"/>
            </w:tcBorders>
            <w:shd w:val="clear" w:color="auto" w:fill="auto"/>
            <w:vAlign w:val="center"/>
            <w:hideMark/>
          </w:tcPr>
          <w:p w14:paraId="639C3FB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Машински ископ материјала III и IV категорије, са утоваром и одвозом материјала на депонију 0-5km</w:t>
            </w:r>
          </w:p>
        </w:tc>
        <w:tc>
          <w:tcPr>
            <w:tcW w:w="982" w:type="dxa"/>
            <w:tcBorders>
              <w:top w:val="nil"/>
              <w:left w:val="nil"/>
              <w:bottom w:val="single" w:sz="4" w:space="0" w:color="auto"/>
              <w:right w:val="single" w:sz="4" w:space="0" w:color="auto"/>
            </w:tcBorders>
            <w:shd w:val="clear" w:color="auto" w:fill="auto"/>
            <w:noWrap/>
            <w:vAlign w:val="center"/>
            <w:hideMark/>
          </w:tcPr>
          <w:p w14:paraId="7C4515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16961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3.949,98</w:t>
            </w:r>
          </w:p>
        </w:tc>
        <w:tc>
          <w:tcPr>
            <w:tcW w:w="992" w:type="dxa"/>
            <w:tcBorders>
              <w:top w:val="nil"/>
              <w:left w:val="nil"/>
              <w:bottom w:val="single" w:sz="4" w:space="0" w:color="auto"/>
              <w:right w:val="single" w:sz="4" w:space="0" w:color="auto"/>
            </w:tcBorders>
            <w:shd w:val="clear" w:color="auto" w:fill="auto"/>
            <w:noWrap/>
            <w:vAlign w:val="center"/>
            <w:hideMark/>
          </w:tcPr>
          <w:p w14:paraId="42DAD07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7C45E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D9206E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1FCC4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71583346"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12C88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w:t>
            </w:r>
          </w:p>
        </w:tc>
        <w:tc>
          <w:tcPr>
            <w:tcW w:w="1417" w:type="dxa"/>
            <w:tcBorders>
              <w:top w:val="nil"/>
              <w:left w:val="nil"/>
              <w:bottom w:val="single" w:sz="4" w:space="0" w:color="auto"/>
              <w:right w:val="single" w:sz="4" w:space="0" w:color="auto"/>
            </w:tcBorders>
            <w:shd w:val="clear" w:color="auto" w:fill="auto"/>
            <w:vAlign w:val="center"/>
            <w:hideMark/>
          </w:tcPr>
          <w:p w14:paraId="246A109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12030</w:t>
            </w:r>
          </w:p>
        </w:tc>
        <w:tc>
          <w:tcPr>
            <w:tcW w:w="2410" w:type="dxa"/>
            <w:tcBorders>
              <w:top w:val="nil"/>
              <w:left w:val="nil"/>
              <w:bottom w:val="single" w:sz="4" w:space="0" w:color="auto"/>
              <w:right w:val="single" w:sz="4" w:space="0" w:color="auto"/>
            </w:tcBorders>
            <w:shd w:val="clear" w:color="auto" w:fill="auto"/>
            <w:vAlign w:val="center"/>
            <w:hideMark/>
          </w:tcPr>
          <w:p w14:paraId="140C1BC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Машински ископ материјала III и IV категорије одводних јаркова, са утоваром и одвозом материјала на депонију 0-5km</w:t>
            </w:r>
          </w:p>
        </w:tc>
        <w:tc>
          <w:tcPr>
            <w:tcW w:w="982" w:type="dxa"/>
            <w:tcBorders>
              <w:top w:val="nil"/>
              <w:left w:val="nil"/>
              <w:bottom w:val="single" w:sz="4" w:space="0" w:color="auto"/>
              <w:right w:val="single" w:sz="4" w:space="0" w:color="auto"/>
            </w:tcBorders>
            <w:shd w:val="clear" w:color="auto" w:fill="auto"/>
            <w:noWrap/>
            <w:vAlign w:val="center"/>
            <w:hideMark/>
          </w:tcPr>
          <w:p w14:paraId="2F9143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2C4E3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1.264,62</w:t>
            </w:r>
          </w:p>
        </w:tc>
        <w:tc>
          <w:tcPr>
            <w:tcW w:w="992" w:type="dxa"/>
            <w:tcBorders>
              <w:top w:val="nil"/>
              <w:left w:val="nil"/>
              <w:bottom w:val="single" w:sz="4" w:space="0" w:color="auto"/>
              <w:right w:val="single" w:sz="4" w:space="0" w:color="auto"/>
            </w:tcBorders>
            <w:shd w:val="clear" w:color="auto" w:fill="auto"/>
            <w:noWrap/>
            <w:vAlign w:val="center"/>
            <w:hideMark/>
          </w:tcPr>
          <w:p w14:paraId="066155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072E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19693D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B275A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4E76FE51"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FB3F9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w:t>
            </w:r>
          </w:p>
        </w:tc>
        <w:tc>
          <w:tcPr>
            <w:tcW w:w="1417" w:type="dxa"/>
            <w:tcBorders>
              <w:top w:val="nil"/>
              <w:left w:val="nil"/>
              <w:bottom w:val="single" w:sz="4" w:space="0" w:color="auto"/>
              <w:right w:val="single" w:sz="4" w:space="0" w:color="auto"/>
            </w:tcBorders>
            <w:shd w:val="clear" w:color="auto" w:fill="auto"/>
            <w:vAlign w:val="center"/>
            <w:hideMark/>
          </w:tcPr>
          <w:p w14:paraId="167EDF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12050</w:t>
            </w:r>
          </w:p>
        </w:tc>
        <w:tc>
          <w:tcPr>
            <w:tcW w:w="2410" w:type="dxa"/>
            <w:tcBorders>
              <w:top w:val="nil"/>
              <w:left w:val="nil"/>
              <w:bottom w:val="single" w:sz="4" w:space="0" w:color="auto"/>
              <w:right w:val="single" w:sz="4" w:space="0" w:color="auto"/>
            </w:tcBorders>
            <w:shd w:val="clear" w:color="auto" w:fill="auto"/>
            <w:vAlign w:val="center"/>
            <w:hideMark/>
          </w:tcPr>
          <w:p w14:paraId="1C5045E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Уређење темељног тла (подтла)</w:t>
            </w:r>
          </w:p>
        </w:tc>
        <w:tc>
          <w:tcPr>
            <w:tcW w:w="982" w:type="dxa"/>
            <w:tcBorders>
              <w:top w:val="nil"/>
              <w:left w:val="nil"/>
              <w:bottom w:val="single" w:sz="4" w:space="0" w:color="auto"/>
              <w:right w:val="single" w:sz="4" w:space="0" w:color="auto"/>
            </w:tcBorders>
            <w:shd w:val="clear" w:color="auto" w:fill="auto"/>
            <w:noWrap/>
            <w:vAlign w:val="center"/>
            <w:hideMark/>
          </w:tcPr>
          <w:p w14:paraId="4E968F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00FAC1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1.300,92</w:t>
            </w:r>
          </w:p>
        </w:tc>
        <w:tc>
          <w:tcPr>
            <w:tcW w:w="992" w:type="dxa"/>
            <w:tcBorders>
              <w:top w:val="nil"/>
              <w:left w:val="nil"/>
              <w:bottom w:val="single" w:sz="4" w:space="0" w:color="auto"/>
              <w:right w:val="single" w:sz="4" w:space="0" w:color="auto"/>
            </w:tcBorders>
            <w:shd w:val="clear" w:color="auto" w:fill="auto"/>
            <w:noWrap/>
            <w:vAlign w:val="center"/>
            <w:hideMark/>
          </w:tcPr>
          <w:p w14:paraId="2ED5E6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E5C86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46B99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44A38E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DDB504D"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6074C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w:t>
            </w:r>
          </w:p>
        </w:tc>
        <w:tc>
          <w:tcPr>
            <w:tcW w:w="1417" w:type="dxa"/>
            <w:tcBorders>
              <w:top w:val="nil"/>
              <w:left w:val="nil"/>
              <w:bottom w:val="single" w:sz="4" w:space="0" w:color="auto"/>
              <w:right w:val="single" w:sz="4" w:space="0" w:color="auto"/>
            </w:tcBorders>
            <w:shd w:val="clear" w:color="auto" w:fill="auto"/>
            <w:vAlign w:val="center"/>
            <w:hideMark/>
          </w:tcPr>
          <w:p w14:paraId="211F28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12055</w:t>
            </w:r>
          </w:p>
        </w:tc>
        <w:tc>
          <w:tcPr>
            <w:tcW w:w="2410" w:type="dxa"/>
            <w:tcBorders>
              <w:top w:val="nil"/>
              <w:left w:val="nil"/>
              <w:bottom w:val="single" w:sz="4" w:space="0" w:color="auto"/>
              <w:right w:val="single" w:sz="4" w:space="0" w:color="auto"/>
            </w:tcBorders>
            <w:shd w:val="clear" w:color="auto" w:fill="auto"/>
            <w:vAlign w:val="center"/>
            <w:hideMark/>
          </w:tcPr>
          <w:p w14:paraId="4368ED2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Уређење постељице</w:t>
            </w:r>
          </w:p>
        </w:tc>
        <w:tc>
          <w:tcPr>
            <w:tcW w:w="982" w:type="dxa"/>
            <w:tcBorders>
              <w:top w:val="nil"/>
              <w:left w:val="nil"/>
              <w:bottom w:val="single" w:sz="4" w:space="0" w:color="auto"/>
              <w:right w:val="single" w:sz="4" w:space="0" w:color="auto"/>
            </w:tcBorders>
            <w:shd w:val="clear" w:color="auto" w:fill="auto"/>
            <w:noWrap/>
            <w:vAlign w:val="center"/>
            <w:hideMark/>
          </w:tcPr>
          <w:p w14:paraId="2B5F16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79DF1BD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7.211,85</w:t>
            </w:r>
          </w:p>
        </w:tc>
        <w:tc>
          <w:tcPr>
            <w:tcW w:w="992" w:type="dxa"/>
            <w:tcBorders>
              <w:top w:val="nil"/>
              <w:left w:val="nil"/>
              <w:bottom w:val="single" w:sz="4" w:space="0" w:color="auto"/>
              <w:right w:val="single" w:sz="4" w:space="0" w:color="auto"/>
            </w:tcBorders>
            <w:shd w:val="clear" w:color="auto" w:fill="auto"/>
            <w:noWrap/>
            <w:vAlign w:val="center"/>
            <w:hideMark/>
          </w:tcPr>
          <w:p w14:paraId="7F3AE1E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F8ADE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F33B1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1A87D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6E2DBC4"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A46F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9</w:t>
            </w:r>
          </w:p>
        </w:tc>
        <w:tc>
          <w:tcPr>
            <w:tcW w:w="1417" w:type="dxa"/>
            <w:tcBorders>
              <w:top w:val="nil"/>
              <w:left w:val="nil"/>
              <w:bottom w:val="single" w:sz="4" w:space="0" w:color="auto"/>
              <w:right w:val="single" w:sz="4" w:space="0" w:color="auto"/>
            </w:tcBorders>
            <w:shd w:val="clear" w:color="auto" w:fill="auto"/>
            <w:vAlign w:val="center"/>
            <w:hideMark/>
          </w:tcPr>
          <w:p w14:paraId="2C498C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12060</w:t>
            </w:r>
          </w:p>
        </w:tc>
        <w:tc>
          <w:tcPr>
            <w:tcW w:w="2410" w:type="dxa"/>
            <w:tcBorders>
              <w:top w:val="nil"/>
              <w:left w:val="nil"/>
              <w:bottom w:val="single" w:sz="4" w:space="0" w:color="auto"/>
              <w:right w:val="single" w:sz="4" w:space="0" w:color="auto"/>
            </w:tcBorders>
            <w:shd w:val="clear" w:color="auto" w:fill="auto"/>
            <w:vAlign w:val="center"/>
            <w:hideMark/>
          </w:tcPr>
          <w:p w14:paraId="1C9665F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насипа од материјала према ТУ (песак, рефулисани песак, прашинасти песак, лес). Позиција обухвата набавку, транспорт и уграђивање материјала у слојевима, према техничким условима</w:t>
            </w:r>
          </w:p>
        </w:tc>
        <w:tc>
          <w:tcPr>
            <w:tcW w:w="982" w:type="dxa"/>
            <w:tcBorders>
              <w:top w:val="nil"/>
              <w:left w:val="nil"/>
              <w:bottom w:val="single" w:sz="4" w:space="0" w:color="auto"/>
              <w:right w:val="single" w:sz="4" w:space="0" w:color="auto"/>
            </w:tcBorders>
            <w:shd w:val="clear" w:color="auto" w:fill="auto"/>
            <w:noWrap/>
            <w:vAlign w:val="center"/>
            <w:hideMark/>
          </w:tcPr>
          <w:p w14:paraId="50D292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93B62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913,96</w:t>
            </w:r>
          </w:p>
        </w:tc>
        <w:tc>
          <w:tcPr>
            <w:tcW w:w="992" w:type="dxa"/>
            <w:tcBorders>
              <w:top w:val="nil"/>
              <w:left w:val="nil"/>
              <w:bottom w:val="single" w:sz="4" w:space="0" w:color="auto"/>
              <w:right w:val="single" w:sz="4" w:space="0" w:color="auto"/>
            </w:tcBorders>
            <w:shd w:val="clear" w:color="auto" w:fill="auto"/>
            <w:noWrap/>
            <w:vAlign w:val="center"/>
            <w:hideMark/>
          </w:tcPr>
          <w:p w14:paraId="3643B85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04CDF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65EFC3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FF72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6B9CD00"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815ACC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10</w:t>
            </w:r>
          </w:p>
        </w:tc>
        <w:tc>
          <w:tcPr>
            <w:tcW w:w="1417" w:type="dxa"/>
            <w:tcBorders>
              <w:top w:val="nil"/>
              <w:left w:val="nil"/>
              <w:bottom w:val="single" w:sz="4" w:space="0" w:color="auto"/>
              <w:right w:val="single" w:sz="4" w:space="0" w:color="auto"/>
            </w:tcBorders>
            <w:shd w:val="clear" w:color="auto" w:fill="auto"/>
            <w:vAlign w:val="center"/>
            <w:hideMark/>
          </w:tcPr>
          <w:p w14:paraId="2291CE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12070</w:t>
            </w:r>
          </w:p>
        </w:tc>
        <w:tc>
          <w:tcPr>
            <w:tcW w:w="2410" w:type="dxa"/>
            <w:tcBorders>
              <w:top w:val="nil"/>
              <w:left w:val="nil"/>
              <w:bottom w:val="single" w:sz="4" w:space="0" w:color="auto"/>
              <w:right w:val="single" w:sz="4" w:space="0" w:color="auto"/>
            </w:tcBorders>
            <w:shd w:val="clear" w:color="auto" w:fill="auto"/>
            <w:vAlign w:val="center"/>
            <w:hideMark/>
          </w:tcPr>
          <w:p w14:paraId="4EB52C4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банкине од песка или од рефулисаног песка. Позиција обухвата набавку, транспорт и уграђивање материјала у слојевима, према техничким условима.</w:t>
            </w:r>
          </w:p>
        </w:tc>
        <w:tc>
          <w:tcPr>
            <w:tcW w:w="982" w:type="dxa"/>
            <w:tcBorders>
              <w:top w:val="nil"/>
              <w:left w:val="nil"/>
              <w:bottom w:val="single" w:sz="4" w:space="0" w:color="auto"/>
              <w:right w:val="single" w:sz="4" w:space="0" w:color="auto"/>
            </w:tcBorders>
            <w:shd w:val="clear" w:color="auto" w:fill="auto"/>
            <w:noWrap/>
            <w:vAlign w:val="center"/>
            <w:hideMark/>
          </w:tcPr>
          <w:p w14:paraId="1771B20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FC6D2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2.718,19</w:t>
            </w:r>
          </w:p>
        </w:tc>
        <w:tc>
          <w:tcPr>
            <w:tcW w:w="992" w:type="dxa"/>
            <w:tcBorders>
              <w:top w:val="nil"/>
              <w:left w:val="nil"/>
              <w:bottom w:val="single" w:sz="4" w:space="0" w:color="auto"/>
              <w:right w:val="single" w:sz="4" w:space="0" w:color="auto"/>
            </w:tcBorders>
            <w:shd w:val="clear" w:color="auto" w:fill="auto"/>
            <w:noWrap/>
            <w:vAlign w:val="center"/>
            <w:hideMark/>
          </w:tcPr>
          <w:p w14:paraId="0981193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8B2491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AAB1B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431CF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7346EB6"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0FA3A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w:t>
            </w:r>
          </w:p>
        </w:tc>
        <w:tc>
          <w:tcPr>
            <w:tcW w:w="1417" w:type="dxa"/>
            <w:tcBorders>
              <w:top w:val="nil"/>
              <w:left w:val="nil"/>
              <w:bottom w:val="single" w:sz="4" w:space="0" w:color="auto"/>
              <w:right w:val="single" w:sz="4" w:space="0" w:color="auto"/>
            </w:tcBorders>
            <w:shd w:val="clear" w:color="auto" w:fill="auto"/>
            <w:vAlign w:val="center"/>
            <w:hideMark/>
          </w:tcPr>
          <w:p w14:paraId="3A9449F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12080</w:t>
            </w:r>
          </w:p>
        </w:tc>
        <w:tc>
          <w:tcPr>
            <w:tcW w:w="2410" w:type="dxa"/>
            <w:tcBorders>
              <w:top w:val="nil"/>
              <w:left w:val="nil"/>
              <w:bottom w:val="single" w:sz="4" w:space="0" w:color="auto"/>
              <w:right w:val="single" w:sz="4" w:space="0" w:color="auto"/>
            </w:tcBorders>
            <w:shd w:val="clear" w:color="auto" w:fill="auto"/>
            <w:vAlign w:val="center"/>
            <w:hideMark/>
          </w:tcPr>
          <w:p w14:paraId="65E60EE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Хумузирање и затравњивање банкине, косине насипа и косина путних канала. Користи се материјал са градилишта (позиција 12010)</w:t>
            </w:r>
          </w:p>
        </w:tc>
        <w:tc>
          <w:tcPr>
            <w:tcW w:w="982" w:type="dxa"/>
            <w:tcBorders>
              <w:top w:val="nil"/>
              <w:left w:val="nil"/>
              <w:bottom w:val="single" w:sz="4" w:space="0" w:color="auto"/>
              <w:right w:val="single" w:sz="4" w:space="0" w:color="auto"/>
            </w:tcBorders>
            <w:shd w:val="clear" w:color="auto" w:fill="auto"/>
            <w:noWrap/>
            <w:vAlign w:val="center"/>
            <w:hideMark/>
          </w:tcPr>
          <w:p w14:paraId="45D6ED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15458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1.628,26</w:t>
            </w:r>
          </w:p>
        </w:tc>
        <w:tc>
          <w:tcPr>
            <w:tcW w:w="992" w:type="dxa"/>
            <w:tcBorders>
              <w:top w:val="nil"/>
              <w:left w:val="nil"/>
              <w:bottom w:val="single" w:sz="4" w:space="0" w:color="auto"/>
              <w:right w:val="single" w:sz="4" w:space="0" w:color="auto"/>
            </w:tcBorders>
            <w:shd w:val="clear" w:color="auto" w:fill="auto"/>
            <w:noWrap/>
            <w:vAlign w:val="center"/>
            <w:hideMark/>
          </w:tcPr>
          <w:p w14:paraId="7BD4A30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7E628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6960CE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793D6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971FF81"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187DFA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w:t>
            </w:r>
          </w:p>
        </w:tc>
        <w:tc>
          <w:tcPr>
            <w:tcW w:w="1417" w:type="dxa"/>
            <w:tcBorders>
              <w:top w:val="nil"/>
              <w:left w:val="nil"/>
              <w:bottom w:val="single" w:sz="4" w:space="0" w:color="auto"/>
              <w:right w:val="single" w:sz="4" w:space="0" w:color="auto"/>
            </w:tcBorders>
            <w:shd w:val="clear" w:color="auto" w:fill="auto"/>
            <w:vAlign w:val="center"/>
            <w:hideMark/>
          </w:tcPr>
          <w:p w14:paraId="549B27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12090</w:t>
            </w:r>
          </w:p>
        </w:tc>
        <w:tc>
          <w:tcPr>
            <w:tcW w:w="2410" w:type="dxa"/>
            <w:tcBorders>
              <w:top w:val="nil"/>
              <w:left w:val="nil"/>
              <w:bottom w:val="single" w:sz="4" w:space="0" w:color="auto"/>
              <w:right w:val="single" w:sz="4" w:space="0" w:color="auto"/>
            </w:tcBorders>
            <w:shd w:val="clear" w:color="auto" w:fill="auto"/>
            <w:vAlign w:val="center"/>
            <w:hideMark/>
          </w:tcPr>
          <w:p w14:paraId="5F44C88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Утовар и транспорт вишка хумуса на депонију 0-10km са разастирањем и планирањем на депонији.</w:t>
            </w:r>
          </w:p>
        </w:tc>
        <w:tc>
          <w:tcPr>
            <w:tcW w:w="982" w:type="dxa"/>
            <w:tcBorders>
              <w:top w:val="nil"/>
              <w:left w:val="nil"/>
              <w:bottom w:val="single" w:sz="4" w:space="0" w:color="auto"/>
              <w:right w:val="single" w:sz="4" w:space="0" w:color="auto"/>
            </w:tcBorders>
            <w:shd w:val="clear" w:color="auto" w:fill="auto"/>
            <w:noWrap/>
            <w:vAlign w:val="center"/>
            <w:hideMark/>
          </w:tcPr>
          <w:p w14:paraId="6CCCF9D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E99AC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792,91</w:t>
            </w:r>
          </w:p>
        </w:tc>
        <w:tc>
          <w:tcPr>
            <w:tcW w:w="992" w:type="dxa"/>
            <w:tcBorders>
              <w:top w:val="nil"/>
              <w:left w:val="nil"/>
              <w:bottom w:val="single" w:sz="4" w:space="0" w:color="auto"/>
              <w:right w:val="single" w:sz="4" w:space="0" w:color="auto"/>
            </w:tcBorders>
            <w:shd w:val="clear" w:color="auto" w:fill="auto"/>
            <w:noWrap/>
            <w:vAlign w:val="center"/>
            <w:hideMark/>
          </w:tcPr>
          <w:p w14:paraId="3878030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17DC1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162FD9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A7CD0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DC55E46"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563DB5E"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(12000)</w:t>
            </w:r>
          </w:p>
        </w:tc>
        <w:tc>
          <w:tcPr>
            <w:tcW w:w="992" w:type="dxa"/>
            <w:tcBorders>
              <w:top w:val="nil"/>
              <w:left w:val="nil"/>
              <w:bottom w:val="single" w:sz="4" w:space="0" w:color="auto"/>
              <w:right w:val="single" w:sz="4" w:space="0" w:color="auto"/>
            </w:tcBorders>
            <w:shd w:val="clear" w:color="000000" w:fill="D9D9D9"/>
            <w:vAlign w:val="center"/>
            <w:hideMark/>
          </w:tcPr>
          <w:p w14:paraId="42E3876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2DCD731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79BD104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BE754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0A4FF9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13000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4ED96C0"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КОЛОВОЗНА КОНСТРУКЦИЈА</w:t>
            </w:r>
          </w:p>
        </w:tc>
      </w:tr>
      <w:tr w:rsidR="007A5A17" w:rsidRPr="004E33BE" w14:paraId="0F41BF8D"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25528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w:t>
            </w:r>
          </w:p>
        </w:tc>
        <w:tc>
          <w:tcPr>
            <w:tcW w:w="1417" w:type="dxa"/>
            <w:tcBorders>
              <w:top w:val="nil"/>
              <w:left w:val="nil"/>
              <w:bottom w:val="single" w:sz="4" w:space="0" w:color="auto"/>
              <w:right w:val="single" w:sz="4" w:space="0" w:color="auto"/>
            </w:tcBorders>
            <w:shd w:val="clear" w:color="auto" w:fill="auto"/>
            <w:vAlign w:val="center"/>
            <w:hideMark/>
          </w:tcPr>
          <w:p w14:paraId="63DCA2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13010</w:t>
            </w:r>
          </w:p>
        </w:tc>
        <w:tc>
          <w:tcPr>
            <w:tcW w:w="2410" w:type="dxa"/>
            <w:tcBorders>
              <w:top w:val="nil"/>
              <w:left w:val="nil"/>
              <w:bottom w:val="single" w:sz="4" w:space="0" w:color="auto"/>
              <w:right w:val="single" w:sz="4" w:space="0" w:color="auto"/>
            </w:tcBorders>
            <w:shd w:val="clear" w:color="auto" w:fill="auto"/>
            <w:vAlign w:val="center"/>
            <w:hideMark/>
          </w:tcPr>
          <w:p w14:paraId="2262037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завршних слојева насипа од песка, d=40cm</w:t>
            </w:r>
          </w:p>
        </w:tc>
        <w:tc>
          <w:tcPr>
            <w:tcW w:w="982" w:type="dxa"/>
            <w:tcBorders>
              <w:top w:val="nil"/>
              <w:left w:val="nil"/>
              <w:bottom w:val="single" w:sz="4" w:space="0" w:color="auto"/>
              <w:right w:val="single" w:sz="4" w:space="0" w:color="auto"/>
            </w:tcBorders>
            <w:shd w:val="clear" w:color="auto" w:fill="auto"/>
            <w:noWrap/>
            <w:vAlign w:val="center"/>
            <w:hideMark/>
          </w:tcPr>
          <w:p w14:paraId="252B78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FB2B8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2.889,11</w:t>
            </w:r>
          </w:p>
        </w:tc>
        <w:tc>
          <w:tcPr>
            <w:tcW w:w="992" w:type="dxa"/>
            <w:tcBorders>
              <w:top w:val="nil"/>
              <w:left w:val="nil"/>
              <w:bottom w:val="single" w:sz="4" w:space="0" w:color="auto"/>
              <w:right w:val="single" w:sz="4" w:space="0" w:color="auto"/>
            </w:tcBorders>
            <w:shd w:val="clear" w:color="auto" w:fill="auto"/>
            <w:noWrap/>
            <w:vAlign w:val="center"/>
            <w:hideMark/>
          </w:tcPr>
          <w:p w14:paraId="565B007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2EF77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D9006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F042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6B00DA79"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85E3E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14</w:t>
            </w:r>
          </w:p>
        </w:tc>
        <w:tc>
          <w:tcPr>
            <w:tcW w:w="1417" w:type="dxa"/>
            <w:tcBorders>
              <w:top w:val="nil"/>
              <w:left w:val="nil"/>
              <w:bottom w:val="single" w:sz="4" w:space="0" w:color="auto"/>
              <w:right w:val="single" w:sz="4" w:space="0" w:color="auto"/>
            </w:tcBorders>
            <w:shd w:val="clear" w:color="auto" w:fill="auto"/>
            <w:vAlign w:val="center"/>
            <w:hideMark/>
          </w:tcPr>
          <w:p w14:paraId="029413C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13020</w:t>
            </w:r>
          </w:p>
        </w:tc>
        <w:tc>
          <w:tcPr>
            <w:tcW w:w="2410" w:type="dxa"/>
            <w:tcBorders>
              <w:top w:val="nil"/>
              <w:left w:val="nil"/>
              <w:bottom w:val="single" w:sz="4" w:space="0" w:color="auto"/>
              <w:right w:val="single" w:sz="4" w:space="0" w:color="auto"/>
            </w:tcBorders>
            <w:shd w:val="clear" w:color="auto" w:fill="auto"/>
            <w:vAlign w:val="center"/>
            <w:hideMark/>
          </w:tcPr>
          <w:p w14:paraId="05C87D5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слоја песка испод кинете</w:t>
            </w:r>
          </w:p>
        </w:tc>
        <w:tc>
          <w:tcPr>
            <w:tcW w:w="982" w:type="dxa"/>
            <w:tcBorders>
              <w:top w:val="nil"/>
              <w:left w:val="nil"/>
              <w:bottom w:val="single" w:sz="4" w:space="0" w:color="auto"/>
              <w:right w:val="single" w:sz="4" w:space="0" w:color="auto"/>
            </w:tcBorders>
            <w:shd w:val="clear" w:color="auto" w:fill="auto"/>
            <w:noWrap/>
            <w:vAlign w:val="center"/>
            <w:hideMark/>
          </w:tcPr>
          <w:p w14:paraId="777DFC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75649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106,49</w:t>
            </w:r>
          </w:p>
        </w:tc>
        <w:tc>
          <w:tcPr>
            <w:tcW w:w="992" w:type="dxa"/>
            <w:tcBorders>
              <w:top w:val="nil"/>
              <w:left w:val="nil"/>
              <w:bottom w:val="single" w:sz="4" w:space="0" w:color="auto"/>
              <w:right w:val="single" w:sz="4" w:space="0" w:color="auto"/>
            </w:tcBorders>
            <w:shd w:val="clear" w:color="auto" w:fill="auto"/>
            <w:noWrap/>
            <w:vAlign w:val="center"/>
            <w:hideMark/>
          </w:tcPr>
          <w:p w14:paraId="04594F6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4802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29F56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5C253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A9D8CB6"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ACA497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15</w:t>
            </w:r>
          </w:p>
        </w:tc>
        <w:tc>
          <w:tcPr>
            <w:tcW w:w="1417" w:type="dxa"/>
            <w:tcBorders>
              <w:top w:val="nil"/>
              <w:left w:val="nil"/>
              <w:bottom w:val="single" w:sz="4" w:space="0" w:color="auto"/>
              <w:right w:val="single" w:sz="4" w:space="0" w:color="auto"/>
            </w:tcBorders>
            <w:shd w:val="clear" w:color="auto" w:fill="auto"/>
            <w:vAlign w:val="center"/>
            <w:hideMark/>
          </w:tcPr>
          <w:p w14:paraId="5D706D0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13030</w:t>
            </w:r>
          </w:p>
        </w:tc>
        <w:tc>
          <w:tcPr>
            <w:tcW w:w="2410" w:type="dxa"/>
            <w:tcBorders>
              <w:top w:val="nil"/>
              <w:left w:val="nil"/>
              <w:bottom w:val="single" w:sz="4" w:space="0" w:color="auto"/>
              <w:right w:val="single" w:sz="4" w:space="0" w:color="auto"/>
            </w:tcBorders>
            <w:shd w:val="clear" w:color="auto" w:fill="auto"/>
            <w:vAlign w:val="center"/>
            <w:hideMark/>
          </w:tcPr>
          <w:p w14:paraId="3D14BFB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доњег носећег невезаног слоја од дробљеног каменог агрегата  0/31.5mm, d=30cm, у проширењу коловоза са леве стране.</w:t>
            </w:r>
          </w:p>
        </w:tc>
        <w:tc>
          <w:tcPr>
            <w:tcW w:w="982" w:type="dxa"/>
            <w:tcBorders>
              <w:top w:val="nil"/>
              <w:left w:val="nil"/>
              <w:bottom w:val="single" w:sz="4" w:space="0" w:color="auto"/>
              <w:right w:val="single" w:sz="4" w:space="0" w:color="auto"/>
            </w:tcBorders>
            <w:shd w:val="clear" w:color="auto" w:fill="auto"/>
            <w:noWrap/>
            <w:vAlign w:val="center"/>
            <w:hideMark/>
          </w:tcPr>
          <w:p w14:paraId="600B1B6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52735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1.693,96</w:t>
            </w:r>
          </w:p>
        </w:tc>
        <w:tc>
          <w:tcPr>
            <w:tcW w:w="992" w:type="dxa"/>
            <w:tcBorders>
              <w:top w:val="nil"/>
              <w:left w:val="nil"/>
              <w:bottom w:val="single" w:sz="4" w:space="0" w:color="auto"/>
              <w:right w:val="single" w:sz="4" w:space="0" w:color="auto"/>
            </w:tcBorders>
            <w:shd w:val="clear" w:color="auto" w:fill="auto"/>
            <w:noWrap/>
            <w:vAlign w:val="center"/>
            <w:hideMark/>
          </w:tcPr>
          <w:p w14:paraId="6C389B5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AC3A2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44023C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A8ED1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D9D6271"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92C02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w:t>
            </w:r>
          </w:p>
        </w:tc>
        <w:tc>
          <w:tcPr>
            <w:tcW w:w="1417" w:type="dxa"/>
            <w:tcBorders>
              <w:top w:val="nil"/>
              <w:left w:val="nil"/>
              <w:bottom w:val="single" w:sz="4" w:space="0" w:color="auto"/>
              <w:right w:val="single" w:sz="4" w:space="0" w:color="auto"/>
            </w:tcBorders>
            <w:shd w:val="clear" w:color="auto" w:fill="auto"/>
            <w:vAlign w:val="center"/>
            <w:hideMark/>
          </w:tcPr>
          <w:p w14:paraId="38734BE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13040</w:t>
            </w:r>
          </w:p>
        </w:tc>
        <w:tc>
          <w:tcPr>
            <w:tcW w:w="2410" w:type="dxa"/>
            <w:tcBorders>
              <w:top w:val="nil"/>
              <w:left w:val="nil"/>
              <w:bottom w:val="single" w:sz="4" w:space="0" w:color="auto"/>
              <w:right w:val="single" w:sz="4" w:space="0" w:color="auto"/>
            </w:tcBorders>
            <w:shd w:val="clear" w:color="auto" w:fill="auto"/>
            <w:vAlign w:val="center"/>
            <w:hideMark/>
          </w:tcPr>
          <w:p w14:paraId="3A33E54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битуменизираног носећег слоја BNS 22 sA, d=8cm, d=2x6cm</w:t>
            </w:r>
          </w:p>
        </w:tc>
        <w:tc>
          <w:tcPr>
            <w:tcW w:w="982" w:type="dxa"/>
            <w:tcBorders>
              <w:top w:val="nil"/>
              <w:left w:val="nil"/>
              <w:bottom w:val="single" w:sz="4" w:space="0" w:color="auto"/>
              <w:right w:val="single" w:sz="4" w:space="0" w:color="auto"/>
            </w:tcBorders>
            <w:shd w:val="clear" w:color="auto" w:fill="auto"/>
            <w:noWrap/>
            <w:vAlign w:val="center"/>
            <w:hideMark/>
          </w:tcPr>
          <w:p w14:paraId="73F011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BE9234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530,58</w:t>
            </w:r>
          </w:p>
        </w:tc>
        <w:tc>
          <w:tcPr>
            <w:tcW w:w="992" w:type="dxa"/>
            <w:tcBorders>
              <w:top w:val="nil"/>
              <w:left w:val="nil"/>
              <w:bottom w:val="single" w:sz="4" w:space="0" w:color="auto"/>
              <w:right w:val="single" w:sz="4" w:space="0" w:color="auto"/>
            </w:tcBorders>
            <w:shd w:val="clear" w:color="auto" w:fill="auto"/>
            <w:noWrap/>
            <w:vAlign w:val="center"/>
            <w:hideMark/>
          </w:tcPr>
          <w:p w14:paraId="19FBEB4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7F013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35EEB8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7DA12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5C8DC10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9D63E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17</w:t>
            </w:r>
          </w:p>
        </w:tc>
        <w:tc>
          <w:tcPr>
            <w:tcW w:w="1417" w:type="dxa"/>
            <w:tcBorders>
              <w:top w:val="nil"/>
              <w:left w:val="nil"/>
              <w:bottom w:val="single" w:sz="4" w:space="0" w:color="auto"/>
              <w:right w:val="single" w:sz="4" w:space="0" w:color="auto"/>
            </w:tcBorders>
            <w:shd w:val="clear" w:color="auto" w:fill="auto"/>
            <w:vAlign w:val="center"/>
            <w:hideMark/>
          </w:tcPr>
          <w:p w14:paraId="6B3314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13060</w:t>
            </w:r>
          </w:p>
        </w:tc>
        <w:tc>
          <w:tcPr>
            <w:tcW w:w="2410" w:type="dxa"/>
            <w:tcBorders>
              <w:top w:val="nil"/>
              <w:left w:val="nil"/>
              <w:bottom w:val="single" w:sz="4" w:space="0" w:color="auto"/>
              <w:right w:val="single" w:sz="4" w:space="0" w:color="auto"/>
            </w:tcBorders>
            <w:shd w:val="clear" w:color="auto" w:fill="auto"/>
            <w:vAlign w:val="center"/>
            <w:hideMark/>
          </w:tcPr>
          <w:p w14:paraId="21B3269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хабајућег слоја асфалт бетона AB 16s, d=6cm</w:t>
            </w:r>
          </w:p>
        </w:tc>
        <w:tc>
          <w:tcPr>
            <w:tcW w:w="982" w:type="dxa"/>
            <w:tcBorders>
              <w:top w:val="nil"/>
              <w:left w:val="nil"/>
              <w:bottom w:val="single" w:sz="4" w:space="0" w:color="auto"/>
              <w:right w:val="single" w:sz="4" w:space="0" w:color="auto"/>
            </w:tcBorders>
            <w:shd w:val="clear" w:color="auto" w:fill="auto"/>
            <w:noWrap/>
            <w:vAlign w:val="center"/>
            <w:hideMark/>
          </w:tcPr>
          <w:p w14:paraId="70DC48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DD226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284,72</w:t>
            </w:r>
          </w:p>
        </w:tc>
        <w:tc>
          <w:tcPr>
            <w:tcW w:w="992" w:type="dxa"/>
            <w:tcBorders>
              <w:top w:val="nil"/>
              <w:left w:val="nil"/>
              <w:bottom w:val="single" w:sz="4" w:space="0" w:color="auto"/>
              <w:right w:val="single" w:sz="4" w:space="0" w:color="auto"/>
            </w:tcBorders>
            <w:shd w:val="clear" w:color="auto" w:fill="auto"/>
            <w:noWrap/>
            <w:vAlign w:val="center"/>
            <w:hideMark/>
          </w:tcPr>
          <w:p w14:paraId="122963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CA764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A27E88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10EE2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AE0ADD3"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5325E5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(13000)</w:t>
            </w:r>
          </w:p>
        </w:tc>
        <w:tc>
          <w:tcPr>
            <w:tcW w:w="992" w:type="dxa"/>
            <w:tcBorders>
              <w:top w:val="nil"/>
              <w:left w:val="nil"/>
              <w:bottom w:val="single" w:sz="4" w:space="0" w:color="auto"/>
              <w:right w:val="single" w:sz="4" w:space="0" w:color="auto"/>
            </w:tcBorders>
            <w:shd w:val="clear" w:color="000000" w:fill="D9D9D9"/>
            <w:vAlign w:val="center"/>
            <w:hideMark/>
          </w:tcPr>
          <w:p w14:paraId="3859152E"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4C8E51B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38459CD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7925C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AAC4BD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14000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0EE6688D"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ОДВОДЊАВАЊЕ</w:t>
            </w:r>
          </w:p>
        </w:tc>
      </w:tr>
      <w:tr w:rsidR="007A5A17" w:rsidRPr="004E33BE" w14:paraId="529D2B44"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19F10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18</w:t>
            </w:r>
          </w:p>
        </w:tc>
        <w:tc>
          <w:tcPr>
            <w:tcW w:w="1417" w:type="dxa"/>
            <w:tcBorders>
              <w:top w:val="nil"/>
              <w:left w:val="nil"/>
              <w:bottom w:val="single" w:sz="4" w:space="0" w:color="auto"/>
              <w:right w:val="single" w:sz="4" w:space="0" w:color="auto"/>
            </w:tcBorders>
            <w:shd w:val="clear" w:color="auto" w:fill="auto"/>
            <w:noWrap/>
            <w:vAlign w:val="center"/>
            <w:hideMark/>
          </w:tcPr>
          <w:p w14:paraId="2E4690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140420</w:t>
            </w:r>
          </w:p>
        </w:tc>
        <w:tc>
          <w:tcPr>
            <w:tcW w:w="2410" w:type="dxa"/>
            <w:tcBorders>
              <w:top w:val="nil"/>
              <w:left w:val="nil"/>
              <w:bottom w:val="single" w:sz="4" w:space="0" w:color="auto"/>
              <w:right w:val="single" w:sz="4" w:space="0" w:color="auto"/>
            </w:tcBorders>
            <w:shd w:val="clear" w:color="auto" w:fill="auto"/>
            <w:vAlign w:val="center"/>
            <w:hideMark/>
          </w:tcPr>
          <w:p w14:paraId="6416C38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белих бетонских ивичњака 18/24 на саобраћајним острвима.</w:t>
            </w:r>
          </w:p>
        </w:tc>
        <w:tc>
          <w:tcPr>
            <w:tcW w:w="982" w:type="dxa"/>
            <w:tcBorders>
              <w:top w:val="nil"/>
              <w:left w:val="nil"/>
              <w:bottom w:val="single" w:sz="4" w:space="0" w:color="auto"/>
              <w:right w:val="single" w:sz="4" w:space="0" w:color="auto"/>
            </w:tcBorders>
            <w:shd w:val="clear" w:color="auto" w:fill="auto"/>
            <w:noWrap/>
            <w:vAlign w:val="center"/>
            <w:hideMark/>
          </w:tcPr>
          <w:p w14:paraId="5856F0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A5800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320,83</w:t>
            </w:r>
          </w:p>
        </w:tc>
        <w:tc>
          <w:tcPr>
            <w:tcW w:w="992" w:type="dxa"/>
            <w:tcBorders>
              <w:top w:val="nil"/>
              <w:left w:val="nil"/>
              <w:bottom w:val="single" w:sz="4" w:space="0" w:color="auto"/>
              <w:right w:val="single" w:sz="4" w:space="0" w:color="auto"/>
            </w:tcBorders>
            <w:shd w:val="clear" w:color="auto" w:fill="auto"/>
            <w:noWrap/>
            <w:vAlign w:val="center"/>
            <w:hideMark/>
          </w:tcPr>
          <w:p w14:paraId="3D19460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DA09EF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5FE24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1CEB9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31151CE"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291B4D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(14000)</w:t>
            </w:r>
          </w:p>
        </w:tc>
        <w:tc>
          <w:tcPr>
            <w:tcW w:w="992" w:type="dxa"/>
            <w:tcBorders>
              <w:top w:val="nil"/>
              <w:left w:val="nil"/>
              <w:bottom w:val="single" w:sz="4" w:space="0" w:color="auto"/>
              <w:right w:val="single" w:sz="4" w:space="0" w:color="auto"/>
            </w:tcBorders>
            <w:shd w:val="clear" w:color="CCCCFF" w:fill="D9D9D9"/>
            <w:noWrap/>
            <w:vAlign w:val="center"/>
            <w:hideMark/>
          </w:tcPr>
          <w:p w14:paraId="5AD417A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159BBF9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4A5A3D1A"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1A7C18C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КРУЖНА РАСКРСНИЦА – УКРШТАЈ СА ДРЖАВНИМ ПУТЕМ IБ - 12 (М-17.1) (10000)</w:t>
            </w:r>
          </w:p>
        </w:tc>
        <w:tc>
          <w:tcPr>
            <w:tcW w:w="992" w:type="dxa"/>
            <w:tcBorders>
              <w:top w:val="nil"/>
              <w:left w:val="nil"/>
              <w:bottom w:val="single" w:sz="4" w:space="0" w:color="auto"/>
              <w:right w:val="single" w:sz="4" w:space="0" w:color="auto"/>
            </w:tcBorders>
            <w:shd w:val="clear" w:color="000000" w:fill="D9D9D9"/>
            <w:noWrap/>
            <w:vAlign w:val="center"/>
            <w:hideMark/>
          </w:tcPr>
          <w:p w14:paraId="25CFC5C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2EE2B58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762BF010" w14:textId="77777777" w:rsidTr="00066068">
        <w:trPr>
          <w:cantSplit/>
          <w:trHeight w:val="315"/>
        </w:trPr>
        <w:tc>
          <w:tcPr>
            <w:tcW w:w="4677" w:type="dxa"/>
            <w:gridSpan w:val="3"/>
            <w:tcBorders>
              <w:top w:val="single" w:sz="4" w:space="0" w:color="auto"/>
              <w:left w:val="single" w:sz="4" w:space="0" w:color="auto"/>
              <w:bottom w:val="single" w:sz="4" w:space="0" w:color="auto"/>
              <w:right w:val="nil"/>
            </w:tcBorders>
            <w:shd w:val="clear" w:color="000000" w:fill="CCFFFF"/>
            <w:noWrap/>
            <w:vAlign w:val="center"/>
            <w:hideMark/>
          </w:tcPr>
          <w:p w14:paraId="02E6F87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20000 - ОДВОДЊАВАЊЕ - </w:t>
            </w:r>
          </w:p>
        </w:tc>
        <w:tc>
          <w:tcPr>
            <w:tcW w:w="982" w:type="dxa"/>
            <w:tcBorders>
              <w:top w:val="nil"/>
              <w:left w:val="nil"/>
              <w:bottom w:val="single" w:sz="4" w:space="0" w:color="auto"/>
              <w:right w:val="nil"/>
            </w:tcBorders>
            <w:shd w:val="clear" w:color="000000" w:fill="CCFFFF"/>
            <w:noWrap/>
            <w:vAlign w:val="center"/>
            <w:hideMark/>
          </w:tcPr>
          <w:p w14:paraId="71D6EE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000000" w:fill="CCFFFF"/>
            <w:noWrap/>
            <w:vAlign w:val="center"/>
            <w:hideMark/>
          </w:tcPr>
          <w:p w14:paraId="5D7F2B9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72B78FD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000000" w:fill="CCFFFF"/>
            <w:noWrap/>
            <w:vAlign w:val="center"/>
            <w:hideMark/>
          </w:tcPr>
          <w:p w14:paraId="071581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5F0E0C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CCFFFF"/>
            <w:noWrap/>
            <w:vAlign w:val="center"/>
            <w:hideMark/>
          </w:tcPr>
          <w:p w14:paraId="390E56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4AAF715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A592F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1030E6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22000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6D4D547F"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БЕТОНСКИ И АРМИРАЧКИ РАДОВИ </w:t>
            </w:r>
          </w:p>
        </w:tc>
      </w:tr>
      <w:tr w:rsidR="007A5A17" w:rsidRPr="004E33BE" w14:paraId="256BE700"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79CF1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w:t>
            </w:r>
          </w:p>
        </w:tc>
        <w:tc>
          <w:tcPr>
            <w:tcW w:w="1417" w:type="dxa"/>
            <w:tcBorders>
              <w:top w:val="nil"/>
              <w:left w:val="nil"/>
              <w:bottom w:val="single" w:sz="4" w:space="0" w:color="auto"/>
              <w:right w:val="single" w:sz="4" w:space="0" w:color="auto"/>
            </w:tcBorders>
            <w:shd w:val="clear" w:color="auto" w:fill="auto"/>
            <w:noWrap/>
            <w:vAlign w:val="center"/>
            <w:hideMark/>
          </w:tcPr>
          <w:p w14:paraId="6AE1DBC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22090</w:t>
            </w:r>
          </w:p>
        </w:tc>
        <w:tc>
          <w:tcPr>
            <w:tcW w:w="2410" w:type="dxa"/>
            <w:tcBorders>
              <w:top w:val="nil"/>
              <w:left w:val="nil"/>
              <w:bottom w:val="single" w:sz="4" w:space="0" w:color="auto"/>
              <w:right w:val="single" w:sz="4" w:space="0" w:color="auto"/>
            </w:tcBorders>
            <w:shd w:val="clear" w:color="auto" w:fill="auto"/>
            <w:vAlign w:val="center"/>
            <w:hideMark/>
          </w:tcPr>
          <w:p w14:paraId="75B8719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Облагање дна канала бетонским кинетама дим 80х60х20cm од бетонских елемената МБ 25, на подлози од песка дебљине d=10cm.</w:t>
            </w:r>
          </w:p>
        </w:tc>
        <w:tc>
          <w:tcPr>
            <w:tcW w:w="982" w:type="dxa"/>
            <w:tcBorders>
              <w:top w:val="nil"/>
              <w:left w:val="nil"/>
              <w:bottom w:val="single" w:sz="4" w:space="0" w:color="auto"/>
              <w:right w:val="single" w:sz="4" w:space="0" w:color="auto"/>
            </w:tcBorders>
            <w:shd w:val="clear" w:color="auto" w:fill="auto"/>
            <w:noWrap/>
            <w:vAlign w:val="center"/>
            <w:hideMark/>
          </w:tcPr>
          <w:p w14:paraId="3FE9F4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D6846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1.267</w:t>
            </w:r>
          </w:p>
        </w:tc>
        <w:tc>
          <w:tcPr>
            <w:tcW w:w="992" w:type="dxa"/>
            <w:tcBorders>
              <w:top w:val="nil"/>
              <w:left w:val="nil"/>
              <w:bottom w:val="single" w:sz="4" w:space="0" w:color="auto"/>
              <w:right w:val="single" w:sz="4" w:space="0" w:color="auto"/>
            </w:tcBorders>
            <w:shd w:val="clear" w:color="auto" w:fill="auto"/>
            <w:noWrap/>
            <w:vAlign w:val="center"/>
            <w:hideMark/>
          </w:tcPr>
          <w:p w14:paraId="746A7B9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413EEF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BC2C8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9E49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1D503A7"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3789B60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(22000)</w:t>
            </w:r>
          </w:p>
        </w:tc>
        <w:tc>
          <w:tcPr>
            <w:tcW w:w="992" w:type="dxa"/>
            <w:tcBorders>
              <w:top w:val="nil"/>
              <w:left w:val="nil"/>
              <w:bottom w:val="single" w:sz="4" w:space="0" w:color="auto"/>
              <w:right w:val="single" w:sz="4" w:space="0" w:color="auto"/>
            </w:tcBorders>
            <w:shd w:val="clear" w:color="CCCCFF" w:fill="D9D9D9"/>
            <w:noWrap/>
            <w:vAlign w:val="center"/>
            <w:hideMark/>
          </w:tcPr>
          <w:p w14:paraId="3918176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6C45EE5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385BED45"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000000"/>
            </w:tcBorders>
            <w:shd w:val="clear" w:color="000000" w:fill="D9D9D9"/>
            <w:vAlign w:val="center"/>
            <w:hideMark/>
          </w:tcPr>
          <w:p w14:paraId="73F9F029"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ОДВОДЊАВАЊЕ (20000)</w:t>
            </w:r>
          </w:p>
        </w:tc>
        <w:tc>
          <w:tcPr>
            <w:tcW w:w="992" w:type="dxa"/>
            <w:tcBorders>
              <w:top w:val="nil"/>
              <w:left w:val="nil"/>
              <w:bottom w:val="single" w:sz="4" w:space="0" w:color="auto"/>
              <w:right w:val="single" w:sz="4" w:space="0" w:color="auto"/>
            </w:tcBorders>
            <w:shd w:val="clear" w:color="CCCCFF" w:fill="D9D9D9"/>
            <w:noWrap/>
            <w:vAlign w:val="center"/>
            <w:hideMark/>
          </w:tcPr>
          <w:p w14:paraId="567F549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6DDC52A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52BFF386"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9AA3BAB"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40000 - САОБРАЋАЈНО ТЕХНИЧКА СИГНАЛИЗАЦИЈА И ОПРЕМА -</w:t>
            </w:r>
          </w:p>
        </w:tc>
      </w:tr>
      <w:tr w:rsidR="007A5A17" w:rsidRPr="004E33BE" w14:paraId="57D2669B"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8EE44CE"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40000 - СТАЛНА САОБРАЋАЈНО ТЕХНИЧКА СИГНАЛИЗАЦИЈА И ОПРЕМА - ЧВОР 1102 - КРУЖНА РАСКРСНИЦА -</w:t>
            </w:r>
          </w:p>
        </w:tc>
      </w:tr>
      <w:tr w:rsidR="007A5A17" w:rsidRPr="004E33BE" w14:paraId="08147E0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B724F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613189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5A2228F"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ВЕРТИКАЛНЕ СИГНАЛИЗАЦИЈЕ</w:t>
            </w:r>
          </w:p>
        </w:tc>
      </w:tr>
      <w:tr w:rsidR="007A5A17" w:rsidRPr="004E33BE" w14:paraId="3AD35F9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53471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7FC68A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4946C3D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СТАНДАРДНИ САОБРАЋАЈНИ ЗНАКОВИ</w:t>
            </w:r>
          </w:p>
        </w:tc>
      </w:tr>
      <w:tr w:rsidR="007A5A17" w:rsidRPr="004E33BE" w14:paraId="42B33FD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076A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w:t>
            </w:r>
          </w:p>
        </w:tc>
        <w:tc>
          <w:tcPr>
            <w:tcW w:w="1417" w:type="dxa"/>
            <w:tcBorders>
              <w:top w:val="nil"/>
              <w:left w:val="nil"/>
              <w:bottom w:val="single" w:sz="4" w:space="0" w:color="auto"/>
              <w:right w:val="single" w:sz="4" w:space="0" w:color="auto"/>
            </w:tcBorders>
            <w:shd w:val="clear" w:color="auto" w:fill="auto"/>
            <w:vAlign w:val="center"/>
            <w:hideMark/>
          </w:tcPr>
          <w:p w14:paraId="6992EB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45994A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Троугласти станице 1200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3BA8C6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4E345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DEF8CC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F7CF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2D511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01AF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419C2F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1A4D5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w:t>
            </w:r>
          </w:p>
        </w:tc>
        <w:tc>
          <w:tcPr>
            <w:tcW w:w="1417" w:type="dxa"/>
            <w:tcBorders>
              <w:top w:val="nil"/>
              <w:left w:val="nil"/>
              <w:bottom w:val="single" w:sz="4" w:space="0" w:color="auto"/>
              <w:right w:val="single" w:sz="4" w:space="0" w:color="auto"/>
            </w:tcBorders>
            <w:shd w:val="clear" w:color="auto" w:fill="auto"/>
            <w:vAlign w:val="center"/>
            <w:hideMark/>
          </w:tcPr>
          <w:p w14:paraId="5BA9EF6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151765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Троугласти станице 900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4D36BF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86FACC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7F43B7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F553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595F3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4A474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686B4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B5925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w:t>
            </w:r>
          </w:p>
        </w:tc>
        <w:tc>
          <w:tcPr>
            <w:tcW w:w="1417" w:type="dxa"/>
            <w:tcBorders>
              <w:top w:val="nil"/>
              <w:left w:val="nil"/>
              <w:bottom w:val="single" w:sz="4" w:space="0" w:color="auto"/>
              <w:right w:val="single" w:sz="4" w:space="0" w:color="auto"/>
            </w:tcBorders>
            <w:shd w:val="clear" w:color="auto" w:fill="auto"/>
            <w:vAlign w:val="center"/>
            <w:hideMark/>
          </w:tcPr>
          <w:p w14:paraId="360CA3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DEC711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900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12BBFA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091EDE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noWrap/>
            <w:vAlign w:val="center"/>
            <w:hideMark/>
          </w:tcPr>
          <w:p w14:paraId="095FB5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7BACE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4A1E5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EBFD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4F3C25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1E8EF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w:t>
            </w:r>
          </w:p>
        </w:tc>
        <w:tc>
          <w:tcPr>
            <w:tcW w:w="1417" w:type="dxa"/>
            <w:tcBorders>
              <w:top w:val="nil"/>
              <w:left w:val="nil"/>
              <w:bottom w:val="single" w:sz="4" w:space="0" w:color="auto"/>
              <w:right w:val="single" w:sz="4" w:space="0" w:color="auto"/>
            </w:tcBorders>
            <w:shd w:val="clear" w:color="auto" w:fill="auto"/>
            <w:vAlign w:val="center"/>
            <w:hideMark/>
          </w:tcPr>
          <w:p w14:paraId="203E46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0314F6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600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4EC0B2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18C072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03FA4CC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460A6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ACDCF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4B092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329123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67301C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w:t>
            </w:r>
          </w:p>
        </w:tc>
        <w:tc>
          <w:tcPr>
            <w:tcW w:w="1417" w:type="dxa"/>
            <w:tcBorders>
              <w:top w:val="nil"/>
              <w:left w:val="nil"/>
              <w:bottom w:val="single" w:sz="4" w:space="0" w:color="auto"/>
              <w:right w:val="single" w:sz="4" w:space="0" w:color="auto"/>
            </w:tcBorders>
            <w:shd w:val="clear" w:color="auto" w:fill="auto"/>
            <w:vAlign w:val="center"/>
            <w:hideMark/>
          </w:tcPr>
          <w:p w14:paraId="15192E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210351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600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42D1F6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BF7927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33BBA3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8E43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CCAE5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EC914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4F6F13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9ABDA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0E4DF3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41020</w:t>
            </w:r>
          </w:p>
        </w:tc>
        <w:tc>
          <w:tcPr>
            <w:tcW w:w="8788" w:type="dxa"/>
            <w:gridSpan w:val="7"/>
            <w:tcBorders>
              <w:top w:val="nil"/>
              <w:left w:val="nil"/>
              <w:bottom w:val="single" w:sz="4" w:space="0" w:color="auto"/>
              <w:right w:val="single" w:sz="4" w:space="0" w:color="auto"/>
            </w:tcBorders>
            <w:shd w:val="clear" w:color="auto" w:fill="auto"/>
            <w:vAlign w:val="center"/>
            <w:hideMark/>
          </w:tcPr>
          <w:p w14:paraId="5754A2D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И СПЕЦИЈАЛНИ ЗНАКОВИ</w:t>
            </w:r>
          </w:p>
        </w:tc>
      </w:tr>
      <w:tr w:rsidR="007A5A17" w:rsidRPr="004E33BE" w14:paraId="53AE3C7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09165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4E871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345FA0F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w:t>
            </w:r>
          </w:p>
        </w:tc>
      </w:tr>
      <w:tr w:rsidR="007A5A17" w:rsidRPr="004E33BE" w14:paraId="1AE7E8E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E5308F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25</w:t>
            </w:r>
          </w:p>
        </w:tc>
        <w:tc>
          <w:tcPr>
            <w:tcW w:w="1417" w:type="dxa"/>
            <w:tcBorders>
              <w:top w:val="nil"/>
              <w:left w:val="nil"/>
              <w:bottom w:val="single" w:sz="4" w:space="0" w:color="auto"/>
              <w:right w:val="single" w:sz="4" w:space="0" w:color="auto"/>
            </w:tcBorders>
            <w:shd w:val="clear" w:color="auto" w:fill="auto"/>
            <w:vAlign w:val="center"/>
            <w:hideMark/>
          </w:tcPr>
          <w:p w14:paraId="328C7E4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2D4E4E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Квадратни 900 x 900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4C5F12F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6686B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1EE81D7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BF51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BA830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4F7FD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4BEFEB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DDE5C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69CF1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2DF756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са носећом решетком</w:t>
            </w:r>
          </w:p>
        </w:tc>
      </w:tr>
      <w:tr w:rsidR="007A5A17" w:rsidRPr="004E33BE" w14:paraId="38B95DA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E3F6B0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w:t>
            </w:r>
          </w:p>
        </w:tc>
        <w:tc>
          <w:tcPr>
            <w:tcW w:w="1417" w:type="dxa"/>
            <w:tcBorders>
              <w:top w:val="nil"/>
              <w:left w:val="nil"/>
              <w:bottom w:val="single" w:sz="4" w:space="0" w:color="auto"/>
              <w:right w:val="single" w:sz="4" w:space="0" w:color="auto"/>
            </w:tcBorders>
            <w:shd w:val="clear" w:color="auto" w:fill="auto"/>
            <w:vAlign w:val="center"/>
            <w:hideMark/>
          </w:tcPr>
          <w:p w14:paraId="51F8F7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72C964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648F23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625E28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13,95</w:t>
            </w:r>
          </w:p>
        </w:tc>
        <w:tc>
          <w:tcPr>
            <w:tcW w:w="992" w:type="dxa"/>
            <w:tcBorders>
              <w:top w:val="nil"/>
              <w:left w:val="nil"/>
              <w:bottom w:val="single" w:sz="4" w:space="0" w:color="auto"/>
              <w:right w:val="single" w:sz="4" w:space="0" w:color="auto"/>
            </w:tcBorders>
            <w:shd w:val="clear" w:color="auto" w:fill="auto"/>
            <w:noWrap/>
            <w:vAlign w:val="center"/>
            <w:hideMark/>
          </w:tcPr>
          <w:p w14:paraId="513CD2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7227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75A85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C403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36668DB"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A49FC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27</w:t>
            </w:r>
          </w:p>
        </w:tc>
        <w:tc>
          <w:tcPr>
            <w:tcW w:w="1417" w:type="dxa"/>
            <w:tcBorders>
              <w:top w:val="nil"/>
              <w:left w:val="nil"/>
              <w:bottom w:val="single" w:sz="4" w:space="0" w:color="auto"/>
              <w:right w:val="single" w:sz="4" w:space="0" w:color="auto"/>
            </w:tcBorders>
            <w:shd w:val="clear" w:color="auto" w:fill="auto"/>
            <w:vAlign w:val="center"/>
            <w:hideMark/>
          </w:tcPr>
          <w:p w14:paraId="43711C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550C61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66CBA7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2DE7FE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31,21</w:t>
            </w:r>
          </w:p>
        </w:tc>
        <w:tc>
          <w:tcPr>
            <w:tcW w:w="992" w:type="dxa"/>
            <w:tcBorders>
              <w:top w:val="nil"/>
              <w:left w:val="nil"/>
              <w:bottom w:val="single" w:sz="4" w:space="0" w:color="auto"/>
              <w:right w:val="single" w:sz="4" w:space="0" w:color="auto"/>
            </w:tcBorders>
            <w:shd w:val="clear" w:color="auto" w:fill="auto"/>
            <w:noWrap/>
            <w:vAlign w:val="center"/>
            <w:hideMark/>
          </w:tcPr>
          <w:p w14:paraId="382BAC1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E7651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C2B8A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6915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1CD366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AD176F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0CEDB8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4AC850B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стреласти путоказ</w:t>
            </w:r>
          </w:p>
        </w:tc>
      </w:tr>
      <w:tr w:rsidR="007A5A17" w:rsidRPr="004E33BE" w14:paraId="29D5CB3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8ACD0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28</w:t>
            </w:r>
          </w:p>
        </w:tc>
        <w:tc>
          <w:tcPr>
            <w:tcW w:w="1417" w:type="dxa"/>
            <w:tcBorders>
              <w:top w:val="nil"/>
              <w:left w:val="nil"/>
              <w:bottom w:val="single" w:sz="4" w:space="0" w:color="auto"/>
              <w:right w:val="single" w:sz="4" w:space="0" w:color="auto"/>
            </w:tcBorders>
            <w:shd w:val="clear" w:color="auto" w:fill="auto"/>
            <w:vAlign w:val="center"/>
            <w:hideMark/>
          </w:tcPr>
          <w:p w14:paraId="58C9A7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B389BD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1600 x 650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55BEDA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5DABD3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w:t>
            </w:r>
          </w:p>
        </w:tc>
        <w:tc>
          <w:tcPr>
            <w:tcW w:w="992" w:type="dxa"/>
            <w:tcBorders>
              <w:top w:val="nil"/>
              <w:left w:val="nil"/>
              <w:bottom w:val="single" w:sz="4" w:space="0" w:color="auto"/>
              <w:right w:val="single" w:sz="4" w:space="0" w:color="auto"/>
            </w:tcBorders>
            <w:shd w:val="clear" w:color="auto" w:fill="auto"/>
            <w:noWrap/>
            <w:vAlign w:val="center"/>
            <w:hideMark/>
          </w:tcPr>
          <w:p w14:paraId="039982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3815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99114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C857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F16C1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9E305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29</w:t>
            </w:r>
          </w:p>
        </w:tc>
        <w:tc>
          <w:tcPr>
            <w:tcW w:w="1417" w:type="dxa"/>
            <w:tcBorders>
              <w:top w:val="nil"/>
              <w:left w:val="nil"/>
              <w:bottom w:val="single" w:sz="4" w:space="0" w:color="auto"/>
              <w:right w:val="single" w:sz="4" w:space="0" w:color="auto"/>
            </w:tcBorders>
            <w:shd w:val="clear" w:color="auto" w:fill="auto"/>
            <w:vAlign w:val="center"/>
            <w:hideMark/>
          </w:tcPr>
          <w:p w14:paraId="65693CB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14AD36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1900 x 400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7E9C12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46F05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72237C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7D738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5C703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DA40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5AF885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9CCB6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30</w:t>
            </w:r>
          </w:p>
        </w:tc>
        <w:tc>
          <w:tcPr>
            <w:tcW w:w="1417" w:type="dxa"/>
            <w:tcBorders>
              <w:top w:val="nil"/>
              <w:left w:val="nil"/>
              <w:bottom w:val="single" w:sz="4" w:space="0" w:color="auto"/>
              <w:right w:val="single" w:sz="4" w:space="0" w:color="auto"/>
            </w:tcBorders>
            <w:shd w:val="clear" w:color="auto" w:fill="auto"/>
            <w:vAlign w:val="center"/>
            <w:hideMark/>
          </w:tcPr>
          <w:p w14:paraId="4D8AC78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015443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2100 x 650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2AE782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E860DA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47C710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C515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5C540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520C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1C32F3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A0D863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3E37A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41030</w:t>
            </w:r>
          </w:p>
        </w:tc>
        <w:tc>
          <w:tcPr>
            <w:tcW w:w="8788" w:type="dxa"/>
            <w:gridSpan w:val="7"/>
            <w:tcBorders>
              <w:top w:val="nil"/>
              <w:left w:val="nil"/>
              <w:bottom w:val="single" w:sz="4" w:space="0" w:color="auto"/>
              <w:right w:val="single" w:sz="4" w:space="0" w:color="auto"/>
            </w:tcBorders>
            <w:shd w:val="clear" w:color="auto" w:fill="auto"/>
            <w:vAlign w:val="center"/>
            <w:hideMark/>
          </w:tcPr>
          <w:p w14:paraId="78DE432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Носачи саобраћајних знакова</w:t>
            </w:r>
          </w:p>
        </w:tc>
      </w:tr>
      <w:tr w:rsidR="007A5A17" w:rsidRPr="004E33BE" w14:paraId="159A4E0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7F761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864ED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42FA40F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w:t>
            </w:r>
          </w:p>
        </w:tc>
      </w:tr>
      <w:tr w:rsidR="007A5A17" w:rsidRPr="004E33BE" w14:paraId="01D1319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AFE1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31</w:t>
            </w:r>
          </w:p>
        </w:tc>
        <w:tc>
          <w:tcPr>
            <w:tcW w:w="1417" w:type="dxa"/>
            <w:tcBorders>
              <w:top w:val="nil"/>
              <w:left w:val="nil"/>
              <w:bottom w:val="single" w:sz="4" w:space="0" w:color="auto"/>
              <w:right w:val="single" w:sz="4" w:space="0" w:color="auto"/>
            </w:tcBorders>
            <w:shd w:val="clear" w:color="auto" w:fill="auto"/>
            <w:noWrap/>
            <w:vAlign w:val="center"/>
            <w:hideMark/>
          </w:tcPr>
          <w:p w14:paraId="057BC96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8E90DC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2600 mm</w:t>
            </w:r>
          </w:p>
        </w:tc>
        <w:tc>
          <w:tcPr>
            <w:tcW w:w="982" w:type="dxa"/>
            <w:tcBorders>
              <w:top w:val="nil"/>
              <w:left w:val="nil"/>
              <w:bottom w:val="single" w:sz="4" w:space="0" w:color="auto"/>
              <w:right w:val="single" w:sz="4" w:space="0" w:color="auto"/>
            </w:tcBorders>
            <w:shd w:val="clear" w:color="auto" w:fill="auto"/>
            <w:noWrap/>
            <w:vAlign w:val="center"/>
            <w:hideMark/>
          </w:tcPr>
          <w:p w14:paraId="1FC2D4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0699A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3E553F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72FD4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16B61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86CF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470B02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692E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w:t>
            </w:r>
          </w:p>
        </w:tc>
        <w:tc>
          <w:tcPr>
            <w:tcW w:w="1417" w:type="dxa"/>
            <w:tcBorders>
              <w:top w:val="nil"/>
              <w:left w:val="nil"/>
              <w:bottom w:val="single" w:sz="4" w:space="0" w:color="auto"/>
              <w:right w:val="single" w:sz="4" w:space="0" w:color="auto"/>
            </w:tcBorders>
            <w:shd w:val="clear" w:color="auto" w:fill="auto"/>
            <w:noWrap/>
            <w:vAlign w:val="center"/>
            <w:hideMark/>
          </w:tcPr>
          <w:p w14:paraId="4B343A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DB4FF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2800 mm</w:t>
            </w:r>
          </w:p>
        </w:tc>
        <w:tc>
          <w:tcPr>
            <w:tcW w:w="982" w:type="dxa"/>
            <w:tcBorders>
              <w:top w:val="nil"/>
              <w:left w:val="nil"/>
              <w:bottom w:val="single" w:sz="4" w:space="0" w:color="auto"/>
              <w:right w:val="single" w:sz="4" w:space="0" w:color="auto"/>
            </w:tcBorders>
            <w:shd w:val="clear" w:color="auto" w:fill="auto"/>
            <w:noWrap/>
            <w:vAlign w:val="center"/>
            <w:hideMark/>
          </w:tcPr>
          <w:p w14:paraId="13B85BB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2A2F7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60FB3E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99CB4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41768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02D34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DDF27F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227B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33</w:t>
            </w:r>
          </w:p>
        </w:tc>
        <w:tc>
          <w:tcPr>
            <w:tcW w:w="1417" w:type="dxa"/>
            <w:tcBorders>
              <w:top w:val="nil"/>
              <w:left w:val="nil"/>
              <w:bottom w:val="single" w:sz="4" w:space="0" w:color="auto"/>
              <w:right w:val="single" w:sz="4" w:space="0" w:color="auto"/>
            </w:tcBorders>
            <w:shd w:val="clear" w:color="auto" w:fill="auto"/>
            <w:noWrap/>
            <w:vAlign w:val="center"/>
            <w:hideMark/>
          </w:tcPr>
          <w:p w14:paraId="7FF11A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F91DC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3000 mm</w:t>
            </w:r>
          </w:p>
        </w:tc>
        <w:tc>
          <w:tcPr>
            <w:tcW w:w="982" w:type="dxa"/>
            <w:tcBorders>
              <w:top w:val="nil"/>
              <w:left w:val="nil"/>
              <w:bottom w:val="single" w:sz="4" w:space="0" w:color="auto"/>
              <w:right w:val="single" w:sz="4" w:space="0" w:color="auto"/>
            </w:tcBorders>
            <w:shd w:val="clear" w:color="auto" w:fill="auto"/>
            <w:noWrap/>
            <w:vAlign w:val="center"/>
            <w:hideMark/>
          </w:tcPr>
          <w:p w14:paraId="79BDF4F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76B13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noWrap/>
            <w:vAlign w:val="center"/>
            <w:hideMark/>
          </w:tcPr>
          <w:p w14:paraId="31CC6E3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ACC9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1BD58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039E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3C9095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50DAC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w:t>
            </w:r>
          </w:p>
        </w:tc>
        <w:tc>
          <w:tcPr>
            <w:tcW w:w="1417" w:type="dxa"/>
            <w:tcBorders>
              <w:top w:val="nil"/>
              <w:left w:val="nil"/>
              <w:bottom w:val="single" w:sz="4" w:space="0" w:color="auto"/>
              <w:right w:val="single" w:sz="4" w:space="0" w:color="auto"/>
            </w:tcBorders>
            <w:shd w:val="clear" w:color="auto" w:fill="auto"/>
            <w:noWrap/>
            <w:vAlign w:val="center"/>
            <w:hideMark/>
          </w:tcPr>
          <w:p w14:paraId="688EC0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77C9EE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3100 mm</w:t>
            </w:r>
          </w:p>
        </w:tc>
        <w:tc>
          <w:tcPr>
            <w:tcW w:w="982" w:type="dxa"/>
            <w:tcBorders>
              <w:top w:val="nil"/>
              <w:left w:val="nil"/>
              <w:bottom w:val="single" w:sz="4" w:space="0" w:color="auto"/>
              <w:right w:val="single" w:sz="4" w:space="0" w:color="auto"/>
            </w:tcBorders>
            <w:shd w:val="clear" w:color="auto" w:fill="auto"/>
            <w:noWrap/>
            <w:vAlign w:val="center"/>
            <w:hideMark/>
          </w:tcPr>
          <w:p w14:paraId="12EA10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896BB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099262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C74F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C42D5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0903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A6EFF1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27708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w:t>
            </w:r>
          </w:p>
        </w:tc>
        <w:tc>
          <w:tcPr>
            <w:tcW w:w="1417" w:type="dxa"/>
            <w:tcBorders>
              <w:top w:val="nil"/>
              <w:left w:val="nil"/>
              <w:bottom w:val="single" w:sz="4" w:space="0" w:color="auto"/>
              <w:right w:val="single" w:sz="4" w:space="0" w:color="auto"/>
            </w:tcBorders>
            <w:shd w:val="clear" w:color="auto" w:fill="auto"/>
            <w:noWrap/>
            <w:vAlign w:val="center"/>
            <w:hideMark/>
          </w:tcPr>
          <w:p w14:paraId="7B7F60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0AECD1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3200 mm</w:t>
            </w:r>
          </w:p>
        </w:tc>
        <w:tc>
          <w:tcPr>
            <w:tcW w:w="982" w:type="dxa"/>
            <w:tcBorders>
              <w:top w:val="nil"/>
              <w:left w:val="nil"/>
              <w:bottom w:val="single" w:sz="4" w:space="0" w:color="auto"/>
              <w:right w:val="single" w:sz="4" w:space="0" w:color="auto"/>
            </w:tcBorders>
            <w:shd w:val="clear" w:color="auto" w:fill="auto"/>
            <w:noWrap/>
            <w:vAlign w:val="center"/>
            <w:hideMark/>
          </w:tcPr>
          <w:p w14:paraId="2CFF89A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250CD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50F1D8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0999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4844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6680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7DADAF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F3DE4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w:t>
            </w:r>
          </w:p>
        </w:tc>
        <w:tc>
          <w:tcPr>
            <w:tcW w:w="1417" w:type="dxa"/>
            <w:tcBorders>
              <w:top w:val="nil"/>
              <w:left w:val="nil"/>
              <w:bottom w:val="single" w:sz="4" w:space="0" w:color="auto"/>
              <w:right w:val="single" w:sz="4" w:space="0" w:color="auto"/>
            </w:tcBorders>
            <w:shd w:val="clear" w:color="auto" w:fill="auto"/>
            <w:noWrap/>
            <w:vAlign w:val="center"/>
            <w:hideMark/>
          </w:tcPr>
          <w:p w14:paraId="54829A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178949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3400 mm</w:t>
            </w:r>
          </w:p>
        </w:tc>
        <w:tc>
          <w:tcPr>
            <w:tcW w:w="982" w:type="dxa"/>
            <w:tcBorders>
              <w:top w:val="nil"/>
              <w:left w:val="nil"/>
              <w:bottom w:val="single" w:sz="4" w:space="0" w:color="auto"/>
              <w:right w:val="single" w:sz="4" w:space="0" w:color="auto"/>
            </w:tcBorders>
            <w:shd w:val="clear" w:color="auto" w:fill="auto"/>
            <w:noWrap/>
            <w:vAlign w:val="center"/>
            <w:hideMark/>
          </w:tcPr>
          <w:p w14:paraId="79EA407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AB747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543D18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6E23E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08821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74C5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B254C9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20EE7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w:t>
            </w:r>
          </w:p>
        </w:tc>
        <w:tc>
          <w:tcPr>
            <w:tcW w:w="1417" w:type="dxa"/>
            <w:tcBorders>
              <w:top w:val="nil"/>
              <w:left w:val="nil"/>
              <w:bottom w:val="single" w:sz="4" w:space="0" w:color="auto"/>
              <w:right w:val="single" w:sz="4" w:space="0" w:color="auto"/>
            </w:tcBorders>
            <w:shd w:val="clear" w:color="auto" w:fill="auto"/>
            <w:noWrap/>
            <w:vAlign w:val="center"/>
            <w:hideMark/>
          </w:tcPr>
          <w:p w14:paraId="20D34A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4ED450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3600 mm</w:t>
            </w:r>
          </w:p>
        </w:tc>
        <w:tc>
          <w:tcPr>
            <w:tcW w:w="982" w:type="dxa"/>
            <w:tcBorders>
              <w:top w:val="nil"/>
              <w:left w:val="nil"/>
              <w:bottom w:val="single" w:sz="4" w:space="0" w:color="auto"/>
              <w:right w:val="single" w:sz="4" w:space="0" w:color="auto"/>
            </w:tcBorders>
            <w:shd w:val="clear" w:color="auto" w:fill="auto"/>
            <w:noWrap/>
            <w:vAlign w:val="center"/>
            <w:hideMark/>
          </w:tcPr>
          <w:p w14:paraId="7D7CFCF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F01AC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3E42C4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6E9A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83820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4481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155492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0F941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w:t>
            </w:r>
          </w:p>
        </w:tc>
        <w:tc>
          <w:tcPr>
            <w:tcW w:w="1417" w:type="dxa"/>
            <w:tcBorders>
              <w:top w:val="nil"/>
              <w:left w:val="nil"/>
              <w:bottom w:val="single" w:sz="4" w:space="0" w:color="auto"/>
              <w:right w:val="single" w:sz="4" w:space="0" w:color="auto"/>
            </w:tcBorders>
            <w:shd w:val="clear" w:color="auto" w:fill="auto"/>
            <w:noWrap/>
            <w:vAlign w:val="center"/>
            <w:hideMark/>
          </w:tcPr>
          <w:p w14:paraId="7552F8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B175C9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3900 mm</w:t>
            </w:r>
          </w:p>
        </w:tc>
        <w:tc>
          <w:tcPr>
            <w:tcW w:w="982" w:type="dxa"/>
            <w:tcBorders>
              <w:top w:val="nil"/>
              <w:left w:val="nil"/>
              <w:bottom w:val="single" w:sz="4" w:space="0" w:color="auto"/>
              <w:right w:val="single" w:sz="4" w:space="0" w:color="auto"/>
            </w:tcBorders>
            <w:shd w:val="clear" w:color="auto" w:fill="auto"/>
            <w:noWrap/>
            <w:vAlign w:val="center"/>
            <w:hideMark/>
          </w:tcPr>
          <w:p w14:paraId="1A48312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E934B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53CF3F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D536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E9D80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6308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3FD762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FE475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w:t>
            </w:r>
          </w:p>
        </w:tc>
        <w:tc>
          <w:tcPr>
            <w:tcW w:w="1417" w:type="dxa"/>
            <w:tcBorders>
              <w:top w:val="nil"/>
              <w:left w:val="nil"/>
              <w:bottom w:val="single" w:sz="4" w:space="0" w:color="auto"/>
              <w:right w:val="single" w:sz="4" w:space="0" w:color="auto"/>
            </w:tcBorders>
            <w:shd w:val="clear" w:color="auto" w:fill="auto"/>
            <w:noWrap/>
            <w:vAlign w:val="center"/>
            <w:hideMark/>
          </w:tcPr>
          <w:p w14:paraId="7A7F4D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0C99A3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Бетонске стопе</w:t>
            </w:r>
          </w:p>
        </w:tc>
        <w:tc>
          <w:tcPr>
            <w:tcW w:w="982" w:type="dxa"/>
            <w:tcBorders>
              <w:top w:val="nil"/>
              <w:left w:val="nil"/>
              <w:bottom w:val="single" w:sz="4" w:space="0" w:color="auto"/>
              <w:right w:val="single" w:sz="4" w:space="0" w:color="auto"/>
            </w:tcBorders>
            <w:shd w:val="clear" w:color="auto" w:fill="auto"/>
            <w:noWrap/>
            <w:vAlign w:val="center"/>
            <w:hideMark/>
          </w:tcPr>
          <w:p w14:paraId="512E57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9EEC8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28,00</w:t>
            </w:r>
          </w:p>
        </w:tc>
        <w:tc>
          <w:tcPr>
            <w:tcW w:w="992" w:type="dxa"/>
            <w:tcBorders>
              <w:top w:val="nil"/>
              <w:left w:val="nil"/>
              <w:bottom w:val="single" w:sz="4" w:space="0" w:color="auto"/>
              <w:right w:val="single" w:sz="4" w:space="0" w:color="auto"/>
            </w:tcBorders>
            <w:shd w:val="clear" w:color="auto" w:fill="auto"/>
            <w:noWrap/>
            <w:vAlign w:val="center"/>
            <w:hideMark/>
          </w:tcPr>
          <w:p w14:paraId="58835A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2BBC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2DFB8E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C587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D0D476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DAAA03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5D0527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03F870D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w:t>
            </w:r>
          </w:p>
        </w:tc>
      </w:tr>
      <w:tr w:rsidR="007A5A17" w:rsidRPr="004E33BE" w14:paraId="31DEECD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17A660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FA932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90BB9A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Km 12+515.00 (III-202(E75-1102))</w:t>
            </w:r>
          </w:p>
        </w:tc>
      </w:tr>
      <w:tr w:rsidR="007A5A17" w:rsidRPr="004E33BE" w14:paraId="3C3D065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0313A3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B9333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29339DE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R-60-30-2</w:t>
            </w:r>
          </w:p>
        </w:tc>
      </w:tr>
      <w:tr w:rsidR="007A5A17" w:rsidRPr="004E33BE" w14:paraId="61D374A6"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C2877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w:t>
            </w:r>
          </w:p>
        </w:tc>
        <w:tc>
          <w:tcPr>
            <w:tcW w:w="1417" w:type="dxa"/>
            <w:tcBorders>
              <w:top w:val="nil"/>
              <w:left w:val="nil"/>
              <w:bottom w:val="single" w:sz="4" w:space="0" w:color="auto"/>
              <w:right w:val="single" w:sz="4" w:space="0" w:color="auto"/>
            </w:tcBorders>
            <w:shd w:val="clear" w:color="auto" w:fill="auto"/>
            <w:noWrap/>
            <w:vAlign w:val="center"/>
            <w:hideMark/>
          </w:tcPr>
          <w:p w14:paraId="077BFD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AC664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Ln1=5800 mm</w:t>
            </w:r>
          </w:p>
        </w:tc>
        <w:tc>
          <w:tcPr>
            <w:tcW w:w="982" w:type="dxa"/>
            <w:tcBorders>
              <w:top w:val="nil"/>
              <w:left w:val="nil"/>
              <w:bottom w:val="single" w:sz="4" w:space="0" w:color="auto"/>
              <w:right w:val="single" w:sz="4" w:space="0" w:color="auto"/>
            </w:tcBorders>
            <w:shd w:val="clear" w:color="auto" w:fill="auto"/>
            <w:noWrap/>
            <w:vAlign w:val="center"/>
            <w:hideMark/>
          </w:tcPr>
          <w:p w14:paraId="67F9D2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75FF93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5,80</w:t>
            </w:r>
          </w:p>
        </w:tc>
        <w:tc>
          <w:tcPr>
            <w:tcW w:w="992" w:type="dxa"/>
            <w:tcBorders>
              <w:top w:val="nil"/>
              <w:left w:val="nil"/>
              <w:bottom w:val="single" w:sz="4" w:space="0" w:color="auto"/>
              <w:right w:val="single" w:sz="4" w:space="0" w:color="auto"/>
            </w:tcBorders>
            <w:shd w:val="clear" w:color="auto" w:fill="auto"/>
            <w:noWrap/>
            <w:vAlign w:val="center"/>
            <w:hideMark/>
          </w:tcPr>
          <w:p w14:paraId="68C9BE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A9DF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DE8C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5C6AC7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8461B18"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82EE4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w:t>
            </w:r>
          </w:p>
        </w:tc>
        <w:tc>
          <w:tcPr>
            <w:tcW w:w="1417" w:type="dxa"/>
            <w:tcBorders>
              <w:top w:val="nil"/>
              <w:left w:val="nil"/>
              <w:bottom w:val="single" w:sz="4" w:space="0" w:color="auto"/>
              <w:right w:val="single" w:sz="4" w:space="0" w:color="auto"/>
            </w:tcBorders>
            <w:shd w:val="clear" w:color="auto" w:fill="auto"/>
            <w:noWrap/>
            <w:vAlign w:val="center"/>
            <w:hideMark/>
          </w:tcPr>
          <w:p w14:paraId="09F8B8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5CB33F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Ln2=6300 mm</w:t>
            </w:r>
          </w:p>
        </w:tc>
        <w:tc>
          <w:tcPr>
            <w:tcW w:w="982" w:type="dxa"/>
            <w:tcBorders>
              <w:top w:val="nil"/>
              <w:left w:val="nil"/>
              <w:bottom w:val="single" w:sz="4" w:space="0" w:color="auto"/>
              <w:right w:val="single" w:sz="4" w:space="0" w:color="auto"/>
            </w:tcBorders>
            <w:shd w:val="clear" w:color="auto" w:fill="auto"/>
            <w:noWrap/>
            <w:vAlign w:val="center"/>
            <w:hideMark/>
          </w:tcPr>
          <w:p w14:paraId="7F952AF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89D8A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6,30</w:t>
            </w:r>
          </w:p>
        </w:tc>
        <w:tc>
          <w:tcPr>
            <w:tcW w:w="992" w:type="dxa"/>
            <w:tcBorders>
              <w:top w:val="nil"/>
              <w:left w:val="nil"/>
              <w:bottom w:val="single" w:sz="4" w:space="0" w:color="auto"/>
              <w:right w:val="single" w:sz="4" w:space="0" w:color="auto"/>
            </w:tcBorders>
            <w:shd w:val="clear" w:color="auto" w:fill="auto"/>
            <w:noWrap/>
            <w:vAlign w:val="center"/>
            <w:hideMark/>
          </w:tcPr>
          <w:p w14:paraId="6ECA37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C636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219F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DE9D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2BD60B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48A4C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w:t>
            </w:r>
          </w:p>
        </w:tc>
        <w:tc>
          <w:tcPr>
            <w:tcW w:w="1417" w:type="dxa"/>
            <w:tcBorders>
              <w:top w:val="nil"/>
              <w:left w:val="nil"/>
              <w:bottom w:val="single" w:sz="4" w:space="0" w:color="auto"/>
              <w:right w:val="single" w:sz="4" w:space="0" w:color="auto"/>
            </w:tcBorders>
            <w:shd w:val="clear" w:color="auto" w:fill="auto"/>
            <w:noWrap/>
            <w:vAlign w:val="center"/>
            <w:hideMark/>
          </w:tcPr>
          <w:p w14:paraId="28A2A9D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35B93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Ln3=6500 mm</w:t>
            </w:r>
          </w:p>
        </w:tc>
        <w:tc>
          <w:tcPr>
            <w:tcW w:w="982" w:type="dxa"/>
            <w:tcBorders>
              <w:top w:val="nil"/>
              <w:left w:val="nil"/>
              <w:bottom w:val="single" w:sz="4" w:space="0" w:color="auto"/>
              <w:right w:val="single" w:sz="4" w:space="0" w:color="auto"/>
            </w:tcBorders>
            <w:shd w:val="clear" w:color="auto" w:fill="auto"/>
            <w:noWrap/>
            <w:vAlign w:val="center"/>
            <w:hideMark/>
          </w:tcPr>
          <w:p w14:paraId="6B2EA8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780E59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6,50</w:t>
            </w:r>
          </w:p>
        </w:tc>
        <w:tc>
          <w:tcPr>
            <w:tcW w:w="992" w:type="dxa"/>
            <w:tcBorders>
              <w:top w:val="nil"/>
              <w:left w:val="nil"/>
              <w:bottom w:val="single" w:sz="4" w:space="0" w:color="auto"/>
              <w:right w:val="single" w:sz="4" w:space="0" w:color="auto"/>
            </w:tcBorders>
            <w:shd w:val="clear" w:color="auto" w:fill="auto"/>
            <w:noWrap/>
            <w:vAlign w:val="center"/>
            <w:hideMark/>
          </w:tcPr>
          <w:p w14:paraId="599D8F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CA375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E680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EA39F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A9231E"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6340C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w:t>
            </w:r>
          </w:p>
        </w:tc>
        <w:tc>
          <w:tcPr>
            <w:tcW w:w="1417" w:type="dxa"/>
            <w:tcBorders>
              <w:top w:val="nil"/>
              <w:left w:val="nil"/>
              <w:bottom w:val="single" w:sz="4" w:space="0" w:color="auto"/>
              <w:right w:val="single" w:sz="4" w:space="0" w:color="auto"/>
            </w:tcBorders>
            <w:shd w:val="clear" w:color="auto" w:fill="auto"/>
            <w:noWrap/>
            <w:vAlign w:val="center"/>
            <w:hideMark/>
          </w:tcPr>
          <w:p w14:paraId="05D4F5D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5E763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Ln4=6000 mm</w:t>
            </w:r>
          </w:p>
        </w:tc>
        <w:tc>
          <w:tcPr>
            <w:tcW w:w="982" w:type="dxa"/>
            <w:tcBorders>
              <w:top w:val="nil"/>
              <w:left w:val="nil"/>
              <w:bottom w:val="single" w:sz="4" w:space="0" w:color="auto"/>
              <w:right w:val="single" w:sz="4" w:space="0" w:color="auto"/>
            </w:tcBorders>
            <w:shd w:val="clear" w:color="auto" w:fill="auto"/>
            <w:noWrap/>
            <w:vAlign w:val="center"/>
            <w:hideMark/>
          </w:tcPr>
          <w:p w14:paraId="28EB0DF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5C8302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290430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BC378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FAC2B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1898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45E82F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B50B2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w:t>
            </w:r>
          </w:p>
        </w:tc>
        <w:tc>
          <w:tcPr>
            <w:tcW w:w="1417" w:type="dxa"/>
            <w:tcBorders>
              <w:top w:val="nil"/>
              <w:left w:val="nil"/>
              <w:bottom w:val="single" w:sz="4" w:space="0" w:color="auto"/>
              <w:right w:val="single" w:sz="4" w:space="0" w:color="auto"/>
            </w:tcBorders>
            <w:shd w:val="clear" w:color="auto" w:fill="auto"/>
            <w:noWrap/>
            <w:vAlign w:val="center"/>
            <w:hideMark/>
          </w:tcPr>
          <w:p w14:paraId="447A3F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0D835F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 за темељ носача</w:t>
            </w:r>
          </w:p>
        </w:tc>
        <w:tc>
          <w:tcPr>
            <w:tcW w:w="982" w:type="dxa"/>
            <w:tcBorders>
              <w:top w:val="nil"/>
              <w:left w:val="nil"/>
              <w:bottom w:val="single" w:sz="4" w:space="0" w:color="auto"/>
              <w:right w:val="single" w:sz="4" w:space="0" w:color="auto"/>
            </w:tcBorders>
            <w:shd w:val="clear" w:color="auto" w:fill="auto"/>
            <w:noWrap/>
            <w:vAlign w:val="center"/>
            <w:hideMark/>
          </w:tcPr>
          <w:p w14:paraId="219A15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F47E17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3,20</w:t>
            </w:r>
          </w:p>
        </w:tc>
        <w:tc>
          <w:tcPr>
            <w:tcW w:w="992" w:type="dxa"/>
            <w:tcBorders>
              <w:top w:val="nil"/>
              <w:left w:val="nil"/>
              <w:bottom w:val="single" w:sz="4" w:space="0" w:color="auto"/>
              <w:right w:val="single" w:sz="4" w:space="0" w:color="auto"/>
            </w:tcBorders>
            <w:shd w:val="clear" w:color="auto" w:fill="auto"/>
            <w:noWrap/>
            <w:vAlign w:val="center"/>
            <w:hideMark/>
          </w:tcPr>
          <w:p w14:paraId="73A261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78A58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16996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AC360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F87690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8D2F0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F73B0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343FD2D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Km 0-155 (ОСОВИНА М-17.1) (III-202(СО-1102))</w:t>
            </w:r>
          </w:p>
        </w:tc>
      </w:tr>
      <w:tr w:rsidR="007A5A17" w:rsidRPr="004E33BE" w14:paraId="538ED97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8D507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F9B66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tcBorders>
            <w:shd w:val="clear" w:color="auto" w:fill="auto"/>
            <w:vAlign w:val="center"/>
            <w:hideMark/>
          </w:tcPr>
          <w:p w14:paraId="07B265F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R-60-50-1</w:t>
            </w:r>
          </w:p>
        </w:tc>
        <w:tc>
          <w:tcPr>
            <w:tcW w:w="982" w:type="dxa"/>
            <w:tcBorders>
              <w:top w:val="nil"/>
              <w:left w:val="nil"/>
              <w:bottom w:val="single" w:sz="4" w:space="0" w:color="auto"/>
              <w:right w:val="nil"/>
            </w:tcBorders>
            <w:shd w:val="clear" w:color="auto" w:fill="auto"/>
            <w:noWrap/>
            <w:vAlign w:val="center"/>
            <w:hideMark/>
          </w:tcPr>
          <w:p w14:paraId="61FE4A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738F7D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2C92E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5AFB7D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D0F7A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EBD6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E8C2F1F"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A395B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w:t>
            </w:r>
          </w:p>
        </w:tc>
        <w:tc>
          <w:tcPr>
            <w:tcW w:w="1417" w:type="dxa"/>
            <w:tcBorders>
              <w:top w:val="nil"/>
              <w:left w:val="nil"/>
              <w:bottom w:val="single" w:sz="4" w:space="0" w:color="auto"/>
              <w:right w:val="single" w:sz="4" w:space="0" w:color="auto"/>
            </w:tcBorders>
            <w:shd w:val="clear" w:color="auto" w:fill="auto"/>
            <w:noWrap/>
            <w:vAlign w:val="center"/>
            <w:hideMark/>
          </w:tcPr>
          <w:p w14:paraId="758A9D6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1C53D8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Ln1=5600 mm</w:t>
            </w:r>
          </w:p>
        </w:tc>
        <w:tc>
          <w:tcPr>
            <w:tcW w:w="982" w:type="dxa"/>
            <w:tcBorders>
              <w:top w:val="nil"/>
              <w:left w:val="nil"/>
              <w:bottom w:val="single" w:sz="4" w:space="0" w:color="auto"/>
              <w:right w:val="single" w:sz="4" w:space="0" w:color="auto"/>
            </w:tcBorders>
            <w:shd w:val="clear" w:color="auto" w:fill="auto"/>
            <w:noWrap/>
            <w:vAlign w:val="center"/>
            <w:hideMark/>
          </w:tcPr>
          <w:p w14:paraId="66D543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E8A48F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5,60</w:t>
            </w:r>
          </w:p>
        </w:tc>
        <w:tc>
          <w:tcPr>
            <w:tcW w:w="992" w:type="dxa"/>
            <w:tcBorders>
              <w:top w:val="nil"/>
              <w:left w:val="nil"/>
              <w:bottom w:val="single" w:sz="4" w:space="0" w:color="auto"/>
              <w:right w:val="single" w:sz="4" w:space="0" w:color="auto"/>
            </w:tcBorders>
            <w:shd w:val="clear" w:color="auto" w:fill="auto"/>
            <w:noWrap/>
            <w:vAlign w:val="center"/>
            <w:hideMark/>
          </w:tcPr>
          <w:p w14:paraId="3A1E9E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BBFB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DA72F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C3C5E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8450B8D"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2F889F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w:t>
            </w:r>
          </w:p>
        </w:tc>
        <w:tc>
          <w:tcPr>
            <w:tcW w:w="1417" w:type="dxa"/>
            <w:tcBorders>
              <w:top w:val="nil"/>
              <w:left w:val="nil"/>
              <w:bottom w:val="single" w:sz="4" w:space="0" w:color="auto"/>
              <w:right w:val="single" w:sz="4" w:space="0" w:color="auto"/>
            </w:tcBorders>
            <w:shd w:val="clear" w:color="auto" w:fill="auto"/>
            <w:noWrap/>
            <w:vAlign w:val="center"/>
            <w:hideMark/>
          </w:tcPr>
          <w:p w14:paraId="33D06F3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E475F3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Ln2=5600 mm</w:t>
            </w:r>
          </w:p>
        </w:tc>
        <w:tc>
          <w:tcPr>
            <w:tcW w:w="982" w:type="dxa"/>
            <w:tcBorders>
              <w:top w:val="nil"/>
              <w:left w:val="nil"/>
              <w:bottom w:val="single" w:sz="4" w:space="0" w:color="auto"/>
              <w:right w:val="single" w:sz="4" w:space="0" w:color="auto"/>
            </w:tcBorders>
            <w:shd w:val="clear" w:color="auto" w:fill="auto"/>
            <w:noWrap/>
            <w:vAlign w:val="center"/>
            <w:hideMark/>
          </w:tcPr>
          <w:p w14:paraId="731C40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DD058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5,60</w:t>
            </w:r>
          </w:p>
        </w:tc>
        <w:tc>
          <w:tcPr>
            <w:tcW w:w="992" w:type="dxa"/>
            <w:tcBorders>
              <w:top w:val="nil"/>
              <w:left w:val="nil"/>
              <w:bottom w:val="single" w:sz="4" w:space="0" w:color="auto"/>
              <w:right w:val="single" w:sz="4" w:space="0" w:color="auto"/>
            </w:tcBorders>
            <w:shd w:val="clear" w:color="auto" w:fill="auto"/>
            <w:noWrap/>
            <w:vAlign w:val="center"/>
            <w:hideMark/>
          </w:tcPr>
          <w:p w14:paraId="5CE7D2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47A9B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EBD8E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20BED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F566F19"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BD8FF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w:t>
            </w:r>
          </w:p>
        </w:tc>
        <w:tc>
          <w:tcPr>
            <w:tcW w:w="1417" w:type="dxa"/>
            <w:tcBorders>
              <w:top w:val="nil"/>
              <w:left w:val="nil"/>
              <w:bottom w:val="single" w:sz="4" w:space="0" w:color="auto"/>
              <w:right w:val="single" w:sz="4" w:space="0" w:color="auto"/>
            </w:tcBorders>
            <w:shd w:val="clear" w:color="auto" w:fill="auto"/>
            <w:noWrap/>
            <w:vAlign w:val="center"/>
            <w:hideMark/>
          </w:tcPr>
          <w:p w14:paraId="5EDB5F8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0EC8D0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Ln3=5500 mm</w:t>
            </w:r>
          </w:p>
        </w:tc>
        <w:tc>
          <w:tcPr>
            <w:tcW w:w="982" w:type="dxa"/>
            <w:tcBorders>
              <w:top w:val="nil"/>
              <w:left w:val="nil"/>
              <w:bottom w:val="single" w:sz="4" w:space="0" w:color="auto"/>
              <w:right w:val="single" w:sz="4" w:space="0" w:color="auto"/>
            </w:tcBorders>
            <w:shd w:val="clear" w:color="auto" w:fill="auto"/>
            <w:noWrap/>
            <w:vAlign w:val="center"/>
            <w:hideMark/>
          </w:tcPr>
          <w:p w14:paraId="2DEABD8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2175AD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5,50</w:t>
            </w:r>
          </w:p>
        </w:tc>
        <w:tc>
          <w:tcPr>
            <w:tcW w:w="992" w:type="dxa"/>
            <w:tcBorders>
              <w:top w:val="nil"/>
              <w:left w:val="nil"/>
              <w:bottom w:val="single" w:sz="4" w:space="0" w:color="auto"/>
              <w:right w:val="single" w:sz="4" w:space="0" w:color="auto"/>
            </w:tcBorders>
            <w:shd w:val="clear" w:color="auto" w:fill="auto"/>
            <w:noWrap/>
            <w:vAlign w:val="center"/>
            <w:hideMark/>
          </w:tcPr>
          <w:p w14:paraId="3A8155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BE3FB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39EA3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FEA6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46C9232"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1F0D0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w:t>
            </w:r>
          </w:p>
        </w:tc>
        <w:tc>
          <w:tcPr>
            <w:tcW w:w="1417" w:type="dxa"/>
            <w:tcBorders>
              <w:top w:val="nil"/>
              <w:left w:val="nil"/>
              <w:bottom w:val="single" w:sz="4" w:space="0" w:color="auto"/>
              <w:right w:val="single" w:sz="4" w:space="0" w:color="auto"/>
            </w:tcBorders>
            <w:shd w:val="clear" w:color="auto" w:fill="auto"/>
            <w:noWrap/>
            <w:vAlign w:val="center"/>
            <w:hideMark/>
          </w:tcPr>
          <w:p w14:paraId="2E89DD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9F3B2A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Ln4=5400 mm</w:t>
            </w:r>
          </w:p>
        </w:tc>
        <w:tc>
          <w:tcPr>
            <w:tcW w:w="982" w:type="dxa"/>
            <w:tcBorders>
              <w:top w:val="nil"/>
              <w:left w:val="nil"/>
              <w:bottom w:val="single" w:sz="4" w:space="0" w:color="auto"/>
              <w:right w:val="single" w:sz="4" w:space="0" w:color="auto"/>
            </w:tcBorders>
            <w:shd w:val="clear" w:color="auto" w:fill="auto"/>
            <w:noWrap/>
            <w:vAlign w:val="center"/>
            <w:hideMark/>
          </w:tcPr>
          <w:p w14:paraId="15191E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7FA12A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5,40</w:t>
            </w:r>
          </w:p>
        </w:tc>
        <w:tc>
          <w:tcPr>
            <w:tcW w:w="992" w:type="dxa"/>
            <w:tcBorders>
              <w:top w:val="nil"/>
              <w:left w:val="nil"/>
              <w:bottom w:val="single" w:sz="4" w:space="0" w:color="auto"/>
              <w:right w:val="single" w:sz="4" w:space="0" w:color="auto"/>
            </w:tcBorders>
            <w:shd w:val="clear" w:color="auto" w:fill="auto"/>
            <w:noWrap/>
            <w:vAlign w:val="center"/>
            <w:hideMark/>
          </w:tcPr>
          <w:p w14:paraId="64DE35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A944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7B2D2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4B0E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546B41B"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314F9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w:t>
            </w:r>
          </w:p>
        </w:tc>
        <w:tc>
          <w:tcPr>
            <w:tcW w:w="1417" w:type="dxa"/>
            <w:tcBorders>
              <w:top w:val="nil"/>
              <w:left w:val="nil"/>
              <w:bottom w:val="single" w:sz="4" w:space="0" w:color="auto"/>
              <w:right w:val="single" w:sz="4" w:space="0" w:color="auto"/>
            </w:tcBorders>
            <w:shd w:val="clear" w:color="auto" w:fill="auto"/>
            <w:noWrap/>
            <w:vAlign w:val="center"/>
            <w:hideMark/>
          </w:tcPr>
          <w:p w14:paraId="22C671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20A7B8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 за темељ носача</w:t>
            </w:r>
          </w:p>
        </w:tc>
        <w:tc>
          <w:tcPr>
            <w:tcW w:w="982" w:type="dxa"/>
            <w:tcBorders>
              <w:top w:val="nil"/>
              <w:left w:val="nil"/>
              <w:bottom w:val="single" w:sz="4" w:space="0" w:color="auto"/>
              <w:right w:val="single" w:sz="4" w:space="0" w:color="auto"/>
            </w:tcBorders>
            <w:shd w:val="clear" w:color="auto" w:fill="auto"/>
            <w:noWrap/>
            <w:vAlign w:val="center"/>
            <w:hideMark/>
          </w:tcPr>
          <w:p w14:paraId="5732DB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524C3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3,60</w:t>
            </w:r>
          </w:p>
        </w:tc>
        <w:tc>
          <w:tcPr>
            <w:tcW w:w="992" w:type="dxa"/>
            <w:tcBorders>
              <w:top w:val="nil"/>
              <w:left w:val="nil"/>
              <w:bottom w:val="single" w:sz="4" w:space="0" w:color="auto"/>
              <w:right w:val="single" w:sz="4" w:space="0" w:color="auto"/>
            </w:tcBorders>
            <w:shd w:val="clear" w:color="auto" w:fill="auto"/>
            <w:noWrap/>
            <w:vAlign w:val="center"/>
            <w:hideMark/>
          </w:tcPr>
          <w:p w14:paraId="7E7620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DAC4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7AB5B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3E14C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5B4CED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47839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333013B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6701A7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Km 0+385 (ОСОВИНА М-17.1) (III-202(С-1102))</w:t>
            </w:r>
          </w:p>
        </w:tc>
      </w:tr>
      <w:tr w:rsidR="007A5A17" w:rsidRPr="004E33BE" w14:paraId="69BC368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46F754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2F406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tcBorders>
            <w:shd w:val="clear" w:color="auto" w:fill="auto"/>
            <w:vAlign w:val="center"/>
            <w:hideMark/>
          </w:tcPr>
          <w:p w14:paraId="46A8772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R-60-30-2</w:t>
            </w:r>
          </w:p>
        </w:tc>
        <w:tc>
          <w:tcPr>
            <w:tcW w:w="982" w:type="dxa"/>
            <w:tcBorders>
              <w:top w:val="nil"/>
              <w:left w:val="nil"/>
              <w:bottom w:val="single" w:sz="4" w:space="0" w:color="auto"/>
              <w:right w:val="nil"/>
            </w:tcBorders>
            <w:shd w:val="clear" w:color="auto" w:fill="auto"/>
            <w:noWrap/>
            <w:vAlign w:val="center"/>
            <w:hideMark/>
          </w:tcPr>
          <w:p w14:paraId="47F07D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6FFBDEB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C9B89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65EAE28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F0265E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0C6C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A31CE26"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850F9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2FB319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4F1852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Ln1=5300 mm</w:t>
            </w:r>
          </w:p>
        </w:tc>
        <w:tc>
          <w:tcPr>
            <w:tcW w:w="982" w:type="dxa"/>
            <w:tcBorders>
              <w:top w:val="nil"/>
              <w:left w:val="nil"/>
              <w:bottom w:val="single" w:sz="4" w:space="0" w:color="auto"/>
              <w:right w:val="single" w:sz="4" w:space="0" w:color="auto"/>
            </w:tcBorders>
            <w:shd w:val="clear" w:color="auto" w:fill="auto"/>
            <w:noWrap/>
            <w:vAlign w:val="center"/>
            <w:hideMark/>
          </w:tcPr>
          <w:p w14:paraId="408DB4B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75A5C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5,30</w:t>
            </w:r>
          </w:p>
        </w:tc>
        <w:tc>
          <w:tcPr>
            <w:tcW w:w="992" w:type="dxa"/>
            <w:tcBorders>
              <w:top w:val="nil"/>
              <w:left w:val="nil"/>
              <w:bottom w:val="single" w:sz="4" w:space="0" w:color="auto"/>
              <w:right w:val="single" w:sz="4" w:space="0" w:color="auto"/>
            </w:tcBorders>
            <w:shd w:val="clear" w:color="auto" w:fill="auto"/>
            <w:noWrap/>
            <w:vAlign w:val="center"/>
            <w:hideMark/>
          </w:tcPr>
          <w:p w14:paraId="009D23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6F76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A2B6C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EF724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4F413D0"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BE38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w:t>
            </w:r>
          </w:p>
        </w:tc>
        <w:tc>
          <w:tcPr>
            <w:tcW w:w="1417" w:type="dxa"/>
            <w:tcBorders>
              <w:top w:val="nil"/>
              <w:left w:val="nil"/>
              <w:bottom w:val="single" w:sz="4" w:space="0" w:color="auto"/>
              <w:right w:val="single" w:sz="4" w:space="0" w:color="auto"/>
            </w:tcBorders>
            <w:shd w:val="clear" w:color="auto" w:fill="auto"/>
            <w:noWrap/>
            <w:vAlign w:val="center"/>
            <w:hideMark/>
          </w:tcPr>
          <w:p w14:paraId="338210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FACB4C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Ln2=5500 mm</w:t>
            </w:r>
          </w:p>
        </w:tc>
        <w:tc>
          <w:tcPr>
            <w:tcW w:w="982" w:type="dxa"/>
            <w:tcBorders>
              <w:top w:val="nil"/>
              <w:left w:val="nil"/>
              <w:bottom w:val="single" w:sz="4" w:space="0" w:color="auto"/>
              <w:right w:val="single" w:sz="4" w:space="0" w:color="auto"/>
            </w:tcBorders>
            <w:shd w:val="clear" w:color="auto" w:fill="auto"/>
            <w:noWrap/>
            <w:vAlign w:val="center"/>
            <w:hideMark/>
          </w:tcPr>
          <w:p w14:paraId="3FA01B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7C5B05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5,50</w:t>
            </w:r>
          </w:p>
        </w:tc>
        <w:tc>
          <w:tcPr>
            <w:tcW w:w="992" w:type="dxa"/>
            <w:tcBorders>
              <w:top w:val="nil"/>
              <w:left w:val="nil"/>
              <w:bottom w:val="single" w:sz="4" w:space="0" w:color="auto"/>
              <w:right w:val="single" w:sz="4" w:space="0" w:color="auto"/>
            </w:tcBorders>
            <w:shd w:val="clear" w:color="auto" w:fill="auto"/>
            <w:noWrap/>
            <w:vAlign w:val="center"/>
            <w:hideMark/>
          </w:tcPr>
          <w:p w14:paraId="4AF742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BB4C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E633D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36E4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38BD54E"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A90B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w:t>
            </w:r>
          </w:p>
        </w:tc>
        <w:tc>
          <w:tcPr>
            <w:tcW w:w="1417" w:type="dxa"/>
            <w:tcBorders>
              <w:top w:val="nil"/>
              <w:left w:val="nil"/>
              <w:bottom w:val="single" w:sz="4" w:space="0" w:color="auto"/>
              <w:right w:val="single" w:sz="4" w:space="0" w:color="auto"/>
            </w:tcBorders>
            <w:shd w:val="clear" w:color="auto" w:fill="auto"/>
            <w:noWrap/>
            <w:vAlign w:val="center"/>
            <w:hideMark/>
          </w:tcPr>
          <w:p w14:paraId="2A1C881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39CCBE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Ln3=5700 mm</w:t>
            </w:r>
          </w:p>
        </w:tc>
        <w:tc>
          <w:tcPr>
            <w:tcW w:w="982" w:type="dxa"/>
            <w:tcBorders>
              <w:top w:val="nil"/>
              <w:left w:val="nil"/>
              <w:bottom w:val="single" w:sz="4" w:space="0" w:color="auto"/>
              <w:right w:val="single" w:sz="4" w:space="0" w:color="auto"/>
            </w:tcBorders>
            <w:shd w:val="clear" w:color="auto" w:fill="auto"/>
            <w:noWrap/>
            <w:vAlign w:val="center"/>
            <w:hideMark/>
          </w:tcPr>
          <w:p w14:paraId="5147DB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4CC625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5,70</w:t>
            </w:r>
          </w:p>
        </w:tc>
        <w:tc>
          <w:tcPr>
            <w:tcW w:w="992" w:type="dxa"/>
            <w:tcBorders>
              <w:top w:val="nil"/>
              <w:left w:val="nil"/>
              <w:bottom w:val="single" w:sz="4" w:space="0" w:color="auto"/>
              <w:right w:val="single" w:sz="4" w:space="0" w:color="auto"/>
            </w:tcBorders>
            <w:shd w:val="clear" w:color="auto" w:fill="auto"/>
            <w:noWrap/>
            <w:vAlign w:val="center"/>
            <w:hideMark/>
          </w:tcPr>
          <w:p w14:paraId="689498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A8BBE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F3C93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F79E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87E90EA"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682F1F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53</w:t>
            </w:r>
          </w:p>
        </w:tc>
        <w:tc>
          <w:tcPr>
            <w:tcW w:w="1417" w:type="dxa"/>
            <w:tcBorders>
              <w:top w:val="nil"/>
              <w:left w:val="nil"/>
              <w:bottom w:val="single" w:sz="4" w:space="0" w:color="auto"/>
              <w:right w:val="single" w:sz="4" w:space="0" w:color="auto"/>
            </w:tcBorders>
            <w:shd w:val="clear" w:color="auto" w:fill="auto"/>
            <w:noWrap/>
            <w:vAlign w:val="center"/>
            <w:hideMark/>
          </w:tcPr>
          <w:p w14:paraId="388A834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4DA104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Ln4=5900 mm</w:t>
            </w:r>
          </w:p>
        </w:tc>
        <w:tc>
          <w:tcPr>
            <w:tcW w:w="982" w:type="dxa"/>
            <w:tcBorders>
              <w:top w:val="nil"/>
              <w:left w:val="nil"/>
              <w:bottom w:val="single" w:sz="4" w:space="0" w:color="auto"/>
              <w:right w:val="single" w:sz="4" w:space="0" w:color="auto"/>
            </w:tcBorders>
            <w:shd w:val="clear" w:color="auto" w:fill="auto"/>
            <w:noWrap/>
            <w:vAlign w:val="center"/>
            <w:hideMark/>
          </w:tcPr>
          <w:p w14:paraId="2CAE7D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3D21F8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5,90</w:t>
            </w:r>
          </w:p>
        </w:tc>
        <w:tc>
          <w:tcPr>
            <w:tcW w:w="992" w:type="dxa"/>
            <w:tcBorders>
              <w:top w:val="nil"/>
              <w:left w:val="nil"/>
              <w:bottom w:val="single" w:sz="4" w:space="0" w:color="auto"/>
              <w:right w:val="single" w:sz="4" w:space="0" w:color="auto"/>
            </w:tcBorders>
            <w:shd w:val="clear" w:color="auto" w:fill="auto"/>
            <w:noWrap/>
            <w:vAlign w:val="center"/>
            <w:hideMark/>
          </w:tcPr>
          <w:p w14:paraId="5B34822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71DD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352D3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79535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5189456"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A8A1A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54</w:t>
            </w:r>
          </w:p>
        </w:tc>
        <w:tc>
          <w:tcPr>
            <w:tcW w:w="1417" w:type="dxa"/>
            <w:tcBorders>
              <w:top w:val="nil"/>
              <w:left w:val="nil"/>
              <w:bottom w:val="single" w:sz="4" w:space="0" w:color="auto"/>
              <w:right w:val="single" w:sz="4" w:space="0" w:color="auto"/>
            </w:tcBorders>
            <w:shd w:val="clear" w:color="auto" w:fill="auto"/>
            <w:noWrap/>
            <w:vAlign w:val="center"/>
            <w:hideMark/>
          </w:tcPr>
          <w:p w14:paraId="3F37DF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D89C0D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 за темељ носача</w:t>
            </w:r>
          </w:p>
        </w:tc>
        <w:tc>
          <w:tcPr>
            <w:tcW w:w="982" w:type="dxa"/>
            <w:tcBorders>
              <w:top w:val="nil"/>
              <w:left w:val="nil"/>
              <w:bottom w:val="single" w:sz="4" w:space="0" w:color="auto"/>
              <w:right w:val="single" w:sz="4" w:space="0" w:color="auto"/>
            </w:tcBorders>
            <w:shd w:val="clear" w:color="auto" w:fill="auto"/>
            <w:noWrap/>
            <w:vAlign w:val="center"/>
            <w:hideMark/>
          </w:tcPr>
          <w:p w14:paraId="08B7737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0D545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3,20</w:t>
            </w:r>
          </w:p>
        </w:tc>
        <w:tc>
          <w:tcPr>
            <w:tcW w:w="992" w:type="dxa"/>
            <w:tcBorders>
              <w:top w:val="nil"/>
              <w:left w:val="nil"/>
              <w:bottom w:val="single" w:sz="4" w:space="0" w:color="auto"/>
              <w:right w:val="single" w:sz="4" w:space="0" w:color="auto"/>
            </w:tcBorders>
            <w:shd w:val="clear" w:color="auto" w:fill="auto"/>
            <w:noWrap/>
            <w:vAlign w:val="center"/>
            <w:hideMark/>
          </w:tcPr>
          <w:p w14:paraId="10DE75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5855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DA427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434B5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253128"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AFF783E"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(41000)</w:t>
            </w:r>
          </w:p>
        </w:tc>
        <w:tc>
          <w:tcPr>
            <w:tcW w:w="992" w:type="dxa"/>
            <w:tcBorders>
              <w:top w:val="nil"/>
              <w:left w:val="nil"/>
              <w:bottom w:val="single" w:sz="4" w:space="0" w:color="auto"/>
              <w:right w:val="single" w:sz="4" w:space="0" w:color="auto"/>
            </w:tcBorders>
            <w:shd w:val="clear" w:color="CCCCFF" w:fill="D9D9D9"/>
            <w:noWrap/>
            <w:vAlign w:val="center"/>
            <w:hideMark/>
          </w:tcPr>
          <w:p w14:paraId="75B4A38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2DF3984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5EA2619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DBBE2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F1B746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B4C7147"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ОЗНАКА НА ПУТУ</w:t>
            </w:r>
          </w:p>
        </w:tc>
      </w:tr>
      <w:tr w:rsidR="007A5A17" w:rsidRPr="004E33BE" w14:paraId="7A32803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686016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DF053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42010</w:t>
            </w:r>
          </w:p>
        </w:tc>
        <w:tc>
          <w:tcPr>
            <w:tcW w:w="2410" w:type="dxa"/>
            <w:tcBorders>
              <w:top w:val="nil"/>
              <w:left w:val="nil"/>
              <w:bottom w:val="single" w:sz="4" w:space="0" w:color="auto"/>
            </w:tcBorders>
            <w:shd w:val="clear" w:color="auto" w:fill="auto"/>
            <w:vAlign w:val="center"/>
            <w:hideMark/>
          </w:tcPr>
          <w:p w14:paraId="77D2D1A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Подужне ознаке</w:t>
            </w:r>
          </w:p>
        </w:tc>
        <w:tc>
          <w:tcPr>
            <w:tcW w:w="982" w:type="dxa"/>
            <w:tcBorders>
              <w:top w:val="nil"/>
              <w:left w:val="nil"/>
              <w:bottom w:val="single" w:sz="4" w:space="0" w:color="auto"/>
              <w:right w:val="nil"/>
            </w:tcBorders>
            <w:shd w:val="clear" w:color="auto" w:fill="auto"/>
            <w:noWrap/>
            <w:vAlign w:val="center"/>
            <w:hideMark/>
          </w:tcPr>
          <w:p w14:paraId="6DC1A4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38DA0C5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017BD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9C8AA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24575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DADA8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663E169"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E6CB3F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w:t>
            </w:r>
          </w:p>
        </w:tc>
        <w:tc>
          <w:tcPr>
            <w:tcW w:w="1417" w:type="dxa"/>
            <w:tcBorders>
              <w:top w:val="nil"/>
              <w:left w:val="nil"/>
              <w:bottom w:val="single" w:sz="4" w:space="0" w:color="auto"/>
              <w:right w:val="single" w:sz="4" w:space="0" w:color="auto"/>
            </w:tcBorders>
            <w:shd w:val="clear" w:color="auto" w:fill="auto"/>
            <w:vAlign w:val="center"/>
            <w:hideMark/>
          </w:tcPr>
          <w:p w14:paraId="2B40CE3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034ED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Разделне и ивичне линије, линије усмеравања,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398169F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34CACF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309,00</w:t>
            </w:r>
          </w:p>
        </w:tc>
        <w:tc>
          <w:tcPr>
            <w:tcW w:w="992" w:type="dxa"/>
            <w:tcBorders>
              <w:top w:val="nil"/>
              <w:left w:val="nil"/>
              <w:bottom w:val="single" w:sz="4" w:space="0" w:color="auto"/>
              <w:right w:val="single" w:sz="4" w:space="0" w:color="auto"/>
            </w:tcBorders>
            <w:shd w:val="clear" w:color="auto" w:fill="auto"/>
            <w:noWrap/>
            <w:vAlign w:val="center"/>
            <w:hideMark/>
          </w:tcPr>
          <w:p w14:paraId="639744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D1DBD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8F88F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A170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ACAE2B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0CB80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9FDD1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42020</w:t>
            </w:r>
          </w:p>
        </w:tc>
        <w:tc>
          <w:tcPr>
            <w:tcW w:w="2410" w:type="dxa"/>
            <w:tcBorders>
              <w:top w:val="single" w:sz="4" w:space="0" w:color="auto"/>
              <w:left w:val="nil"/>
              <w:bottom w:val="single" w:sz="4" w:space="0" w:color="auto"/>
            </w:tcBorders>
            <w:shd w:val="clear" w:color="auto" w:fill="auto"/>
            <w:vAlign w:val="center"/>
            <w:hideMark/>
          </w:tcPr>
          <w:p w14:paraId="2958A2D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Попречне ознаке</w:t>
            </w:r>
          </w:p>
        </w:tc>
        <w:tc>
          <w:tcPr>
            <w:tcW w:w="982" w:type="dxa"/>
            <w:tcBorders>
              <w:top w:val="nil"/>
              <w:left w:val="nil"/>
              <w:bottom w:val="single" w:sz="4" w:space="0" w:color="auto"/>
              <w:right w:val="nil"/>
            </w:tcBorders>
            <w:shd w:val="clear" w:color="auto" w:fill="auto"/>
            <w:noWrap/>
            <w:vAlign w:val="center"/>
            <w:hideMark/>
          </w:tcPr>
          <w:p w14:paraId="486C9E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0A03A0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83755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0DD9DA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99166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A2364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9CAFE9B"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68680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56</w:t>
            </w:r>
          </w:p>
        </w:tc>
        <w:tc>
          <w:tcPr>
            <w:tcW w:w="1417" w:type="dxa"/>
            <w:tcBorders>
              <w:top w:val="nil"/>
              <w:left w:val="nil"/>
              <w:bottom w:val="single" w:sz="4" w:space="0" w:color="auto"/>
              <w:right w:val="single" w:sz="4" w:space="0" w:color="auto"/>
            </w:tcBorders>
            <w:shd w:val="clear" w:color="auto" w:fill="auto"/>
            <w:vAlign w:val="center"/>
            <w:hideMark/>
          </w:tcPr>
          <w:p w14:paraId="646C0E2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06752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Линије заустављања,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36C451F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248900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noWrap/>
            <w:vAlign w:val="center"/>
            <w:hideMark/>
          </w:tcPr>
          <w:p w14:paraId="36E694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6DB37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2EE38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EBBD5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C299F0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9657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1B6F9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42030</w:t>
            </w:r>
          </w:p>
        </w:tc>
        <w:tc>
          <w:tcPr>
            <w:tcW w:w="2410" w:type="dxa"/>
            <w:tcBorders>
              <w:top w:val="single" w:sz="4" w:space="0" w:color="auto"/>
              <w:left w:val="nil"/>
              <w:bottom w:val="single" w:sz="4" w:space="0" w:color="auto"/>
            </w:tcBorders>
            <w:shd w:val="clear" w:color="auto" w:fill="auto"/>
            <w:vAlign w:val="center"/>
            <w:hideMark/>
          </w:tcPr>
          <w:p w14:paraId="5388F9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Остале ознаке</w:t>
            </w:r>
          </w:p>
        </w:tc>
        <w:tc>
          <w:tcPr>
            <w:tcW w:w="982" w:type="dxa"/>
            <w:tcBorders>
              <w:top w:val="nil"/>
              <w:left w:val="nil"/>
              <w:bottom w:val="single" w:sz="4" w:space="0" w:color="auto"/>
              <w:right w:val="nil"/>
            </w:tcBorders>
            <w:shd w:val="clear" w:color="auto" w:fill="auto"/>
            <w:noWrap/>
            <w:vAlign w:val="center"/>
            <w:hideMark/>
          </w:tcPr>
          <w:p w14:paraId="48EB48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053FF4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1997A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781031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04108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9FCA3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0206E6"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3C79B6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57</w:t>
            </w:r>
          </w:p>
        </w:tc>
        <w:tc>
          <w:tcPr>
            <w:tcW w:w="1417" w:type="dxa"/>
            <w:tcBorders>
              <w:top w:val="nil"/>
              <w:left w:val="nil"/>
              <w:bottom w:val="single" w:sz="4" w:space="0" w:color="auto"/>
              <w:right w:val="single" w:sz="4" w:space="0" w:color="auto"/>
            </w:tcBorders>
            <w:shd w:val="clear" w:color="auto" w:fill="auto"/>
            <w:vAlign w:val="center"/>
            <w:hideMark/>
          </w:tcPr>
          <w:p w14:paraId="6BA184A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E69CF8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Стрелице, шрафура и клинови,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2C4B735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6594AFC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88,00</w:t>
            </w:r>
          </w:p>
        </w:tc>
        <w:tc>
          <w:tcPr>
            <w:tcW w:w="992" w:type="dxa"/>
            <w:tcBorders>
              <w:top w:val="nil"/>
              <w:left w:val="nil"/>
              <w:bottom w:val="single" w:sz="4" w:space="0" w:color="auto"/>
              <w:right w:val="single" w:sz="4" w:space="0" w:color="auto"/>
            </w:tcBorders>
            <w:shd w:val="clear" w:color="auto" w:fill="auto"/>
            <w:noWrap/>
            <w:vAlign w:val="center"/>
            <w:hideMark/>
          </w:tcPr>
          <w:p w14:paraId="1427BFE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3F9E8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55DDE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230EF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AD7AE2F"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9CF986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(42000)</w:t>
            </w:r>
          </w:p>
        </w:tc>
        <w:tc>
          <w:tcPr>
            <w:tcW w:w="992" w:type="dxa"/>
            <w:tcBorders>
              <w:top w:val="nil"/>
              <w:left w:val="nil"/>
              <w:bottom w:val="single" w:sz="4" w:space="0" w:color="auto"/>
              <w:right w:val="single" w:sz="4" w:space="0" w:color="auto"/>
            </w:tcBorders>
            <w:shd w:val="clear" w:color="CCCCFF" w:fill="D9D9D9"/>
            <w:noWrap/>
            <w:vAlign w:val="center"/>
            <w:hideMark/>
          </w:tcPr>
          <w:p w14:paraId="5C172C3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00092B8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3F5D704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42409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BB5414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43000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2395A812"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САОБРАЋАЈНЕ ОПРЕМЕ</w:t>
            </w:r>
          </w:p>
        </w:tc>
      </w:tr>
      <w:tr w:rsidR="007A5A17" w:rsidRPr="004E33BE" w14:paraId="1AD751A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EA89D3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5A54AB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43010</w:t>
            </w:r>
          </w:p>
        </w:tc>
        <w:tc>
          <w:tcPr>
            <w:tcW w:w="2410" w:type="dxa"/>
            <w:tcBorders>
              <w:top w:val="single" w:sz="4" w:space="0" w:color="auto"/>
              <w:left w:val="nil"/>
              <w:bottom w:val="single" w:sz="4" w:space="0" w:color="auto"/>
            </w:tcBorders>
            <w:shd w:val="clear" w:color="auto" w:fill="auto"/>
            <w:vAlign w:val="center"/>
            <w:hideMark/>
          </w:tcPr>
          <w:p w14:paraId="5130E7D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Заштитна ограда</w:t>
            </w:r>
          </w:p>
        </w:tc>
        <w:tc>
          <w:tcPr>
            <w:tcW w:w="982" w:type="dxa"/>
            <w:tcBorders>
              <w:top w:val="nil"/>
              <w:left w:val="nil"/>
              <w:bottom w:val="single" w:sz="4" w:space="0" w:color="auto"/>
              <w:right w:val="nil"/>
            </w:tcBorders>
            <w:shd w:val="clear" w:color="auto" w:fill="auto"/>
            <w:noWrap/>
            <w:vAlign w:val="center"/>
            <w:hideMark/>
          </w:tcPr>
          <w:p w14:paraId="5C3AD8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589FFFC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D24DB7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5A048A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B4D85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1223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2D462D0"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64931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w:t>
            </w:r>
          </w:p>
        </w:tc>
        <w:tc>
          <w:tcPr>
            <w:tcW w:w="1417" w:type="dxa"/>
            <w:tcBorders>
              <w:top w:val="nil"/>
              <w:left w:val="nil"/>
              <w:bottom w:val="single" w:sz="4" w:space="0" w:color="auto"/>
              <w:right w:val="single" w:sz="4" w:space="0" w:color="auto"/>
            </w:tcBorders>
            <w:shd w:val="clear" w:color="auto" w:fill="auto"/>
            <w:vAlign w:val="center"/>
            <w:hideMark/>
          </w:tcPr>
          <w:p w14:paraId="1A6CAD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652A6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Континуални потези JDO/2.0, H1-W5</w:t>
            </w:r>
          </w:p>
        </w:tc>
        <w:tc>
          <w:tcPr>
            <w:tcW w:w="982" w:type="dxa"/>
            <w:tcBorders>
              <w:top w:val="nil"/>
              <w:left w:val="nil"/>
              <w:bottom w:val="single" w:sz="4" w:space="0" w:color="auto"/>
              <w:right w:val="single" w:sz="4" w:space="0" w:color="auto"/>
            </w:tcBorders>
            <w:shd w:val="clear" w:color="auto" w:fill="auto"/>
            <w:noWrap/>
            <w:vAlign w:val="center"/>
            <w:hideMark/>
          </w:tcPr>
          <w:p w14:paraId="3BC55B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D5471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196,00</w:t>
            </w:r>
          </w:p>
        </w:tc>
        <w:tc>
          <w:tcPr>
            <w:tcW w:w="992" w:type="dxa"/>
            <w:tcBorders>
              <w:top w:val="nil"/>
              <w:left w:val="nil"/>
              <w:bottom w:val="single" w:sz="4" w:space="0" w:color="auto"/>
              <w:right w:val="single" w:sz="4" w:space="0" w:color="auto"/>
            </w:tcBorders>
            <w:shd w:val="clear" w:color="auto" w:fill="auto"/>
            <w:noWrap/>
            <w:vAlign w:val="center"/>
            <w:hideMark/>
          </w:tcPr>
          <w:p w14:paraId="4B97FA7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6F89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1F82C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D51D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646872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DF79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w:t>
            </w:r>
          </w:p>
        </w:tc>
        <w:tc>
          <w:tcPr>
            <w:tcW w:w="1417" w:type="dxa"/>
            <w:tcBorders>
              <w:top w:val="nil"/>
              <w:left w:val="nil"/>
              <w:bottom w:val="single" w:sz="4" w:space="0" w:color="auto"/>
              <w:right w:val="single" w:sz="4" w:space="0" w:color="auto"/>
            </w:tcBorders>
            <w:shd w:val="clear" w:color="auto" w:fill="auto"/>
            <w:vAlign w:val="center"/>
            <w:hideMark/>
          </w:tcPr>
          <w:p w14:paraId="2052E4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7239B8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Коси завршеци JDO дужине 12m</w:t>
            </w:r>
          </w:p>
        </w:tc>
        <w:tc>
          <w:tcPr>
            <w:tcW w:w="982" w:type="dxa"/>
            <w:tcBorders>
              <w:top w:val="nil"/>
              <w:left w:val="nil"/>
              <w:bottom w:val="single" w:sz="4" w:space="0" w:color="auto"/>
              <w:right w:val="single" w:sz="4" w:space="0" w:color="auto"/>
            </w:tcBorders>
            <w:shd w:val="clear" w:color="auto" w:fill="auto"/>
            <w:noWrap/>
            <w:vAlign w:val="center"/>
            <w:hideMark/>
          </w:tcPr>
          <w:p w14:paraId="1C12535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61363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30D7697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F682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5EDDB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10A2E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648DEC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ABCD4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w:t>
            </w:r>
          </w:p>
        </w:tc>
        <w:tc>
          <w:tcPr>
            <w:tcW w:w="1417" w:type="dxa"/>
            <w:tcBorders>
              <w:top w:val="nil"/>
              <w:left w:val="nil"/>
              <w:bottom w:val="single" w:sz="4" w:space="0" w:color="auto"/>
              <w:right w:val="single" w:sz="4" w:space="0" w:color="auto"/>
            </w:tcBorders>
            <w:shd w:val="clear" w:color="auto" w:fill="auto"/>
            <w:vAlign w:val="center"/>
            <w:hideMark/>
          </w:tcPr>
          <w:p w14:paraId="2941E43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FDDC4F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Катадиоптери на заштитној огради</w:t>
            </w:r>
          </w:p>
        </w:tc>
        <w:tc>
          <w:tcPr>
            <w:tcW w:w="982" w:type="dxa"/>
            <w:tcBorders>
              <w:top w:val="nil"/>
              <w:left w:val="nil"/>
              <w:bottom w:val="single" w:sz="4" w:space="0" w:color="auto"/>
              <w:right w:val="single" w:sz="4" w:space="0" w:color="auto"/>
            </w:tcBorders>
            <w:shd w:val="clear" w:color="auto" w:fill="auto"/>
            <w:noWrap/>
            <w:vAlign w:val="center"/>
            <w:hideMark/>
          </w:tcPr>
          <w:p w14:paraId="59D9F22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92C75E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59B3D2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985E7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A6DE5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01EF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23368E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497A59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8B8E3F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43030</w:t>
            </w:r>
          </w:p>
        </w:tc>
        <w:tc>
          <w:tcPr>
            <w:tcW w:w="2410" w:type="dxa"/>
            <w:tcBorders>
              <w:top w:val="single" w:sz="4" w:space="0" w:color="auto"/>
              <w:left w:val="nil"/>
              <w:bottom w:val="single" w:sz="4" w:space="0" w:color="auto"/>
            </w:tcBorders>
            <w:shd w:val="clear" w:color="auto" w:fill="auto"/>
            <w:vAlign w:val="center"/>
            <w:hideMark/>
          </w:tcPr>
          <w:p w14:paraId="480DEDC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Смерокази</w:t>
            </w:r>
          </w:p>
        </w:tc>
        <w:tc>
          <w:tcPr>
            <w:tcW w:w="982" w:type="dxa"/>
            <w:tcBorders>
              <w:top w:val="nil"/>
              <w:left w:val="nil"/>
              <w:bottom w:val="single" w:sz="4" w:space="0" w:color="auto"/>
              <w:right w:val="nil"/>
            </w:tcBorders>
            <w:shd w:val="clear" w:color="auto" w:fill="auto"/>
            <w:noWrap/>
            <w:vAlign w:val="center"/>
            <w:hideMark/>
          </w:tcPr>
          <w:p w14:paraId="596768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6F133B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FDF1C4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3D4BD9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1E8E4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E9416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A90ABD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94B91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w:t>
            </w:r>
          </w:p>
        </w:tc>
        <w:tc>
          <w:tcPr>
            <w:tcW w:w="1417" w:type="dxa"/>
            <w:tcBorders>
              <w:top w:val="nil"/>
              <w:left w:val="nil"/>
              <w:bottom w:val="single" w:sz="4" w:space="0" w:color="auto"/>
              <w:right w:val="single" w:sz="4" w:space="0" w:color="auto"/>
            </w:tcBorders>
            <w:shd w:val="clear" w:color="auto" w:fill="auto"/>
            <w:vAlign w:val="center"/>
            <w:hideMark/>
          </w:tcPr>
          <w:p w14:paraId="431E73B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2498C4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Смерокази 120 x 1200 mm, фолија класе III</w:t>
            </w:r>
          </w:p>
        </w:tc>
        <w:tc>
          <w:tcPr>
            <w:tcW w:w="982" w:type="dxa"/>
            <w:tcBorders>
              <w:top w:val="nil"/>
              <w:left w:val="nil"/>
              <w:bottom w:val="single" w:sz="4" w:space="0" w:color="auto"/>
              <w:right w:val="single" w:sz="4" w:space="0" w:color="auto"/>
            </w:tcBorders>
            <w:shd w:val="clear" w:color="auto" w:fill="auto"/>
            <w:noWrap/>
            <w:vAlign w:val="center"/>
            <w:hideMark/>
          </w:tcPr>
          <w:p w14:paraId="5A97F32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25844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15,00</w:t>
            </w:r>
          </w:p>
        </w:tc>
        <w:tc>
          <w:tcPr>
            <w:tcW w:w="992" w:type="dxa"/>
            <w:tcBorders>
              <w:top w:val="nil"/>
              <w:left w:val="nil"/>
              <w:bottom w:val="single" w:sz="4" w:space="0" w:color="auto"/>
              <w:right w:val="single" w:sz="4" w:space="0" w:color="auto"/>
            </w:tcBorders>
            <w:shd w:val="clear" w:color="auto" w:fill="auto"/>
            <w:noWrap/>
            <w:vAlign w:val="center"/>
            <w:hideMark/>
          </w:tcPr>
          <w:p w14:paraId="5F4A280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EEF3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C0171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6A99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307CB9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1CD16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w:t>
            </w:r>
          </w:p>
        </w:tc>
        <w:tc>
          <w:tcPr>
            <w:tcW w:w="1417" w:type="dxa"/>
            <w:tcBorders>
              <w:top w:val="nil"/>
              <w:left w:val="nil"/>
              <w:bottom w:val="single" w:sz="4" w:space="0" w:color="auto"/>
              <w:right w:val="single" w:sz="4" w:space="0" w:color="auto"/>
            </w:tcBorders>
            <w:shd w:val="clear" w:color="auto" w:fill="auto"/>
            <w:vAlign w:val="center"/>
            <w:hideMark/>
          </w:tcPr>
          <w:p w14:paraId="7B9A8A7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2BF424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Смерокази 120 x 1200 mm, фолија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2E5ECD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609FEE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12,00</w:t>
            </w:r>
          </w:p>
        </w:tc>
        <w:tc>
          <w:tcPr>
            <w:tcW w:w="992" w:type="dxa"/>
            <w:tcBorders>
              <w:top w:val="nil"/>
              <w:left w:val="nil"/>
              <w:bottom w:val="single" w:sz="4" w:space="0" w:color="auto"/>
              <w:right w:val="single" w:sz="4" w:space="0" w:color="auto"/>
            </w:tcBorders>
            <w:shd w:val="clear" w:color="auto" w:fill="auto"/>
            <w:noWrap/>
            <w:vAlign w:val="center"/>
            <w:hideMark/>
          </w:tcPr>
          <w:p w14:paraId="4883A33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18D4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CA9F2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C913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55082B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1A896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E16A9B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43050</w:t>
            </w:r>
          </w:p>
        </w:tc>
        <w:tc>
          <w:tcPr>
            <w:tcW w:w="2410" w:type="dxa"/>
            <w:tcBorders>
              <w:top w:val="single" w:sz="4" w:space="0" w:color="auto"/>
              <w:left w:val="nil"/>
              <w:bottom w:val="single" w:sz="4" w:space="0" w:color="auto"/>
            </w:tcBorders>
            <w:shd w:val="clear" w:color="auto" w:fill="auto"/>
            <w:vAlign w:val="center"/>
            <w:hideMark/>
          </w:tcPr>
          <w:p w14:paraId="067A5F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Светлосне ознаке</w:t>
            </w:r>
          </w:p>
        </w:tc>
        <w:tc>
          <w:tcPr>
            <w:tcW w:w="982" w:type="dxa"/>
            <w:tcBorders>
              <w:top w:val="nil"/>
              <w:left w:val="nil"/>
              <w:bottom w:val="single" w:sz="4" w:space="0" w:color="auto"/>
              <w:right w:val="nil"/>
            </w:tcBorders>
            <w:shd w:val="clear" w:color="auto" w:fill="auto"/>
            <w:noWrap/>
            <w:vAlign w:val="center"/>
            <w:hideMark/>
          </w:tcPr>
          <w:p w14:paraId="1FA6C3D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5BB327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3042B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51FBEE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90B8D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346D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6B0B41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CB3D5C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w:t>
            </w:r>
          </w:p>
        </w:tc>
        <w:tc>
          <w:tcPr>
            <w:tcW w:w="1417" w:type="dxa"/>
            <w:tcBorders>
              <w:top w:val="nil"/>
              <w:left w:val="nil"/>
              <w:bottom w:val="single" w:sz="4" w:space="0" w:color="auto"/>
              <w:right w:val="single" w:sz="4" w:space="0" w:color="auto"/>
            </w:tcBorders>
            <w:shd w:val="clear" w:color="auto" w:fill="auto"/>
            <w:vAlign w:val="center"/>
            <w:hideMark/>
          </w:tcPr>
          <w:p w14:paraId="1A1E67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B84CC9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Табла за означавање врха разделног острва 300 x 1000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50A924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3E761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5E967D5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E5477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986FE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AD69F7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7AE78B4"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F95C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w:t>
            </w:r>
          </w:p>
        </w:tc>
        <w:tc>
          <w:tcPr>
            <w:tcW w:w="1417" w:type="dxa"/>
            <w:tcBorders>
              <w:top w:val="nil"/>
              <w:left w:val="nil"/>
              <w:bottom w:val="single" w:sz="4" w:space="0" w:color="auto"/>
              <w:right w:val="single" w:sz="4" w:space="0" w:color="auto"/>
            </w:tcBorders>
            <w:shd w:val="clear" w:color="auto" w:fill="auto"/>
            <w:vAlign w:val="center"/>
            <w:hideMark/>
          </w:tcPr>
          <w:p w14:paraId="1055D0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73388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Табла за означавање врха разделног острва 300 x 1000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1F0BD9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4A308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1D80141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8F30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13685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3B166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32C65B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597E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65</w:t>
            </w:r>
          </w:p>
        </w:tc>
        <w:tc>
          <w:tcPr>
            <w:tcW w:w="1417" w:type="dxa"/>
            <w:tcBorders>
              <w:top w:val="nil"/>
              <w:left w:val="nil"/>
              <w:bottom w:val="single" w:sz="4" w:space="0" w:color="auto"/>
              <w:right w:val="single" w:sz="4" w:space="0" w:color="auto"/>
            </w:tcBorders>
            <w:shd w:val="clear" w:color="auto" w:fill="auto"/>
            <w:vAlign w:val="center"/>
            <w:hideMark/>
          </w:tcPr>
          <w:p w14:paraId="1350872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35CC75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2900 mm</w:t>
            </w:r>
          </w:p>
        </w:tc>
        <w:tc>
          <w:tcPr>
            <w:tcW w:w="982" w:type="dxa"/>
            <w:tcBorders>
              <w:top w:val="nil"/>
              <w:left w:val="nil"/>
              <w:bottom w:val="single" w:sz="4" w:space="0" w:color="auto"/>
              <w:right w:val="single" w:sz="4" w:space="0" w:color="auto"/>
            </w:tcBorders>
            <w:shd w:val="clear" w:color="auto" w:fill="auto"/>
            <w:noWrap/>
            <w:vAlign w:val="center"/>
            <w:hideMark/>
          </w:tcPr>
          <w:p w14:paraId="69574F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5901D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14DA33C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200D8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57A6D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4CCE2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B3482C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946EF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66</w:t>
            </w:r>
          </w:p>
        </w:tc>
        <w:tc>
          <w:tcPr>
            <w:tcW w:w="1417" w:type="dxa"/>
            <w:tcBorders>
              <w:top w:val="nil"/>
              <w:left w:val="nil"/>
              <w:bottom w:val="single" w:sz="4" w:space="0" w:color="auto"/>
              <w:right w:val="single" w:sz="4" w:space="0" w:color="auto"/>
            </w:tcBorders>
            <w:shd w:val="clear" w:color="auto" w:fill="auto"/>
            <w:vAlign w:val="center"/>
            <w:hideMark/>
          </w:tcPr>
          <w:p w14:paraId="5162C3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4FDAB8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Бетонске стопе</w:t>
            </w:r>
          </w:p>
        </w:tc>
        <w:tc>
          <w:tcPr>
            <w:tcW w:w="982" w:type="dxa"/>
            <w:tcBorders>
              <w:top w:val="nil"/>
              <w:left w:val="nil"/>
              <w:bottom w:val="single" w:sz="4" w:space="0" w:color="auto"/>
              <w:right w:val="single" w:sz="4" w:space="0" w:color="auto"/>
            </w:tcBorders>
            <w:shd w:val="clear" w:color="auto" w:fill="auto"/>
            <w:noWrap/>
            <w:vAlign w:val="center"/>
            <w:hideMark/>
          </w:tcPr>
          <w:p w14:paraId="22A9DB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94F8F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C46388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F47F5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AC632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7B09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54EF7B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888C1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67</w:t>
            </w:r>
          </w:p>
        </w:tc>
        <w:tc>
          <w:tcPr>
            <w:tcW w:w="1417" w:type="dxa"/>
            <w:tcBorders>
              <w:top w:val="nil"/>
              <w:left w:val="nil"/>
              <w:bottom w:val="single" w:sz="4" w:space="0" w:color="auto"/>
              <w:right w:val="single" w:sz="4" w:space="0" w:color="auto"/>
            </w:tcBorders>
            <w:shd w:val="clear" w:color="auto" w:fill="auto"/>
            <w:vAlign w:val="center"/>
            <w:hideMark/>
          </w:tcPr>
          <w:p w14:paraId="4181108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F63C01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Светлосни маркери</w:t>
            </w:r>
          </w:p>
        </w:tc>
        <w:tc>
          <w:tcPr>
            <w:tcW w:w="982" w:type="dxa"/>
            <w:tcBorders>
              <w:top w:val="nil"/>
              <w:left w:val="nil"/>
              <w:bottom w:val="single" w:sz="4" w:space="0" w:color="auto"/>
              <w:right w:val="single" w:sz="4" w:space="0" w:color="auto"/>
            </w:tcBorders>
            <w:shd w:val="clear" w:color="auto" w:fill="auto"/>
            <w:noWrap/>
            <w:vAlign w:val="center"/>
            <w:hideMark/>
          </w:tcPr>
          <w:p w14:paraId="00CD23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8CF04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94,00</w:t>
            </w:r>
          </w:p>
        </w:tc>
        <w:tc>
          <w:tcPr>
            <w:tcW w:w="992" w:type="dxa"/>
            <w:tcBorders>
              <w:top w:val="nil"/>
              <w:left w:val="nil"/>
              <w:bottom w:val="single" w:sz="4" w:space="0" w:color="auto"/>
              <w:right w:val="single" w:sz="4" w:space="0" w:color="auto"/>
            </w:tcBorders>
            <w:shd w:val="clear" w:color="auto" w:fill="auto"/>
            <w:noWrap/>
            <w:vAlign w:val="center"/>
            <w:hideMark/>
          </w:tcPr>
          <w:p w14:paraId="18D9707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BC127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21E4B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3EBF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5263078"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1825F4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(43000)</w:t>
            </w:r>
          </w:p>
        </w:tc>
        <w:tc>
          <w:tcPr>
            <w:tcW w:w="992" w:type="dxa"/>
            <w:tcBorders>
              <w:top w:val="nil"/>
              <w:left w:val="nil"/>
              <w:bottom w:val="single" w:sz="4" w:space="0" w:color="auto"/>
              <w:right w:val="single" w:sz="4" w:space="0" w:color="auto"/>
            </w:tcBorders>
            <w:shd w:val="clear" w:color="CCCCFF" w:fill="D9D9D9"/>
            <w:noWrap/>
            <w:vAlign w:val="center"/>
            <w:hideMark/>
          </w:tcPr>
          <w:p w14:paraId="518E164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2F9D32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61CBA4B4"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351E595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СТАЛНА САОБРАЋАЈНО ТЕХНИЧКА СИГНАЛИЗАЦИЈА И ОПРЕМА - чвор РС 1102 Суботица (Сомбор)</w:t>
            </w:r>
          </w:p>
        </w:tc>
        <w:tc>
          <w:tcPr>
            <w:tcW w:w="992" w:type="dxa"/>
            <w:tcBorders>
              <w:top w:val="nil"/>
              <w:left w:val="nil"/>
              <w:bottom w:val="single" w:sz="4" w:space="0" w:color="auto"/>
              <w:right w:val="single" w:sz="4" w:space="0" w:color="auto"/>
            </w:tcBorders>
            <w:shd w:val="clear" w:color="CCCCFF" w:fill="D9D9D9"/>
            <w:noWrap/>
            <w:vAlign w:val="center"/>
            <w:hideMark/>
          </w:tcPr>
          <w:p w14:paraId="6857229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71D70AF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601345E1"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C7A6F7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40000 - ПРИВРЕМЕНА САОБРАЋАЈНО ТЕХНИЧКА СИГНАЛИЗАЦИЈА И ОПРЕМА -</w:t>
            </w:r>
          </w:p>
        </w:tc>
      </w:tr>
      <w:tr w:rsidR="007A5A17" w:rsidRPr="004E33BE" w14:paraId="1F879A5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E6CA92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9A2CE0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45C7DD75"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ВЕРТИКАЛНЕ СИГНАЛИЗАЦИЈЕ</w:t>
            </w:r>
          </w:p>
        </w:tc>
      </w:tr>
      <w:tr w:rsidR="007A5A17" w:rsidRPr="004E33BE" w14:paraId="6A68A0C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0389E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71227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5E8D364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СТАНДАРДНИ САОБРАЋАЈНИ ЗНАКОВИ</w:t>
            </w:r>
          </w:p>
        </w:tc>
      </w:tr>
      <w:tr w:rsidR="007A5A17" w:rsidRPr="004E33BE" w14:paraId="132540A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AECE1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68</w:t>
            </w:r>
          </w:p>
        </w:tc>
        <w:tc>
          <w:tcPr>
            <w:tcW w:w="1417" w:type="dxa"/>
            <w:tcBorders>
              <w:top w:val="nil"/>
              <w:left w:val="nil"/>
              <w:bottom w:val="single" w:sz="4" w:space="0" w:color="auto"/>
              <w:right w:val="single" w:sz="4" w:space="0" w:color="auto"/>
            </w:tcBorders>
            <w:shd w:val="clear" w:color="auto" w:fill="auto"/>
            <w:vAlign w:val="center"/>
            <w:hideMark/>
          </w:tcPr>
          <w:p w14:paraId="7C9BE0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30B0E1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Троугласти станице 900 mm (жута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5A2802B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BFDCE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noWrap/>
            <w:vAlign w:val="center"/>
            <w:hideMark/>
          </w:tcPr>
          <w:p w14:paraId="62EBAE6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68F8C8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0FC7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72CC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2B005B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72D55C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69</w:t>
            </w:r>
          </w:p>
        </w:tc>
        <w:tc>
          <w:tcPr>
            <w:tcW w:w="1417" w:type="dxa"/>
            <w:tcBorders>
              <w:top w:val="nil"/>
              <w:left w:val="nil"/>
              <w:bottom w:val="single" w:sz="4" w:space="0" w:color="auto"/>
              <w:right w:val="single" w:sz="4" w:space="0" w:color="auto"/>
            </w:tcBorders>
            <w:shd w:val="clear" w:color="auto" w:fill="auto"/>
            <w:vAlign w:val="center"/>
            <w:hideMark/>
          </w:tcPr>
          <w:p w14:paraId="413F8A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DBEC0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600 mm (жута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59F7A9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D2CA25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13,00</w:t>
            </w:r>
          </w:p>
        </w:tc>
        <w:tc>
          <w:tcPr>
            <w:tcW w:w="992" w:type="dxa"/>
            <w:tcBorders>
              <w:top w:val="nil"/>
              <w:left w:val="nil"/>
              <w:bottom w:val="single" w:sz="4" w:space="0" w:color="auto"/>
              <w:right w:val="single" w:sz="4" w:space="0" w:color="auto"/>
            </w:tcBorders>
            <w:shd w:val="clear" w:color="auto" w:fill="auto"/>
            <w:noWrap/>
            <w:vAlign w:val="center"/>
            <w:hideMark/>
          </w:tcPr>
          <w:p w14:paraId="045C4C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F0B2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40F1C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2B7DD4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464428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5D7338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70</w:t>
            </w:r>
          </w:p>
        </w:tc>
        <w:tc>
          <w:tcPr>
            <w:tcW w:w="1417" w:type="dxa"/>
            <w:tcBorders>
              <w:top w:val="nil"/>
              <w:left w:val="nil"/>
              <w:bottom w:val="single" w:sz="4" w:space="0" w:color="auto"/>
              <w:right w:val="single" w:sz="4" w:space="0" w:color="auto"/>
            </w:tcBorders>
            <w:shd w:val="clear" w:color="auto" w:fill="auto"/>
            <w:vAlign w:val="center"/>
            <w:hideMark/>
          </w:tcPr>
          <w:p w14:paraId="2BE0FF9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1BAF2A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600 mm (плава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2BFB57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463D4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64EB40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1019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B6EE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F7C5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488D5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5599E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71</w:t>
            </w:r>
          </w:p>
        </w:tc>
        <w:tc>
          <w:tcPr>
            <w:tcW w:w="1417" w:type="dxa"/>
            <w:tcBorders>
              <w:top w:val="nil"/>
              <w:left w:val="nil"/>
              <w:bottom w:val="single" w:sz="4" w:space="0" w:color="auto"/>
              <w:right w:val="single" w:sz="4" w:space="0" w:color="auto"/>
            </w:tcBorders>
            <w:shd w:val="clear" w:color="auto" w:fill="auto"/>
            <w:vAlign w:val="center"/>
            <w:hideMark/>
          </w:tcPr>
          <w:p w14:paraId="6A28ED9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F2FDA8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400 mm (плава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29DE4B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FF4D04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7DE83D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9384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35763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A8C66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46C01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5631E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72</w:t>
            </w:r>
          </w:p>
        </w:tc>
        <w:tc>
          <w:tcPr>
            <w:tcW w:w="1417" w:type="dxa"/>
            <w:tcBorders>
              <w:top w:val="nil"/>
              <w:left w:val="nil"/>
              <w:bottom w:val="single" w:sz="4" w:space="0" w:color="auto"/>
              <w:right w:val="single" w:sz="4" w:space="0" w:color="auto"/>
            </w:tcBorders>
            <w:shd w:val="clear" w:color="auto" w:fill="auto"/>
            <w:vAlign w:val="center"/>
            <w:hideMark/>
          </w:tcPr>
          <w:p w14:paraId="668EEF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49463A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Квадратни 600 x 600 mm (плава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1BBFAE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3A56D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1C798B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DE33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06093D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41449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7EEFBE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A4446A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73</w:t>
            </w:r>
          </w:p>
        </w:tc>
        <w:tc>
          <w:tcPr>
            <w:tcW w:w="1417" w:type="dxa"/>
            <w:tcBorders>
              <w:top w:val="nil"/>
              <w:left w:val="nil"/>
              <w:bottom w:val="single" w:sz="4" w:space="0" w:color="auto"/>
              <w:right w:val="single" w:sz="4" w:space="0" w:color="auto"/>
            </w:tcBorders>
            <w:shd w:val="clear" w:color="auto" w:fill="auto"/>
            <w:vAlign w:val="center"/>
            <w:hideMark/>
          </w:tcPr>
          <w:p w14:paraId="5856C6F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41BACD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900 x 250 mm (жута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04C2E6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41A95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4ADFD2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79451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00B7B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8ECA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4C4B74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642F22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74</w:t>
            </w:r>
          </w:p>
        </w:tc>
        <w:tc>
          <w:tcPr>
            <w:tcW w:w="1417" w:type="dxa"/>
            <w:tcBorders>
              <w:top w:val="nil"/>
              <w:left w:val="nil"/>
              <w:bottom w:val="single" w:sz="4" w:space="0" w:color="auto"/>
              <w:right w:val="single" w:sz="4" w:space="0" w:color="auto"/>
            </w:tcBorders>
            <w:shd w:val="clear" w:color="auto" w:fill="auto"/>
            <w:vAlign w:val="center"/>
            <w:hideMark/>
          </w:tcPr>
          <w:p w14:paraId="014FF0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2B8D33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600 x 250 mm (жута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378B396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324E1D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w:t>
            </w:r>
          </w:p>
        </w:tc>
        <w:tc>
          <w:tcPr>
            <w:tcW w:w="992" w:type="dxa"/>
            <w:tcBorders>
              <w:top w:val="nil"/>
              <w:left w:val="nil"/>
              <w:bottom w:val="single" w:sz="4" w:space="0" w:color="auto"/>
              <w:right w:val="single" w:sz="4" w:space="0" w:color="auto"/>
            </w:tcBorders>
            <w:shd w:val="clear" w:color="auto" w:fill="auto"/>
            <w:noWrap/>
            <w:vAlign w:val="center"/>
            <w:hideMark/>
          </w:tcPr>
          <w:p w14:paraId="68F8669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83BFB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55F81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EBEB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13579D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9B7325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75</w:t>
            </w:r>
          </w:p>
        </w:tc>
        <w:tc>
          <w:tcPr>
            <w:tcW w:w="1417" w:type="dxa"/>
            <w:tcBorders>
              <w:top w:val="nil"/>
              <w:left w:val="nil"/>
              <w:bottom w:val="single" w:sz="4" w:space="0" w:color="auto"/>
              <w:right w:val="single" w:sz="4" w:space="0" w:color="auto"/>
            </w:tcBorders>
            <w:shd w:val="clear" w:color="auto" w:fill="auto"/>
            <w:vAlign w:val="center"/>
            <w:hideMark/>
          </w:tcPr>
          <w:p w14:paraId="341446B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8E9E36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600 x 250 mm (плава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0FC4AE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75D6E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266890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7DD7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ABC3E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A9A5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2EB547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B90150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183AB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41030</w:t>
            </w:r>
          </w:p>
        </w:tc>
        <w:tc>
          <w:tcPr>
            <w:tcW w:w="8788" w:type="dxa"/>
            <w:gridSpan w:val="7"/>
            <w:tcBorders>
              <w:top w:val="nil"/>
              <w:left w:val="nil"/>
              <w:bottom w:val="single" w:sz="4" w:space="0" w:color="auto"/>
              <w:right w:val="single" w:sz="4" w:space="0" w:color="auto"/>
            </w:tcBorders>
            <w:shd w:val="clear" w:color="auto" w:fill="auto"/>
            <w:vAlign w:val="center"/>
            <w:hideMark/>
          </w:tcPr>
          <w:p w14:paraId="334E6E5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Носачи саобраћајних знакова</w:t>
            </w:r>
          </w:p>
        </w:tc>
      </w:tr>
      <w:tr w:rsidR="007A5A17" w:rsidRPr="004E33BE" w14:paraId="5ACDB6F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9138D2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E1A79A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8B9611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w:t>
            </w:r>
          </w:p>
        </w:tc>
      </w:tr>
      <w:tr w:rsidR="007A5A17" w:rsidRPr="004E33BE" w14:paraId="31BEBF5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0F03F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76</w:t>
            </w:r>
          </w:p>
        </w:tc>
        <w:tc>
          <w:tcPr>
            <w:tcW w:w="1417" w:type="dxa"/>
            <w:tcBorders>
              <w:top w:val="nil"/>
              <w:left w:val="nil"/>
              <w:bottom w:val="single" w:sz="4" w:space="0" w:color="auto"/>
              <w:right w:val="single" w:sz="4" w:space="0" w:color="auto"/>
            </w:tcBorders>
            <w:shd w:val="clear" w:color="auto" w:fill="auto"/>
            <w:noWrap/>
            <w:vAlign w:val="center"/>
            <w:hideMark/>
          </w:tcPr>
          <w:p w14:paraId="3BC985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D23E09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2000 mm</w:t>
            </w:r>
          </w:p>
        </w:tc>
        <w:tc>
          <w:tcPr>
            <w:tcW w:w="982" w:type="dxa"/>
            <w:tcBorders>
              <w:top w:val="nil"/>
              <w:left w:val="nil"/>
              <w:bottom w:val="single" w:sz="4" w:space="0" w:color="auto"/>
              <w:right w:val="single" w:sz="4" w:space="0" w:color="auto"/>
            </w:tcBorders>
            <w:shd w:val="clear" w:color="auto" w:fill="auto"/>
            <w:noWrap/>
            <w:vAlign w:val="center"/>
            <w:hideMark/>
          </w:tcPr>
          <w:p w14:paraId="246CC9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C6C54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62FEDC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6676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3D7500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6262D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B31C6E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DBE44B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77</w:t>
            </w:r>
          </w:p>
        </w:tc>
        <w:tc>
          <w:tcPr>
            <w:tcW w:w="1417" w:type="dxa"/>
            <w:tcBorders>
              <w:top w:val="nil"/>
              <w:left w:val="nil"/>
              <w:bottom w:val="single" w:sz="4" w:space="0" w:color="auto"/>
              <w:right w:val="single" w:sz="4" w:space="0" w:color="auto"/>
            </w:tcBorders>
            <w:shd w:val="clear" w:color="auto" w:fill="auto"/>
            <w:noWrap/>
            <w:vAlign w:val="center"/>
            <w:hideMark/>
          </w:tcPr>
          <w:p w14:paraId="075E11F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EE41E8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2300 mm</w:t>
            </w:r>
          </w:p>
        </w:tc>
        <w:tc>
          <w:tcPr>
            <w:tcW w:w="982" w:type="dxa"/>
            <w:tcBorders>
              <w:top w:val="nil"/>
              <w:left w:val="nil"/>
              <w:bottom w:val="single" w:sz="4" w:space="0" w:color="auto"/>
              <w:right w:val="single" w:sz="4" w:space="0" w:color="auto"/>
            </w:tcBorders>
            <w:shd w:val="clear" w:color="auto" w:fill="auto"/>
            <w:noWrap/>
            <w:vAlign w:val="center"/>
            <w:hideMark/>
          </w:tcPr>
          <w:p w14:paraId="5072F2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4C6AA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3484D6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2176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9BA7B4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1859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4EAC63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FA960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78</w:t>
            </w:r>
          </w:p>
        </w:tc>
        <w:tc>
          <w:tcPr>
            <w:tcW w:w="1417" w:type="dxa"/>
            <w:tcBorders>
              <w:top w:val="nil"/>
              <w:left w:val="nil"/>
              <w:bottom w:val="single" w:sz="4" w:space="0" w:color="auto"/>
              <w:right w:val="single" w:sz="4" w:space="0" w:color="auto"/>
            </w:tcBorders>
            <w:shd w:val="clear" w:color="auto" w:fill="auto"/>
            <w:noWrap/>
            <w:vAlign w:val="center"/>
            <w:hideMark/>
          </w:tcPr>
          <w:p w14:paraId="6FE6A4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E3EB25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2600 mm</w:t>
            </w:r>
          </w:p>
        </w:tc>
        <w:tc>
          <w:tcPr>
            <w:tcW w:w="982" w:type="dxa"/>
            <w:tcBorders>
              <w:top w:val="nil"/>
              <w:left w:val="nil"/>
              <w:bottom w:val="single" w:sz="4" w:space="0" w:color="auto"/>
              <w:right w:val="single" w:sz="4" w:space="0" w:color="auto"/>
            </w:tcBorders>
            <w:shd w:val="clear" w:color="auto" w:fill="auto"/>
            <w:noWrap/>
            <w:vAlign w:val="center"/>
            <w:hideMark/>
          </w:tcPr>
          <w:p w14:paraId="464D0EE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54240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9B868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86D7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9F6B4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7B15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EC7183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DC1F1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79</w:t>
            </w:r>
          </w:p>
        </w:tc>
        <w:tc>
          <w:tcPr>
            <w:tcW w:w="1417" w:type="dxa"/>
            <w:tcBorders>
              <w:top w:val="nil"/>
              <w:left w:val="nil"/>
              <w:bottom w:val="single" w:sz="4" w:space="0" w:color="auto"/>
              <w:right w:val="single" w:sz="4" w:space="0" w:color="auto"/>
            </w:tcBorders>
            <w:shd w:val="clear" w:color="auto" w:fill="auto"/>
            <w:noWrap/>
            <w:vAlign w:val="center"/>
            <w:hideMark/>
          </w:tcPr>
          <w:p w14:paraId="7448B8B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4E230A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2900 mm</w:t>
            </w:r>
          </w:p>
        </w:tc>
        <w:tc>
          <w:tcPr>
            <w:tcW w:w="982" w:type="dxa"/>
            <w:tcBorders>
              <w:top w:val="nil"/>
              <w:left w:val="nil"/>
              <w:bottom w:val="single" w:sz="4" w:space="0" w:color="auto"/>
              <w:right w:val="single" w:sz="4" w:space="0" w:color="auto"/>
            </w:tcBorders>
            <w:shd w:val="clear" w:color="auto" w:fill="auto"/>
            <w:noWrap/>
            <w:vAlign w:val="center"/>
            <w:hideMark/>
          </w:tcPr>
          <w:p w14:paraId="14711B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242B7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649789E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492CF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F2B130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86F7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CB90CA8" w14:textId="77777777" w:rsidTr="00066068">
        <w:trPr>
          <w:cantSplit/>
          <w:trHeight w:val="58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F85C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80</w:t>
            </w:r>
          </w:p>
        </w:tc>
        <w:tc>
          <w:tcPr>
            <w:tcW w:w="1417" w:type="dxa"/>
            <w:tcBorders>
              <w:top w:val="nil"/>
              <w:left w:val="nil"/>
              <w:bottom w:val="single" w:sz="4" w:space="0" w:color="auto"/>
              <w:right w:val="single" w:sz="4" w:space="0" w:color="auto"/>
            </w:tcBorders>
            <w:shd w:val="clear" w:color="auto" w:fill="auto"/>
            <w:noWrap/>
            <w:vAlign w:val="center"/>
            <w:hideMark/>
          </w:tcPr>
          <w:p w14:paraId="20F624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43135</w:t>
            </w:r>
          </w:p>
        </w:tc>
        <w:tc>
          <w:tcPr>
            <w:tcW w:w="2410" w:type="dxa"/>
            <w:tcBorders>
              <w:top w:val="nil"/>
              <w:left w:val="nil"/>
              <w:bottom w:val="single" w:sz="4" w:space="0" w:color="auto"/>
              <w:right w:val="single" w:sz="4" w:space="0" w:color="auto"/>
            </w:tcBorders>
            <w:shd w:val="clear" w:color="auto" w:fill="auto"/>
            <w:vAlign w:val="center"/>
            <w:hideMark/>
          </w:tcPr>
          <w:p w14:paraId="1DE3857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Преносно постоље за саобраћајне знакове (800x450x120mm)</w:t>
            </w:r>
          </w:p>
        </w:tc>
        <w:tc>
          <w:tcPr>
            <w:tcW w:w="982" w:type="dxa"/>
            <w:tcBorders>
              <w:top w:val="nil"/>
              <w:left w:val="nil"/>
              <w:bottom w:val="single" w:sz="4" w:space="0" w:color="auto"/>
              <w:right w:val="single" w:sz="4" w:space="0" w:color="auto"/>
            </w:tcBorders>
            <w:shd w:val="clear" w:color="auto" w:fill="auto"/>
            <w:noWrap/>
            <w:vAlign w:val="center"/>
            <w:hideMark/>
          </w:tcPr>
          <w:p w14:paraId="3C83F1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CE15C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16,00</w:t>
            </w:r>
          </w:p>
        </w:tc>
        <w:tc>
          <w:tcPr>
            <w:tcW w:w="992" w:type="dxa"/>
            <w:tcBorders>
              <w:top w:val="nil"/>
              <w:left w:val="nil"/>
              <w:bottom w:val="single" w:sz="4" w:space="0" w:color="auto"/>
              <w:right w:val="single" w:sz="4" w:space="0" w:color="auto"/>
            </w:tcBorders>
            <w:shd w:val="clear" w:color="auto" w:fill="auto"/>
            <w:noWrap/>
            <w:vAlign w:val="center"/>
            <w:hideMark/>
          </w:tcPr>
          <w:p w14:paraId="5CB14D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01C56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3FFC3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F395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B6C590D"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227657E"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(41000)</w:t>
            </w:r>
          </w:p>
        </w:tc>
        <w:tc>
          <w:tcPr>
            <w:tcW w:w="992" w:type="dxa"/>
            <w:tcBorders>
              <w:top w:val="nil"/>
              <w:left w:val="nil"/>
              <w:bottom w:val="single" w:sz="4" w:space="0" w:color="auto"/>
              <w:right w:val="single" w:sz="4" w:space="0" w:color="auto"/>
            </w:tcBorders>
            <w:shd w:val="clear" w:color="CCCCFF" w:fill="D9D9D9"/>
            <w:noWrap/>
            <w:vAlign w:val="center"/>
            <w:hideMark/>
          </w:tcPr>
          <w:p w14:paraId="7C6D722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0DC14B2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5852BF0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A131A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0FB672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07B2256F"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ОЗНАКА НА ПУТУ</w:t>
            </w:r>
          </w:p>
        </w:tc>
      </w:tr>
      <w:tr w:rsidR="007A5A17" w:rsidRPr="004E33BE" w14:paraId="1C36F03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97685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2EFF8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42010</w:t>
            </w:r>
          </w:p>
        </w:tc>
        <w:tc>
          <w:tcPr>
            <w:tcW w:w="2410" w:type="dxa"/>
            <w:tcBorders>
              <w:top w:val="nil"/>
              <w:left w:val="nil"/>
              <w:bottom w:val="single" w:sz="4" w:space="0" w:color="auto"/>
            </w:tcBorders>
            <w:shd w:val="clear" w:color="auto" w:fill="auto"/>
            <w:vAlign w:val="center"/>
            <w:hideMark/>
          </w:tcPr>
          <w:p w14:paraId="5B11B0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Подужне ознаке</w:t>
            </w:r>
          </w:p>
        </w:tc>
        <w:tc>
          <w:tcPr>
            <w:tcW w:w="982" w:type="dxa"/>
            <w:tcBorders>
              <w:top w:val="nil"/>
              <w:left w:val="nil"/>
              <w:bottom w:val="single" w:sz="4" w:space="0" w:color="auto"/>
              <w:right w:val="nil"/>
            </w:tcBorders>
            <w:shd w:val="clear" w:color="auto" w:fill="auto"/>
            <w:vAlign w:val="center"/>
            <w:hideMark/>
          </w:tcPr>
          <w:p w14:paraId="50B0788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1D0DC8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4CE42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67D656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4C4AB4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EBCD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60BA23E"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A9D2C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81</w:t>
            </w:r>
          </w:p>
        </w:tc>
        <w:tc>
          <w:tcPr>
            <w:tcW w:w="1417" w:type="dxa"/>
            <w:tcBorders>
              <w:top w:val="nil"/>
              <w:left w:val="nil"/>
              <w:bottom w:val="single" w:sz="4" w:space="0" w:color="auto"/>
              <w:right w:val="single" w:sz="4" w:space="0" w:color="auto"/>
            </w:tcBorders>
            <w:shd w:val="clear" w:color="auto" w:fill="auto"/>
            <w:vAlign w:val="center"/>
            <w:hideMark/>
          </w:tcPr>
          <w:p w14:paraId="48081EF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A98E18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Разделне линије,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56116C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758ED1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50,00</w:t>
            </w:r>
          </w:p>
        </w:tc>
        <w:tc>
          <w:tcPr>
            <w:tcW w:w="992" w:type="dxa"/>
            <w:tcBorders>
              <w:top w:val="nil"/>
              <w:left w:val="nil"/>
              <w:bottom w:val="single" w:sz="4" w:space="0" w:color="auto"/>
              <w:right w:val="single" w:sz="4" w:space="0" w:color="auto"/>
            </w:tcBorders>
            <w:shd w:val="clear" w:color="auto" w:fill="auto"/>
            <w:noWrap/>
            <w:vAlign w:val="center"/>
            <w:hideMark/>
          </w:tcPr>
          <w:p w14:paraId="02FA4AD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16D2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19B5C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2E29E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5D411F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75C1E5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5405703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42020</w:t>
            </w:r>
          </w:p>
        </w:tc>
        <w:tc>
          <w:tcPr>
            <w:tcW w:w="2410" w:type="dxa"/>
            <w:tcBorders>
              <w:top w:val="single" w:sz="4" w:space="0" w:color="auto"/>
              <w:left w:val="nil"/>
              <w:bottom w:val="single" w:sz="4" w:space="0" w:color="auto"/>
            </w:tcBorders>
            <w:shd w:val="clear" w:color="auto" w:fill="auto"/>
            <w:vAlign w:val="center"/>
            <w:hideMark/>
          </w:tcPr>
          <w:p w14:paraId="6FAF8C3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Попречне ознаке</w:t>
            </w:r>
          </w:p>
        </w:tc>
        <w:tc>
          <w:tcPr>
            <w:tcW w:w="982" w:type="dxa"/>
            <w:tcBorders>
              <w:top w:val="nil"/>
              <w:left w:val="nil"/>
              <w:bottom w:val="single" w:sz="4" w:space="0" w:color="auto"/>
              <w:right w:val="nil"/>
            </w:tcBorders>
            <w:shd w:val="clear" w:color="auto" w:fill="auto"/>
            <w:vAlign w:val="center"/>
            <w:hideMark/>
          </w:tcPr>
          <w:p w14:paraId="3CA2A20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462D9E4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F1D36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7EAE5B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1EC7C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6D57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DFA3E2F"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3C332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82</w:t>
            </w:r>
          </w:p>
        </w:tc>
        <w:tc>
          <w:tcPr>
            <w:tcW w:w="1417" w:type="dxa"/>
            <w:tcBorders>
              <w:top w:val="nil"/>
              <w:left w:val="nil"/>
              <w:bottom w:val="single" w:sz="4" w:space="0" w:color="auto"/>
              <w:right w:val="single" w:sz="4" w:space="0" w:color="auto"/>
            </w:tcBorders>
            <w:shd w:val="clear" w:color="auto" w:fill="auto"/>
            <w:vAlign w:val="center"/>
            <w:hideMark/>
          </w:tcPr>
          <w:p w14:paraId="227F357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533BD6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Линије заустављања,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2CF4D1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4723B1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3F5A67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42AA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A9189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4DC13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4A31544"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4307DC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(42000)</w:t>
            </w:r>
          </w:p>
        </w:tc>
        <w:tc>
          <w:tcPr>
            <w:tcW w:w="992" w:type="dxa"/>
            <w:tcBorders>
              <w:top w:val="nil"/>
              <w:left w:val="nil"/>
              <w:bottom w:val="single" w:sz="4" w:space="0" w:color="auto"/>
              <w:right w:val="single" w:sz="4" w:space="0" w:color="auto"/>
            </w:tcBorders>
            <w:shd w:val="clear" w:color="CCCCFF" w:fill="D9D9D9"/>
            <w:noWrap/>
            <w:vAlign w:val="center"/>
            <w:hideMark/>
          </w:tcPr>
          <w:p w14:paraId="2356C41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2AD7D0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4555614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73BEB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668A40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43000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276AC006"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САОБРАЋАЈНЕ ОПРЕМЕ</w:t>
            </w:r>
          </w:p>
        </w:tc>
      </w:tr>
      <w:tr w:rsidR="007A5A17" w:rsidRPr="004E33BE" w14:paraId="7F2DC85C" w14:textId="77777777" w:rsidTr="00066068">
        <w:trPr>
          <w:cantSplit/>
          <w:trHeight w:val="354"/>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782868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56F2AA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43100</w:t>
            </w:r>
          </w:p>
        </w:tc>
        <w:tc>
          <w:tcPr>
            <w:tcW w:w="8788" w:type="dxa"/>
            <w:gridSpan w:val="7"/>
            <w:tcBorders>
              <w:top w:val="nil"/>
              <w:left w:val="nil"/>
              <w:bottom w:val="single" w:sz="4" w:space="0" w:color="auto"/>
              <w:right w:val="single" w:sz="4" w:space="0" w:color="auto"/>
            </w:tcBorders>
            <w:shd w:val="clear" w:color="auto" w:fill="auto"/>
            <w:vAlign w:val="center"/>
            <w:hideMark/>
          </w:tcPr>
          <w:p w14:paraId="74C330A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Опрема за обележавање препрека на путу и места на коме се изводе радови на путу</w:t>
            </w:r>
          </w:p>
        </w:tc>
      </w:tr>
      <w:tr w:rsidR="007A5A17" w:rsidRPr="004E33BE" w14:paraId="1874300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A6C67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BDA29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43110</w:t>
            </w:r>
          </w:p>
        </w:tc>
        <w:tc>
          <w:tcPr>
            <w:tcW w:w="2410" w:type="dxa"/>
            <w:tcBorders>
              <w:top w:val="nil"/>
              <w:left w:val="nil"/>
              <w:bottom w:val="single" w:sz="4" w:space="0" w:color="auto"/>
            </w:tcBorders>
            <w:shd w:val="clear" w:color="auto" w:fill="auto"/>
            <w:vAlign w:val="center"/>
            <w:hideMark/>
          </w:tcPr>
          <w:p w14:paraId="0B7DFD9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Хоризонталне запреке</w:t>
            </w:r>
          </w:p>
        </w:tc>
        <w:tc>
          <w:tcPr>
            <w:tcW w:w="982" w:type="dxa"/>
            <w:tcBorders>
              <w:top w:val="nil"/>
              <w:left w:val="nil"/>
              <w:bottom w:val="single" w:sz="4" w:space="0" w:color="auto"/>
              <w:right w:val="nil"/>
            </w:tcBorders>
            <w:shd w:val="clear" w:color="auto" w:fill="auto"/>
            <w:noWrap/>
            <w:vAlign w:val="center"/>
            <w:hideMark/>
          </w:tcPr>
          <w:p w14:paraId="7B7623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7E3364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14A583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2CB8CF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907AF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6E69F2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58DCF5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C62368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83</w:t>
            </w:r>
          </w:p>
        </w:tc>
        <w:tc>
          <w:tcPr>
            <w:tcW w:w="1417" w:type="dxa"/>
            <w:tcBorders>
              <w:top w:val="nil"/>
              <w:left w:val="nil"/>
              <w:bottom w:val="single" w:sz="4" w:space="0" w:color="auto"/>
              <w:right w:val="single" w:sz="4" w:space="0" w:color="auto"/>
            </w:tcBorders>
            <w:shd w:val="clear" w:color="auto" w:fill="auto"/>
            <w:vAlign w:val="center"/>
            <w:hideMark/>
          </w:tcPr>
          <w:p w14:paraId="1ED1F0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6F689E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Једноструке 200x25 cm,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6B14D0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88F0B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9,00</w:t>
            </w:r>
          </w:p>
        </w:tc>
        <w:tc>
          <w:tcPr>
            <w:tcW w:w="992" w:type="dxa"/>
            <w:tcBorders>
              <w:top w:val="nil"/>
              <w:left w:val="nil"/>
              <w:bottom w:val="single" w:sz="4" w:space="0" w:color="auto"/>
              <w:right w:val="single" w:sz="4" w:space="0" w:color="auto"/>
            </w:tcBorders>
            <w:shd w:val="clear" w:color="auto" w:fill="auto"/>
            <w:noWrap/>
            <w:vAlign w:val="center"/>
            <w:hideMark/>
          </w:tcPr>
          <w:p w14:paraId="42A6C74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3726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5C3B8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9455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E2742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C59385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5D35C3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43115</w:t>
            </w:r>
          </w:p>
        </w:tc>
        <w:tc>
          <w:tcPr>
            <w:tcW w:w="2410" w:type="dxa"/>
            <w:tcBorders>
              <w:top w:val="single" w:sz="4" w:space="0" w:color="auto"/>
              <w:left w:val="nil"/>
              <w:bottom w:val="single" w:sz="4" w:space="0" w:color="auto"/>
            </w:tcBorders>
            <w:shd w:val="clear" w:color="auto" w:fill="auto"/>
            <w:vAlign w:val="center"/>
            <w:hideMark/>
          </w:tcPr>
          <w:p w14:paraId="58847D9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Вертикалне запреке</w:t>
            </w:r>
          </w:p>
        </w:tc>
        <w:tc>
          <w:tcPr>
            <w:tcW w:w="982" w:type="dxa"/>
            <w:tcBorders>
              <w:top w:val="nil"/>
              <w:left w:val="nil"/>
              <w:bottom w:val="single" w:sz="4" w:space="0" w:color="auto"/>
              <w:right w:val="nil"/>
            </w:tcBorders>
            <w:shd w:val="clear" w:color="auto" w:fill="auto"/>
            <w:noWrap/>
            <w:vAlign w:val="center"/>
            <w:hideMark/>
          </w:tcPr>
          <w:p w14:paraId="6DD225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31F95D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68259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11A0CB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0ACE3C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AABB5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78D1CD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58E5A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84</w:t>
            </w:r>
          </w:p>
        </w:tc>
        <w:tc>
          <w:tcPr>
            <w:tcW w:w="1417" w:type="dxa"/>
            <w:tcBorders>
              <w:top w:val="nil"/>
              <w:left w:val="nil"/>
              <w:bottom w:val="single" w:sz="4" w:space="0" w:color="auto"/>
              <w:right w:val="single" w:sz="4" w:space="0" w:color="auto"/>
            </w:tcBorders>
            <w:shd w:val="clear" w:color="auto" w:fill="auto"/>
            <w:vAlign w:val="center"/>
            <w:hideMark/>
          </w:tcPr>
          <w:p w14:paraId="311F92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3417D6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VII-3.1 - Једнострана десна 25x100 cm,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22747A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97B80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420302B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8B4E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35B6D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59170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61ABB6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B988E7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85</w:t>
            </w:r>
          </w:p>
        </w:tc>
        <w:tc>
          <w:tcPr>
            <w:tcW w:w="1417" w:type="dxa"/>
            <w:tcBorders>
              <w:top w:val="nil"/>
              <w:left w:val="nil"/>
              <w:bottom w:val="single" w:sz="4" w:space="0" w:color="auto"/>
              <w:right w:val="single" w:sz="4" w:space="0" w:color="auto"/>
            </w:tcBorders>
            <w:shd w:val="clear" w:color="auto" w:fill="auto"/>
            <w:vAlign w:val="center"/>
            <w:hideMark/>
          </w:tcPr>
          <w:p w14:paraId="269F539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955826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VII-3.2 - Једнострана лева 25x100 cm,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70792B2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37A0AD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2BFE4AB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8652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D0DA1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F05C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CA67D9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942AC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86</w:t>
            </w:r>
          </w:p>
        </w:tc>
        <w:tc>
          <w:tcPr>
            <w:tcW w:w="1417" w:type="dxa"/>
            <w:tcBorders>
              <w:top w:val="nil"/>
              <w:left w:val="nil"/>
              <w:bottom w:val="single" w:sz="4" w:space="0" w:color="auto"/>
              <w:right w:val="single" w:sz="4" w:space="0" w:color="auto"/>
            </w:tcBorders>
            <w:shd w:val="clear" w:color="auto" w:fill="auto"/>
            <w:vAlign w:val="center"/>
            <w:hideMark/>
          </w:tcPr>
          <w:p w14:paraId="0139A4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B78FE6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VII-3.2/VII-3.1 - Једнострана лева/десна 25x100 cm,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0BC3806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62167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29,00</w:t>
            </w:r>
          </w:p>
        </w:tc>
        <w:tc>
          <w:tcPr>
            <w:tcW w:w="992" w:type="dxa"/>
            <w:tcBorders>
              <w:top w:val="nil"/>
              <w:left w:val="nil"/>
              <w:bottom w:val="single" w:sz="4" w:space="0" w:color="auto"/>
              <w:right w:val="single" w:sz="4" w:space="0" w:color="auto"/>
            </w:tcBorders>
            <w:shd w:val="clear" w:color="auto" w:fill="auto"/>
            <w:noWrap/>
            <w:vAlign w:val="center"/>
            <w:hideMark/>
          </w:tcPr>
          <w:p w14:paraId="2A92B31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ED89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BB319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EE9A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70A68E3"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A2C12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87</w:t>
            </w:r>
          </w:p>
        </w:tc>
        <w:tc>
          <w:tcPr>
            <w:tcW w:w="1417" w:type="dxa"/>
            <w:tcBorders>
              <w:top w:val="nil"/>
              <w:left w:val="nil"/>
              <w:bottom w:val="single" w:sz="4" w:space="0" w:color="auto"/>
              <w:right w:val="single" w:sz="4" w:space="0" w:color="auto"/>
            </w:tcBorders>
            <w:shd w:val="clear" w:color="auto" w:fill="auto"/>
            <w:vAlign w:val="center"/>
            <w:hideMark/>
          </w:tcPr>
          <w:p w14:paraId="57C2DE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9EF375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VII-3.1/VII-3.1 - Једнострана десна/десна 25x100 cm,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192AC7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926954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783ABA6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0D34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5AE24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AB34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503878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566B84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0B8B0F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43135</w:t>
            </w:r>
          </w:p>
        </w:tc>
        <w:tc>
          <w:tcPr>
            <w:tcW w:w="2410" w:type="dxa"/>
            <w:tcBorders>
              <w:top w:val="single" w:sz="4" w:space="0" w:color="auto"/>
              <w:left w:val="nil"/>
              <w:bottom w:val="single" w:sz="4" w:space="0" w:color="auto"/>
            </w:tcBorders>
            <w:shd w:val="clear" w:color="auto" w:fill="auto"/>
            <w:vAlign w:val="center"/>
            <w:hideMark/>
          </w:tcPr>
          <w:p w14:paraId="4869FBE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Преносно постоље</w:t>
            </w:r>
          </w:p>
        </w:tc>
        <w:tc>
          <w:tcPr>
            <w:tcW w:w="982" w:type="dxa"/>
            <w:tcBorders>
              <w:top w:val="nil"/>
              <w:left w:val="nil"/>
              <w:bottom w:val="single" w:sz="4" w:space="0" w:color="auto"/>
              <w:right w:val="nil"/>
            </w:tcBorders>
            <w:shd w:val="clear" w:color="auto" w:fill="auto"/>
            <w:noWrap/>
            <w:vAlign w:val="center"/>
            <w:hideMark/>
          </w:tcPr>
          <w:p w14:paraId="24F09B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3D956A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81FB8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640814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4FBF0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4152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5261448"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373D40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88</w:t>
            </w:r>
          </w:p>
        </w:tc>
        <w:tc>
          <w:tcPr>
            <w:tcW w:w="1417" w:type="dxa"/>
            <w:tcBorders>
              <w:top w:val="nil"/>
              <w:left w:val="nil"/>
              <w:bottom w:val="single" w:sz="4" w:space="0" w:color="auto"/>
              <w:right w:val="single" w:sz="4" w:space="0" w:color="auto"/>
            </w:tcBorders>
            <w:shd w:val="clear" w:color="auto" w:fill="auto"/>
            <w:vAlign w:val="center"/>
            <w:hideMark/>
          </w:tcPr>
          <w:p w14:paraId="4D993B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A9AD07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Преносно постоље за саобраћајну опрему (800x450x120mm)</w:t>
            </w:r>
          </w:p>
        </w:tc>
        <w:tc>
          <w:tcPr>
            <w:tcW w:w="982" w:type="dxa"/>
            <w:tcBorders>
              <w:top w:val="nil"/>
              <w:left w:val="nil"/>
              <w:bottom w:val="single" w:sz="4" w:space="0" w:color="auto"/>
              <w:right w:val="single" w:sz="4" w:space="0" w:color="auto"/>
            </w:tcBorders>
            <w:shd w:val="clear" w:color="auto" w:fill="auto"/>
            <w:noWrap/>
            <w:vAlign w:val="center"/>
            <w:hideMark/>
          </w:tcPr>
          <w:p w14:paraId="703C927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ECBB7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48,00</w:t>
            </w:r>
          </w:p>
        </w:tc>
        <w:tc>
          <w:tcPr>
            <w:tcW w:w="992" w:type="dxa"/>
            <w:tcBorders>
              <w:top w:val="nil"/>
              <w:left w:val="nil"/>
              <w:bottom w:val="single" w:sz="4" w:space="0" w:color="auto"/>
              <w:right w:val="single" w:sz="4" w:space="0" w:color="auto"/>
            </w:tcBorders>
            <w:shd w:val="clear" w:color="auto" w:fill="auto"/>
            <w:noWrap/>
            <w:vAlign w:val="center"/>
            <w:hideMark/>
          </w:tcPr>
          <w:p w14:paraId="4842BC6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4218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9B2CD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94C3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C821CD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0E4FA3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B5F73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43140</w:t>
            </w:r>
          </w:p>
        </w:tc>
        <w:tc>
          <w:tcPr>
            <w:tcW w:w="8788" w:type="dxa"/>
            <w:gridSpan w:val="7"/>
            <w:tcBorders>
              <w:top w:val="nil"/>
              <w:left w:val="nil"/>
              <w:bottom w:val="single" w:sz="4" w:space="0" w:color="auto"/>
              <w:right w:val="single" w:sz="4" w:space="0" w:color="auto"/>
            </w:tcBorders>
            <w:shd w:val="clear" w:color="auto" w:fill="auto"/>
            <w:vAlign w:val="center"/>
            <w:hideMark/>
          </w:tcPr>
          <w:p w14:paraId="77ED7A8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Градилишни преносни семафор</w:t>
            </w:r>
          </w:p>
        </w:tc>
      </w:tr>
      <w:tr w:rsidR="007A5A17" w:rsidRPr="004E33BE" w14:paraId="046B76A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699BD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89</w:t>
            </w:r>
          </w:p>
        </w:tc>
        <w:tc>
          <w:tcPr>
            <w:tcW w:w="1417" w:type="dxa"/>
            <w:tcBorders>
              <w:top w:val="nil"/>
              <w:left w:val="nil"/>
              <w:bottom w:val="single" w:sz="4" w:space="0" w:color="auto"/>
              <w:right w:val="single" w:sz="4" w:space="0" w:color="auto"/>
            </w:tcBorders>
            <w:shd w:val="clear" w:color="auto" w:fill="auto"/>
            <w:vAlign w:val="center"/>
            <w:hideMark/>
          </w:tcPr>
          <w:p w14:paraId="630C62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D238F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Градилишни семафор</w:t>
            </w:r>
          </w:p>
        </w:tc>
        <w:tc>
          <w:tcPr>
            <w:tcW w:w="982" w:type="dxa"/>
            <w:tcBorders>
              <w:top w:val="nil"/>
              <w:left w:val="nil"/>
              <w:bottom w:val="single" w:sz="4" w:space="0" w:color="auto"/>
              <w:right w:val="single" w:sz="4" w:space="0" w:color="auto"/>
            </w:tcBorders>
            <w:shd w:val="clear" w:color="auto" w:fill="auto"/>
            <w:noWrap/>
            <w:vAlign w:val="center"/>
            <w:hideMark/>
          </w:tcPr>
          <w:p w14:paraId="0842C4B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4821C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0E8515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A468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85805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DB05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FD667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9B368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90</w:t>
            </w:r>
          </w:p>
        </w:tc>
        <w:tc>
          <w:tcPr>
            <w:tcW w:w="1417" w:type="dxa"/>
            <w:tcBorders>
              <w:top w:val="nil"/>
              <w:left w:val="nil"/>
              <w:bottom w:val="single" w:sz="4" w:space="0" w:color="auto"/>
              <w:right w:val="single" w:sz="4" w:space="0" w:color="auto"/>
            </w:tcBorders>
            <w:shd w:val="clear" w:color="auto" w:fill="auto"/>
            <w:vAlign w:val="center"/>
            <w:hideMark/>
          </w:tcPr>
          <w:p w14:paraId="62B0E7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7BC98E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Акумулатор за семафор (12V, 95Ah)</w:t>
            </w:r>
          </w:p>
        </w:tc>
        <w:tc>
          <w:tcPr>
            <w:tcW w:w="982" w:type="dxa"/>
            <w:tcBorders>
              <w:top w:val="nil"/>
              <w:left w:val="nil"/>
              <w:bottom w:val="single" w:sz="4" w:space="0" w:color="auto"/>
              <w:right w:val="single" w:sz="4" w:space="0" w:color="auto"/>
            </w:tcBorders>
            <w:shd w:val="clear" w:color="auto" w:fill="auto"/>
            <w:noWrap/>
            <w:vAlign w:val="center"/>
            <w:hideMark/>
          </w:tcPr>
          <w:p w14:paraId="59429A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B2FFB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2AD9B72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5391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9EEC4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FB2D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D5D405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9514D1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F06F4A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43145</w:t>
            </w:r>
          </w:p>
        </w:tc>
        <w:tc>
          <w:tcPr>
            <w:tcW w:w="2410" w:type="dxa"/>
            <w:tcBorders>
              <w:top w:val="single" w:sz="4" w:space="0" w:color="auto"/>
              <w:left w:val="nil"/>
              <w:bottom w:val="single" w:sz="4" w:space="0" w:color="auto"/>
            </w:tcBorders>
            <w:shd w:val="clear" w:color="auto" w:fill="auto"/>
            <w:vAlign w:val="center"/>
            <w:hideMark/>
          </w:tcPr>
          <w:p w14:paraId="48E44BD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w:t>
            </w:r>
          </w:p>
        </w:tc>
        <w:tc>
          <w:tcPr>
            <w:tcW w:w="982" w:type="dxa"/>
            <w:tcBorders>
              <w:top w:val="nil"/>
              <w:left w:val="nil"/>
              <w:bottom w:val="single" w:sz="4" w:space="0" w:color="auto"/>
              <w:right w:val="nil"/>
            </w:tcBorders>
            <w:shd w:val="clear" w:color="auto" w:fill="auto"/>
            <w:noWrap/>
            <w:vAlign w:val="center"/>
            <w:hideMark/>
          </w:tcPr>
          <w:p w14:paraId="793F22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0624BB7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A38F2B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05C518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5395B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47667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48A789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7AD7F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91</w:t>
            </w:r>
          </w:p>
        </w:tc>
        <w:tc>
          <w:tcPr>
            <w:tcW w:w="1417" w:type="dxa"/>
            <w:tcBorders>
              <w:top w:val="nil"/>
              <w:left w:val="nil"/>
              <w:bottom w:val="single" w:sz="4" w:space="0" w:color="auto"/>
              <w:right w:val="single" w:sz="4" w:space="0" w:color="auto"/>
            </w:tcBorders>
            <w:shd w:val="clear" w:color="auto" w:fill="auto"/>
            <w:vAlign w:val="center"/>
            <w:hideMark/>
          </w:tcPr>
          <w:p w14:paraId="2CBB468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78DFDF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 СУ-1 (ø180cm)</w:t>
            </w:r>
          </w:p>
        </w:tc>
        <w:tc>
          <w:tcPr>
            <w:tcW w:w="982" w:type="dxa"/>
            <w:tcBorders>
              <w:top w:val="nil"/>
              <w:left w:val="nil"/>
              <w:bottom w:val="single" w:sz="4" w:space="0" w:color="auto"/>
              <w:right w:val="single" w:sz="4" w:space="0" w:color="auto"/>
            </w:tcBorders>
            <w:shd w:val="clear" w:color="auto" w:fill="auto"/>
            <w:noWrap/>
            <w:vAlign w:val="center"/>
            <w:hideMark/>
          </w:tcPr>
          <w:p w14:paraId="0D55B5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C18C4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28,00</w:t>
            </w:r>
          </w:p>
        </w:tc>
        <w:tc>
          <w:tcPr>
            <w:tcW w:w="992" w:type="dxa"/>
            <w:tcBorders>
              <w:top w:val="nil"/>
              <w:left w:val="nil"/>
              <w:bottom w:val="single" w:sz="4" w:space="0" w:color="auto"/>
              <w:right w:val="single" w:sz="4" w:space="0" w:color="auto"/>
            </w:tcBorders>
            <w:shd w:val="clear" w:color="auto" w:fill="auto"/>
            <w:noWrap/>
            <w:vAlign w:val="center"/>
            <w:hideMark/>
          </w:tcPr>
          <w:p w14:paraId="4D3E172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0B527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7677F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93AE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6BC2AD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F419A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92</w:t>
            </w:r>
          </w:p>
        </w:tc>
        <w:tc>
          <w:tcPr>
            <w:tcW w:w="1417" w:type="dxa"/>
            <w:tcBorders>
              <w:top w:val="nil"/>
              <w:left w:val="nil"/>
              <w:bottom w:val="single" w:sz="4" w:space="0" w:color="auto"/>
              <w:right w:val="single" w:sz="4" w:space="0" w:color="auto"/>
            </w:tcBorders>
            <w:shd w:val="clear" w:color="auto" w:fill="auto"/>
            <w:vAlign w:val="center"/>
            <w:hideMark/>
          </w:tcPr>
          <w:p w14:paraId="42CCBE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3A6BCB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Батерија за СУ-1 (6V, 4R25)</w:t>
            </w:r>
          </w:p>
        </w:tc>
        <w:tc>
          <w:tcPr>
            <w:tcW w:w="982" w:type="dxa"/>
            <w:tcBorders>
              <w:top w:val="nil"/>
              <w:left w:val="nil"/>
              <w:bottom w:val="single" w:sz="4" w:space="0" w:color="auto"/>
              <w:right w:val="single" w:sz="4" w:space="0" w:color="auto"/>
            </w:tcBorders>
            <w:shd w:val="clear" w:color="auto" w:fill="auto"/>
            <w:noWrap/>
            <w:vAlign w:val="center"/>
            <w:hideMark/>
          </w:tcPr>
          <w:p w14:paraId="6EA1E8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4542B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28,00</w:t>
            </w:r>
          </w:p>
        </w:tc>
        <w:tc>
          <w:tcPr>
            <w:tcW w:w="992" w:type="dxa"/>
            <w:tcBorders>
              <w:top w:val="nil"/>
              <w:left w:val="nil"/>
              <w:bottom w:val="single" w:sz="4" w:space="0" w:color="auto"/>
              <w:right w:val="single" w:sz="4" w:space="0" w:color="auto"/>
            </w:tcBorders>
            <w:shd w:val="clear" w:color="auto" w:fill="auto"/>
            <w:noWrap/>
            <w:vAlign w:val="center"/>
            <w:hideMark/>
          </w:tcPr>
          <w:p w14:paraId="3C089BA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478A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09C9C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2E6A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BD911A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BC4BAA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93</w:t>
            </w:r>
          </w:p>
        </w:tc>
        <w:tc>
          <w:tcPr>
            <w:tcW w:w="1417" w:type="dxa"/>
            <w:tcBorders>
              <w:top w:val="nil"/>
              <w:left w:val="nil"/>
              <w:bottom w:val="single" w:sz="4" w:space="0" w:color="auto"/>
              <w:right w:val="single" w:sz="4" w:space="0" w:color="auto"/>
            </w:tcBorders>
            <w:shd w:val="clear" w:color="auto" w:fill="auto"/>
            <w:vAlign w:val="center"/>
            <w:hideMark/>
          </w:tcPr>
          <w:p w14:paraId="553A2B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39B37F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 СУ-2 (ø180cm)</w:t>
            </w:r>
          </w:p>
        </w:tc>
        <w:tc>
          <w:tcPr>
            <w:tcW w:w="982" w:type="dxa"/>
            <w:tcBorders>
              <w:top w:val="nil"/>
              <w:left w:val="nil"/>
              <w:bottom w:val="single" w:sz="4" w:space="0" w:color="auto"/>
              <w:right w:val="single" w:sz="4" w:space="0" w:color="auto"/>
            </w:tcBorders>
            <w:shd w:val="clear" w:color="auto" w:fill="auto"/>
            <w:noWrap/>
            <w:vAlign w:val="center"/>
            <w:hideMark/>
          </w:tcPr>
          <w:p w14:paraId="64BF75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0049C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6BE7B4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0EEE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EE5D3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FC6C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C2A164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1861A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94</w:t>
            </w:r>
          </w:p>
        </w:tc>
        <w:tc>
          <w:tcPr>
            <w:tcW w:w="1417" w:type="dxa"/>
            <w:tcBorders>
              <w:top w:val="nil"/>
              <w:left w:val="nil"/>
              <w:bottom w:val="single" w:sz="4" w:space="0" w:color="auto"/>
              <w:right w:val="single" w:sz="4" w:space="0" w:color="auto"/>
            </w:tcBorders>
            <w:shd w:val="clear" w:color="auto" w:fill="auto"/>
            <w:vAlign w:val="center"/>
            <w:hideMark/>
          </w:tcPr>
          <w:p w14:paraId="60B4094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5D5B6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Батерија за СУ-2 (6V, 4R25)</w:t>
            </w:r>
          </w:p>
        </w:tc>
        <w:tc>
          <w:tcPr>
            <w:tcW w:w="982" w:type="dxa"/>
            <w:tcBorders>
              <w:top w:val="nil"/>
              <w:left w:val="nil"/>
              <w:bottom w:val="single" w:sz="4" w:space="0" w:color="auto"/>
              <w:right w:val="single" w:sz="4" w:space="0" w:color="auto"/>
            </w:tcBorders>
            <w:shd w:val="clear" w:color="auto" w:fill="auto"/>
            <w:noWrap/>
            <w:vAlign w:val="center"/>
            <w:hideMark/>
          </w:tcPr>
          <w:p w14:paraId="22C80D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FBD5A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4E3C3CA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EF2E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DE821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D5FB8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4DAD2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5A6746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95</w:t>
            </w:r>
          </w:p>
        </w:tc>
        <w:tc>
          <w:tcPr>
            <w:tcW w:w="1417" w:type="dxa"/>
            <w:tcBorders>
              <w:top w:val="nil"/>
              <w:left w:val="nil"/>
              <w:bottom w:val="single" w:sz="4" w:space="0" w:color="auto"/>
              <w:right w:val="single" w:sz="4" w:space="0" w:color="auto"/>
            </w:tcBorders>
            <w:shd w:val="clear" w:color="auto" w:fill="auto"/>
            <w:vAlign w:val="center"/>
            <w:hideMark/>
          </w:tcPr>
          <w:p w14:paraId="2DCC1A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A147E1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 СУ-3 (ø180cm-комплет 4+1) LED</w:t>
            </w:r>
          </w:p>
        </w:tc>
        <w:tc>
          <w:tcPr>
            <w:tcW w:w="982" w:type="dxa"/>
            <w:tcBorders>
              <w:top w:val="nil"/>
              <w:left w:val="nil"/>
              <w:bottom w:val="single" w:sz="4" w:space="0" w:color="auto"/>
              <w:right w:val="single" w:sz="4" w:space="0" w:color="auto"/>
            </w:tcBorders>
            <w:shd w:val="clear" w:color="auto" w:fill="auto"/>
            <w:noWrap/>
            <w:vAlign w:val="center"/>
            <w:hideMark/>
          </w:tcPr>
          <w:p w14:paraId="4F3556F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C557D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06AA135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5B5BB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7F4E8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84661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A2FA43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9F812A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96</w:t>
            </w:r>
          </w:p>
        </w:tc>
        <w:tc>
          <w:tcPr>
            <w:tcW w:w="1417" w:type="dxa"/>
            <w:tcBorders>
              <w:top w:val="nil"/>
              <w:left w:val="nil"/>
              <w:bottom w:val="single" w:sz="4" w:space="0" w:color="auto"/>
              <w:right w:val="single" w:sz="4" w:space="0" w:color="auto"/>
            </w:tcBorders>
            <w:shd w:val="clear" w:color="auto" w:fill="auto"/>
            <w:vAlign w:val="center"/>
            <w:hideMark/>
          </w:tcPr>
          <w:p w14:paraId="6CF12D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B5BDF0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Акумулатор за СУ-3 комплет 4+1 (12V, 70Ah)</w:t>
            </w:r>
          </w:p>
        </w:tc>
        <w:tc>
          <w:tcPr>
            <w:tcW w:w="982" w:type="dxa"/>
            <w:tcBorders>
              <w:top w:val="nil"/>
              <w:left w:val="nil"/>
              <w:bottom w:val="single" w:sz="4" w:space="0" w:color="auto"/>
              <w:right w:val="single" w:sz="4" w:space="0" w:color="auto"/>
            </w:tcBorders>
            <w:shd w:val="clear" w:color="auto" w:fill="auto"/>
            <w:noWrap/>
            <w:vAlign w:val="center"/>
            <w:hideMark/>
          </w:tcPr>
          <w:p w14:paraId="0E885D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0675E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38A7ABE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797D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6CF87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935BA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19D67C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0BB41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97</w:t>
            </w:r>
          </w:p>
        </w:tc>
        <w:tc>
          <w:tcPr>
            <w:tcW w:w="1417" w:type="dxa"/>
            <w:tcBorders>
              <w:top w:val="nil"/>
              <w:left w:val="nil"/>
              <w:bottom w:val="single" w:sz="4" w:space="0" w:color="auto"/>
              <w:right w:val="single" w:sz="4" w:space="0" w:color="auto"/>
            </w:tcBorders>
            <w:shd w:val="clear" w:color="auto" w:fill="auto"/>
            <w:vAlign w:val="center"/>
            <w:hideMark/>
          </w:tcPr>
          <w:p w14:paraId="7ADADF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9CC7D3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 СУ-4 (ø180cm)</w:t>
            </w:r>
          </w:p>
        </w:tc>
        <w:tc>
          <w:tcPr>
            <w:tcW w:w="982" w:type="dxa"/>
            <w:tcBorders>
              <w:top w:val="nil"/>
              <w:left w:val="nil"/>
              <w:bottom w:val="single" w:sz="4" w:space="0" w:color="auto"/>
              <w:right w:val="single" w:sz="4" w:space="0" w:color="auto"/>
            </w:tcBorders>
            <w:shd w:val="clear" w:color="auto" w:fill="auto"/>
            <w:noWrap/>
            <w:vAlign w:val="center"/>
            <w:hideMark/>
          </w:tcPr>
          <w:p w14:paraId="74ED11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5D3CF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69CF881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A4584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0DAB2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FF6A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BAC30D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EA347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98</w:t>
            </w:r>
          </w:p>
        </w:tc>
        <w:tc>
          <w:tcPr>
            <w:tcW w:w="1417" w:type="dxa"/>
            <w:tcBorders>
              <w:top w:val="nil"/>
              <w:left w:val="nil"/>
              <w:bottom w:val="single" w:sz="4" w:space="0" w:color="auto"/>
              <w:right w:val="single" w:sz="4" w:space="0" w:color="auto"/>
            </w:tcBorders>
            <w:shd w:val="clear" w:color="auto" w:fill="auto"/>
            <w:vAlign w:val="center"/>
            <w:hideMark/>
          </w:tcPr>
          <w:p w14:paraId="7904D1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8D6439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Батерија за СУ-4 (6V, 4R25) - потребно четири батерије по трептачу</w:t>
            </w:r>
          </w:p>
        </w:tc>
        <w:tc>
          <w:tcPr>
            <w:tcW w:w="982" w:type="dxa"/>
            <w:tcBorders>
              <w:top w:val="nil"/>
              <w:left w:val="nil"/>
              <w:bottom w:val="single" w:sz="4" w:space="0" w:color="auto"/>
              <w:right w:val="single" w:sz="4" w:space="0" w:color="auto"/>
            </w:tcBorders>
            <w:shd w:val="clear" w:color="auto" w:fill="auto"/>
            <w:noWrap/>
            <w:vAlign w:val="center"/>
            <w:hideMark/>
          </w:tcPr>
          <w:p w14:paraId="5EEC92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4CADDE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65B0F5C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D10EC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F31F44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7593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62E94AE"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7D9B2C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(43000)</w:t>
            </w:r>
          </w:p>
        </w:tc>
        <w:tc>
          <w:tcPr>
            <w:tcW w:w="992" w:type="dxa"/>
            <w:tcBorders>
              <w:top w:val="nil"/>
              <w:left w:val="nil"/>
              <w:bottom w:val="single" w:sz="4" w:space="0" w:color="auto"/>
              <w:right w:val="single" w:sz="4" w:space="0" w:color="auto"/>
            </w:tcBorders>
            <w:shd w:val="clear" w:color="CCCCFF" w:fill="D9D9D9"/>
            <w:noWrap/>
            <w:vAlign w:val="center"/>
            <w:hideMark/>
          </w:tcPr>
          <w:p w14:paraId="65ABF82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115C8A3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0FA7CFE1"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640A9BFE"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lastRenderedPageBreak/>
              <w:t>УКУПНО - ПРИВРЕМЕНА САОБРАЋАЈНО ТЕХНИЧКА СИГНАЛИЗАЦИЈА И ОПРЕМА</w:t>
            </w:r>
          </w:p>
        </w:tc>
        <w:tc>
          <w:tcPr>
            <w:tcW w:w="992" w:type="dxa"/>
            <w:tcBorders>
              <w:top w:val="nil"/>
              <w:left w:val="nil"/>
              <w:bottom w:val="single" w:sz="4" w:space="0" w:color="auto"/>
              <w:right w:val="single" w:sz="4" w:space="0" w:color="auto"/>
            </w:tcBorders>
            <w:shd w:val="clear" w:color="CCCCFF" w:fill="D9D9D9"/>
            <w:noWrap/>
            <w:vAlign w:val="center"/>
            <w:hideMark/>
          </w:tcPr>
          <w:p w14:paraId="060F55B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1558EDC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12BEE716"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33DEAEA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САОБРАЋАЈНО ТЕХНИЧКА СИГНАЛИЗАЦИЈА И ОПРЕМА (40000)</w:t>
            </w:r>
          </w:p>
        </w:tc>
        <w:tc>
          <w:tcPr>
            <w:tcW w:w="992" w:type="dxa"/>
            <w:tcBorders>
              <w:top w:val="nil"/>
              <w:left w:val="nil"/>
              <w:bottom w:val="single" w:sz="4" w:space="0" w:color="auto"/>
              <w:right w:val="single" w:sz="4" w:space="0" w:color="auto"/>
            </w:tcBorders>
            <w:shd w:val="clear" w:color="CCCCFF" w:fill="D9D9D9"/>
            <w:noWrap/>
            <w:vAlign w:val="center"/>
            <w:hideMark/>
          </w:tcPr>
          <w:p w14:paraId="00DDF95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EB2F71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54AA0004" w14:textId="77777777" w:rsidTr="00066068">
        <w:trPr>
          <w:cantSplit/>
          <w:trHeight w:val="315"/>
        </w:trPr>
        <w:tc>
          <w:tcPr>
            <w:tcW w:w="4677" w:type="dxa"/>
            <w:gridSpan w:val="3"/>
            <w:tcBorders>
              <w:top w:val="single" w:sz="4" w:space="0" w:color="auto"/>
              <w:left w:val="single" w:sz="4" w:space="0" w:color="auto"/>
              <w:bottom w:val="single" w:sz="4" w:space="0" w:color="auto"/>
              <w:right w:val="nil"/>
            </w:tcBorders>
            <w:shd w:val="clear" w:color="000000" w:fill="CCFFFF"/>
            <w:noWrap/>
            <w:vAlign w:val="center"/>
            <w:hideMark/>
          </w:tcPr>
          <w:p w14:paraId="40B3E3E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50000 - УРЕЂЕЊЕ ПУТНОГ ПОЈАСА - </w:t>
            </w:r>
          </w:p>
        </w:tc>
        <w:tc>
          <w:tcPr>
            <w:tcW w:w="982" w:type="dxa"/>
            <w:tcBorders>
              <w:top w:val="nil"/>
              <w:left w:val="nil"/>
              <w:bottom w:val="single" w:sz="4" w:space="0" w:color="auto"/>
              <w:right w:val="nil"/>
            </w:tcBorders>
            <w:shd w:val="clear" w:color="000000" w:fill="CCFFFF"/>
            <w:noWrap/>
            <w:vAlign w:val="center"/>
            <w:hideMark/>
          </w:tcPr>
          <w:p w14:paraId="5039DAA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000000" w:fill="CCFFFF"/>
            <w:noWrap/>
            <w:vAlign w:val="center"/>
            <w:hideMark/>
          </w:tcPr>
          <w:p w14:paraId="5685D6B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678AFE1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000000" w:fill="CCFFFF"/>
            <w:noWrap/>
            <w:vAlign w:val="center"/>
            <w:hideMark/>
          </w:tcPr>
          <w:p w14:paraId="5A42FA3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5685265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CCFFFF"/>
            <w:noWrap/>
            <w:vAlign w:val="center"/>
            <w:hideMark/>
          </w:tcPr>
          <w:p w14:paraId="4D1C60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60812AD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CF7BB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AC8C76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51000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3397C584"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ПРИПРЕМНИ РАДОВИ</w:t>
            </w:r>
          </w:p>
        </w:tc>
      </w:tr>
      <w:tr w:rsidR="007A5A17" w:rsidRPr="004E33BE" w14:paraId="1F1FD652" w14:textId="77777777" w:rsidTr="00066068">
        <w:trPr>
          <w:cantSplit/>
          <w:trHeight w:val="189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655B5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99</w:t>
            </w:r>
          </w:p>
        </w:tc>
        <w:tc>
          <w:tcPr>
            <w:tcW w:w="1417" w:type="dxa"/>
            <w:tcBorders>
              <w:top w:val="nil"/>
              <w:left w:val="nil"/>
              <w:bottom w:val="single" w:sz="4" w:space="0" w:color="auto"/>
              <w:right w:val="single" w:sz="4" w:space="0" w:color="auto"/>
            </w:tcBorders>
            <w:shd w:val="clear" w:color="auto" w:fill="auto"/>
            <w:vAlign w:val="center"/>
            <w:hideMark/>
          </w:tcPr>
          <w:p w14:paraId="311274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51010</w:t>
            </w:r>
          </w:p>
        </w:tc>
        <w:tc>
          <w:tcPr>
            <w:tcW w:w="2410" w:type="dxa"/>
            <w:tcBorders>
              <w:top w:val="nil"/>
              <w:left w:val="nil"/>
              <w:bottom w:val="single" w:sz="4" w:space="0" w:color="auto"/>
              <w:right w:val="single" w:sz="4" w:space="0" w:color="auto"/>
            </w:tcBorders>
            <w:shd w:val="clear" w:color="auto" w:fill="auto"/>
            <w:vAlign w:val="center"/>
            <w:hideMark/>
          </w:tcPr>
          <w:p w14:paraId="2C199C1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ЧИШЋЕЊЕ ТЕРЕНА И ПРЕНОС ПРОЈЕКТА НА ТЕРЕН</w:t>
            </w:r>
            <w:r w:rsidRPr="004E33BE">
              <w:rPr>
                <w:rFonts w:eastAsia="Times New Roman"/>
                <w:color w:val="auto"/>
                <w:sz w:val="20"/>
                <w:szCs w:val="20"/>
              </w:rPr>
              <w:br/>
              <w:t>Позиција обухвата дефинисање површина немењених за озелењавање, чишћење истих од шута и другог материјала, пренос места садње на терен. Површину коју је потребно фрезирати одређује Извођач са Надзорним органом на терену</w:t>
            </w:r>
          </w:p>
        </w:tc>
        <w:tc>
          <w:tcPr>
            <w:tcW w:w="982" w:type="dxa"/>
            <w:tcBorders>
              <w:top w:val="nil"/>
              <w:left w:val="nil"/>
              <w:bottom w:val="single" w:sz="4" w:space="0" w:color="auto"/>
              <w:right w:val="single" w:sz="4" w:space="0" w:color="auto"/>
            </w:tcBorders>
            <w:shd w:val="clear" w:color="auto" w:fill="auto"/>
            <w:noWrap/>
            <w:vAlign w:val="center"/>
            <w:hideMark/>
          </w:tcPr>
          <w:p w14:paraId="6D85465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2CE75A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21.500,00</w:t>
            </w:r>
          </w:p>
        </w:tc>
        <w:tc>
          <w:tcPr>
            <w:tcW w:w="992" w:type="dxa"/>
            <w:tcBorders>
              <w:top w:val="nil"/>
              <w:left w:val="nil"/>
              <w:bottom w:val="single" w:sz="4" w:space="0" w:color="auto"/>
              <w:right w:val="single" w:sz="4" w:space="0" w:color="auto"/>
            </w:tcBorders>
            <w:shd w:val="clear" w:color="auto" w:fill="auto"/>
            <w:noWrap/>
            <w:vAlign w:val="center"/>
            <w:hideMark/>
          </w:tcPr>
          <w:p w14:paraId="42955D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3863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942D7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452FF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1186BAB"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36DC9F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(51000)</w:t>
            </w:r>
          </w:p>
        </w:tc>
        <w:tc>
          <w:tcPr>
            <w:tcW w:w="992" w:type="dxa"/>
            <w:tcBorders>
              <w:top w:val="nil"/>
              <w:left w:val="nil"/>
              <w:bottom w:val="single" w:sz="4" w:space="0" w:color="auto"/>
              <w:right w:val="single" w:sz="4" w:space="0" w:color="auto"/>
            </w:tcBorders>
            <w:shd w:val="clear" w:color="000000" w:fill="D9D9D9"/>
            <w:vAlign w:val="center"/>
            <w:hideMark/>
          </w:tcPr>
          <w:p w14:paraId="45E9580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23E2DBD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1CBAEAE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E7718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9FB7C9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52000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7FE8B02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НА САДЊИ</w:t>
            </w:r>
          </w:p>
        </w:tc>
      </w:tr>
      <w:tr w:rsidR="007A5A17" w:rsidRPr="004E33BE" w14:paraId="4E73F25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9D2DA9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917B20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52040</w:t>
            </w:r>
          </w:p>
        </w:tc>
        <w:tc>
          <w:tcPr>
            <w:tcW w:w="8788" w:type="dxa"/>
            <w:gridSpan w:val="7"/>
            <w:tcBorders>
              <w:top w:val="nil"/>
              <w:left w:val="nil"/>
              <w:bottom w:val="single" w:sz="4" w:space="0" w:color="auto"/>
              <w:right w:val="single" w:sz="4" w:space="0" w:color="auto"/>
            </w:tcBorders>
            <w:shd w:val="clear" w:color="auto" w:fill="auto"/>
            <w:vAlign w:val="center"/>
            <w:hideMark/>
          </w:tcPr>
          <w:p w14:paraId="5D16CAE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Садња лишћарског жбуња</w:t>
            </w:r>
          </w:p>
        </w:tc>
      </w:tr>
      <w:tr w:rsidR="007A5A17" w:rsidRPr="004E33BE" w14:paraId="7DCAD167" w14:textId="77777777" w:rsidTr="00066068">
        <w:trPr>
          <w:cantSplit/>
          <w:trHeight w:val="258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25B4D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100</w:t>
            </w:r>
          </w:p>
        </w:tc>
        <w:tc>
          <w:tcPr>
            <w:tcW w:w="1417" w:type="dxa"/>
            <w:tcBorders>
              <w:top w:val="nil"/>
              <w:left w:val="nil"/>
              <w:bottom w:val="single" w:sz="4" w:space="0" w:color="auto"/>
              <w:right w:val="single" w:sz="4" w:space="0" w:color="auto"/>
            </w:tcBorders>
            <w:shd w:val="clear" w:color="auto" w:fill="auto"/>
            <w:vAlign w:val="center"/>
            <w:hideMark/>
          </w:tcPr>
          <w:p w14:paraId="2E96D0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AD253B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Садњу вршити у садне јаме цилиндричног облика димензија 40x40x40cm. Из јама избацити сав отпад, а садњу обавити мешавином плодне земље, тресетног ђубрива и песка у односу 6:3:1. Горњу трећину јаме обогатити додавањем тресета око 3kg по садној јами. Земљу око садница исте врсте очанковати, обилно залити и посути слојем млача у дебљини од око 3-5cm. Густина садње је 2 саднице/m</w:t>
            </w:r>
            <w:r w:rsidRPr="004E33BE">
              <w:rPr>
                <w:rFonts w:eastAsia="Times New Roman"/>
                <w:color w:val="auto"/>
                <w:sz w:val="20"/>
                <w:szCs w:val="20"/>
                <w:vertAlign w:val="superscript"/>
              </w:rPr>
              <w:t>2</w:t>
            </w:r>
            <w:r w:rsidRPr="004E33BE">
              <w:rPr>
                <w:rFonts w:eastAsia="Times New Roman"/>
                <w:color w:val="auto"/>
                <w:sz w:val="20"/>
                <w:szCs w:val="20"/>
              </w:rPr>
              <w:t>.</w:t>
            </w:r>
          </w:p>
        </w:tc>
        <w:tc>
          <w:tcPr>
            <w:tcW w:w="982" w:type="dxa"/>
            <w:tcBorders>
              <w:top w:val="nil"/>
              <w:left w:val="nil"/>
              <w:bottom w:val="single" w:sz="4" w:space="0" w:color="auto"/>
              <w:right w:val="single" w:sz="4" w:space="0" w:color="auto"/>
            </w:tcBorders>
            <w:shd w:val="clear" w:color="auto" w:fill="auto"/>
            <w:noWrap/>
            <w:vAlign w:val="center"/>
            <w:hideMark/>
          </w:tcPr>
          <w:p w14:paraId="21E3C0F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96ECA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750,00</w:t>
            </w:r>
          </w:p>
        </w:tc>
        <w:tc>
          <w:tcPr>
            <w:tcW w:w="992" w:type="dxa"/>
            <w:tcBorders>
              <w:top w:val="nil"/>
              <w:left w:val="nil"/>
              <w:bottom w:val="single" w:sz="4" w:space="0" w:color="auto"/>
              <w:right w:val="single" w:sz="4" w:space="0" w:color="auto"/>
            </w:tcBorders>
            <w:shd w:val="clear" w:color="auto" w:fill="auto"/>
            <w:noWrap/>
            <w:vAlign w:val="center"/>
            <w:hideMark/>
          </w:tcPr>
          <w:p w14:paraId="6A50EE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DDF95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57118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BE18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7A687E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8D067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101</w:t>
            </w:r>
          </w:p>
        </w:tc>
        <w:tc>
          <w:tcPr>
            <w:tcW w:w="1417" w:type="dxa"/>
            <w:tcBorders>
              <w:top w:val="nil"/>
              <w:left w:val="nil"/>
              <w:bottom w:val="single" w:sz="4" w:space="0" w:color="auto"/>
              <w:right w:val="single" w:sz="4" w:space="0" w:color="auto"/>
            </w:tcBorders>
            <w:shd w:val="clear" w:color="auto" w:fill="auto"/>
            <w:vAlign w:val="center"/>
            <w:hideMark/>
          </w:tcPr>
          <w:p w14:paraId="1E21BEA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F9AECA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Плодна земља 0.384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45746A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E1B09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288,00</w:t>
            </w:r>
          </w:p>
        </w:tc>
        <w:tc>
          <w:tcPr>
            <w:tcW w:w="992" w:type="dxa"/>
            <w:tcBorders>
              <w:top w:val="nil"/>
              <w:left w:val="nil"/>
              <w:bottom w:val="single" w:sz="4" w:space="0" w:color="auto"/>
              <w:right w:val="single" w:sz="4" w:space="0" w:color="auto"/>
            </w:tcBorders>
            <w:shd w:val="clear" w:color="auto" w:fill="auto"/>
            <w:noWrap/>
            <w:vAlign w:val="center"/>
            <w:hideMark/>
          </w:tcPr>
          <w:p w14:paraId="0E4B77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441D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02236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B8CE7D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0A08C5E"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AB8AB9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102</w:t>
            </w:r>
          </w:p>
        </w:tc>
        <w:tc>
          <w:tcPr>
            <w:tcW w:w="1417" w:type="dxa"/>
            <w:tcBorders>
              <w:top w:val="nil"/>
              <w:left w:val="nil"/>
              <w:bottom w:val="single" w:sz="4" w:space="0" w:color="auto"/>
              <w:right w:val="single" w:sz="4" w:space="0" w:color="auto"/>
            </w:tcBorders>
            <w:shd w:val="clear" w:color="auto" w:fill="auto"/>
            <w:vAlign w:val="center"/>
            <w:hideMark/>
          </w:tcPr>
          <w:p w14:paraId="299BB7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5E1DF9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Ђубриво 0.192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554C17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33D9D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144,00</w:t>
            </w:r>
          </w:p>
        </w:tc>
        <w:tc>
          <w:tcPr>
            <w:tcW w:w="992" w:type="dxa"/>
            <w:tcBorders>
              <w:top w:val="nil"/>
              <w:left w:val="nil"/>
              <w:bottom w:val="single" w:sz="4" w:space="0" w:color="auto"/>
              <w:right w:val="single" w:sz="4" w:space="0" w:color="auto"/>
            </w:tcBorders>
            <w:shd w:val="clear" w:color="auto" w:fill="auto"/>
            <w:noWrap/>
            <w:vAlign w:val="center"/>
            <w:hideMark/>
          </w:tcPr>
          <w:p w14:paraId="4DC3EA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0C81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ACBE8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9FE8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635185A"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35F8A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103</w:t>
            </w:r>
          </w:p>
        </w:tc>
        <w:tc>
          <w:tcPr>
            <w:tcW w:w="1417" w:type="dxa"/>
            <w:tcBorders>
              <w:top w:val="nil"/>
              <w:left w:val="nil"/>
              <w:bottom w:val="single" w:sz="4" w:space="0" w:color="auto"/>
              <w:right w:val="single" w:sz="4" w:space="0" w:color="auto"/>
            </w:tcBorders>
            <w:shd w:val="clear" w:color="auto" w:fill="auto"/>
            <w:vAlign w:val="center"/>
            <w:hideMark/>
          </w:tcPr>
          <w:p w14:paraId="6390AD9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05FE63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Песак 0.064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3A1002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3345B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48,00</w:t>
            </w:r>
          </w:p>
        </w:tc>
        <w:tc>
          <w:tcPr>
            <w:tcW w:w="992" w:type="dxa"/>
            <w:tcBorders>
              <w:top w:val="nil"/>
              <w:left w:val="nil"/>
              <w:bottom w:val="single" w:sz="4" w:space="0" w:color="auto"/>
              <w:right w:val="single" w:sz="4" w:space="0" w:color="auto"/>
            </w:tcBorders>
            <w:shd w:val="clear" w:color="auto" w:fill="auto"/>
            <w:noWrap/>
            <w:vAlign w:val="center"/>
            <w:hideMark/>
          </w:tcPr>
          <w:p w14:paraId="5AA235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F822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96052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4932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097200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DF420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104</w:t>
            </w:r>
          </w:p>
        </w:tc>
        <w:tc>
          <w:tcPr>
            <w:tcW w:w="1417" w:type="dxa"/>
            <w:tcBorders>
              <w:top w:val="nil"/>
              <w:left w:val="nil"/>
              <w:bottom w:val="single" w:sz="4" w:space="0" w:color="auto"/>
              <w:right w:val="single" w:sz="4" w:space="0" w:color="auto"/>
            </w:tcBorders>
            <w:shd w:val="clear" w:color="auto" w:fill="auto"/>
            <w:vAlign w:val="center"/>
            <w:hideMark/>
          </w:tcPr>
          <w:p w14:paraId="2998F0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B3C9ED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Тресет 3 kg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0FA7AD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noWrap/>
            <w:vAlign w:val="center"/>
            <w:hideMark/>
          </w:tcPr>
          <w:p w14:paraId="2EB9BA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2.250,00</w:t>
            </w:r>
          </w:p>
        </w:tc>
        <w:tc>
          <w:tcPr>
            <w:tcW w:w="992" w:type="dxa"/>
            <w:tcBorders>
              <w:top w:val="nil"/>
              <w:left w:val="nil"/>
              <w:bottom w:val="single" w:sz="4" w:space="0" w:color="auto"/>
              <w:right w:val="single" w:sz="4" w:space="0" w:color="auto"/>
            </w:tcBorders>
            <w:shd w:val="clear" w:color="auto" w:fill="auto"/>
            <w:noWrap/>
            <w:vAlign w:val="center"/>
            <w:hideMark/>
          </w:tcPr>
          <w:p w14:paraId="262C67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9D93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81F1A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3B78D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C86B41D"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0B388A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105</w:t>
            </w:r>
          </w:p>
        </w:tc>
        <w:tc>
          <w:tcPr>
            <w:tcW w:w="1417" w:type="dxa"/>
            <w:tcBorders>
              <w:top w:val="nil"/>
              <w:left w:val="nil"/>
              <w:bottom w:val="single" w:sz="4" w:space="0" w:color="auto"/>
              <w:right w:val="single" w:sz="4" w:space="0" w:color="auto"/>
            </w:tcBorders>
            <w:shd w:val="clear" w:color="auto" w:fill="auto"/>
            <w:vAlign w:val="center"/>
            <w:hideMark/>
          </w:tcPr>
          <w:p w14:paraId="428F252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891E38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Малч у слоју од 5cm</w:t>
            </w:r>
          </w:p>
        </w:tc>
        <w:tc>
          <w:tcPr>
            <w:tcW w:w="982" w:type="dxa"/>
            <w:tcBorders>
              <w:top w:val="nil"/>
              <w:left w:val="nil"/>
              <w:bottom w:val="single" w:sz="4" w:space="0" w:color="auto"/>
              <w:right w:val="single" w:sz="4" w:space="0" w:color="auto"/>
            </w:tcBorders>
            <w:shd w:val="clear" w:color="auto" w:fill="auto"/>
            <w:noWrap/>
            <w:vAlign w:val="center"/>
            <w:hideMark/>
          </w:tcPr>
          <w:p w14:paraId="5FD1692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FBC248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18,75</w:t>
            </w:r>
          </w:p>
        </w:tc>
        <w:tc>
          <w:tcPr>
            <w:tcW w:w="992" w:type="dxa"/>
            <w:tcBorders>
              <w:top w:val="nil"/>
              <w:left w:val="nil"/>
              <w:bottom w:val="single" w:sz="4" w:space="0" w:color="auto"/>
              <w:right w:val="single" w:sz="4" w:space="0" w:color="auto"/>
            </w:tcBorders>
            <w:shd w:val="clear" w:color="auto" w:fill="auto"/>
            <w:noWrap/>
            <w:vAlign w:val="center"/>
            <w:hideMark/>
          </w:tcPr>
          <w:p w14:paraId="6FD353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38F4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90320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800AA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18BA87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6B8AE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106</w:t>
            </w:r>
          </w:p>
        </w:tc>
        <w:tc>
          <w:tcPr>
            <w:tcW w:w="1417" w:type="dxa"/>
            <w:tcBorders>
              <w:top w:val="nil"/>
              <w:left w:val="nil"/>
              <w:bottom w:val="single" w:sz="4" w:space="0" w:color="auto"/>
              <w:right w:val="single" w:sz="4" w:space="0" w:color="auto"/>
            </w:tcBorders>
            <w:shd w:val="clear" w:color="auto" w:fill="auto"/>
            <w:vAlign w:val="center"/>
            <w:hideMark/>
          </w:tcPr>
          <w:p w14:paraId="6619A8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158C08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Хидрогел 5 gr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44DD9D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4FACCB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3,75</w:t>
            </w:r>
          </w:p>
        </w:tc>
        <w:tc>
          <w:tcPr>
            <w:tcW w:w="992" w:type="dxa"/>
            <w:tcBorders>
              <w:top w:val="nil"/>
              <w:left w:val="nil"/>
              <w:bottom w:val="single" w:sz="4" w:space="0" w:color="auto"/>
              <w:right w:val="single" w:sz="4" w:space="0" w:color="auto"/>
            </w:tcBorders>
            <w:shd w:val="clear" w:color="auto" w:fill="auto"/>
            <w:noWrap/>
            <w:vAlign w:val="center"/>
            <w:hideMark/>
          </w:tcPr>
          <w:p w14:paraId="248D2D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20F6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6974E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5A7CD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B04E719"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5CAC5E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(52000)</w:t>
            </w:r>
          </w:p>
        </w:tc>
        <w:tc>
          <w:tcPr>
            <w:tcW w:w="992" w:type="dxa"/>
            <w:tcBorders>
              <w:top w:val="nil"/>
              <w:left w:val="nil"/>
              <w:bottom w:val="single" w:sz="4" w:space="0" w:color="auto"/>
              <w:right w:val="single" w:sz="4" w:space="0" w:color="auto"/>
            </w:tcBorders>
            <w:shd w:val="clear" w:color="000000" w:fill="D9D9D9"/>
            <w:vAlign w:val="center"/>
            <w:hideMark/>
          </w:tcPr>
          <w:p w14:paraId="0F17259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060A7A5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1B2F7EA9"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6622957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УРЕЂЕЊЕ ПУТНОГ ПОЈАСА (50000)</w:t>
            </w:r>
          </w:p>
        </w:tc>
        <w:tc>
          <w:tcPr>
            <w:tcW w:w="992" w:type="dxa"/>
            <w:tcBorders>
              <w:top w:val="nil"/>
              <w:left w:val="nil"/>
              <w:bottom w:val="single" w:sz="4" w:space="0" w:color="auto"/>
              <w:right w:val="single" w:sz="4" w:space="0" w:color="auto"/>
            </w:tcBorders>
            <w:shd w:val="clear" w:color="000000" w:fill="D9D9D9"/>
            <w:noWrap/>
            <w:vAlign w:val="center"/>
            <w:hideMark/>
          </w:tcPr>
          <w:p w14:paraId="57CC682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57C4279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08128E9A"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81AD2B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80000 - ОСВЕТЉЕЊЕ КРУЖНЕ РАСКРСНИЦЕ - </w:t>
            </w:r>
          </w:p>
        </w:tc>
      </w:tr>
      <w:tr w:rsidR="007A5A17" w:rsidRPr="004E33BE" w14:paraId="7A59C627" w14:textId="77777777" w:rsidTr="00066068">
        <w:trPr>
          <w:cantSplit/>
          <w:trHeight w:val="1832"/>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F54E6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FCEE3C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7F04E8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Свака тачка овог предмера обухвата испоруку  главног и набавку и испоруку свог помоћног, потребног материјала и свих потребних радова (и оно што није експлицитно наведено) да би инсталација несметано функционисала.</w:t>
            </w:r>
            <w:r w:rsidRPr="004E33BE">
              <w:rPr>
                <w:rFonts w:eastAsia="Times New Roman"/>
                <w:color w:val="auto"/>
                <w:sz w:val="20"/>
                <w:szCs w:val="20"/>
              </w:rPr>
              <w:br/>
              <w:t>Извођач радова је обавезан да пре отварања ископа обележи постојећу подземну и надземну инсталацију са представницима организација чије су оне власништво и у складу са прописима, пројектном документацијом и захтевима власника обезбеди потпуну заштиту истих.</w:t>
            </w:r>
            <w:r w:rsidRPr="004E33BE">
              <w:rPr>
                <w:rFonts w:eastAsia="Times New Roman"/>
                <w:color w:val="auto"/>
                <w:sz w:val="20"/>
                <w:szCs w:val="20"/>
              </w:rPr>
              <w:br/>
              <w:t>Потребно је да избор светиљки и стубова за јавну расвету буде усклађен, тј. да изабране светиљке одговарају изабраним стубовима и носачима (у складу са светлотехничким прорачуном и спецификацијама типова датим у табели 1.5 Техничког извештаја).</w:t>
            </w:r>
          </w:p>
        </w:tc>
      </w:tr>
      <w:tr w:rsidR="007A5A17" w:rsidRPr="004E33BE" w14:paraId="03EC7C8A" w14:textId="77777777" w:rsidTr="00066068">
        <w:trPr>
          <w:cantSplit/>
          <w:trHeight w:val="418"/>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13C61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EA27CC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40000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4A99A8C5"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МАТЕРИЈАЛ</w:t>
            </w:r>
          </w:p>
        </w:tc>
      </w:tr>
      <w:tr w:rsidR="007A5A17" w:rsidRPr="004E33BE" w14:paraId="4B117839" w14:textId="77777777" w:rsidTr="00066068">
        <w:trPr>
          <w:cantSplit/>
          <w:trHeight w:val="630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2726D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107</w:t>
            </w:r>
          </w:p>
        </w:tc>
        <w:tc>
          <w:tcPr>
            <w:tcW w:w="1417" w:type="dxa"/>
            <w:tcBorders>
              <w:top w:val="nil"/>
              <w:left w:val="nil"/>
              <w:bottom w:val="single" w:sz="4" w:space="0" w:color="auto"/>
              <w:right w:val="single" w:sz="4" w:space="0" w:color="auto"/>
            </w:tcBorders>
            <w:shd w:val="clear" w:color="auto" w:fill="auto"/>
            <w:noWrap/>
            <w:vAlign w:val="center"/>
            <w:hideMark/>
          </w:tcPr>
          <w:p w14:paraId="1AF22AB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40010</w:t>
            </w:r>
          </w:p>
        </w:tc>
        <w:tc>
          <w:tcPr>
            <w:tcW w:w="2410" w:type="dxa"/>
            <w:tcBorders>
              <w:top w:val="nil"/>
              <w:left w:val="nil"/>
              <w:bottom w:val="single" w:sz="4" w:space="0" w:color="auto"/>
              <w:right w:val="single" w:sz="4" w:space="0" w:color="auto"/>
            </w:tcBorders>
            <w:shd w:val="clear" w:color="auto" w:fill="auto"/>
            <w:vAlign w:val="center"/>
            <w:hideMark/>
          </w:tcPr>
          <w:p w14:paraId="575CD9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Светиљка двојаке снаге 250/150 W, са предспојним уређајима препорученим од стране произвођача светиљке (са радним контактом за редуковање светлосног флукса).</w:t>
            </w:r>
            <w:r w:rsidRPr="004E33BE">
              <w:rPr>
                <w:rFonts w:eastAsia="Times New Roman"/>
                <w:color w:val="auto"/>
                <w:sz w:val="20"/>
                <w:szCs w:val="20"/>
              </w:rPr>
              <w:br/>
              <w:t>Кућиште светиљке треба да буде израђено од металне легуре и да омогући заштиту комплетне светиљке минимално IP 65. Светиљка треба да буде у складу са светлотехничким прорачуном и спецификацијама типова датим у табели 1.5 Техничког извештаја. Светиљка се монтира на двокраку лиру, под углом од 5 степени у односу на хоризонталу и мора да буде прилагођена крају двокраке лире. Светиљка се испоручује са одговарајућим извором светлости од натријума високог притиска снаге 250 W (светлосног флукса 33000 lm) повезаним са прикључним каблом PP00 4x2,5mm², дужине 14,5m.  У случају коришћења светиљки неспецифираног произвођача у пројекту, светиљка мора да испуњава све услове из ове позиције и минималне размаке између стубова специфиране у Техничком извештају за сваки од карактеристичних профила.</w:t>
            </w:r>
          </w:p>
        </w:tc>
        <w:tc>
          <w:tcPr>
            <w:tcW w:w="982" w:type="dxa"/>
            <w:tcBorders>
              <w:top w:val="nil"/>
              <w:left w:val="nil"/>
              <w:bottom w:val="single" w:sz="4" w:space="0" w:color="auto"/>
              <w:right w:val="single" w:sz="4" w:space="0" w:color="auto"/>
            </w:tcBorders>
            <w:shd w:val="clear" w:color="auto" w:fill="auto"/>
            <w:noWrap/>
            <w:vAlign w:val="center"/>
            <w:hideMark/>
          </w:tcPr>
          <w:p w14:paraId="201CD0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C7DC3E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noWrap/>
            <w:vAlign w:val="center"/>
            <w:hideMark/>
          </w:tcPr>
          <w:p w14:paraId="4FD14C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B823D4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E74AFD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89D0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ACA77C4" w14:textId="77777777" w:rsidTr="00066068">
        <w:trPr>
          <w:cantSplit/>
          <w:trHeight w:val="630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83E10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108</w:t>
            </w:r>
          </w:p>
        </w:tc>
        <w:tc>
          <w:tcPr>
            <w:tcW w:w="1417" w:type="dxa"/>
            <w:tcBorders>
              <w:top w:val="nil"/>
              <w:left w:val="nil"/>
              <w:bottom w:val="single" w:sz="4" w:space="0" w:color="auto"/>
              <w:right w:val="single" w:sz="4" w:space="0" w:color="auto"/>
            </w:tcBorders>
            <w:shd w:val="clear" w:color="auto" w:fill="auto"/>
            <w:noWrap/>
            <w:vAlign w:val="center"/>
            <w:hideMark/>
          </w:tcPr>
          <w:p w14:paraId="0019557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40020</w:t>
            </w:r>
          </w:p>
        </w:tc>
        <w:tc>
          <w:tcPr>
            <w:tcW w:w="2410" w:type="dxa"/>
            <w:tcBorders>
              <w:top w:val="nil"/>
              <w:left w:val="nil"/>
              <w:bottom w:val="single" w:sz="4" w:space="0" w:color="auto"/>
              <w:right w:val="single" w:sz="4" w:space="0" w:color="auto"/>
            </w:tcBorders>
            <w:shd w:val="clear" w:color="auto" w:fill="auto"/>
            <w:vAlign w:val="center"/>
            <w:hideMark/>
          </w:tcPr>
          <w:p w14:paraId="66F14B3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Светиљка двојаке снаге 250/150 W, са предспојним уређајима препорученим од стране произвођача светиљке (са радним контактом за редуковање светлосног флукса).</w:t>
            </w:r>
            <w:r w:rsidRPr="004E33BE">
              <w:rPr>
                <w:rFonts w:eastAsia="Times New Roman"/>
                <w:color w:val="auto"/>
                <w:sz w:val="20"/>
                <w:szCs w:val="20"/>
              </w:rPr>
              <w:br/>
              <w:t>Кућиште светиљке треба да буде израђено од металне легуре и да омогући заштиту комплетне светиљке минимално IP 65. Светиљка треба да буде у складу са светлотехничким прорачуном и спецификацијама типова датим у табели 1.5 Техничког извештаја. Светиљка се монтира на једнокраку лиру, под углом од 5 степени у односу на хоризонталу и мора да буде прилагођена крају једнокраке лире. Светиљка се испоручује са одговарајућим извором светлости од натријума високог притиска снаге 250 W (светлосног флукса 33000 lm) повезаним са прикључним каблом PP00 4x2,5mm², дужине 14,5m.  У случају коришћења светиљки неспецифираног произвођача у пројекту, светиљка мора да испуњава све услове из ове позиције и минималне размаке између стубова специфиране у Техничком извештају за сваки од карактеристичних профила.</w:t>
            </w:r>
          </w:p>
        </w:tc>
        <w:tc>
          <w:tcPr>
            <w:tcW w:w="982" w:type="dxa"/>
            <w:tcBorders>
              <w:top w:val="nil"/>
              <w:left w:val="nil"/>
              <w:bottom w:val="single" w:sz="4" w:space="0" w:color="auto"/>
              <w:right w:val="single" w:sz="4" w:space="0" w:color="auto"/>
            </w:tcBorders>
            <w:shd w:val="clear" w:color="auto" w:fill="auto"/>
            <w:noWrap/>
            <w:vAlign w:val="center"/>
            <w:hideMark/>
          </w:tcPr>
          <w:p w14:paraId="51E051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259645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10F5DE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75FB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0346E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8DD8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3AFC6B0" w14:textId="77777777" w:rsidTr="00066068">
        <w:trPr>
          <w:cantSplit/>
          <w:trHeight w:val="630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4617E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109</w:t>
            </w:r>
          </w:p>
        </w:tc>
        <w:tc>
          <w:tcPr>
            <w:tcW w:w="1417" w:type="dxa"/>
            <w:tcBorders>
              <w:top w:val="nil"/>
              <w:left w:val="nil"/>
              <w:bottom w:val="single" w:sz="4" w:space="0" w:color="auto"/>
              <w:right w:val="single" w:sz="4" w:space="0" w:color="auto"/>
            </w:tcBorders>
            <w:shd w:val="clear" w:color="auto" w:fill="auto"/>
            <w:noWrap/>
            <w:vAlign w:val="center"/>
            <w:hideMark/>
          </w:tcPr>
          <w:p w14:paraId="4B4B890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40030</w:t>
            </w:r>
          </w:p>
        </w:tc>
        <w:tc>
          <w:tcPr>
            <w:tcW w:w="2410" w:type="dxa"/>
            <w:tcBorders>
              <w:top w:val="nil"/>
              <w:left w:val="nil"/>
              <w:bottom w:val="single" w:sz="4" w:space="0" w:color="auto"/>
              <w:right w:val="single" w:sz="4" w:space="0" w:color="auto"/>
            </w:tcBorders>
            <w:shd w:val="clear" w:color="auto" w:fill="auto"/>
            <w:vAlign w:val="center"/>
            <w:hideMark/>
          </w:tcPr>
          <w:p w14:paraId="2BD558C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Светиљка двојаке снаге 150/100 W, са предспојним уређајима препорученим од стране произвођача светиљке (са радним контактом за редуковање светлосног флукса).</w:t>
            </w:r>
            <w:r w:rsidRPr="004E33BE">
              <w:rPr>
                <w:rFonts w:eastAsia="Times New Roman"/>
                <w:color w:val="auto"/>
                <w:sz w:val="20"/>
                <w:szCs w:val="20"/>
              </w:rPr>
              <w:br/>
              <w:t>Кућиште светиљке треба да буде израђено од металне легуре и да омогући заштиту комплетне светиљке минимално IP 65. Светиљка треба да буде у складу са светлотехничким прорачуном и спецификацијама типова датим у табели 1.5 Техничког извештаја. Светиљка се монтира насадно на стуб јавног осветљења, под углом од  5 степени у односу на хоризонталу и мора да буде прилагођена врху усвојеног стуба. Светиљка се испоручује са одговарајућим извором светлости од натријума високог притиска снаге 150 W (светлосног флукса 17500 lm) повезаним са прикључним каблом PP00 4x2.5mm², дужине 10m.  У случају коришћења светиљки неспецифираног произвођача у пројекту, светиљка мора да испуњава све услове из ове позиције и минималне размаке између стубова специфиране у Техничком извештају за сваки од карактеристичних профила.</w:t>
            </w:r>
          </w:p>
        </w:tc>
        <w:tc>
          <w:tcPr>
            <w:tcW w:w="982" w:type="dxa"/>
            <w:tcBorders>
              <w:top w:val="nil"/>
              <w:left w:val="nil"/>
              <w:bottom w:val="single" w:sz="4" w:space="0" w:color="auto"/>
              <w:right w:val="single" w:sz="4" w:space="0" w:color="auto"/>
            </w:tcBorders>
            <w:shd w:val="clear" w:color="auto" w:fill="auto"/>
            <w:noWrap/>
            <w:vAlign w:val="center"/>
            <w:hideMark/>
          </w:tcPr>
          <w:p w14:paraId="32BB35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2ED9DD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00CC19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0363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A0F5C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A5255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47AAB54" w14:textId="77777777" w:rsidTr="00066068">
        <w:trPr>
          <w:cantSplit/>
          <w:trHeight w:val="567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96653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110</w:t>
            </w:r>
          </w:p>
        </w:tc>
        <w:tc>
          <w:tcPr>
            <w:tcW w:w="1417" w:type="dxa"/>
            <w:tcBorders>
              <w:top w:val="nil"/>
              <w:left w:val="nil"/>
              <w:bottom w:val="single" w:sz="4" w:space="0" w:color="auto"/>
              <w:right w:val="single" w:sz="4" w:space="0" w:color="auto"/>
            </w:tcBorders>
            <w:shd w:val="clear" w:color="auto" w:fill="auto"/>
            <w:noWrap/>
            <w:vAlign w:val="center"/>
            <w:hideMark/>
          </w:tcPr>
          <w:p w14:paraId="2599C3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40040</w:t>
            </w:r>
          </w:p>
        </w:tc>
        <w:tc>
          <w:tcPr>
            <w:tcW w:w="2410" w:type="dxa"/>
            <w:tcBorders>
              <w:top w:val="nil"/>
              <w:left w:val="nil"/>
              <w:bottom w:val="single" w:sz="4" w:space="0" w:color="auto"/>
              <w:right w:val="single" w:sz="4" w:space="0" w:color="auto"/>
            </w:tcBorders>
            <w:shd w:val="clear" w:color="auto" w:fill="auto"/>
            <w:vAlign w:val="center"/>
            <w:hideMark/>
          </w:tcPr>
          <w:p w14:paraId="16F84F5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Насадни челични поцинковани конусни стуб, са једнокраком лиром дужине крака 1.5 m (нагиб лире 5 степени), укупне висине 12 m, у складу са стандардом ЈУС ЕН 40-1 до ЈУС ЕН 40-9, ЈУС У.Ц7.110, димензионисан за брзину ветра 23m/sec, тежину светиљки (max 1x12.5kg=12.5kg), са отпорношћу на ветар према усвојеној светиљци из позиције 40020 и лири. Стуб са ревизионим отвором (минималних  димензија 600x100 mm) и одговарајућим антивандал поклопцем (доње ивице отвора на висини минимално 500 mm). Са стубом се испоручују анкери према статичком прорачуну темељења стуба, шаблон за израду темеља, гумена подлошка за нивелацију стуба, анкер плоча и једнокрака лира дужине крака 2m. Стуб заједно са лиром треба да омогућује монтажу светиљке под углом од 5 степени у односу на хоризонталу. У стубу предвидети место за уградњу плоче прикључне кутије и завртње за уземљење са унутрашње стране стуба.</w:t>
            </w:r>
          </w:p>
        </w:tc>
        <w:tc>
          <w:tcPr>
            <w:tcW w:w="982" w:type="dxa"/>
            <w:tcBorders>
              <w:top w:val="nil"/>
              <w:left w:val="nil"/>
              <w:bottom w:val="single" w:sz="4" w:space="0" w:color="auto"/>
              <w:right w:val="single" w:sz="4" w:space="0" w:color="auto"/>
            </w:tcBorders>
            <w:shd w:val="clear" w:color="auto" w:fill="auto"/>
            <w:noWrap/>
            <w:vAlign w:val="center"/>
            <w:hideMark/>
          </w:tcPr>
          <w:p w14:paraId="4F093A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3011CA1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3583DF2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14B7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8CFBB2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4ACBD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5BF02A4" w14:textId="77777777" w:rsidTr="00066068">
        <w:trPr>
          <w:cantSplit/>
          <w:trHeight w:val="567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10BA6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111</w:t>
            </w:r>
          </w:p>
        </w:tc>
        <w:tc>
          <w:tcPr>
            <w:tcW w:w="1417" w:type="dxa"/>
            <w:tcBorders>
              <w:top w:val="nil"/>
              <w:left w:val="nil"/>
              <w:bottom w:val="single" w:sz="4" w:space="0" w:color="auto"/>
              <w:right w:val="single" w:sz="4" w:space="0" w:color="auto"/>
            </w:tcBorders>
            <w:shd w:val="clear" w:color="auto" w:fill="auto"/>
            <w:noWrap/>
            <w:vAlign w:val="center"/>
            <w:hideMark/>
          </w:tcPr>
          <w:p w14:paraId="36FF9FC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40050</w:t>
            </w:r>
          </w:p>
        </w:tc>
        <w:tc>
          <w:tcPr>
            <w:tcW w:w="2410" w:type="dxa"/>
            <w:tcBorders>
              <w:top w:val="nil"/>
              <w:left w:val="nil"/>
              <w:bottom w:val="single" w:sz="4" w:space="0" w:color="auto"/>
              <w:right w:val="single" w:sz="4" w:space="0" w:color="auto"/>
            </w:tcBorders>
            <w:shd w:val="clear" w:color="auto" w:fill="auto"/>
            <w:vAlign w:val="center"/>
            <w:hideMark/>
          </w:tcPr>
          <w:p w14:paraId="07A11A8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Насадни челични поцинковани конусни стуб, са двокраком лиром дужине крака 2 m (нагиб лире 5 степени), укупне висине 12 m, у складу са стандардом ЈУС ЕН 40-1 до ЈУС ЕН 40-9, ЈУС У.Ц7.110, димензионисан за брзину ветра 23m/sec, тежину светиљки (max 2x12.5kg=25kg), са отпорношћу на ветар према усвојеној светиљци из позиције 40010 и лири. Стуб са ревизионим отвором (минималних  димензија 600x100 mm) и одговарајућим антивандал поклопцем (доње ивице отвора на висини минимално 500 mm). Са стубом се испоручују анкери према статичком прорачуну темељења стуба, шаблон за израду темеља, гумена подлошка за нивелацију стуба, анкер плоча и двокрака лира дужине крака 2m. Стуб заједно са лиром треба да омогућује монтажу светиљке под углом од 5 степени у односу на хоризонталу. У стубу предвидети место за уградњу плоче прикључне кутије и завртње за уземљење са унутрашње стране стуба. </w:t>
            </w:r>
          </w:p>
        </w:tc>
        <w:tc>
          <w:tcPr>
            <w:tcW w:w="982" w:type="dxa"/>
            <w:tcBorders>
              <w:top w:val="nil"/>
              <w:left w:val="nil"/>
              <w:bottom w:val="single" w:sz="4" w:space="0" w:color="auto"/>
              <w:right w:val="single" w:sz="4" w:space="0" w:color="auto"/>
            </w:tcBorders>
            <w:shd w:val="clear" w:color="auto" w:fill="auto"/>
            <w:noWrap/>
            <w:vAlign w:val="center"/>
            <w:hideMark/>
          </w:tcPr>
          <w:p w14:paraId="4A83FA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442DB6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8B48B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5CD6E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1AC759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2710D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A8049C2" w14:textId="77777777" w:rsidTr="00066068">
        <w:trPr>
          <w:cantSplit/>
          <w:trHeight w:val="170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BD540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112</w:t>
            </w:r>
          </w:p>
        </w:tc>
        <w:tc>
          <w:tcPr>
            <w:tcW w:w="1417" w:type="dxa"/>
            <w:tcBorders>
              <w:top w:val="nil"/>
              <w:left w:val="nil"/>
              <w:bottom w:val="single" w:sz="4" w:space="0" w:color="auto"/>
              <w:right w:val="single" w:sz="4" w:space="0" w:color="auto"/>
            </w:tcBorders>
            <w:shd w:val="clear" w:color="auto" w:fill="auto"/>
            <w:noWrap/>
            <w:vAlign w:val="center"/>
            <w:hideMark/>
          </w:tcPr>
          <w:p w14:paraId="5F105A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40060</w:t>
            </w:r>
          </w:p>
        </w:tc>
        <w:tc>
          <w:tcPr>
            <w:tcW w:w="2410" w:type="dxa"/>
            <w:tcBorders>
              <w:top w:val="nil"/>
              <w:left w:val="nil"/>
              <w:bottom w:val="single" w:sz="4" w:space="0" w:color="auto"/>
              <w:right w:val="single" w:sz="4" w:space="0" w:color="auto"/>
            </w:tcBorders>
            <w:shd w:val="clear" w:color="auto" w:fill="auto"/>
            <w:vAlign w:val="center"/>
            <w:hideMark/>
          </w:tcPr>
          <w:p w14:paraId="1170D2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Насадни челични поцинковани конусни стуб висине 10 m без лире, у складу са стандардом ЈУС ЕН 40-1 до ЈУС ЕН 40-9, ЈУС У.Ц7.110, димензионисан за брзину ветра 23 m/sec, тежину светиљке (max 1x12.5kg) и отпорношћу на ветар према усвојеној светиљци из позиције 40030. Стуб са ревизионим отвором (минималних  димензија 600x100 mm) и одговарајућим антивандал поклопцем (доње ивице отвора на висини минимално 500 mm). Врх стуба је по пречнику прилагођен монтажи усвојене светиљке снаге 150 W. Са стубом се испоручују анкери према статичком прорачуну темељења стуба, шаблон за израду темеља, гумена подлошка за нивелацију стуба, анкер плоча. У стубу предвидети место за уградњу плоче прикључне кутије и завртње за уземљење са унутрашње стране стуба.</w:t>
            </w:r>
          </w:p>
        </w:tc>
        <w:tc>
          <w:tcPr>
            <w:tcW w:w="982" w:type="dxa"/>
            <w:tcBorders>
              <w:top w:val="nil"/>
              <w:left w:val="nil"/>
              <w:bottom w:val="single" w:sz="4" w:space="0" w:color="auto"/>
              <w:right w:val="single" w:sz="4" w:space="0" w:color="auto"/>
            </w:tcBorders>
            <w:shd w:val="clear" w:color="auto" w:fill="auto"/>
            <w:noWrap/>
            <w:vAlign w:val="center"/>
            <w:hideMark/>
          </w:tcPr>
          <w:p w14:paraId="304B9C0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FACD88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04FCCC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2B04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A6AB0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07DB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B9E3F3F"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69A74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113</w:t>
            </w:r>
          </w:p>
        </w:tc>
        <w:tc>
          <w:tcPr>
            <w:tcW w:w="1417" w:type="dxa"/>
            <w:tcBorders>
              <w:top w:val="nil"/>
              <w:left w:val="nil"/>
              <w:bottom w:val="single" w:sz="4" w:space="0" w:color="auto"/>
              <w:right w:val="single" w:sz="4" w:space="0" w:color="auto"/>
            </w:tcBorders>
            <w:shd w:val="clear" w:color="auto" w:fill="auto"/>
            <w:noWrap/>
            <w:vAlign w:val="center"/>
            <w:hideMark/>
          </w:tcPr>
          <w:p w14:paraId="7E7E3C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40110</w:t>
            </w:r>
          </w:p>
        </w:tc>
        <w:tc>
          <w:tcPr>
            <w:tcW w:w="2410" w:type="dxa"/>
            <w:tcBorders>
              <w:top w:val="nil"/>
              <w:left w:val="nil"/>
              <w:bottom w:val="single" w:sz="4" w:space="0" w:color="auto"/>
              <w:right w:val="single" w:sz="4" w:space="0" w:color="auto"/>
            </w:tcBorders>
            <w:shd w:val="clear" w:color="auto" w:fill="auto"/>
            <w:vAlign w:val="center"/>
            <w:hideMark/>
          </w:tcPr>
          <w:p w14:paraId="4BD659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RPO плоча - стубни разделник, за прикључење трофазне инсталације до 3 кабла пресека 35mm², каблова за напајање светиљки, са клемом за командни проводник за редукцију снаге светиљки, као и са осигурачима FRA 16/6 (1 kom). </w:t>
            </w:r>
          </w:p>
        </w:tc>
        <w:tc>
          <w:tcPr>
            <w:tcW w:w="982" w:type="dxa"/>
            <w:tcBorders>
              <w:top w:val="nil"/>
              <w:left w:val="nil"/>
              <w:bottom w:val="single" w:sz="4" w:space="0" w:color="auto"/>
              <w:right w:val="single" w:sz="4" w:space="0" w:color="auto"/>
            </w:tcBorders>
            <w:shd w:val="clear" w:color="auto" w:fill="auto"/>
            <w:noWrap/>
            <w:vAlign w:val="center"/>
            <w:hideMark/>
          </w:tcPr>
          <w:p w14:paraId="793223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138BFB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7C42C8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15C07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28561E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208ED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461CA17"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0ED534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114</w:t>
            </w:r>
          </w:p>
        </w:tc>
        <w:tc>
          <w:tcPr>
            <w:tcW w:w="1417" w:type="dxa"/>
            <w:tcBorders>
              <w:top w:val="nil"/>
              <w:left w:val="nil"/>
              <w:bottom w:val="single" w:sz="4" w:space="0" w:color="auto"/>
              <w:right w:val="single" w:sz="4" w:space="0" w:color="auto"/>
            </w:tcBorders>
            <w:shd w:val="clear" w:color="auto" w:fill="auto"/>
            <w:noWrap/>
            <w:vAlign w:val="center"/>
            <w:hideMark/>
          </w:tcPr>
          <w:p w14:paraId="2BA029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40120</w:t>
            </w:r>
          </w:p>
        </w:tc>
        <w:tc>
          <w:tcPr>
            <w:tcW w:w="2410" w:type="dxa"/>
            <w:tcBorders>
              <w:top w:val="nil"/>
              <w:left w:val="nil"/>
              <w:bottom w:val="single" w:sz="4" w:space="0" w:color="auto"/>
              <w:right w:val="single" w:sz="4" w:space="0" w:color="auto"/>
            </w:tcBorders>
            <w:shd w:val="clear" w:color="auto" w:fill="auto"/>
            <w:vAlign w:val="center"/>
            <w:hideMark/>
          </w:tcPr>
          <w:p w14:paraId="3A63012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RPO плоча - стубни разделник, за прикључење трофазне инсталације до 3 кабла пресека 35mm², каблова за напајање светиљки, са клемом за командни проводник за редукцију снаге светиљки, као и са осигурачима FRA 16/6 (2 kom). </w:t>
            </w:r>
          </w:p>
        </w:tc>
        <w:tc>
          <w:tcPr>
            <w:tcW w:w="982" w:type="dxa"/>
            <w:tcBorders>
              <w:top w:val="nil"/>
              <w:left w:val="nil"/>
              <w:bottom w:val="single" w:sz="4" w:space="0" w:color="auto"/>
              <w:right w:val="single" w:sz="4" w:space="0" w:color="auto"/>
            </w:tcBorders>
            <w:shd w:val="clear" w:color="auto" w:fill="auto"/>
            <w:noWrap/>
            <w:vAlign w:val="center"/>
            <w:hideMark/>
          </w:tcPr>
          <w:p w14:paraId="032F715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4E1B31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noWrap/>
            <w:vAlign w:val="center"/>
            <w:hideMark/>
          </w:tcPr>
          <w:p w14:paraId="044AC0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C70FD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9B881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53B5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11E82AA"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92A0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115</w:t>
            </w:r>
          </w:p>
        </w:tc>
        <w:tc>
          <w:tcPr>
            <w:tcW w:w="1417" w:type="dxa"/>
            <w:tcBorders>
              <w:top w:val="nil"/>
              <w:left w:val="nil"/>
              <w:bottom w:val="single" w:sz="4" w:space="0" w:color="auto"/>
              <w:right w:val="single" w:sz="4" w:space="0" w:color="auto"/>
            </w:tcBorders>
            <w:shd w:val="clear" w:color="auto" w:fill="auto"/>
            <w:noWrap/>
            <w:vAlign w:val="center"/>
            <w:hideMark/>
          </w:tcPr>
          <w:p w14:paraId="621ADD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40140</w:t>
            </w:r>
          </w:p>
        </w:tc>
        <w:tc>
          <w:tcPr>
            <w:tcW w:w="2410" w:type="dxa"/>
            <w:tcBorders>
              <w:top w:val="nil"/>
              <w:left w:val="nil"/>
              <w:bottom w:val="single" w:sz="4" w:space="0" w:color="auto"/>
              <w:right w:val="single" w:sz="4" w:space="0" w:color="auto"/>
            </w:tcBorders>
            <w:shd w:val="clear" w:color="auto" w:fill="auto"/>
            <w:vAlign w:val="center"/>
            <w:hideMark/>
          </w:tcPr>
          <w:p w14:paraId="3BBF4C7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RPO плоча - стубни разделник, за прикључење трофазне инсталације до 3 кабла пресека 35mm², каблова за напајање светиљки, са клемом за командни проводник за редукцију снаге светиљки, као и са осигурачима FRA 16/6 (3 kom). </w:t>
            </w:r>
          </w:p>
        </w:tc>
        <w:tc>
          <w:tcPr>
            <w:tcW w:w="982" w:type="dxa"/>
            <w:tcBorders>
              <w:top w:val="nil"/>
              <w:left w:val="nil"/>
              <w:bottom w:val="single" w:sz="4" w:space="0" w:color="auto"/>
              <w:right w:val="single" w:sz="4" w:space="0" w:color="auto"/>
            </w:tcBorders>
            <w:shd w:val="clear" w:color="auto" w:fill="auto"/>
            <w:noWrap/>
            <w:vAlign w:val="center"/>
            <w:hideMark/>
          </w:tcPr>
          <w:p w14:paraId="34E56C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608E28E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48C354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950E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95641C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278B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1E2CE27" w14:textId="77777777" w:rsidTr="00066068">
        <w:trPr>
          <w:cantSplit/>
          <w:trHeight w:val="3150"/>
        </w:trPr>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1A87883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116</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5C81019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40150</w:t>
            </w:r>
          </w:p>
        </w:tc>
        <w:tc>
          <w:tcPr>
            <w:tcW w:w="2410" w:type="dxa"/>
            <w:tcBorders>
              <w:top w:val="nil"/>
              <w:left w:val="nil"/>
              <w:bottom w:val="nil"/>
              <w:right w:val="single" w:sz="4" w:space="0" w:color="auto"/>
            </w:tcBorders>
            <w:shd w:val="clear" w:color="auto" w:fill="auto"/>
            <w:vAlign w:val="center"/>
            <w:hideMark/>
          </w:tcPr>
          <w:p w14:paraId="5C25E6E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RO-1. Слободностојећи полиестерски орман јавног осветљења, IP66, са настрешницом, уводницама, властитим полиестерским темељом. Орман јавног осветљења се састоји из три дела, међусобно повезана: енергетског дела, мерног и разводног дела. Врата ормана се закључавају у две тачке типском бравицом и додатно кључем према условима надлежне ЕД. Сва опрема уграђена у орман мора бити реномираног произвођача (Schneider, Moeller, АBB). У орман је уграђена следећа опрема : </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16F8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5AE5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1196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C321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D85F7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D448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FD65FBA"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550B9126"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37CC369F"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3058471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Енергетски део ормана:</w:t>
            </w:r>
            <w:r w:rsidRPr="004E33BE">
              <w:rPr>
                <w:rFonts w:eastAsia="Times New Roman"/>
                <w:color w:val="auto"/>
                <w:sz w:val="20"/>
                <w:szCs w:val="20"/>
              </w:rPr>
              <w:br/>
              <w:t>- подножје NV осигурача за струје до 160 А са топљивим уметцима од 125 А (3 kom).</w:t>
            </w:r>
          </w:p>
        </w:tc>
        <w:tc>
          <w:tcPr>
            <w:tcW w:w="982" w:type="dxa"/>
            <w:vMerge/>
            <w:tcBorders>
              <w:top w:val="nil"/>
              <w:left w:val="single" w:sz="4" w:space="0" w:color="auto"/>
              <w:bottom w:val="single" w:sz="4" w:space="0" w:color="auto"/>
              <w:right w:val="single" w:sz="4" w:space="0" w:color="auto"/>
            </w:tcBorders>
            <w:vAlign w:val="center"/>
            <w:hideMark/>
          </w:tcPr>
          <w:p w14:paraId="45ACAC60"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C5DC95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5023972"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1628349"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B535C2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8048104" w14:textId="77777777" w:rsidR="00120EF3" w:rsidRPr="004E33BE" w:rsidRDefault="00120EF3" w:rsidP="00066068">
            <w:pPr>
              <w:spacing w:line="240" w:lineRule="auto"/>
              <w:rPr>
                <w:rFonts w:eastAsia="Times New Roman"/>
                <w:color w:val="auto"/>
                <w:sz w:val="20"/>
                <w:szCs w:val="20"/>
              </w:rPr>
            </w:pPr>
          </w:p>
        </w:tc>
      </w:tr>
      <w:tr w:rsidR="007A5A17" w:rsidRPr="004E33BE" w14:paraId="7E9B09DC"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0E234448"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9FF2C3C"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4D50EED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Разводни део ормана</w:t>
            </w:r>
          </w:p>
        </w:tc>
        <w:tc>
          <w:tcPr>
            <w:tcW w:w="982" w:type="dxa"/>
            <w:vMerge/>
            <w:tcBorders>
              <w:top w:val="nil"/>
              <w:left w:val="single" w:sz="4" w:space="0" w:color="auto"/>
              <w:bottom w:val="single" w:sz="4" w:space="0" w:color="auto"/>
              <w:right w:val="single" w:sz="4" w:space="0" w:color="auto"/>
            </w:tcBorders>
            <w:vAlign w:val="center"/>
            <w:hideMark/>
          </w:tcPr>
          <w:p w14:paraId="34E756F1"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9FF352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EA76F6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8690EB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16675F2"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2C79B3B" w14:textId="77777777" w:rsidR="00120EF3" w:rsidRPr="004E33BE" w:rsidRDefault="00120EF3" w:rsidP="00066068">
            <w:pPr>
              <w:spacing w:line="240" w:lineRule="auto"/>
              <w:rPr>
                <w:rFonts w:eastAsia="Times New Roman"/>
                <w:color w:val="auto"/>
                <w:sz w:val="20"/>
                <w:szCs w:val="20"/>
              </w:rPr>
            </w:pPr>
          </w:p>
        </w:tc>
      </w:tr>
      <w:tr w:rsidR="007A5A17" w:rsidRPr="004E33BE" w14:paraId="38B83A34"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1CD63E8D"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622A63D6"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F4506E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30xподножја NV 125А, са патронама према једнополној шеми</w:t>
            </w:r>
          </w:p>
        </w:tc>
        <w:tc>
          <w:tcPr>
            <w:tcW w:w="982" w:type="dxa"/>
            <w:vMerge/>
            <w:tcBorders>
              <w:top w:val="nil"/>
              <w:left w:val="single" w:sz="4" w:space="0" w:color="auto"/>
              <w:bottom w:val="single" w:sz="4" w:space="0" w:color="auto"/>
              <w:right w:val="single" w:sz="4" w:space="0" w:color="auto"/>
            </w:tcBorders>
            <w:vAlign w:val="center"/>
            <w:hideMark/>
          </w:tcPr>
          <w:p w14:paraId="66276113"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FC411D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FED02D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293434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689E69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35F43C8" w14:textId="77777777" w:rsidR="00120EF3" w:rsidRPr="004E33BE" w:rsidRDefault="00120EF3" w:rsidP="00066068">
            <w:pPr>
              <w:spacing w:line="240" w:lineRule="auto"/>
              <w:rPr>
                <w:rFonts w:eastAsia="Times New Roman"/>
                <w:color w:val="auto"/>
                <w:sz w:val="20"/>
                <w:szCs w:val="20"/>
              </w:rPr>
            </w:pPr>
          </w:p>
        </w:tc>
      </w:tr>
      <w:tr w:rsidR="007A5A17" w:rsidRPr="004E33BE" w14:paraId="01B2654D"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0E9DC1F9"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5272235"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5958204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2xаутоматски осигурач C10А, 10kА, 250V</w:t>
            </w:r>
          </w:p>
        </w:tc>
        <w:tc>
          <w:tcPr>
            <w:tcW w:w="982" w:type="dxa"/>
            <w:vMerge/>
            <w:tcBorders>
              <w:top w:val="nil"/>
              <w:left w:val="single" w:sz="4" w:space="0" w:color="auto"/>
              <w:bottom w:val="single" w:sz="4" w:space="0" w:color="auto"/>
              <w:right w:val="single" w:sz="4" w:space="0" w:color="auto"/>
            </w:tcBorders>
            <w:vAlign w:val="center"/>
            <w:hideMark/>
          </w:tcPr>
          <w:p w14:paraId="24DBE3AB"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2B9EBB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194A817"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F0167A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3F33237"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3DA1DB5" w14:textId="77777777" w:rsidR="00120EF3" w:rsidRPr="004E33BE" w:rsidRDefault="00120EF3" w:rsidP="00066068">
            <w:pPr>
              <w:spacing w:line="240" w:lineRule="auto"/>
              <w:rPr>
                <w:rFonts w:eastAsia="Times New Roman"/>
                <w:color w:val="auto"/>
                <w:sz w:val="20"/>
                <w:szCs w:val="20"/>
              </w:rPr>
            </w:pPr>
          </w:p>
        </w:tc>
      </w:tr>
      <w:tr w:rsidR="007A5A17" w:rsidRPr="004E33BE" w14:paraId="5770912C"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33E4E575"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6F4392F8"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E6A204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1xаутоматски осигурач B6А, 10kА, 250V</w:t>
            </w:r>
          </w:p>
        </w:tc>
        <w:tc>
          <w:tcPr>
            <w:tcW w:w="982" w:type="dxa"/>
            <w:vMerge/>
            <w:tcBorders>
              <w:top w:val="nil"/>
              <w:left w:val="single" w:sz="4" w:space="0" w:color="auto"/>
              <w:bottom w:val="single" w:sz="4" w:space="0" w:color="auto"/>
              <w:right w:val="single" w:sz="4" w:space="0" w:color="auto"/>
            </w:tcBorders>
            <w:vAlign w:val="center"/>
            <w:hideMark/>
          </w:tcPr>
          <w:p w14:paraId="18659BD0"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D1747BE"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127FAF2"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5D2F53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916675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B877A6E" w14:textId="77777777" w:rsidR="00120EF3" w:rsidRPr="004E33BE" w:rsidRDefault="00120EF3" w:rsidP="00066068">
            <w:pPr>
              <w:spacing w:line="240" w:lineRule="auto"/>
              <w:rPr>
                <w:rFonts w:eastAsia="Times New Roman"/>
                <w:color w:val="auto"/>
                <w:sz w:val="20"/>
                <w:szCs w:val="20"/>
              </w:rPr>
            </w:pPr>
          </w:p>
        </w:tc>
      </w:tr>
      <w:tr w:rsidR="007A5A17" w:rsidRPr="004E33BE" w14:paraId="174794F0"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147E1C34"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450CBADA"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4690D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6xаутоматски осигурач C2А, 10kА, 250V</w:t>
            </w:r>
          </w:p>
        </w:tc>
        <w:tc>
          <w:tcPr>
            <w:tcW w:w="982" w:type="dxa"/>
            <w:vMerge/>
            <w:tcBorders>
              <w:top w:val="nil"/>
              <w:left w:val="single" w:sz="4" w:space="0" w:color="auto"/>
              <w:bottom w:val="single" w:sz="4" w:space="0" w:color="auto"/>
              <w:right w:val="single" w:sz="4" w:space="0" w:color="auto"/>
            </w:tcBorders>
            <w:vAlign w:val="center"/>
            <w:hideMark/>
          </w:tcPr>
          <w:p w14:paraId="1D32B6A0"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3D94EC0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5304C9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8F8357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5272D67"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B05C447" w14:textId="77777777" w:rsidR="00120EF3" w:rsidRPr="004E33BE" w:rsidRDefault="00120EF3" w:rsidP="00066068">
            <w:pPr>
              <w:spacing w:line="240" w:lineRule="auto"/>
              <w:rPr>
                <w:rFonts w:eastAsia="Times New Roman"/>
                <w:color w:val="auto"/>
                <w:sz w:val="20"/>
                <w:szCs w:val="20"/>
              </w:rPr>
            </w:pPr>
          </w:p>
        </w:tc>
      </w:tr>
      <w:tr w:rsidR="007A5A17" w:rsidRPr="004E33BE" w14:paraId="054C2CD3"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3029770E"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41C932F2"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5EB4461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1xкомбиновани аутоматски осигурач + ZUDS C16/0,5А, 15kА, 250V</w:t>
            </w:r>
          </w:p>
        </w:tc>
        <w:tc>
          <w:tcPr>
            <w:tcW w:w="982" w:type="dxa"/>
            <w:vMerge/>
            <w:tcBorders>
              <w:top w:val="nil"/>
              <w:left w:val="single" w:sz="4" w:space="0" w:color="auto"/>
              <w:bottom w:val="single" w:sz="4" w:space="0" w:color="auto"/>
              <w:right w:val="single" w:sz="4" w:space="0" w:color="auto"/>
            </w:tcBorders>
            <w:vAlign w:val="center"/>
            <w:hideMark/>
          </w:tcPr>
          <w:p w14:paraId="44F24BA1"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1E4C46D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F4585E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92F0825"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C585EC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53A3690" w14:textId="77777777" w:rsidR="00120EF3" w:rsidRPr="004E33BE" w:rsidRDefault="00120EF3" w:rsidP="00066068">
            <w:pPr>
              <w:spacing w:line="240" w:lineRule="auto"/>
              <w:rPr>
                <w:rFonts w:eastAsia="Times New Roman"/>
                <w:color w:val="auto"/>
                <w:sz w:val="20"/>
                <w:szCs w:val="20"/>
              </w:rPr>
            </w:pPr>
          </w:p>
        </w:tc>
      </w:tr>
      <w:tr w:rsidR="007A5A17" w:rsidRPr="004E33BE" w14:paraId="13F8E283"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56604D74"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47883AD3"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504588C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1xгребенаста склопка за уградњу на темељну плочу 160А/400V/50Hz; 3p,1-0-2</w:t>
            </w:r>
          </w:p>
        </w:tc>
        <w:tc>
          <w:tcPr>
            <w:tcW w:w="982" w:type="dxa"/>
            <w:vMerge/>
            <w:tcBorders>
              <w:top w:val="nil"/>
              <w:left w:val="single" w:sz="4" w:space="0" w:color="auto"/>
              <w:bottom w:val="single" w:sz="4" w:space="0" w:color="auto"/>
              <w:right w:val="single" w:sz="4" w:space="0" w:color="auto"/>
            </w:tcBorders>
            <w:vAlign w:val="center"/>
            <w:hideMark/>
          </w:tcPr>
          <w:p w14:paraId="169CB86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155BCC52"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DBA2B65"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A1FB813"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DE5B0CE"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FBCAAFF" w14:textId="77777777" w:rsidR="00120EF3" w:rsidRPr="004E33BE" w:rsidRDefault="00120EF3" w:rsidP="00066068">
            <w:pPr>
              <w:spacing w:line="240" w:lineRule="auto"/>
              <w:rPr>
                <w:rFonts w:eastAsia="Times New Roman"/>
                <w:color w:val="auto"/>
                <w:sz w:val="20"/>
                <w:szCs w:val="20"/>
              </w:rPr>
            </w:pPr>
          </w:p>
        </w:tc>
      </w:tr>
      <w:tr w:rsidR="007A5A17" w:rsidRPr="004E33BE" w14:paraId="30D7D431"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4E168851"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1786544"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2D1B36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1xгребенаста склопка за уградњу на темељну плочу 125А/400V/50Hz,AC23; 3p,1-0-2</w:t>
            </w:r>
          </w:p>
        </w:tc>
        <w:tc>
          <w:tcPr>
            <w:tcW w:w="982" w:type="dxa"/>
            <w:vMerge/>
            <w:tcBorders>
              <w:top w:val="nil"/>
              <w:left w:val="single" w:sz="4" w:space="0" w:color="auto"/>
              <w:bottom w:val="single" w:sz="4" w:space="0" w:color="auto"/>
              <w:right w:val="single" w:sz="4" w:space="0" w:color="auto"/>
            </w:tcBorders>
            <w:vAlign w:val="center"/>
            <w:hideMark/>
          </w:tcPr>
          <w:p w14:paraId="11DB4345"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3B055EE"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EDD5737"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C67A4F5"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F302BE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61077FC" w14:textId="77777777" w:rsidR="00120EF3" w:rsidRPr="004E33BE" w:rsidRDefault="00120EF3" w:rsidP="00066068">
            <w:pPr>
              <w:spacing w:line="240" w:lineRule="auto"/>
              <w:rPr>
                <w:rFonts w:eastAsia="Times New Roman"/>
                <w:color w:val="auto"/>
                <w:sz w:val="20"/>
                <w:szCs w:val="20"/>
              </w:rPr>
            </w:pPr>
          </w:p>
        </w:tc>
      </w:tr>
      <w:tr w:rsidR="007A5A17" w:rsidRPr="004E33BE" w14:paraId="7769DC4C"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62F426E1"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4B845FBA"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3059422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2xгребенаста склопка за уградњу на темељну плочу 16А/250V/AC23; 1p,1-0-2</w:t>
            </w:r>
          </w:p>
        </w:tc>
        <w:tc>
          <w:tcPr>
            <w:tcW w:w="982" w:type="dxa"/>
            <w:vMerge/>
            <w:tcBorders>
              <w:top w:val="nil"/>
              <w:left w:val="single" w:sz="4" w:space="0" w:color="auto"/>
              <w:bottom w:val="single" w:sz="4" w:space="0" w:color="auto"/>
              <w:right w:val="single" w:sz="4" w:space="0" w:color="auto"/>
            </w:tcBorders>
            <w:vAlign w:val="center"/>
            <w:hideMark/>
          </w:tcPr>
          <w:p w14:paraId="6B4CAFDB"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80359E5"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39C914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87DA6E9"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778FDE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7B07448" w14:textId="77777777" w:rsidR="00120EF3" w:rsidRPr="004E33BE" w:rsidRDefault="00120EF3" w:rsidP="00066068">
            <w:pPr>
              <w:spacing w:line="240" w:lineRule="auto"/>
              <w:rPr>
                <w:rFonts w:eastAsia="Times New Roman"/>
                <w:color w:val="auto"/>
                <w:sz w:val="20"/>
                <w:szCs w:val="20"/>
              </w:rPr>
            </w:pPr>
          </w:p>
        </w:tc>
      </w:tr>
      <w:tr w:rsidR="007A5A17" w:rsidRPr="004E33BE" w14:paraId="6349CE2A"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33355043"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F54EF89"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876226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2xмоторски контактор 100А/400V, AC 3, 1r+1m</w:t>
            </w:r>
          </w:p>
        </w:tc>
        <w:tc>
          <w:tcPr>
            <w:tcW w:w="982" w:type="dxa"/>
            <w:vMerge/>
            <w:tcBorders>
              <w:top w:val="nil"/>
              <w:left w:val="single" w:sz="4" w:space="0" w:color="auto"/>
              <w:bottom w:val="single" w:sz="4" w:space="0" w:color="auto"/>
              <w:right w:val="single" w:sz="4" w:space="0" w:color="auto"/>
            </w:tcBorders>
            <w:vAlign w:val="center"/>
            <w:hideMark/>
          </w:tcPr>
          <w:p w14:paraId="071295C6"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F0883E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4BA0160"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ED3977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6669707"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8BCEFD6" w14:textId="77777777" w:rsidR="00120EF3" w:rsidRPr="004E33BE" w:rsidRDefault="00120EF3" w:rsidP="00066068">
            <w:pPr>
              <w:spacing w:line="240" w:lineRule="auto"/>
              <w:rPr>
                <w:rFonts w:eastAsia="Times New Roman"/>
                <w:color w:val="auto"/>
                <w:sz w:val="20"/>
                <w:szCs w:val="20"/>
              </w:rPr>
            </w:pPr>
          </w:p>
        </w:tc>
      </w:tr>
      <w:tr w:rsidR="007A5A17" w:rsidRPr="004E33BE" w14:paraId="1AFA363B"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217710E7"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6FD03A1E"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225286B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2xпомоћни контактори 10А/250V, 1r+1m</w:t>
            </w:r>
          </w:p>
        </w:tc>
        <w:tc>
          <w:tcPr>
            <w:tcW w:w="982" w:type="dxa"/>
            <w:vMerge/>
            <w:tcBorders>
              <w:top w:val="nil"/>
              <w:left w:val="single" w:sz="4" w:space="0" w:color="auto"/>
              <w:bottom w:val="single" w:sz="4" w:space="0" w:color="auto"/>
              <w:right w:val="single" w:sz="4" w:space="0" w:color="auto"/>
            </w:tcBorders>
            <w:vAlign w:val="center"/>
            <w:hideMark/>
          </w:tcPr>
          <w:p w14:paraId="5305D618"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1F32D7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924D4ED"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5094AA2"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0810E15"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205FE50" w14:textId="77777777" w:rsidR="00120EF3" w:rsidRPr="004E33BE" w:rsidRDefault="00120EF3" w:rsidP="00066068">
            <w:pPr>
              <w:spacing w:line="240" w:lineRule="auto"/>
              <w:rPr>
                <w:rFonts w:eastAsia="Times New Roman"/>
                <w:color w:val="auto"/>
                <w:sz w:val="20"/>
                <w:szCs w:val="20"/>
              </w:rPr>
            </w:pPr>
          </w:p>
        </w:tc>
      </w:tr>
      <w:tr w:rsidR="007A5A17" w:rsidRPr="004E33BE" w14:paraId="629BEEA8"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0BFF2FE2"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7DC984A"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44CB28A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1xпомоћни контактор 10А/250V, 6r+2m</w:t>
            </w:r>
          </w:p>
        </w:tc>
        <w:tc>
          <w:tcPr>
            <w:tcW w:w="982" w:type="dxa"/>
            <w:vMerge/>
            <w:tcBorders>
              <w:top w:val="nil"/>
              <w:left w:val="single" w:sz="4" w:space="0" w:color="auto"/>
              <w:bottom w:val="single" w:sz="4" w:space="0" w:color="auto"/>
              <w:right w:val="single" w:sz="4" w:space="0" w:color="auto"/>
            </w:tcBorders>
            <w:vAlign w:val="center"/>
            <w:hideMark/>
          </w:tcPr>
          <w:p w14:paraId="40E33302"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728B13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F243F0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C92255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DB0415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DC89229" w14:textId="77777777" w:rsidR="00120EF3" w:rsidRPr="004E33BE" w:rsidRDefault="00120EF3" w:rsidP="00066068">
            <w:pPr>
              <w:spacing w:line="240" w:lineRule="auto"/>
              <w:rPr>
                <w:rFonts w:eastAsia="Times New Roman"/>
                <w:color w:val="auto"/>
                <w:sz w:val="20"/>
                <w:szCs w:val="20"/>
              </w:rPr>
            </w:pPr>
          </w:p>
        </w:tc>
      </w:tr>
      <w:tr w:rsidR="007A5A17" w:rsidRPr="004E33BE" w14:paraId="380CA603"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131F92FA"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3D564288"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314340B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1xкрајњи прекидач за светиљку у горњој зони врата, комплет са помоћним релејом 220V/6А, 50Hz, 2r+2m</w:t>
            </w:r>
          </w:p>
        </w:tc>
        <w:tc>
          <w:tcPr>
            <w:tcW w:w="982" w:type="dxa"/>
            <w:vMerge/>
            <w:tcBorders>
              <w:top w:val="nil"/>
              <w:left w:val="single" w:sz="4" w:space="0" w:color="auto"/>
              <w:bottom w:val="single" w:sz="4" w:space="0" w:color="auto"/>
              <w:right w:val="single" w:sz="4" w:space="0" w:color="auto"/>
            </w:tcBorders>
            <w:vAlign w:val="center"/>
            <w:hideMark/>
          </w:tcPr>
          <w:p w14:paraId="7C164FC5"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EFF279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D9F6CD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81FD7A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48A160E2"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20EACEB" w14:textId="77777777" w:rsidR="00120EF3" w:rsidRPr="004E33BE" w:rsidRDefault="00120EF3" w:rsidP="00066068">
            <w:pPr>
              <w:spacing w:line="240" w:lineRule="auto"/>
              <w:rPr>
                <w:rFonts w:eastAsia="Times New Roman"/>
                <w:color w:val="auto"/>
                <w:sz w:val="20"/>
                <w:szCs w:val="20"/>
              </w:rPr>
            </w:pPr>
          </w:p>
        </w:tc>
      </w:tr>
      <w:tr w:rsidR="007A5A17" w:rsidRPr="004E33BE" w14:paraId="65478D04"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5849977B"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A453416"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BEBE0C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1xфлуо светиљка за орман 15-18W са прекидачем и прикључницом, IP43</w:t>
            </w:r>
          </w:p>
        </w:tc>
        <w:tc>
          <w:tcPr>
            <w:tcW w:w="982" w:type="dxa"/>
            <w:vMerge/>
            <w:tcBorders>
              <w:top w:val="nil"/>
              <w:left w:val="single" w:sz="4" w:space="0" w:color="auto"/>
              <w:bottom w:val="single" w:sz="4" w:space="0" w:color="auto"/>
              <w:right w:val="single" w:sz="4" w:space="0" w:color="auto"/>
            </w:tcBorders>
            <w:vAlign w:val="center"/>
            <w:hideMark/>
          </w:tcPr>
          <w:p w14:paraId="531AC8E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459ADA0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0AB25A5"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0D00263"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6F84277"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D1AB967" w14:textId="77777777" w:rsidR="00120EF3" w:rsidRPr="004E33BE" w:rsidRDefault="00120EF3" w:rsidP="00066068">
            <w:pPr>
              <w:spacing w:line="240" w:lineRule="auto"/>
              <w:rPr>
                <w:rFonts w:eastAsia="Times New Roman"/>
                <w:color w:val="auto"/>
                <w:sz w:val="20"/>
                <w:szCs w:val="20"/>
              </w:rPr>
            </w:pPr>
          </w:p>
        </w:tc>
      </w:tr>
      <w:tr w:rsidR="007A5A17" w:rsidRPr="004E33BE" w14:paraId="0029B25E"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04F9C22D"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C9AE527"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5D55FAD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1xмонофазна прикључница 10 А, 250V</w:t>
            </w:r>
          </w:p>
        </w:tc>
        <w:tc>
          <w:tcPr>
            <w:tcW w:w="982" w:type="dxa"/>
            <w:vMerge/>
            <w:tcBorders>
              <w:top w:val="nil"/>
              <w:left w:val="single" w:sz="4" w:space="0" w:color="auto"/>
              <w:bottom w:val="single" w:sz="4" w:space="0" w:color="auto"/>
              <w:right w:val="single" w:sz="4" w:space="0" w:color="auto"/>
            </w:tcBorders>
            <w:vAlign w:val="center"/>
            <w:hideMark/>
          </w:tcPr>
          <w:p w14:paraId="4684AC59"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AD4AC8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BEC4502"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22048F3"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B9B696C"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428113A" w14:textId="77777777" w:rsidR="00120EF3" w:rsidRPr="004E33BE" w:rsidRDefault="00120EF3" w:rsidP="00066068">
            <w:pPr>
              <w:spacing w:line="240" w:lineRule="auto"/>
              <w:rPr>
                <w:rFonts w:eastAsia="Times New Roman"/>
                <w:color w:val="auto"/>
                <w:sz w:val="20"/>
                <w:szCs w:val="20"/>
              </w:rPr>
            </w:pPr>
          </w:p>
        </w:tc>
      </w:tr>
      <w:tr w:rsidR="007A5A17" w:rsidRPr="004E33BE" w14:paraId="0E9AF577"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5AAC80E3"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26D95BE9"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7BA7BA8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1xгрејач са термостатом</w:t>
            </w:r>
          </w:p>
        </w:tc>
        <w:tc>
          <w:tcPr>
            <w:tcW w:w="982" w:type="dxa"/>
            <w:vMerge/>
            <w:tcBorders>
              <w:top w:val="nil"/>
              <w:left w:val="single" w:sz="4" w:space="0" w:color="auto"/>
              <w:bottom w:val="single" w:sz="4" w:space="0" w:color="auto"/>
              <w:right w:val="single" w:sz="4" w:space="0" w:color="auto"/>
            </w:tcBorders>
            <w:vAlign w:val="center"/>
            <w:hideMark/>
          </w:tcPr>
          <w:p w14:paraId="6CABD8C8"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17A867B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29FC97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6FFFED2"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5DF810E"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A66A37E" w14:textId="77777777" w:rsidR="00120EF3" w:rsidRPr="004E33BE" w:rsidRDefault="00120EF3" w:rsidP="00066068">
            <w:pPr>
              <w:spacing w:line="240" w:lineRule="auto"/>
              <w:rPr>
                <w:rFonts w:eastAsia="Times New Roman"/>
                <w:color w:val="auto"/>
                <w:sz w:val="20"/>
                <w:szCs w:val="20"/>
              </w:rPr>
            </w:pPr>
          </w:p>
        </w:tc>
      </w:tr>
      <w:tr w:rsidR="007A5A17" w:rsidRPr="004E33BE" w14:paraId="50B94D5F"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69C77DCA"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2531AAFE"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7D79885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сигнална сијалица са натписом "агрегатско напајање"</w:t>
            </w:r>
          </w:p>
        </w:tc>
        <w:tc>
          <w:tcPr>
            <w:tcW w:w="982" w:type="dxa"/>
            <w:vMerge/>
            <w:tcBorders>
              <w:top w:val="nil"/>
              <w:left w:val="single" w:sz="4" w:space="0" w:color="auto"/>
              <w:bottom w:val="single" w:sz="4" w:space="0" w:color="auto"/>
              <w:right w:val="single" w:sz="4" w:space="0" w:color="auto"/>
            </w:tcBorders>
            <w:vAlign w:val="center"/>
            <w:hideMark/>
          </w:tcPr>
          <w:p w14:paraId="3A7183E5"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FDDCAE0"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ABCAF5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39E9C40"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6DD3DA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09434C6" w14:textId="77777777" w:rsidR="00120EF3" w:rsidRPr="004E33BE" w:rsidRDefault="00120EF3" w:rsidP="00066068">
            <w:pPr>
              <w:spacing w:line="240" w:lineRule="auto"/>
              <w:rPr>
                <w:rFonts w:eastAsia="Times New Roman"/>
                <w:color w:val="auto"/>
                <w:sz w:val="20"/>
                <w:szCs w:val="20"/>
              </w:rPr>
            </w:pPr>
          </w:p>
        </w:tc>
      </w:tr>
      <w:tr w:rsidR="007A5A17" w:rsidRPr="004E33BE" w14:paraId="699DEA4C"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6FDA0D40"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B3B5074"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4D8A43E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1xпрограмабилни тајмер са могућношћу програмирања времена укључења пуног и редукованог светлосног флукса за временски период од годину дана, 250 V</w:t>
            </w:r>
          </w:p>
        </w:tc>
        <w:tc>
          <w:tcPr>
            <w:tcW w:w="982" w:type="dxa"/>
            <w:vMerge/>
            <w:tcBorders>
              <w:top w:val="nil"/>
              <w:left w:val="single" w:sz="4" w:space="0" w:color="auto"/>
              <w:bottom w:val="single" w:sz="4" w:space="0" w:color="auto"/>
              <w:right w:val="single" w:sz="4" w:space="0" w:color="auto"/>
            </w:tcBorders>
            <w:vAlign w:val="center"/>
            <w:hideMark/>
          </w:tcPr>
          <w:p w14:paraId="4C5B3BD2"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312D7C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4EBF99A"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BD377C4"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AA6667C"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CB65314" w14:textId="77777777" w:rsidR="00120EF3" w:rsidRPr="004E33BE" w:rsidRDefault="00120EF3" w:rsidP="00066068">
            <w:pPr>
              <w:spacing w:line="240" w:lineRule="auto"/>
              <w:rPr>
                <w:rFonts w:eastAsia="Times New Roman"/>
                <w:color w:val="auto"/>
                <w:sz w:val="20"/>
                <w:szCs w:val="20"/>
              </w:rPr>
            </w:pPr>
          </w:p>
        </w:tc>
      </w:tr>
      <w:tr w:rsidR="007A5A17" w:rsidRPr="004E33BE" w14:paraId="7CD5A17D"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6A32631D"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2A1132E4"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70DA291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4xредне стезаљке за пресеке каблова 1, 5 – 4</w:t>
            </w:r>
            <w:r w:rsidRPr="004E33BE">
              <w:rPr>
                <w:rFonts w:eastAsia="Times New Roman"/>
                <w:color w:val="auto"/>
                <w:sz w:val="20"/>
                <w:szCs w:val="20"/>
                <w:lang w:val="sr-Cyrl-RS"/>
              </w:rPr>
              <w:t xml:space="preserve"> </w:t>
            </w:r>
            <w:r w:rsidRPr="004E33BE">
              <w:rPr>
                <w:rFonts w:eastAsia="Times New Roman"/>
                <w:color w:val="auto"/>
                <w:sz w:val="20"/>
                <w:szCs w:val="20"/>
              </w:rPr>
              <w:t>mm²</w:t>
            </w:r>
          </w:p>
        </w:tc>
        <w:tc>
          <w:tcPr>
            <w:tcW w:w="982" w:type="dxa"/>
            <w:vMerge/>
            <w:tcBorders>
              <w:top w:val="nil"/>
              <w:left w:val="single" w:sz="4" w:space="0" w:color="auto"/>
              <w:bottom w:val="single" w:sz="4" w:space="0" w:color="auto"/>
              <w:right w:val="single" w:sz="4" w:space="0" w:color="auto"/>
            </w:tcBorders>
            <w:vAlign w:val="center"/>
            <w:hideMark/>
          </w:tcPr>
          <w:p w14:paraId="7C68715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4DD1D43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5C78E0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39FD3DE"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58FD02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9304BB7" w14:textId="77777777" w:rsidR="00120EF3" w:rsidRPr="004E33BE" w:rsidRDefault="00120EF3" w:rsidP="00066068">
            <w:pPr>
              <w:spacing w:line="240" w:lineRule="auto"/>
              <w:rPr>
                <w:rFonts w:eastAsia="Times New Roman"/>
                <w:color w:val="auto"/>
                <w:sz w:val="20"/>
                <w:szCs w:val="20"/>
              </w:rPr>
            </w:pPr>
          </w:p>
        </w:tc>
      </w:tr>
      <w:tr w:rsidR="007A5A17" w:rsidRPr="004E33BE" w14:paraId="564F8636"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2AA13BD6"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06814B26"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292CB27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4xсабирнице 125 А подељене према једнополној шеми, спојнице RS, натписне плочице, једнополна шема и остали монтажни материјал. </w:t>
            </w:r>
          </w:p>
        </w:tc>
        <w:tc>
          <w:tcPr>
            <w:tcW w:w="982" w:type="dxa"/>
            <w:vMerge/>
            <w:tcBorders>
              <w:top w:val="nil"/>
              <w:left w:val="single" w:sz="4" w:space="0" w:color="auto"/>
              <w:bottom w:val="single" w:sz="4" w:space="0" w:color="auto"/>
              <w:right w:val="single" w:sz="4" w:space="0" w:color="auto"/>
            </w:tcBorders>
            <w:vAlign w:val="center"/>
            <w:hideMark/>
          </w:tcPr>
          <w:p w14:paraId="32C67763"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2DEDEBF"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B13E75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59E663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8C467FC"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1D5E8C5" w14:textId="77777777" w:rsidR="00120EF3" w:rsidRPr="004E33BE" w:rsidRDefault="00120EF3" w:rsidP="00066068">
            <w:pPr>
              <w:spacing w:line="240" w:lineRule="auto"/>
              <w:rPr>
                <w:rFonts w:eastAsia="Times New Roman"/>
                <w:color w:val="auto"/>
                <w:sz w:val="20"/>
                <w:szCs w:val="20"/>
              </w:rPr>
            </w:pPr>
          </w:p>
        </w:tc>
      </w:tr>
      <w:tr w:rsidR="007A5A17" w:rsidRPr="004E33BE" w14:paraId="471BA6C6"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43DCABBF"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03B587F8"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62DF6C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сабирница за уземљење</w:t>
            </w:r>
          </w:p>
        </w:tc>
        <w:tc>
          <w:tcPr>
            <w:tcW w:w="982" w:type="dxa"/>
            <w:vMerge/>
            <w:tcBorders>
              <w:top w:val="nil"/>
              <w:left w:val="single" w:sz="4" w:space="0" w:color="auto"/>
              <w:bottom w:val="single" w:sz="4" w:space="0" w:color="auto"/>
              <w:right w:val="single" w:sz="4" w:space="0" w:color="auto"/>
            </w:tcBorders>
            <w:vAlign w:val="center"/>
            <w:hideMark/>
          </w:tcPr>
          <w:p w14:paraId="0C622224"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BC488B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DBE5CF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B01C400"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DC92465"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885FBD9" w14:textId="77777777" w:rsidR="00120EF3" w:rsidRPr="004E33BE" w:rsidRDefault="00120EF3" w:rsidP="00066068">
            <w:pPr>
              <w:spacing w:line="240" w:lineRule="auto"/>
              <w:rPr>
                <w:rFonts w:eastAsia="Times New Roman"/>
                <w:color w:val="auto"/>
                <w:sz w:val="20"/>
                <w:szCs w:val="20"/>
              </w:rPr>
            </w:pPr>
          </w:p>
        </w:tc>
      </w:tr>
      <w:tr w:rsidR="007A5A17" w:rsidRPr="004E33BE" w14:paraId="0CBC2372"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0AD9C5D6"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F87564B"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660653E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Комплет са свим радовима и материјалом спремно за монтажу на терену.</w:t>
            </w:r>
          </w:p>
        </w:tc>
        <w:tc>
          <w:tcPr>
            <w:tcW w:w="982" w:type="dxa"/>
            <w:vMerge/>
            <w:tcBorders>
              <w:top w:val="nil"/>
              <w:left w:val="single" w:sz="4" w:space="0" w:color="auto"/>
              <w:bottom w:val="single" w:sz="4" w:space="0" w:color="auto"/>
              <w:right w:val="single" w:sz="4" w:space="0" w:color="auto"/>
            </w:tcBorders>
            <w:vAlign w:val="center"/>
            <w:hideMark/>
          </w:tcPr>
          <w:p w14:paraId="1BCD00B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2A1FAE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B2311C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B6E29C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C44B3DE"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2B534EC" w14:textId="77777777" w:rsidR="00120EF3" w:rsidRPr="004E33BE" w:rsidRDefault="00120EF3" w:rsidP="00066068">
            <w:pPr>
              <w:spacing w:line="240" w:lineRule="auto"/>
              <w:rPr>
                <w:rFonts w:eastAsia="Times New Roman"/>
                <w:color w:val="auto"/>
                <w:sz w:val="20"/>
                <w:szCs w:val="20"/>
              </w:rPr>
            </w:pPr>
          </w:p>
        </w:tc>
      </w:tr>
      <w:tr w:rsidR="007A5A17" w:rsidRPr="004E33BE" w14:paraId="32EF7C2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A87A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117</w:t>
            </w:r>
          </w:p>
        </w:tc>
        <w:tc>
          <w:tcPr>
            <w:tcW w:w="1417" w:type="dxa"/>
            <w:tcBorders>
              <w:top w:val="nil"/>
              <w:left w:val="nil"/>
              <w:bottom w:val="single" w:sz="4" w:space="0" w:color="auto"/>
              <w:right w:val="single" w:sz="4" w:space="0" w:color="auto"/>
            </w:tcBorders>
            <w:shd w:val="clear" w:color="auto" w:fill="auto"/>
            <w:noWrap/>
            <w:vAlign w:val="center"/>
            <w:hideMark/>
          </w:tcPr>
          <w:p w14:paraId="627028C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40190</w:t>
            </w:r>
          </w:p>
        </w:tc>
        <w:tc>
          <w:tcPr>
            <w:tcW w:w="2410" w:type="dxa"/>
            <w:tcBorders>
              <w:top w:val="nil"/>
              <w:left w:val="nil"/>
              <w:bottom w:val="single" w:sz="4" w:space="0" w:color="auto"/>
              <w:right w:val="single" w:sz="4" w:space="0" w:color="auto"/>
            </w:tcBorders>
            <w:shd w:val="clear" w:color="auto" w:fill="auto"/>
            <w:vAlign w:val="center"/>
            <w:hideMark/>
          </w:tcPr>
          <w:p w14:paraId="03DA82C4" w14:textId="77777777" w:rsidR="00120EF3" w:rsidRPr="004E33BE" w:rsidRDefault="00120EF3" w:rsidP="00066068">
            <w:pPr>
              <w:spacing w:line="240" w:lineRule="auto"/>
              <w:jc w:val="both"/>
              <w:rPr>
                <w:rFonts w:eastAsia="Times New Roman"/>
                <w:color w:val="auto"/>
                <w:sz w:val="20"/>
                <w:szCs w:val="20"/>
              </w:rPr>
            </w:pPr>
            <w:r w:rsidRPr="004E33BE">
              <w:rPr>
                <w:rFonts w:eastAsia="Times New Roman"/>
                <w:color w:val="auto"/>
                <w:sz w:val="20"/>
                <w:szCs w:val="20"/>
              </w:rPr>
              <w:t>PP00-А 4x35mm² + Cu2.5mm²</w:t>
            </w:r>
          </w:p>
        </w:tc>
        <w:tc>
          <w:tcPr>
            <w:tcW w:w="982" w:type="dxa"/>
            <w:tcBorders>
              <w:top w:val="nil"/>
              <w:left w:val="nil"/>
              <w:bottom w:val="single" w:sz="4" w:space="0" w:color="auto"/>
              <w:right w:val="single" w:sz="4" w:space="0" w:color="auto"/>
            </w:tcBorders>
            <w:shd w:val="clear" w:color="auto" w:fill="auto"/>
            <w:noWrap/>
            <w:vAlign w:val="center"/>
            <w:hideMark/>
          </w:tcPr>
          <w:p w14:paraId="70D74C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E9CE14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710,00</w:t>
            </w:r>
          </w:p>
        </w:tc>
        <w:tc>
          <w:tcPr>
            <w:tcW w:w="992" w:type="dxa"/>
            <w:tcBorders>
              <w:top w:val="nil"/>
              <w:left w:val="nil"/>
              <w:bottom w:val="single" w:sz="4" w:space="0" w:color="auto"/>
              <w:right w:val="single" w:sz="4" w:space="0" w:color="auto"/>
            </w:tcBorders>
            <w:shd w:val="clear" w:color="auto" w:fill="auto"/>
            <w:noWrap/>
            <w:vAlign w:val="center"/>
            <w:hideMark/>
          </w:tcPr>
          <w:p w14:paraId="337AF9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D19A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717CE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5B41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2E5301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7A65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118</w:t>
            </w:r>
          </w:p>
        </w:tc>
        <w:tc>
          <w:tcPr>
            <w:tcW w:w="1417" w:type="dxa"/>
            <w:tcBorders>
              <w:top w:val="nil"/>
              <w:left w:val="nil"/>
              <w:bottom w:val="single" w:sz="4" w:space="0" w:color="auto"/>
              <w:right w:val="single" w:sz="4" w:space="0" w:color="auto"/>
            </w:tcBorders>
            <w:shd w:val="clear" w:color="auto" w:fill="auto"/>
            <w:noWrap/>
            <w:vAlign w:val="center"/>
            <w:hideMark/>
          </w:tcPr>
          <w:p w14:paraId="7AA0DC9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40200</w:t>
            </w:r>
          </w:p>
        </w:tc>
        <w:tc>
          <w:tcPr>
            <w:tcW w:w="2410" w:type="dxa"/>
            <w:tcBorders>
              <w:top w:val="nil"/>
              <w:left w:val="nil"/>
              <w:bottom w:val="single" w:sz="4" w:space="0" w:color="auto"/>
              <w:right w:val="single" w:sz="4" w:space="0" w:color="auto"/>
            </w:tcBorders>
            <w:shd w:val="clear" w:color="auto" w:fill="auto"/>
            <w:vAlign w:val="center"/>
            <w:hideMark/>
          </w:tcPr>
          <w:p w14:paraId="083C5D23" w14:textId="77777777" w:rsidR="00120EF3" w:rsidRPr="004E33BE" w:rsidRDefault="00120EF3" w:rsidP="00066068">
            <w:pPr>
              <w:spacing w:line="240" w:lineRule="auto"/>
              <w:jc w:val="both"/>
              <w:rPr>
                <w:rFonts w:eastAsia="Times New Roman"/>
                <w:color w:val="auto"/>
                <w:sz w:val="20"/>
                <w:szCs w:val="20"/>
              </w:rPr>
            </w:pPr>
            <w:r w:rsidRPr="004E33BE">
              <w:rPr>
                <w:rFonts w:eastAsia="Times New Roman"/>
                <w:color w:val="auto"/>
                <w:sz w:val="20"/>
                <w:szCs w:val="20"/>
              </w:rPr>
              <w:t>PP00-А 4x150mm²</w:t>
            </w:r>
          </w:p>
        </w:tc>
        <w:tc>
          <w:tcPr>
            <w:tcW w:w="982" w:type="dxa"/>
            <w:tcBorders>
              <w:top w:val="nil"/>
              <w:left w:val="nil"/>
              <w:bottom w:val="single" w:sz="4" w:space="0" w:color="auto"/>
              <w:right w:val="single" w:sz="4" w:space="0" w:color="auto"/>
            </w:tcBorders>
            <w:shd w:val="clear" w:color="auto" w:fill="auto"/>
            <w:noWrap/>
            <w:vAlign w:val="center"/>
            <w:hideMark/>
          </w:tcPr>
          <w:p w14:paraId="0ECDC2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6BE0B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65,00</w:t>
            </w:r>
          </w:p>
        </w:tc>
        <w:tc>
          <w:tcPr>
            <w:tcW w:w="992" w:type="dxa"/>
            <w:tcBorders>
              <w:top w:val="nil"/>
              <w:left w:val="nil"/>
              <w:bottom w:val="single" w:sz="4" w:space="0" w:color="auto"/>
              <w:right w:val="single" w:sz="4" w:space="0" w:color="auto"/>
            </w:tcBorders>
            <w:shd w:val="clear" w:color="auto" w:fill="auto"/>
            <w:noWrap/>
            <w:vAlign w:val="center"/>
            <w:hideMark/>
          </w:tcPr>
          <w:p w14:paraId="43B9B7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6D3C0A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49257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D236B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9FF745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D72E76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119</w:t>
            </w:r>
          </w:p>
        </w:tc>
        <w:tc>
          <w:tcPr>
            <w:tcW w:w="1417" w:type="dxa"/>
            <w:tcBorders>
              <w:top w:val="nil"/>
              <w:left w:val="nil"/>
              <w:bottom w:val="single" w:sz="4" w:space="0" w:color="auto"/>
              <w:right w:val="single" w:sz="4" w:space="0" w:color="auto"/>
            </w:tcBorders>
            <w:shd w:val="clear" w:color="auto" w:fill="auto"/>
            <w:noWrap/>
            <w:vAlign w:val="center"/>
            <w:hideMark/>
          </w:tcPr>
          <w:p w14:paraId="3C25313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40210</w:t>
            </w:r>
          </w:p>
        </w:tc>
        <w:tc>
          <w:tcPr>
            <w:tcW w:w="2410" w:type="dxa"/>
            <w:tcBorders>
              <w:top w:val="nil"/>
              <w:left w:val="nil"/>
              <w:bottom w:val="single" w:sz="4" w:space="0" w:color="auto"/>
              <w:right w:val="single" w:sz="4" w:space="0" w:color="auto"/>
            </w:tcBorders>
            <w:shd w:val="clear" w:color="auto" w:fill="auto"/>
            <w:vAlign w:val="center"/>
            <w:hideMark/>
          </w:tcPr>
          <w:p w14:paraId="79DDE51E" w14:textId="77777777" w:rsidR="00120EF3" w:rsidRPr="004E33BE" w:rsidRDefault="00120EF3" w:rsidP="00066068">
            <w:pPr>
              <w:spacing w:line="240" w:lineRule="auto"/>
              <w:jc w:val="both"/>
              <w:rPr>
                <w:rFonts w:eastAsia="Times New Roman"/>
                <w:color w:val="auto"/>
                <w:sz w:val="20"/>
                <w:szCs w:val="20"/>
              </w:rPr>
            </w:pPr>
            <w:r w:rsidRPr="004E33BE">
              <w:rPr>
                <w:rFonts w:eastAsia="Times New Roman"/>
                <w:color w:val="auto"/>
                <w:sz w:val="20"/>
                <w:szCs w:val="20"/>
              </w:rPr>
              <w:t>FeZn 25x4mm</w:t>
            </w:r>
          </w:p>
        </w:tc>
        <w:tc>
          <w:tcPr>
            <w:tcW w:w="982" w:type="dxa"/>
            <w:tcBorders>
              <w:top w:val="nil"/>
              <w:left w:val="nil"/>
              <w:bottom w:val="single" w:sz="4" w:space="0" w:color="auto"/>
              <w:right w:val="single" w:sz="4" w:space="0" w:color="auto"/>
            </w:tcBorders>
            <w:shd w:val="clear" w:color="auto" w:fill="auto"/>
            <w:noWrap/>
            <w:vAlign w:val="center"/>
            <w:hideMark/>
          </w:tcPr>
          <w:p w14:paraId="50AB9D7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62C3E7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615,00</w:t>
            </w:r>
          </w:p>
        </w:tc>
        <w:tc>
          <w:tcPr>
            <w:tcW w:w="992" w:type="dxa"/>
            <w:tcBorders>
              <w:top w:val="nil"/>
              <w:left w:val="nil"/>
              <w:bottom w:val="single" w:sz="4" w:space="0" w:color="auto"/>
              <w:right w:val="single" w:sz="4" w:space="0" w:color="auto"/>
            </w:tcBorders>
            <w:shd w:val="clear" w:color="auto" w:fill="auto"/>
            <w:noWrap/>
            <w:vAlign w:val="center"/>
            <w:hideMark/>
          </w:tcPr>
          <w:p w14:paraId="108E04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4FF9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E280F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D601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FA0EC9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1E73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w:t>
            </w:r>
          </w:p>
        </w:tc>
        <w:tc>
          <w:tcPr>
            <w:tcW w:w="1417" w:type="dxa"/>
            <w:tcBorders>
              <w:top w:val="nil"/>
              <w:left w:val="nil"/>
              <w:bottom w:val="single" w:sz="4" w:space="0" w:color="auto"/>
              <w:right w:val="single" w:sz="4" w:space="0" w:color="auto"/>
            </w:tcBorders>
            <w:shd w:val="clear" w:color="auto" w:fill="auto"/>
            <w:noWrap/>
            <w:vAlign w:val="center"/>
            <w:hideMark/>
          </w:tcPr>
          <w:p w14:paraId="334908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40220</w:t>
            </w:r>
          </w:p>
        </w:tc>
        <w:tc>
          <w:tcPr>
            <w:tcW w:w="2410" w:type="dxa"/>
            <w:tcBorders>
              <w:top w:val="nil"/>
              <w:left w:val="nil"/>
              <w:bottom w:val="single" w:sz="4" w:space="0" w:color="auto"/>
              <w:right w:val="single" w:sz="4" w:space="0" w:color="auto"/>
            </w:tcBorders>
            <w:shd w:val="clear" w:color="auto" w:fill="auto"/>
            <w:vAlign w:val="center"/>
            <w:hideMark/>
          </w:tcPr>
          <w:p w14:paraId="13C8FB52" w14:textId="77777777" w:rsidR="00120EF3" w:rsidRPr="004E33BE" w:rsidRDefault="00120EF3" w:rsidP="00066068">
            <w:pPr>
              <w:spacing w:line="240" w:lineRule="auto"/>
              <w:jc w:val="both"/>
              <w:rPr>
                <w:rFonts w:eastAsia="Times New Roman"/>
                <w:color w:val="auto"/>
                <w:sz w:val="20"/>
                <w:szCs w:val="20"/>
              </w:rPr>
            </w:pPr>
            <w:r w:rsidRPr="004E33BE">
              <w:rPr>
                <w:rFonts w:eastAsia="Times New Roman"/>
                <w:color w:val="auto"/>
                <w:sz w:val="20"/>
                <w:szCs w:val="20"/>
              </w:rPr>
              <w:t>Укрсни комад трака-трака</w:t>
            </w:r>
          </w:p>
        </w:tc>
        <w:tc>
          <w:tcPr>
            <w:tcW w:w="982" w:type="dxa"/>
            <w:tcBorders>
              <w:top w:val="nil"/>
              <w:left w:val="nil"/>
              <w:bottom w:val="single" w:sz="4" w:space="0" w:color="auto"/>
              <w:right w:val="single" w:sz="4" w:space="0" w:color="auto"/>
            </w:tcBorders>
            <w:shd w:val="clear" w:color="auto" w:fill="auto"/>
            <w:noWrap/>
            <w:vAlign w:val="center"/>
            <w:hideMark/>
          </w:tcPr>
          <w:p w14:paraId="205E2C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7D0AE9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30,00</w:t>
            </w:r>
          </w:p>
        </w:tc>
        <w:tc>
          <w:tcPr>
            <w:tcW w:w="992" w:type="dxa"/>
            <w:tcBorders>
              <w:top w:val="nil"/>
              <w:left w:val="nil"/>
              <w:bottom w:val="single" w:sz="4" w:space="0" w:color="auto"/>
              <w:right w:val="single" w:sz="4" w:space="0" w:color="auto"/>
            </w:tcBorders>
            <w:shd w:val="clear" w:color="auto" w:fill="auto"/>
            <w:noWrap/>
            <w:vAlign w:val="center"/>
            <w:hideMark/>
          </w:tcPr>
          <w:p w14:paraId="7BC5E3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B2C0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195FB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D1907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23174E4"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A14D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121</w:t>
            </w:r>
          </w:p>
        </w:tc>
        <w:tc>
          <w:tcPr>
            <w:tcW w:w="1417" w:type="dxa"/>
            <w:tcBorders>
              <w:top w:val="nil"/>
              <w:left w:val="nil"/>
              <w:bottom w:val="single" w:sz="4" w:space="0" w:color="auto"/>
              <w:right w:val="single" w:sz="4" w:space="0" w:color="auto"/>
            </w:tcBorders>
            <w:shd w:val="clear" w:color="auto" w:fill="auto"/>
            <w:noWrap/>
            <w:vAlign w:val="center"/>
            <w:hideMark/>
          </w:tcPr>
          <w:p w14:paraId="561D55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40230</w:t>
            </w:r>
          </w:p>
        </w:tc>
        <w:tc>
          <w:tcPr>
            <w:tcW w:w="2410" w:type="dxa"/>
            <w:tcBorders>
              <w:top w:val="nil"/>
              <w:left w:val="nil"/>
              <w:bottom w:val="single" w:sz="4" w:space="0" w:color="auto"/>
              <w:right w:val="single" w:sz="4" w:space="0" w:color="auto"/>
            </w:tcBorders>
            <w:shd w:val="clear" w:color="auto" w:fill="auto"/>
            <w:vAlign w:val="center"/>
            <w:hideMark/>
          </w:tcPr>
          <w:p w14:paraId="3E6269B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Укрсни комад трака-уже, ванадијум-бакар, са уметнутом средишњом подлошком алуминијум/бакар, произвођача "ОBО BETERMAN"  </w:t>
            </w:r>
          </w:p>
        </w:tc>
        <w:tc>
          <w:tcPr>
            <w:tcW w:w="982" w:type="dxa"/>
            <w:tcBorders>
              <w:top w:val="nil"/>
              <w:left w:val="nil"/>
              <w:bottom w:val="single" w:sz="4" w:space="0" w:color="auto"/>
              <w:right w:val="single" w:sz="4" w:space="0" w:color="auto"/>
            </w:tcBorders>
            <w:shd w:val="clear" w:color="auto" w:fill="auto"/>
            <w:noWrap/>
            <w:vAlign w:val="center"/>
            <w:hideMark/>
          </w:tcPr>
          <w:p w14:paraId="607EAA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7650CE1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14FEFA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E1EE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A7BC9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F6F5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0EEA44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E5E2E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122</w:t>
            </w:r>
          </w:p>
        </w:tc>
        <w:tc>
          <w:tcPr>
            <w:tcW w:w="1417" w:type="dxa"/>
            <w:tcBorders>
              <w:top w:val="nil"/>
              <w:left w:val="nil"/>
              <w:bottom w:val="single" w:sz="4" w:space="0" w:color="auto"/>
              <w:right w:val="single" w:sz="4" w:space="0" w:color="auto"/>
            </w:tcBorders>
            <w:shd w:val="clear" w:color="auto" w:fill="auto"/>
            <w:noWrap/>
            <w:vAlign w:val="center"/>
            <w:hideMark/>
          </w:tcPr>
          <w:p w14:paraId="0E19F0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40250</w:t>
            </w:r>
          </w:p>
        </w:tc>
        <w:tc>
          <w:tcPr>
            <w:tcW w:w="2410" w:type="dxa"/>
            <w:tcBorders>
              <w:top w:val="nil"/>
              <w:left w:val="nil"/>
              <w:bottom w:val="single" w:sz="4" w:space="0" w:color="auto"/>
              <w:right w:val="single" w:sz="4" w:space="0" w:color="auto"/>
            </w:tcBorders>
            <w:shd w:val="clear" w:color="auto" w:fill="auto"/>
            <w:vAlign w:val="center"/>
            <w:hideMark/>
          </w:tcPr>
          <w:p w14:paraId="142B824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Cu-уже 25mm² /2.3m по стубу</w:t>
            </w:r>
          </w:p>
        </w:tc>
        <w:tc>
          <w:tcPr>
            <w:tcW w:w="982" w:type="dxa"/>
            <w:tcBorders>
              <w:top w:val="nil"/>
              <w:left w:val="nil"/>
              <w:bottom w:val="single" w:sz="4" w:space="0" w:color="auto"/>
              <w:right w:val="single" w:sz="4" w:space="0" w:color="auto"/>
            </w:tcBorders>
            <w:shd w:val="clear" w:color="auto" w:fill="auto"/>
            <w:noWrap/>
            <w:vAlign w:val="center"/>
            <w:hideMark/>
          </w:tcPr>
          <w:p w14:paraId="64312D8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4DACE1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42,00</w:t>
            </w:r>
          </w:p>
        </w:tc>
        <w:tc>
          <w:tcPr>
            <w:tcW w:w="992" w:type="dxa"/>
            <w:tcBorders>
              <w:top w:val="nil"/>
              <w:left w:val="nil"/>
              <w:bottom w:val="single" w:sz="4" w:space="0" w:color="auto"/>
              <w:right w:val="single" w:sz="4" w:space="0" w:color="auto"/>
            </w:tcBorders>
            <w:shd w:val="clear" w:color="auto" w:fill="auto"/>
            <w:noWrap/>
            <w:vAlign w:val="center"/>
            <w:hideMark/>
          </w:tcPr>
          <w:p w14:paraId="7C62009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BCFC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B1EEA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C2921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6F6EF9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E21A2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123</w:t>
            </w:r>
          </w:p>
        </w:tc>
        <w:tc>
          <w:tcPr>
            <w:tcW w:w="1417" w:type="dxa"/>
            <w:tcBorders>
              <w:top w:val="nil"/>
              <w:left w:val="nil"/>
              <w:bottom w:val="single" w:sz="4" w:space="0" w:color="auto"/>
              <w:right w:val="single" w:sz="4" w:space="0" w:color="auto"/>
            </w:tcBorders>
            <w:shd w:val="clear" w:color="auto" w:fill="auto"/>
            <w:noWrap/>
            <w:vAlign w:val="center"/>
            <w:hideMark/>
          </w:tcPr>
          <w:p w14:paraId="7B686B4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40260</w:t>
            </w:r>
          </w:p>
        </w:tc>
        <w:tc>
          <w:tcPr>
            <w:tcW w:w="2410" w:type="dxa"/>
            <w:tcBorders>
              <w:top w:val="nil"/>
              <w:left w:val="nil"/>
              <w:bottom w:val="single" w:sz="4" w:space="0" w:color="auto"/>
              <w:right w:val="single" w:sz="4" w:space="0" w:color="auto"/>
            </w:tcBorders>
            <w:shd w:val="clear" w:color="auto" w:fill="auto"/>
            <w:vAlign w:val="center"/>
            <w:hideMark/>
          </w:tcPr>
          <w:p w14:paraId="6FE8618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Cu-уже 16mm²  </w:t>
            </w:r>
          </w:p>
        </w:tc>
        <w:tc>
          <w:tcPr>
            <w:tcW w:w="982" w:type="dxa"/>
            <w:tcBorders>
              <w:top w:val="nil"/>
              <w:left w:val="nil"/>
              <w:bottom w:val="single" w:sz="4" w:space="0" w:color="auto"/>
              <w:right w:val="single" w:sz="4" w:space="0" w:color="auto"/>
            </w:tcBorders>
            <w:shd w:val="clear" w:color="auto" w:fill="auto"/>
            <w:noWrap/>
            <w:vAlign w:val="center"/>
            <w:hideMark/>
          </w:tcPr>
          <w:p w14:paraId="40F15C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667C5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55FED7D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AA35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8DFFC1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D755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7F1C30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52CF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124</w:t>
            </w:r>
          </w:p>
        </w:tc>
        <w:tc>
          <w:tcPr>
            <w:tcW w:w="1417" w:type="dxa"/>
            <w:tcBorders>
              <w:top w:val="nil"/>
              <w:left w:val="nil"/>
              <w:bottom w:val="single" w:sz="4" w:space="0" w:color="auto"/>
              <w:right w:val="single" w:sz="4" w:space="0" w:color="auto"/>
            </w:tcBorders>
            <w:shd w:val="clear" w:color="auto" w:fill="auto"/>
            <w:noWrap/>
            <w:vAlign w:val="center"/>
            <w:hideMark/>
          </w:tcPr>
          <w:p w14:paraId="35E8579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40270</w:t>
            </w:r>
          </w:p>
        </w:tc>
        <w:tc>
          <w:tcPr>
            <w:tcW w:w="2410" w:type="dxa"/>
            <w:tcBorders>
              <w:top w:val="nil"/>
              <w:left w:val="nil"/>
              <w:bottom w:val="single" w:sz="4" w:space="0" w:color="auto"/>
              <w:right w:val="single" w:sz="4" w:space="0" w:color="auto"/>
            </w:tcBorders>
            <w:shd w:val="clear" w:color="auto" w:fill="auto"/>
            <w:vAlign w:val="center"/>
            <w:hideMark/>
          </w:tcPr>
          <w:p w14:paraId="2D758E7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ЕЕ јувидур црвене цеви Ø110x3,2mm </w:t>
            </w:r>
          </w:p>
        </w:tc>
        <w:tc>
          <w:tcPr>
            <w:tcW w:w="982" w:type="dxa"/>
            <w:tcBorders>
              <w:top w:val="nil"/>
              <w:left w:val="nil"/>
              <w:bottom w:val="single" w:sz="4" w:space="0" w:color="auto"/>
              <w:right w:val="single" w:sz="4" w:space="0" w:color="auto"/>
            </w:tcBorders>
            <w:shd w:val="clear" w:color="auto" w:fill="auto"/>
            <w:noWrap/>
            <w:vAlign w:val="center"/>
            <w:hideMark/>
          </w:tcPr>
          <w:p w14:paraId="11E7CED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4F7C7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101,00</w:t>
            </w:r>
          </w:p>
        </w:tc>
        <w:tc>
          <w:tcPr>
            <w:tcW w:w="992" w:type="dxa"/>
            <w:tcBorders>
              <w:top w:val="nil"/>
              <w:left w:val="nil"/>
              <w:bottom w:val="single" w:sz="4" w:space="0" w:color="auto"/>
              <w:right w:val="single" w:sz="4" w:space="0" w:color="auto"/>
            </w:tcBorders>
            <w:shd w:val="clear" w:color="auto" w:fill="auto"/>
            <w:noWrap/>
            <w:vAlign w:val="center"/>
            <w:hideMark/>
          </w:tcPr>
          <w:p w14:paraId="30A8BEF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B1C9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3990F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06BF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9856EA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0D49B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125</w:t>
            </w:r>
          </w:p>
        </w:tc>
        <w:tc>
          <w:tcPr>
            <w:tcW w:w="1417" w:type="dxa"/>
            <w:tcBorders>
              <w:top w:val="nil"/>
              <w:left w:val="nil"/>
              <w:bottom w:val="single" w:sz="4" w:space="0" w:color="auto"/>
              <w:right w:val="single" w:sz="4" w:space="0" w:color="auto"/>
            </w:tcBorders>
            <w:shd w:val="clear" w:color="auto" w:fill="auto"/>
            <w:noWrap/>
            <w:vAlign w:val="center"/>
            <w:hideMark/>
          </w:tcPr>
          <w:p w14:paraId="075D2AF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40290</w:t>
            </w:r>
          </w:p>
        </w:tc>
        <w:tc>
          <w:tcPr>
            <w:tcW w:w="2410" w:type="dxa"/>
            <w:tcBorders>
              <w:top w:val="nil"/>
              <w:left w:val="nil"/>
              <w:bottom w:val="single" w:sz="4" w:space="0" w:color="auto"/>
              <w:right w:val="single" w:sz="4" w:space="0" w:color="auto"/>
            </w:tcBorders>
            <w:shd w:val="clear" w:color="auto" w:fill="auto"/>
            <w:vAlign w:val="center"/>
            <w:hideMark/>
          </w:tcPr>
          <w:p w14:paraId="1C459CB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Челична сајла Ø6 mm</w:t>
            </w:r>
          </w:p>
        </w:tc>
        <w:tc>
          <w:tcPr>
            <w:tcW w:w="982" w:type="dxa"/>
            <w:tcBorders>
              <w:top w:val="nil"/>
              <w:left w:val="nil"/>
              <w:bottom w:val="single" w:sz="4" w:space="0" w:color="auto"/>
              <w:right w:val="single" w:sz="4" w:space="0" w:color="auto"/>
            </w:tcBorders>
            <w:shd w:val="clear" w:color="auto" w:fill="auto"/>
            <w:noWrap/>
            <w:vAlign w:val="center"/>
            <w:hideMark/>
          </w:tcPr>
          <w:p w14:paraId="359B178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19E1EB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51,00</w:t>
            </w:r>
          </w:p>
        </w:tc>
        <w:tc>
          <w:tcPr>
            <w:tcW w:w="992" w:type="dxa"/>
            <w:tcBorders>
              <w:top w:val="nil"/>
              <w:left w:val="nil"/>
              <w:bottom w:val="single" w:sz="4" w:space="0" w:color="auto"/>
              <w:right w:val="single" w:sz="4" w:space="0" w:color="auto"/>
            </w:tcBorders>
            <w:shd w:val="clear" w:color="auto" w:fill="auto"/>
            <w:noWrap/>
            <w:vAlign w:val="center"/>
            <w:hideMark/>
          </w:tcPr>
          <w:p w14:paraId="0B10E7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8AF0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3E14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A62F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8694026"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EF2843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126</w:t>
            </w:r>
          </w:p>
        </w:tc>
        <w:tc>
          <w:tcPr>
            <w:tcW w:w="1417" w:type="dxa"/>
            <w:tcBorders>
              <w:top w:val="nil"/>
              <w:left w:val="nil"/>
              <w:bottom w:val="single" w:sz="4" w:space="0" w:color="auto"/>
              <w:right w:val="single" w:sz="4" w:space="0" w:color="auto"/>
            </w:tcBorders>
            <w:shd w:val="clear" w:color="auto" w:fill="auto"/>
            <w:noWrap/>
            <w:vAlign w:val="center"/>
            <w:hideMark/>
          </w:tcPr>
          <w:p w14:paraId="18C7D8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40300</w:t>
            </w:r>
          </w:p>
        </w:tc>
        <w:tc>
          <w:tcPr>
            <w:tcW w:w="2410" w:type="dxa"/>
            <w:tcBorders>
              <w:top w:val="nil"/>
              <w:left w:val="nil"/>
              <w:bottom w:val="single" w:sz="4" w:space="0" w:color="auto"/>
              <w:right w:val="single" w:sz="4" w:space="0" w:color="auto"/>
            </w:tcBorders>
            <w:shd w:val="clear" w:color="auto" w:fill="auto"/>
            <w:vAlign w:val="center"/>
            <w:hideMark/>
          </w:tcPr>
          <w:p w14:paraId="45D8C6F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2xPVC цеви Ø70, свака цев је дужине 1m - за увод кабла кроз темељ у стуб </w:t>
            </w:r>
          </w:p>
        </w:tc>
        <w:tc>
          <w:tcPr>
            <w:tcW w:w="982" w:type="dxa"/>
            <w:tcBorders>
              <w:top w:val="nil"/>
              <w:left w:val="nil"/>
              <w:bottom w:val="single" w:sz="4" w:space="0" w:color="auto"/>
              <w:right w:val="single" w:sz="4" w:space="0" w:color="auto"/>
            </w:tcBorders>
            <w:shd w:val="clear" w:color="auto" w:fill="auto"/>
            <w:noWrap/>
            <w:vAlign w:val="center"/>
            <w:hideMark/>
          </w:tcPr>
          <w:p w14:paraId="2856FD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2C4801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61750C1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5D71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5D236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C81BE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44FF88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8CEEB6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127</w:t>
            </w:r>
          </w:p>
        </w:tc>
        <w:tc>
          <w:tcPr>
            <w:tcW w:w="1417" w:type="dxa"/>
            <w:tcBorders>
              <w:top w:val="nil"/>
              <w:left w:val="nil"/>
              <w:bottom w:val="single" w:sz="4" w:space="0" w:color="auto"/>
              <w:right w:val="single" w:sz="4" w:space="0" w:color="auto"/>
            </w:tcBorders>
            <w:shd w:val="clear" w:color="auto" w:fill="auto"/>
            <w:noWrap/>
            <w:vAlign w:val="center"/>
            <w:hideMark/>
          </w:tcPr>
          <w:p w14:paraId="352A13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40310</w:t>
            </w:r>
          </w:p>
        </w:tc>
        <w:tc>
          <w:tcPr>
            <w:tcW w:w="2410" w:type="dxa"/>
            <w:tcBorders>
              <w:top w:val="nil"/>
              <w:left w:val="nil"/>
              <w:bottom w:val="single" w:sz="4" w:space="0" w:color="auto"/>
              <w:right w:val="single" w:sz="4" w:space="0" w:color="auto"/>
            </w:tcBorders>
            <w:shd w:val="clear" w:color="auto" w:fill="auto"/>
            <w:vAlign w:val="center"/>
            <w:hideMark/>
          </w:tcPr>
          <w:p w14:paraId="2A4884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Трака за упозорење </w:t>
            </w:r>
          </w:p>
        </w:tc>
        <w:tc>
          <w:tcPr>
            <w:tcW w:w="982" w:type="dxa"/>
            <w:tcBorders>
              <w:top w:val="nil"/>
              <w:left w:val="nil"/>
              <w:bottom w:val="single" w:sz="4" w:space="0" w:color="auto"/>
              <w:right w:val="single" w:sz="4" w:space="0" w:color="auto"/>
            </w:tcBorders>
            <w:shd w:val="clear" w:color="auto" w:fill="auto"/>
            <w:noWrap/>
            <w:vAlign w:val="center"/>
            <w:hideMark/>
          </w:tcPr>
          <w:p w14:paraId="3AFD3D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02F61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780,00</w:t>
            </w:r>
          </w:p>
        </w:tc>
        <w:tc>
          <w:tcPr>
            <w:tcW w:w="992" w:type="dxa"/>
            <w:tcBorders>
              <w:top w:val="nil"/>
              <w:left w:val="nil"/>
              <w:bottom w:val="single" w:sz="4" w:space="0" w:color="auto"/>
              <w:right w:val="single" w:sz="4" w:space="0" w:color="auto"/>
            </w:tcBorders>
            <w:shd w:val="clear" w:color="auto" w:fill="auto"/>
            <w:noWrap/>
            <w:vAlign w:val="center"/>
            <w:hideMark/>
          </w:tcPr>
          <w:p w14:paraId="54CDA0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99571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8B037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B4A16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250192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AFE8D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128</w:t>
            </w:r>
          </w:p>
        </w:tc>
        <w:tc>
          <w:tcPr>
            <w:tcW w:w="1417" w:type="dxa"/>
            <w:tcBorders>
              <w:top w:val="nil"/>
              <w:left w:val="nil"/>
              <w:bottom w:val="single" w:sz="4" w:space="0" w:color="auto"/>
              <w:right w:val="single" w:sz="4" w:space="0" w:color="auto"/>
            </w:tcBorders>
            <w:shd w:val="clear" w:color="auto" w:fill="auto"/>
            <w:noWrap/>
            <w:vAlign w:val="center"/>
            <w:hideMark/>
          </w:tcPr>
          <w:p w14:paraId="528305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40320</w:t>
            </w:r>
          </w:p>
        </w:tc>
        <w:tc>
          <w:tcPr>
            <w:tcW w:w="2410" w:type="dxa"/>
            <w:tcBorders>
              <w:top w:val="nil"/>
              <w:left w:val="nil"/>
              <w:bottom w:val="single" w:sz="4" w:space="0" w:color="auto"/>
              <w:right w:val="single" w:sz="4" w:space="0" w:color="auto"/>
            </w:tcBorders>
            <w:shd w:val="clear" w:color="auto" w:fill="auto"/>
            <w:vAlign w:val="center"/>
            <w:hideMark/>
          </w:tcPr>
          <w:p w14:paraId="076E475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Кабловски пластични штитници </w:t>
            </w:r>
          </w:p>
        </w:tc>
        <w:tc>
          <w:tcPr>
            <w:tcW w:w="982" w:type="dxa"/>
            <w:tcBorders>
              <w:top w:val="nil"/>
              <w:left w:val="nil"/>
              <w:bottom w:val="single" w:sz="4" w:space="0" w:color="auto"/>
              <w:right w:val="single" w:sz="4" w:space="0" w:color="auto"/>
            </w:tcBorders>
            <w:shd w:val="clear" w:color="auto" w:fill="auto"/>
            <w:noWrap/>
            <w:vAlign w:val="center"/>
            <w:hideMark/>
          </w:tcPr>
          <w:p w14:paraId="2CB49B1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7ADC4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780,00</w:t>
            </w:r>
          </w:p>
        </w:tc>
        <w:tc>
          <w:tcPr>
            <w:tcW w:w="992" w:type="dxa"/>
            <w:tcBorders>
              <w:top w:val="nil"/>
              <w:left w:val="nil"/>
              <w:bottom w:val="single" w:sz="4" w:space="0" w:color="auto"/>
              <w:right w:val="single" w:sz="4" w:space="0" w:color="auto"/>
            </w:tcBorders>
            <w:shd w:val="clear" w:color="auto" w:fill="auto"/>
            <w:noWrap/>
            <w:vAlign w:val="center"/>
            <w:hideMark/>
          </w:tcPr>
          <w:p w14:paraId="505EF1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55414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5965F0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C9871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BF7A34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E1D5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129</w:t>
            </w:r>
          </w:p>
        </w:tc>
        <w:tc>
          <w:tcPr>
            <w:tcW w:w="1417" w:type="dxa"/>
            <w:tcBorders>
              <w:top w:val="nil"/>
              <w:left w:val="nil"/>
              <w:bottom w:val="single" w:sz="4" w:space="0" w:color="auto"/>
              <w:right w:val="single" w:sz="4" w:space="0" w:color="auto"/>
            </w:tcBorders>
            <w:shd w:val="clear" w:color="auto" w:fill="auto"/>
            <w:noWrap/>
            <w:vAlign w:val="center"/>
            <w:hideMark/>
          </w:tcPr>
          <w:p w14:paraId="23D86F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40330</w:t>
            </w:r>
          </w:p>
        </w:tc>
        <w:tc>
          <w:tcPr>
            <w:tcW w:w="2410" w:type="dxa"/>
            <w:tcBorders>
              <w:top w:val="nil"/>
              <w:left w:val="nil"/>
              <w:bottom w:val="single" w:sz="4" w:space="0" w:color="auto"/>
              <w:right w:val="single" w:sz="4" w:space="0" w:color="auto"/>
            </w:tcBorders>
            <w:shd w:val="clear" w:color="auto" w:fill="auto"/>
            <w:vAlign w:val="center"/>
            <w:hideMark/>
          </w:tcPr>
          <w:p w14:paraId="414097B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Песак</w:t>
            </w:r>
          </w:p>
        </w:tc>
        <w:tc>
          <w:tcPr>
            <w:tcW w:w="982" w:type="dxa"/>
            <w:tcBorders>
              <w:top w:val="nil"/>
              <w:left w:val="nil"/>
              <w:bottom w:val="single" w:sz="4" w:space="0" w:color="auto"/>
              <w:right w:val="single" w:sz="4" w:space="0" w:color="auto"/>
            </w:tcBorders>
            <w:shd w:val="clear" w:color="auto" w:fill="auto"/>
            <w:noWrap/>
            <w:vAlign w:val="center"/>
            <w:hideMark/>
          </w:tcPr>
          <w:p w14:paraId="660806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D00FF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75,00</w:t>
            </w:r>
          </w:p>
        </w:tc>
        <w:tc>
          <w:tcPr>
            <w:tcW w:w="992" w:type="dxa"/>
            <w:tcBorders>
              <w:top w:val="nil"/>
              <w:left w:val="nil"/>
              <w:bottom w:val="single" w:sz="4" w:space="0" w:color="auto"/>
              <w:right w:val="single" w:sz="4" w:space="0" w:color="auto"/>
            </w:tcBorders>
            <w:shd w:val="clear" w:color="auto" w:fill="auto"/>
            <w:noWrap/>
            <w:vAlign w:val="center"/>
            <w:hideMark/>
          </w:tcPr>
          <w:p w14:paraId="0A60AC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BC76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E0E8A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DB3E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42E8F4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3F00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w:t>
            </w:r>
          </w:p>
        </w:tc>
        <w:tc>
          <w:tcPr>
            <w:tcW w:w="1417" w:type="dxa"/>
            <w:tcBorders>
              <w:top w:val="nil"/>
              <w:left w:val="nil"/>
              <w:bottom w:val="single" w:sz="4" w:space="0" w:color="auto"/>
              <w:right w:val="single" w:sz="4" w:space="0" w:color="auto"/>
            </w:tcBorders>
            <w:shd w:val="clear" w:color="auto" w:fill="auto"/>
            <w:noWrap/>
            <w:vAlign w:val="center"/>
            <w:hideMark/>
          </w:tcPr>
          <w:p w14:paraId="3A1192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40340</w:t>
            </w:r>
          </w:p>
        </w:tc>
        <w:tc>
          <w:tcPr>
            <w:tcW w:w="2410" w:type="dxa"/>
            <w:tcBorders>
              <w:top w:val="nil"/>
              <w:left w:val="nil"/>
              <w:bottom w:val="single" w:sz="4" w:space="0" w:color="auto"/>
              <w:right w:val="single" w:sz="4" w:space="0" w:color="auto"/>
            </w:tcBorders>
            <w:shd w:val="clear" w:color="auto" w:fill="auto"/>
            <w:vAlign w:val="center"/>
            <w:hideMark/>
          </w:tcPr>
          <w:p w14:paraId="4F38AA5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Шљунак</w:t>
            </w:r>
          </w:p>
        </w:tc>
        <w:tc>
          <w:tcPr>
            <w:tcW w:w="982" w:type="dxa"/>
            <w:tcBorders>
              <w:top w:val="nil"/>
              <w:left w:val="nil"/>
              <w:bottom w:val="single" w:sz="4" w:space="0" w:color="auto"/>
              <w:right w:val="single" w:sz="4" w:space="0" w:color="auto"/>
            </w:tcBorders>
            <w:shd w:val="clear" w:color="auto" w:fill="auto"/>
            <w:noWrap/>
            <w:vAlign w:val="center"/>
            <w:hideMark/>
          </w:tcPr>
          <w:p w14:paraId="4BECBC5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401B6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25,00</w:t>
            </w:r>
          </w:p>
        </w:tc>
        <w:tc>
          <w:tcPr>
            <w:tcW w:w="992" w:type="dxa"/>
            <w:tcBorders>
              <w:top w:val="nil"/>
              <w:left w:val="nil"/>
              <w:bottom w:val="single" w:sz="4" w:space="0" w:color="auto"/>
              <w:right w:val="single" w:sz="4" w:space="0" w:color="auto"/>
            </w:tcBorders>
            <w:shd w:val="clear" w:color="auto" w:fill="auto"/>
            <w:noWrap/>
            <w:vAlign w:val="center"/>
            <w:hideMark/>
          </w:tcPr>
          <w:p w14:paraId="60CC2A6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8499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10282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84899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CF0CC6D"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93B11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131</w:t>
            </w:r>
          </w:p>
        </w:tc>
        <w:tc>
          <w:tcPr>
            <w:tcW w:w="1417" w:type="dxa"/>
            <w:tcBorders>
              <w:top w:val="nil"/>
              <w:left w:val="nil"/>
              <w:bottom w:val="single" w:sz="4" w:space="0" w:color="auto"/>
              <w:right w:val="single" w:sz="4" w:space="0" w:color="auto"/>
            </w:tcBorders>
            <w:shd w:val="clear" w:color="auto" w:fill="auto"/>
            <w:noWrap/>
            <w:vAlign w:val="center"/>
            <w:hideMark/>
          </w:tcPr>
          <w:p w14:paraId="0A1D0C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40350</w:t>
            </w:r>
          </w:p>
        </w:tc>
        <w:tc>
          <w:tcPr>
            <w:tcW w:w="2410" w:type="dxa"/>
            <w:tcBorders>
              <w:top w:val="nil"/>
              <w:left w:val="nil"/>
              <w:bottom w:val="single" w:sz="4" w:space="0" w:color="auto"/>
              <w:right w:val="single" w:sz="4" w:space="0" w:color="auto"/>
            </w:tcBorders>
            <w:shd w:val="clear" w:color="auto" w:fill="auto"/>
            <w:vAlign w:val="center"/>
            <w:hideMark/>
          </w:tcPr>
          <w:p w14:paraId="177AAED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Бетон МБ30 </w:t>
            </w:r>
          </w:p>
        </w:tc>
        <w:tc>
          <w:tcPr>
            <w:tcW w:w="982" w:type="dxa"/>
            <w:tcBorders>
              <w:top w:val="nil"/>
              <w:left w:val="nil"/>
              <w:bottom w:val="single" w:sz="4" w:space="0" w:color="auto"/>
              <w:right w:val="single" w:sz="4" w:space="0" w:color="auto"/>
            </w:tcBorders>
            <w:shd w:val="clear" w:color="auto" w:fill="auto"/>
            <w:noWrap/>
            <w:vAlign w:val="center"/>
            <w:hideMark/>
          </w:tcPr>
          <w:p w14:paraId="58916D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E20D9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21,00</w:t>
            </w:r>
          </w:p>
        </w:tc>
        <w:tc>
          <w:tcPr>
            <w:tcW w:w="992" w:type="dxa"/>
            <w:tcBorders>
              <w:top w:val="nil"/>
              <w:left w:val="nil"/>
              <w:bottom w:val="single" w:sz="4" w:space="0" w:color="auto"/>
              <w:right w:val="single" w:sz="4" w:space="0" w:color="auto"/>
            </w:tcBorders>
            <w:shd w:val="clear" w:color="auto" w:fill="auto"/>
            <w:noWrap/>
            <w:vAlign w:val="center"/>
            <w:hideMark/>
          </w:tcPr>
          <w:p w14:paraId="2D4C8A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72240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1DE394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5482CE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F7B763A"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CDF58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132</w:t>
            </w:r>
          </w:p>
        </w:tc>
        <w:tc>
          <w:tcPr>
            <w:tcW w:w="1417" w:type="dxa"/>
            <w:tcBorders>
              <w:top w:val="nil"/>
              <w:left w:val="nil"/>
              <w:bottom w:val="single" w:sz="4" w:space="0" w:color="auto"/>
              <w:right w:val="single" w:sz="4" w:space="0" w:color="auto"/>
            </w:tcBorders>
            <w:shd w:val="clear" w:color="auto" w:fill="auto"/>
            <w:noWrap/>
            <w:vAlign w:val="center"/>
            <w:hideMark/>
          </w:tcPr>
          <w:p w14:paraId="4F4C43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40360</w:t>
            </w:r>
          </w:p>
        </w:tc>
        <w:tc>
          <w:tcPr>
            <w:tcW w:w="2410" w:type="dxa"/>
            <w:tcBorders>
              <w:top w:val="nil"/>
              <w:left w:val="nil"/>
              <w:bottom w:val="single" w:sz="4" w:space="0" w:color="auto"/>
              <w:right w:val="single" w:sz="4" w:space="0" w:color="auto"/>
            </w:tcBorders>
            <w:shd w:val="clear" w:color="auto" w:fill="auto"/>
            <w:vAlign w:val="center"/>
            <w:hideMark/>
          </w:tcPr>
          <w:p w14:paraId="3BBA7CF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Бетон МБ10 </w:t>
            </w:r>
          </w:p>
        </w:tc>
        <w:tc>
          <w:tcPr>
            <w:tcW w:w="982" w:type="dxa"/>
            <w:tcBorders>
              <w:top w:val="nil"/>
              <w:left w:val="nil"/>
              <w:bottom w:val="single" w:sz="4" w:space="0" w:color="auto"/>
              <w:right w:val="single" w:sz="4" w:space="0" w:color="auto"/>
            </w:tcBorders>
            <w:shd w:val="clear" w:color="auto" w:fill="auto"/>
            <w:noWrap/>
            <w:vAlign w:val="center"/>
            <w:hideMark/>
          </w:tcPr>
          <w:p w14:paraId="7C5861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59E62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4,50</w:t>
            </w:r>
          </w:p>
        </w:tc>
        <w:tc>
          <w:tcPr>
            <w:tcW w:w="992" w:type="dxa"/>
            <w:tcBorders>
              <w:top w:val="nil"/>
              <w:left w:val="nil"/>
              <w:bottom w:val="single" w:sz="4" w:space="0" w:color="auto"/>
              <w:right w:val="single" w:sz="4" w:space="0" w:color="auto"/>
            </w:tcBorders>
            <w:shd w:val="clear" w:color="auto" w:fill="auto"/>
            <w:noWrap/>
            <w:vAlign w:val="center"/>
            <w:hideMark/>
          </w:tcPr>
          <w:p w14:paraId="083D27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D177A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8D289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EAD8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C6AD75C" w14:textId="77777777" w:rsidTr="00066068">
        <w:trPr>
          <w:cantSplit/>
          <w:trHeight w:val="421"/>
        </w:trPr>
        <w:tc>
          <w:tcPr>
            <w:tcW w:w="850" w:type="dxa"/>
            <w:tcBorders>
              <w:top w:val="nil"/>
              <w:left w:val="single" w:sz="4" w:space="0" w:color="auto"/>
              <w:bottom w:val="nil"/>
              <w:right w:val="single" w:sz="4" w:space="0" w:color="auto"/>
            </w:tcBorders>
            <w:shd w:val="clear" w:color="auto" w:fill="auto"/>
            <w:vAlign w:val="center"/>
            <w:hideMark/>
          </w:tcPr>
          <w:p w14:paraId="2E734E0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188492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40370</w:t>
            </w:r>
          </w:p>
        </w:tc>
        <w:tc>
          <w:tcPr>
            <w:tcW w:w="8788" w:type="dxa"/>
            <w:gridSpan w:val="7"/>
            <w:tcBorders>
              <w:top w:val="nil"/>
              <w:left w:val="nil"/>
              <w:bottom w:val="single" w:sz="4" w:space="0" w:color="auto"/>
              <w:right w:val="single" w:sz="4" w:space="0" w:color="auto"/>
            </w:tcBorders>
            <w:shd w:val="clear" w:color="auto" w:fill="auto"/>
            <w:vAlign w:val="center"/>
            <w:hideMark/>
          </w:tcPr>
          <w:p w14:paraId="30FE72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Бетонска погачица за ознаку енергетског кабла за регулисан терен са одговарајућом месинганом ознаком, према списку ознака</w:t>
            </w:r>
          </w:p>
        </w:tc>
      </w:tr>
      <w:tr w:rsidR="007A5A17" w:rsidRPr="004E33BE" w14:paraId="57EE7B14" w14:textId="77777777" w:rsidTr="00066068">
        <w:trPr>
          <w:cantSplit/>
          <w:trHeight w:val="315"/>
        </w:trPr>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4AE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133</w:t>
            </w:r>
          </w:p>
        </w:tc>
        <w:tc>
          <w:tcPr>
            <w:tcW w:w="1417" w:type="dxa"/>
            <w:tcBorders>
              <w:top w:val="nil"/>
              <w:left w:val="nil"/>
              <w:bottom w:val="single" w:sz="4" w:space="0" w:color="auto"/>
              <w:right w:val="single" w:sz="4" w:space="0" w:color="auto"/>
            </w:tcBorders>
            <w:shd w:val="clear" w:color="auto" w:fill="auto"/>
            <w:noWrap/>
            <w:vAlign w:val="center"/>
            <w:hideMark/>
          </w:tcPr>
          <w:p w14:paraId="0F355D4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D491F8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Кабловска ознака KB.ОZ.-50/31</w:t>
            </w:r>
          </w:p>
        </w:tc>
        <w:tc>
          <w:tcPr>
            <w:tcW w:w="982" w:type="dxa"/>
            <w:tcBorders>
              <w:top w:val="nil"/>
              <w:left w:val="nil"/>
              <w:bottom w:val="single" w:sz="4" w:space="0" w:color="auto"/>
              <w:right w:val="single" w:sz="4" w:space="0" w:color="auto"/>
            </w:tcBorders>
            <w:shd w:val="clear" w:color="auto" w:fill="auto"/>
            <w:noWrap/>
            <w:vAlign w:val="center"/>
            <w:hideMark/>
          </w:tcPr>
          <w:p w14:paraId="494C30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ADF15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2B4A27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E4AC3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DAEEF2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188D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6F98B5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2F491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134</w:t>
            </w:r>
          </w:p>
        </w:tc>
        <w:tc>
          <w:tcPr>
            <w:tcW w:w="1417" w:type="dxa"/>
            <w:tcBorders>
              <w:top w:val="nil"/>
              <w:left w:val="nil"/>
              <w:bottom w:val="single" w:sz="4" w:space="0" w:color="auto"/>
              <w:right w:val="single" w:sz="4" w:space="0" w:color="auto"/>
            </w:tcBorders>
            <w:shd w:val="clear" w:color="auto" w:fill="auto"/>
            <w:noWrap/>
            <w:vAlign w:val="center"/>
            <w:hideMark/>
          </w:tcPr>
          <w:p w14:paraId="2B6C561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62F922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Кабловска ознака KB.ОZ.-80/31</w:t>
            </w:r>
          </w:p>
        </w:tc>
        <w:tc>
          <w:tcPr>
            <w:tcW w:w="982" w:type="dxa"/>
            <w:tcBorders>
              <w:top w:val="nil"/>
              <w:left w:val="nil"/>
              <w:bottom w:val="single" w:sz="4" w:space="0" w:color="auto"/>
              <w:right w:val="single" w:sz="4" w:space="0" w:color="auto"/>
            </w:tcBorders>
            <w:shd w:val="clear" w:color="auto" w:fill="auto"/>
            <w:noWrap/>
            <w:vAlign w:val="center"/>
            <w:hideMark/>
          </w:tcPr>
          <w:p w14:paraId="1A06242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78A4D0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65E134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B976C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B2F51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51B7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E0A5C1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E64047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135</w:t>
            </w:r>
          </w:p>
        </w:tc>
        <w:tc>
          <w:tcPr>
            <w:tcW w:w="1417" w:type="dxa"/>
            <w:tcBorders>
              <w:top w:val="nil"/>
              <w:left w:val="nil"/>
              <w:bottom w:val="single" w:sz="4" w:space="0" w:color="auto"/>
              <w:right w:val="single" w:sz="4" w:space="0" w:color="auto"/>
            </w:tcBorders>
            <w:shd w:val="clear" w:color="auto" w:fill="auto"/>
            <w:noWrap/>
            <w:vAlign w:val="center"/>
            <w:hideMark/>
          </w:tcPr>
          <w:p w14:paraId="2E0B297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D4349F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Кабловска ознака KB.ОZ.-70/31</w:t>
            </w:r>
          </w:p>
        </w:tc>
        <w:tc>
          <w:tcPr>
            <w:tcW w:w="982" w:type="dxa"/>
            <w:tcBorders>
              <w:top w:val="nil"/>
              <w:left w:val="nil"/>
              <w:bottom w:val="single" w:sz="4" w:space="0" w:color="auto"/>
              <w:right w:val="single" w:sz="4" w:space="0" w:color="auto"/>
            </w:tcBorders>
            <w:shd w:val="clear" w:color="auto" w:fill="auto"/>
            <w:noWrap/>
            <w:vAlign w:val="center"/>
            <w:hideMark/>
          </w:tcPr>
          <w:p w14:paraId="197A8E3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DAE67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w:t>
            </w:r>
          </w:p>
        </w:tc>
        <w:tc>
          <w:tcPr>
            <w:tcW w:w="992" w:type="dxa"/>
            <w:tcBorders>
              <w:top w:val="nil"/>
              <w:left w:val="nil"/>
              <w:bottom w:val="single" w:sz="4" w:space="0" w:color="auto"/>
              <w:right w:val="single" w:sz="4" w:space="0" w:color="auto"/>
            </w:tcBorders>
            <w:shd w:val="clear" w:color="auto" w:fill="auto"/>
            <w:noWrap/>
            <w:vAlign w:val="center"/>
            <w:hideMark/>
          </w:tcPr>
          <w:p w14:paraId="76C6DC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5FD13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8DAD2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CD74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88CC31"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E7AE11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136</w:t>
            </w:r>
          </w:p>
        </w:tc>
        <w:tc>
          <w:tcPr>
            <w:tcW w:w="1417" w:type="dxa"/>
            <w:tcBorders>
              <w:top w:val="nil"/>
              <w:left w:val="nil"/>
              <w:bottom w:val="single" w:sz="4" w:space="0" w:color="auto"/>
              <w:right w:val="single" w:sz="4" w:space="0" w:color="auto"/>
            </w:tcBorders>
            <w:shd w:val="clear" w:color="auto" w:fill="auto"/>
            <w:noWrap/>
            <w:vAlign w:val="center"/>
            <w:hideMark/>
          </w:tcPr>
          <w:p w14:paraId="6B197B2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40380</w:t>
            </w:r>
          </w:p>
        </w:tc>
        <w:tc>
          <w:tcPr>
            <w:tcW w:w="2410" w:type="dxa"/>
            <w:tcBorders>
              <w:top w:val="nil"/>
              <w:left w:val="nil"/>
              <w:bottom w:val="single" w:sz="4" w:space="0" w:color="auto"/>
              <w:right w:val="single" w:sz="4" w:space="0" w:color="auto"/>
            </w:tcBorders>
            <w:shd w:val="clear" w:color="auto" w:fill="auto"/>
            <w:vAlign w:val="center"/>
            <w:hideMark/>
          </w:tcPr>
          <w:p w14:paraId="4B958A0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Ситан неспецифициран инсталациони материјал (кабел-папуче, завртњи, подлошке...)</w:t>
            </w:r>
          </w:p>
        </w:tc>
        <w:tc>
          <w:tcPr>
            <w:tcW w:w="982" w:type="dxa"/>
            <w:tcBorders>
              <w:top w:val="nil"/>
              <w:left w:val="nil"/>
              <w:bottom w:val="single" w:sz="4" w:space="0" w:color="auto"/>
              <w:right w:val="single" w:sz="4" w:space="0" w:color="auto"/>
            </w:tcBorders>
            <w:shd w:val="clear" w:color="auto" w:fill="auto"/>
            <w:noWrap/>
            <w:vAlign w:val="center"/>
            <w:hideMark/>
          </w:tcPr>
          <w:p w14:paraId="42DD6E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43E279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624DDAE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D3A9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62169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AD0A6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FA04B66"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80E1CB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(40000)</w:t>
            </w:r>
          </w:p>
        </w:tc>
        <w:tc>
          <w:tcPr>
            <w:tcW w:w="992" w:type="dxa"/>
            <w:tcBorders>
              <w:top w:val="nil"/>
              <w:left w:val="nil"/>
              <w:bottom w:val="single" w:sz="4" w:space="0" w:color="auto"/>
              <w:right w:val="single" w:sz="4" w:space="0" w:color="auto"/>
            </w:tcBorders>
            <w:shd w:val="clear" w:color="CCCCFF" w:fill="D9D9D9"/>
            <w:noWrap/>
            <w:vAlign w:val="center"/>
            <w:hideMark/>
          </w:tcPr>
          <w:p w14:paraId="607052B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0217C0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4C16111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37951A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03D9BE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50010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6693B866"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НА ИЗГРАДЊИ</w:t>
            </w:r>
          </w:p>
        </w:tc>
      </w:tr>
      <w:tr w:rsidR="007A5A17" w:rsidRPr="004E33BE" w14:paraId="6D257B94"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599CE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137</w:t>
            </w:r>
          </w:p>
        </w:tc>
        <w:tc>
          <w:tcPr>
            <w:tcW w:w="1417" w:type="dxa"/>
            <w:tcBorders>
              <w:top w:val="nil"/>
              <w:left w:val="nil"/>
              <w:bottom w:val="single" w:sz="4" w:space="0" w:color="auto"/>
              <w:right w:val="single" w:sz="4" w:space="0" w:color="auto"/>
            </w:tcBorders>
            <w:shd w:val="clear" w:color="auto" w:fill="auto"/>
            <w:noWrap/>
            <w:vAlign w:val="center"/>
            <w:hideMark/>
          </w:tcPr>
          <w:p w14:paraId="78970B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50020</w:t>
            </w:r>
          </w:p>
        </w:tc>
        <w:tc>
          <w:tcPr>
            <w:tcW w:w="2410" w:type="dxa"/>
            <w:tcBorders>
              <w:top w:val="nil"/>
              <w:left w:val="nil"/>
              <w:bottom w:val="single" w:sz="4" w:space="0" w:color="auto"/>
              <w:right w:val="single" w:sz="4" w:space="0" w:color="auto"/>
            </w:tcBorders>
            <w:shd w:val="clear" w:color="auto" w:fill="auto"/>
            <w:vAlign w:val="center"/>
            <w:hideMark/>
          </w:tcPr>
          <w:p w14:paraId="5599C61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Геометарско обележавање и исколчавање трасе кабловског рова и положаја стубова. Обрачун по дужном метру трасе.</w:t>
            </w:r>
          </w:p>
        </w:tc>
        <w:tc>
          <w:tcPr>
            <w:tcW w:w="982" w:type="dxa"/>
            <w:tcBorders>
              <w:top w:val="nil"/>
              <w:left w:val="nil"/>
              <w:bottom w:val="single" w:sz="4" w:space="0" w:color="auto"/>
              <w:right w:val="single" w:sz="4" w:space="0" w:color="auto"/>
            </w:tcBorders>
            <w:shd w:val="clear" w:color="auto" w:fill="auto"/>
            <w:noWrap/>
            <w:vAlign w:val="center"/>
            <w:hideMark/>
          </w:tcPr>
          <w:p w14:paraId="07514B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54D8C3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780,00</w:t>
            </w:r>
          </w:p>
        </w:tc>
        <w:tc>
          <w:tcPr>
            <w:tcW w:w="992" w:type="dxa"/>
            <w:tcBorders>
              <w:top w:val="nil"/>
              <w:left w:val="nil"/>
              <w:bottom w:val="single" w:sz="4" w:space="0" w:color="auto"/>
              <w:right w:val="single" w:sz="4" w:space="0" w:color="auto"/>
            </w:tcBorders>
            <w:shd w:val="clear" w:color="auto" w:fill="auto"/>
            <w:noWrap/>
            <w:vAlign w:val="center"/>
            <w:hideMark/>
          </w:tcPr>
          <w:p w14:paraId="1AC9C65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CA5E6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3957A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88D3B3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D1D455"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202CB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504066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50030</w:t>
            </w:r>
          </w:p>
        </w:tc>
        <w:tc>
          <w:tcPr>
            <w:tcW w:w="2410" w:type="dxa"/>
            <w:tcBorders>
              <w:top w:val="nil"/>
              <w:left w:val="nil"/>
              <w:bottom w:val="single" w:sz="4" w:space="0" w:color="auto"/>
              <w:right w:val="single" w:sz="4" w:space="0" w:color="auto"/>
            </w:tcBorders>
            <w:shd w:val="clear" w:color="auto" w:fill="auto"/>
            <w:vAlign w:val="center"/>
            <w:hideMark/>
          </w:tcPr>
          <w:p w14:paraId="519BEF4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стандардног енергетског рова 0.4x1 (ширинаxдубина) у земљи III категорије. По полагању траке у постељицу од земље и кабла у постељицу од песка затрпавање до нивоа околног терена са набијањем земље у слојевима од по 20 cm.</w:t>
            </w:r>
          </w:p>
        </w:tc>
        <w:tc>
          <w:tcPr>
            <w:tcW w:w="982" w:type="dxa"/>
            <w:tcBorders>
              <w:top w:val="nil"/>
              <w:left w:val="nil"/>
              <w:bottom w:val="single" w:sz="4" w:space="0" w:color="auto"/>
              <w:right w:val="single" w:sz="4" w:space="0" w:color="auto"/>
            </w:tcBorders>
            <w:shd w:val="clear" w:color="auto" w:fill="auto"/>
            <w:noWrap/>
            <w:vAlign w:val="center"/>
            <w:hideMark/>
          </w:tcPr>
          <w:p w14:paraId="6637AC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0ECC9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402,00</w:t>
            </w:r>
          </w:p>
        </w:tc>
        <w:tc>
          <w:tcPr>
            <w:tcW w:w="992" w:type="dxa"/>
            <w:tcBorders>
              <w:top w:val="nil"/>
              <w:left w:val="nil"/>
              <w:bottom w:val="single" w:sz="4" w:space="0" w:color="auto"/>
              <w:right w:val="single" w:sz="4" w:space="0" w:color="auto"/>
            </w:tcBorders>
            <w:shd w:val="clear" w:color="auto" w:fill="auto"/>
            <w:noWrap/>
            <w:vAlign w:val="center"/>
            <w:hideMark/>
          </w:tcPr>
          <w:p w14:paraId="16F93B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26FB8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2F924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AF3460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F0894E7" w14:textId="77777777" w:rsidTr="00066068">
        <w:trPr>
          <w:cantSplit/>
          <w:trHeight w:val="13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9CB82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139</w:t>
            </w:r>
          </w:p>
        </w:tc>
        <w:tc>
          <w:tcPr>
            <w:tcW w:w="1417" w:type="dxa"/>
            <w:tcBorders>
              <w:top w:val="nil"/>
              <w:left w:val="nil"/>
              <w:bottom w:val="single" w:sz="4" w:space="0" w:color="auto"/>
              <w:right w:val="single" w:sz="4" w:space="0" w:color="auto"/>
            </w:tcBorders>
            <w:shd w:val="clear" w:color="auto" w:fill="auto"/>
            <w:noWrap/>
            <w:vAlign w:val="center"/>
            <w:hideMark/>
          </w:tcPr>
          <w:p w14:paraId="4F5240A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50040</w:t>
            </w:r>
          </w:p>
        </w:tc>
        <w:tc>
          <w:tcPr>
            <w:tcW w:w="2410" w:type="dxa"/>
            <w:tcBorders>
              <w:top w:val="nil"/>
              <w:left w:val="nil"/>
              <w:bottom w:val="single" w:sz="4" w:space="0" w:color="auto"/>
              <w:right w:val="single" w:sz="4" w:space="0" w:color="auto"/>
            </w:tcBorders>
            <w:shd w:val="clear" w:color="auto" w:fill="auto"/>
            <w:vAlign w:val="center"/>
            <w:hideMark/>
          </w:tcPr>
          <w:p w14:paraId="218806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стандардног енергетског рова 0.5x1 (ширинаxдубина) у земљи III категорије. По полагању траке у постељицу од земље и кабла у постељицу од песка затрпавање до нивоа околног терена са набијањем земље у слојевима од по 20 cm.</w:t>
            </w:r>
          </w:p>
        </w:tc>
        <w:tc>
          <w:tcPr>
            <w:tcW w:w="982" w:type="dxa"/>
            <w:tcBorders>
              <w:top w:val="nil"/>
              <w:left w:val="nil"/>
              <w:bottom w:val="single" w:sz="4" w:space="0" w:color="auto"/>
              <w:right w:val="single" w:sz="4" w:space="0" w:color="auto"/>
            </w:tcBorders>
            <w:shd w:val="clear" w:color="auto" w:fill="auto"/>
            <w:noWrap/>
            <w:vAlign w:val="center"/>
            <w:hideMark/>
          </w:tcPr>
          <w:p w14:paraId="7A80DF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CFB64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54,00</w:t>
            </w:r>
          </w:p>
        </w:tc>
        <w:tc>
          <w:tcPr>
            <w:tcW w:w="992" w:type="dxa"/>
            <w:tcBorders>
              <w:top w:val="nil"/>
              <w:left w:val="nil"/>
              <w:bottom w:val="single" w:sz="4" w:space="0" w:color="auto"/>
              <w:right w:val="single" w:sz="4" w:space="0" w:color="auto"/>
            </w:tcBorders>
            <w:shd w:val="clear" w:color="auto" w:fill="auto"/>
            <w:noWrap/>
            <w:vAlign w:val="center"/>
            <w:hideMark/>
          </w:tcPr>
          <w:p w14:paraId="13501D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98D1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8B2DB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9A004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B60F61C"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745533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140</w:t>
            </w:r>
          </w:p>
        </w:tc>
        <w:tc>
          <w:tcPr>
            <w:tcW w:w="1417" w:type="dxa"/>
            <w:tcBorders>
              <w:top w:val="nil"/>
              <w:left w:val="nil"/>
              <w:bottom w:val="single" w:sz="4" w:space="0" w:color="auto"/>
              <w:right w:val="single" w:sz="4" w:space="0" w:color="auto"/>
            </w:tcBorders>
            <w:shd w:val="clear" w:color="auto" w:fill="auto"/>
            <w:noWrap/>
            <w:vAlign w:val="center"/>
            <w:hideMark/>
          </w:tcPr>
          <w:p w14:paraId="59960A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50060</w:t>
            </w:r>
          </w:p>
        </w:tc>
        <w:tc>
          <w:tcPr>
            <w:tcW w:w="2410" w:type="dxa"/>
            <w:tcBorders>
              <w:top w:val="nil"/>
              <w:left w:val="nil"/>
              <w:bottom w:val="single" w:sz="4" w:space="0" w:color="auto"/>
              <w:right w:val="single" w:sz="4" w:space="0" w:color="auto"/>
            </w:tcBorders>
            <w:shd w:val="clear" w:color="auto" w:fill="auto"/>
            <w:vAlign w:val="center"/>
            <w:hideMark/>
          </w:tcPr>
          <w:p w14:paraId="6C2429F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Полагање у већ ископани ров поцинковане челичне траке P25 JUS N.B4.901 у постељици од ситне земље дебљине укупно 0.2m. Обрачун по дужном метру траке.</w:t>
            </w:r>
          </w:p>
        </w:tc>
        <w:tc>
          <w:tcPr>
            <w:tcW w:w="982" w:type="dxa"/>
            <w:tcBorders>
              <w:top w:val="nil"/>
              <w:left w:val="nil"/>
              <w:bottom w:val="single" w:sz="4" w:space="0" w:color="auto"/>
              <w:right w:val="single" w:sz="4" w:space="0" w:color="auto"/>
            </w:tcBorders>
            <w:shd w:val="clear" w:color="auto" w:fill="auto"/>
            <w:noWrap/>
            <w:vAlign w:val="center"/>
            <w:hideMark/>
          </w:tcPr>
          <w:p w14:paraId="426B05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1ECC78A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615,00</w:t>
            </w:r>
          </w:p>
        </w:tc>
        <w:tc>
          <w:tcPr>
            <w:tcW w:w="992" w:type="dxa"/>
            <w:tcBorders>
              <w:top w:val="nil"/>
              <w:left w:val="nil"/>
              <w:bottom w:val="single" w:sz="4" w:space="0" w:color="auto"/>
              <w:right w:val="single" w:sz="4" w:space="0" w:color="auto"/>
            </w:tcBorders>
            <w:shd w:val="clear" w:color="auto" w:fill="auto"/>
            <w:noWrap/>
            <w:vAlign w:val="center"/>
            <w:hideMark/>
          </w:tcPr>
          <w:p w14:paraId="253D6D3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92D8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C85AF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A8D7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B1F3C2B"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1CE86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141</w:t>
            </w:r>
          </w:p>
        </w:tc>
        <w:tc>
          <w:tcPr>
            <w:tcW w:w="1417" w:type="dxa"/>
            <w:tcBorders>
              <w:top w:val="nil"/>
              <w:left w:val="nil"/>
              <w:bottom w:val="single" w:sz="4" w:space="0" w:color="auto"/>
              <w:right w:val="single" w:sz="4" w:space="0" w:color="auto"/>
            </w:tcBorders>
            <w:shd w:val="clear" w:color="auto" w:fill="auto"/>
            <w:noWrap/>
            <w:vAlign w:val="center"/>
            <w:hideMark/>
          </w:tcPr>
          <w:p w14:paraId="5B0A15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50080</w:t>
            </w:r>
          </w:p>
        </w:tc>
        <w:tc>
          <w:tcPr>
            <w:tcW w:w="2410" w:type="dxa"/>
            <w:tcBorders>
              <w:top w:val="nil"/>
              <w:left w:val="nil"/>
              <w:bottom w:val="single" w:sz="4" w:space="0" w:color="auto"/>
              <w:right w:val="single" w:sz="4" w:space="0" w:color="auto"/>
            </w:tcBorders>
            <w:shd w:val="clear" w:color="auto" w:fill="auto"/>
            <w:vAlign w:val="center"/>
            <w:hideMark/>
          </w:tcPr>
          <w:p w14:paraId="2CEC2EA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везе стуба и уземљивача уз помоћ укрсног комада трака-уже, и сеченог Cu ужета 25mm².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7BC7B2B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371FC0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58239E4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7CED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8A0E5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8A63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54B1240" w14:textId="77777777" w:rsidTr="00066068">
        <w:trPr>
          <w:cantSplit/>
          <w:trHeight w:val="108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85400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599CA38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50100</w:t>
            </w:r>
          </w:p>
        </w:tc>
        <w:tc>
          <w:tcPr>
            <w:tcW w:w="8788" w:type="dxa"/>
            <w:gridSpan w:val="7"/>
            <w:tcBorders>
              <w:top w:val="nil"/>
              <w:left w:val="nil"/>
              <w:bottom w:val="single" w:sz="4" w:space="0" w:color="auto"/>
              <w:right w:val="single" w:sz="4" w:space="0" w:color="auto"/>
            </w:tcBorders>
            <w:shd w:val="clear" w:color="auto" w:fill="auto"/>
            <w:vAlign w:val="center"/>
            <w:hideMark/>
          </w:tcPr>
          <w:p w14:paraId="6939464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Полагање кабла. Прављење постељице за кабл насипањем 0.1 m песка у ископани ров. Полагање кабла у песком насути ров. Пролаз кабла испод саобраћајница осигурати увлачењем у тврде јувидур цеви Ø110 mm. Затрпавање кабла са 0.1 m песка, па полагање пластичних штитника изнад њега. На висини 0.4 m изнад кабла се поставља трака за упозорење. Комплет са сечењем кабла на месту сваког стуба за напојне каблове стубова ЈО. Обрачун по дужном метру кабла.</w:t>
            </w:r>
          </w:p>
        </w:tc>
      </w:tr>
      <w:tr w:rsidR="007A5A17" w:rsidRPr="004E33BE" w14:paraId="517ACA6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C07FB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142</w:t>
            </w:r>
          </w:p>
        </w:tc>
        <w:tc>
          <w:tcPr>
            <w:tcW w:w="1417" w:type="dxa"/>
            <w:tcBorders>
              <w:top w:val="nil"/>
              <w:left w:val="nil"/>
              <w:bottom w:val="single" w:sz="4" w:space="0" w:color="auto"/>
              <w:right w:val="single" w:sz="4" w:space="0" w:color="auto"/>
            </w:tcBorders>
            <w:shd w:val="clear" w:color="auto" w:fill="auto"/>
            <w:noWrap/>
            <w:vAlign w:val="center"/>
            <w:hideMark/>
          </w:tcPr>
          <w:p w14:paraId="1935932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50103</w:t>
            </w:r>
          </w:p>
        </w:tc>
        <w:tc>
          <w:tcPr>
            <w:tcW w:w="2410" w:type="dxa"/>
            <w:tcBorders>
              <w:top w:val="nil"/>
              <w:left w:val="nil"/>
              <w:bottom w:val="single" w:sz="4" w:space="0" w:color="auto"/>
              <w:right w:val="single" w:sz="4" w:space="0" w:color="auto"/>
            </w:tcBorders>
            <w:shd w:val="clear" w:color="auto" w:fill="auto"/>
            <w:vAlign w:val="center"/>
            <w:hideMark/>
          </w:tcPr>
          <w:p w14:paraId="375B430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PP00-А 4x35mm² + Cu2.5mm²</w:t>
            </w:r>
          </w:p>
        </w:tc>
        <w:tc>
          <w:tcPr>
            <w:tcW w:w="982" w:type="dxa"/>
            <w:tcBorders>
              <w:top w:val="nil"/>
              <w:left w:val="nil"/>
              <w:bottom w:val="single" w:sz="4" w:space="0" w:color="auto"/>
              <w:right w:val="single" w:sz="4" w:space="0" w:color="auto"/>
            </w:tcBorders>
            <w:shd w:val="clear" w:color="auto" w:fill="auto"/>
            <w:noWrap/>
            <w:vAlign w:val="center"/>
            <w:hideMark/>
          </w:tcPr>
          <w:p w14:paraId="4327CA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689DB61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710,00</w:t>
            </w:r>
          </w:p>
        </w:tc>
        <w:tc>
          <w:tcPr>
            <w:tcW w:w="992" w:type="dxa"/>
            <w:tcBorders>
              <w:top w:val="nil"/>
              <w:left w:val="nil"/>
              <w:bottom w:val="single" w:sz="4" w:space="0" w:color="auto"/>
              <w:right w:val="single" w:sz="4" w:space="0" w:color="auto"/>
            </w:tcBorders>
            <w:shd w:val="clear" w:color="auto" w:fill="auto"/>
            <w:noWrap/>
            <w:vAlign w:val="center"/>
            <w:hideMark/>
          </w:tcPr>
          <w:p w14:paraId="05600A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7B7D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C8432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8D30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79AD7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EB4C3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143</w:t>
            </w:r>
          </w:p>
        </w:tc>
        <w:tc>
          <w:tcPr>
            <w:tcW w:w="1417" w:type="dxa"/>
            <w:tcBorders>
              <w:top w:val="nil"/>
              <w:left w:val="nil"/>
              <w:bottom w:val="single" w:sz="4" w:space="0" w:color="auto"/>
              <w:right w:val="single" w:sz="4" w:space="0" w:color="auto"/>
            </w:tcBorders>
            <w:shd w:val="clear" w:color="auto" w:fill="auto"/>
            <w:noWrap/>
            <w:vAlign w:val="center"/>
            <w:hideMark/>
          </w:tcPr>
          <w:p w14:paraId="27B3D1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50104</w:t>
            </w:r>
          </w:p>
        </w:tc>
        <w:tc>
          <w:tcPr>
            <w:tcW w:w="2410" w:type="dxa"/>
            <w:tcBorders>
              <w:top w:val="nil"/>
              <w:left w:val="nil"/>
              <w:bottom w:val="single" w:sz="4" w:space="0" w:color="auto"/>
              <w:right w:val="single" w:sz="4" w:space="0" w:color="auto"/>
            </w:tcBorders>
            <w:shd w:val="clear" w:color="auto" w:fill="auto"/>
            <w:vAlign w:val="center"/>
            <w:hideMark/>
          </w:tcPr>
          <w:p w14:paraId="38737F2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PP00-А 4x150mm²</w:t>
            </w:r>
          </w:p>
        </w:tc>
        <w:tc>
          <w:tcPr>
            <w:tcW w:w="982" w:type="dxa"/>
            <w:tcBorders>
              <w:top w:val="nil"/>
              <w:left w:val="nil"/>
              <w:bottom w:val="single" w:sz="4" w:space="0" w:color="auto"/>
              <w:right w:val="single" w:sz="4" w:space="0" w:color="auto"/>
            </w:tcBorders>
            <w:shd w:val="clear" w:color="auto" w:fill="auto"/>
            <w:noWrap/>
            <w:vAlign w:val="center"/>
            <w:hideMark/>
          </w:tcPr>
          <w:p w14:paraId="41E2C98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3458F9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65,00</w:t>
            </w:r>
          </w:p>
        </w:tc>
        <w:tc>
          <w:tcPr>
            <w:tcW w:w="992" w:type="dxa"/>
            <w:tcBorders>
              <w:top w:val="nil"/>
              <w:left w:val="nil"/>
              <w:bottom w:val="single" w:sz="4" w:space="0" w:color="auto"/>
              <w:right w:val="single" w:sz="4" w:space="0" w:color="auto"/>
            </w:tcBorders>
            <w:shd w:val="clear" w:color="auto" w:fill="auto"/>
            <w:noWrap/>
            <w:vAlign w:val="center"/>
            <w:hideMark/>
          </w:tcPr>
          <w:p w14:paraId="5464F6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583A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3C020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CA66B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0682925" w14:textId="77777777" w:rsidTr="00066068">
        <w:trPr>
          <w:cantSplit/>
          <w:trHeight w:val="630"/>
        </w:trPr>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01FF5CA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144</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9270F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50130</w:t>
            </w:r>
          </w:p>
        </w:tc>
        <w:tc>
          <w:tcPr>
            <w:tcW w:w="2410" w:type="dxa"/>
            <w:tcBorders>
              <w:top w:val="nil"/>
              <w:left w:val="nil"/>
              <w:bottom w:val="nil"/>
              <w:right w:val="single" w:sz="4" w:space="0" w:color="auto"/>
            </w:tcBorders>
            <w:shd w:val="clear" w:color="auto" w:fill="auto"/>
            <w:vAlign w:val="center"/>
            <w:hideMark/>
          </w:tcPr>
          <w:p w14:paraId="5905C9E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Јама за темељ типа 2. Обрада темељне јаме и затрпавање око темеља стубова. Обрада обухвата:</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2020B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93552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37C3F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65B7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2BF27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00C3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BCE240" w14:textId="77777777" w:rsidTr="00066068">
        <w:trPr>
          <w:cantSplit/>
          <w:trHeight w:val="1575"/>
        </w:trPr>
        <w:tc>
          <w:tcPr>
            <w:tcW w:w="850" w:type="dxa"/>
            <w:vMerge/>
            <w:tcBorders>
              <w:top w:val="nil"/>
              <w:left w:val="single" w:sz="4" w:space="0" w:color="auto"/>
              <w:bottom w:val="single" w:sz="4" w:space="0" w:color="auto"/>
              <w:right w:val="single" w:sz="4" w:space="0" w:color="auto"/>
            </w:tcBorders>
            <w:vAlign w:val="center"/>
            <w:hideMark/>
          </w:tcPr>
          <w:p w14:paraId="76FF3B11"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3889F815"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FFF0F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 Ископ - докопавање постојеће јаме у са основом у дну cca 1.6x1.6m, а у врху до 2.3x2.3m са нагибом бочних страна cca 3:1. Дубина темељне јаме је око 1.2m мерено од коловозне површине. Ценом је обухваћено околно планирање ископаног материјала.</w:t>
            </w:r>
          </w:p>
        </w:tc>
        <w:tc>
          <w:tcPr>
            <w:tcW w:w="982" w:type="dxa"/>
            <w:vMerge/>
            <w:tcBorders>
              <w:top w:val="nil"/>
              <w:left w:val="single" w:sz="4" w:space="0" w:color="auto"/>
              <w:bottom w:val="single" w:sz="4" w:space="0" w:color="auto"/>
              <w:right w:val="single" w:sz="4" w:space="0" w:color="auto"/>
            </w:tcBorders>
            <w:vAlign w:val="center"/>
            <w:hideMark/>
          </w:tcPr>
          <w:p w14:paraId="170935B8"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575E8D7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165DBD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BB0414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3C5A0D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FB7C2E6" w14:textId="77777777" w:rsidR="00120EF3" w:rsidRPr="004E33BE" w:rsidRDefault="00120EF3" w:rsidP="00066068">
            <w:pPr>
              <w:spacing w:line="240" w:lineRule="auto"/>
              <w:rPr>
                <w:rFonts w:eastAsia="Times New Roman"/>
                <w:color w:val="auto"/>
                <w:sz w:val="20"/>
                <w:szCs w:val="20"/>
              </w:rPr>
            </w:pPr>
          </w:p>
        </w:tc>
      </w:tr>
      <w:tr w:rsidR="007A5A17" w:rsidRPr="004E33BE" w14:paraId="0948A124" w14:textId="77777777" w:rsidTr="00066068">
        <w:trPr>
          <w:cantSplit/>
          <w:trHeight w:val="414"/>
        </w:trPr>
        <w:tc>
          <w:tcPr>
            <w:tcW w:w="850" w:type="dxa"/>
            <w:vMerge/>
            <w:tcBorders>
              <w:top w:val="nil"/>
              <w:left w:val="single" w:sz="4" w:space="0" w:color="auto"/>
              <w:bottom w:val="single" w:sz="4" w:space="0" w:color="auto"/>
              <w:right w:val="single" w:sz="4" w:space="0" w:color="auto"/>
            </w:tcBorders>
            <w:vAlign w:val="center"/>
            <w:hideMark/>
          </w:tcPr>
          <w:p w14:paraId="14406BEC"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0678F8D5"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9EEAA6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 Планирање дна јаме са тачношћу од ± 1cm и збијање темељног подтла механичким средствима до постизања модула стишљивости Ms=25.0MN/m²; димензије 1.6x1.6=2.56m².</w:t>
            </w:r>
          </w:p>
        </w:tc>
        <w:tc>
          <w:tcPr>
            <w:tcW w:w="982" w:type="dxa"/>
            <w:vMerge/>
            <w:tcBorders>
              <w:top w:val="nil"/>
              <w:left w:val="single" w:sz="4" w:space="0" w:color="auto"/>
              <w:bottom w:val="single" w:sz="4" w:space="0" w:color="auto"/>
              <w:right w:val="single" w:sz="4" w:space="0" w:color="auto"/>
            </w:tcBorders>
            <w:vAlign w:val="center"/>
            <w:hideMark/>
          </w:tcPr>
          <w:p w14:paraId="040C96B4"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1FE23F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DB6E43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C5E0D3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F2EAF4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D0739FE" w14:textId="77777777" w:rsidR="00120EF3" w:rsidRPr="004E33BE" w:rsidRDefault="00120EF3" w:rsidP="00066068">
            <w:pPr>
              <w:spacing w:line="240" w:lineRule="auto"/>
              <w:rPr>
                <w:rFonts w:eastAsia="Times New Roman"/>
                <w:color w:val="auto"/>
                <w:sz w:val="20"/>
                <w:szCs w:val="20"/>
              </w:rPr>
            </w:pPr>
          </w:p>
        </w:tc>
      </w:tr>
      <w:tr w:rsidR="007A5A17" w:rsidRPr="004E33BE" w14:paraId="711777F8"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425A89B7"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26620EB1"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ADA74A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в) Израда тампона испод темеља стубова дебљине d=10cm од збијеног шљунка модула стишљивости Ms=40.0MN/m²; димензије 1.6x1.6x0,1m =0,256m³.</w:t>
            </w:r>
          </w:p>
        </w:tc>
        <w:tc>
          <w:tcPr>
            <w:tcW w:w="982" w:type="dxa"/>
            <w:vMerge/>
            <w:tcBorders>
              <w:top w:val="nil"/>
              <w:left w:val="single" w:sz="4" w:space="0" w:color="auto"/>
              <w:bottom w:val="single" w:sz="4" w:space="0" w:color="auto"/>
              <w:right w:val="single" w:sz="4" w:space="0" w:color="auto"/>
            </w:tcBorders>
            <w:vAlign w:val="center"/>
            <w:hideMark/>
          </w:tcPr>
          <w:p w14:paraId="49B99756"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FEF9D53"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673663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4266AB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0D88A3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E3ACEAC" w14:textId="77777777" w:rsidR="00120EF3" w:rsidRPr="004E33BE" w:rsidRDefault="00120EF3" w:rsidP="00066068">
            <w:pPr>
              <w:spacing w:line="240" w:lineRule="auto"/>
              <w:rPr>
                <w:rFonts w:eastAsia="Times New Roman"/>
                <w:color w:val="auto"/>
                <w:sz w:val="20"/>
                <w:szCs w:val="20"/>
              </w:rPr>
            </w:pPr>
          </w:p>
        </w:tc>
      </w:tr>
      <w:tr w:rsidR="007A5A17" w:rsidRPr="004E33BE" w14:paraId="496FD48F" w14:textId="77777777" w:rsidTr="00066068">
        <w:trPr>
          <w:cantSplit/>
          <w:trHeight w:val="1575"/>
        </w:trPr>
        <w:tc>
          <w:tcPr>
            <w:tcW w:w="850" w:type="dxa"/>
            <w:vMerge/>
            <w:tcBorders>
              <w:top w:val="nil"/>
              <w:left w:val="single" w:sz="4" w:space="0" w:color="auto"/>
              <w:bottom w:val="single" w:sz="4" w:space="0" w:color="auto"/>
              <w:right w:val="single" w:sz="4" w:space="0" w:color="auto"/>
            </w:tcBorders>
            <w:vAlign w:val="center"/>
            <w:hideMark/>
          </w:tcPr>
          <w:p w14:paraId="2C625CFB"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495D4A3"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30B47A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г) Израда тампона од набијеног бетона МБ10 (урачунато у главном материјалу) испод темеља стубова дебљине d=10cm а основе 1.6x1.6m. Тампон извести са тачношћу од 1.0cm/1.0m а одвојити га од тампон шљунка слојем жилаве терхартије; димензије 1.6x1.6x0.1=0.256m³.</w:t>
            </w:r>
          </w:p>
        </w:tc>
        <w:tc>
          <w:tcPr>
            <w:tcW w:w="982" w:type="dxa"/>
            <w:vMerge/>
            <w:tcBorders>
              <w:top w:val="nil"/>
              <w:left w:val="single" w:sz="4" w:space="0" w:color="auto"/>
              <w:bottom w:val="single" w:sz="4" w:space="0" w:color="auto"/>
              <w:right w:val="single" w:sz="4" w:space="0" w:color="auto"/>
            </w:tcBorders>
            <w:vAlign w:val="center"/>
            <w:hideMark/>
          </w:tcPr>
          <w:p w14:paraId="32C9CF94"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32D33C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82889B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6395B8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1790D1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BF88E17" w14:textId="77777777" w:rsidR="00120EF3" w:rsidRPr="004E33BE" w:rsidRDefault="00120EF3" w:rsidP="00066068">
            <w:pPr>
              <w:spacing w:line="240" w:lineRule="auto"/>
              <w:rPr>
                <w:rFonts w:eastAsia="Times New Roman"/>
                <w:color w:val="auto"/>
                <w:sz w:val="20"/>
                <w:szCs w:val="20"/>
              </w:rPr>
            </w:pPr>
          </w:p>
        </w:tc>
      </w:tr>
      <w:tr w:rsidR="007A5A17" w:rsidRPr="004E33BE" w14:paraId="5FB7906D"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623A415F"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6FEAC807"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D08B1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 Затрпавање око темеља збијеним шљунком модула стишљивости Ms=50.0MN/m² до коловозне конструкције или 30cm испод земљаног тла са зеленилом.</w:t>
            </w:r>
          </w:p>
        </w:tc>
        <w:tc>
          <w:tcPr>
            <w:tcW w:w="982" w:type="dxa"/>
            <w:vMerge/>
            <w:tcBorders>
              <w:top w:val="nil"/>
              <w:left w:val="single" w:sz="4" w:space="0" w:color="auto"/>
              <w:bottom w:val="single" w:sz="4" w:space="0" w:color="auto"/>
              <w:right w:val="single" w:sz="4" w:space="0" w:color="auto"/>
            </w:tcBorders>
            <w:vAlign w:val="center"/>
            <w:hideMark/>
          </w:tcPr>
          <w:p w14:paraId="7194FA5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B55845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AC22305"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4C63994"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39BB68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7B68274" w14:textId="77777777" w:rsidR="00120EF3" w:rsidRPr="004E33BE" w:rsidRDefault="00120EF3" w:rsidP="00066068">
            <w:pPr>
              <w:spacing w:line="240" w:lineRule="auto"/>
              <w:rPr>
                <w:rFonts w:eastAsia="Times New Roman"/>
                <w:color w:val="auto"/>
                <w:sz w:val="20"/>
                <w:szCs w:val="20"/>
              </w:rPr>
            </w:pPr>
          </w:p>
        </w:tc>
      </w:tr>
      <w:tr w:rsidR="007A5A17" w:rsidRPr="004E33BE" w14:paraId="4A16BB63" w14:textId="77777777" w:rsidTr="00066068">
        <w:trPr>
          <w:cantSplit/>
          <w:trHeight w:val="1260"/>
        </w:trPr>
        <w:tc>
          <w:tcPr>
            <w:tcW w:w="850" w:type="dxa"/>
            <w:vMerge/>
            <w:tcBorders>
              <w:top w:val="nil"/>
              <w:left w:val="single" w:sz="4" w:space="0" w:color="auto"/>
              <w:bottom w:val="single" w:sz="4" w:space="0" w:color="auto"/>
              <w:right w:val="single" w:sz="4" w:space="0" w:color="auto"/>
            </w:tcBorders>
            <w:vAlign w:val="center"/>
            <w:hideMark/>
          </w:tcPr>
          <w:p w14:paraId="202CA235"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6B57815A"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170A391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Обрачун по броју изведених, готових темељних јама. Јединична цена обухвата сав потребан материјал, транспорт, рад, алат и све друго неопходно за извођење радова.                          </w:t>
            </w:r>
          </w:p>
        </w:tc>
        <w:tc>
          <w:tcPr>
            <w:tcW w:w="982" w:type="dxa"/>
            <w:vMerge/>
            <w:tcBorders>
              <w:top w:val="nil"/>
              <w:left w:val="single" w:sz="4" w:space="0" w:color="auto"/>
              <w:bottom w:val="single" w:sz="4" w:space="0" w:color="auto"/>
              <w:right w:val="single" w:sz="4" w:space="0" w:color="auto"/>
            </w:tcBorders>
            <w:vAlign w:val="center"/>
            <w:hideMark/>
          </w:tcPr>
          <w:p w14:paraId="7E3C96F1"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577A43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9E3DE2D"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5CF1222"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3F7552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28A98D9" w14:textId="77777777" w:rsidR="00120EF3" w:rsidRPr="004E33BE" w:rsidRDefault="00120EF3" w:rsidP="00066068">
            <w:pPr>
              <w:spacing w:line="240" w:lineRule="auto"/>
              <w:rPr>
                <w:rFonts w:eastAsia="Times New Roman"/>
                <w:color w:val="auto"/>
                <w:sz w:val="20"/>
                <w:szCs w:val="20"/>
              </w:rPr>
            </w:pPr>
          </w:p>
        </w:tc>
      </w:tr>
      <w:tr w:rsidR="007A5A17" w:rsidRPr="004E33BE" w14:paraId="3579CEA1" w14:textId="77777777" w:rsidTr="00066068">
        <w:trPr>
          <w:cantSplit/>
          <w:trHeight w:val="72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1F96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145</w:t>
            </w:r>
          </w:p>
        </w:tc>
        <w:tc>
          <w:tcPr>
            <w:tcW w:w="1417" w:type="dxa"/>
            <w:tcBorders>
              <w:top w:val="nil"/>
              <w:left w:val="nil"/>
              <w:bottom w:val="single" w:sz="4" w:space="0" w:color="auto"/>
              <w:right w:val="single" w:sz="4" w:space="0" w:color="auto"/>
            </w:tcBorders>
            <w:shd w:val="clear" w:color="auto" w:fill="auto"/>
            <w:noWrap/>
            <w:vAlign w:val="center"/>
            <w:hideMark/>
          </w:tcPr>
          <w:p w14:paraId="07EB64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50140</w:t>
            </w:r>
          </w:p>
        </w:tc>
        <w:tc>
          <w:tcPr>
            <w:tcW w:w="2410" w:type="dxa"/>
            <w:tcBorders>
              <w:top w:val="nil"/>
              <w:left w:val="nil"/>
              <w:bottom w:val="single" w:sz="4" w:space="0" w:color="auto"/>
              <w:right w:val="single" w:sz="4" w:space="0" w:color="auto"/>
            </w:tcBorders>
            <w:shd w:val="clear" w:color="auto" w:fill="auto"/>
            <w:vAlign w:val="center"/>
            <w:hideMark/>
          </w:tcPr>
          <w:p w14:paraId="6C707A3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Темељ типа 2. Израда бетонских темеља стубова. Темељи стубова су облика коцке димензија 1.1x1.1x1,0m са једном или две ушке за његово ношење. Темеље извести од неармираног бетона МБ30 (урачунато у главном материјалу),  а у свему у складу са важећим правилницима и стандардима. Пре бетонирања темеља поставити приводне пластичне цеви Ø70mm (2x100cm цеви урачунато у главном материјалу) и анкер вијке темељних плоча стубова испоручених заједно са стубовима. Анкере поставити помоћу "шаблона" тако да по просторној геометрији у свему одговарају темељним (анкерним) плочама стубова који се уграђују. Темеље стубова израдити или на лицу места или пак монтажно. При монтажној изради темеља неопходно је непосредно пре монтаже на тампон бетон извести испод темеља слој цементног малтера дебљине d=3.0cm.</w:t>
            </w:r>
            <w:r w:rsidRPr="004E33BE">
              <w:rPr>
                <w:rFonts w:eastAsia="Times New Roman"/>
                <w:color w:val="auto"/>
                <w:sz w:val="20"/>
                <w:szCs w:val="20"/>
              </w:rPr>
              <w:br/>
              <w:t xml:space="preserve">Горњу површину темеља извести са падом од 5 степени. Јединична цена обухвата сав потребан додатни материјал (који није обрачунат у главном материјалу, нпр. оплата, ушке за траснпорт...), транспорт, рад, алат и све друго неопходно за извођење радова. Укупно 14 комада темеља типа 2. Обрачун по 1m³ утрошеног бетона.                                                                                                                                                          </w:t>
            </w:r>
          </w:p>
        </w:tc>
        <w:tc>
          <w:tcPr>
            <w:tcW w:w="982" w:type="dxa"/>
            <w:tcBorders>
              <w:top w:val="nil"/>
              <w:left w:val="nil"/>
              <w:bottom w:val="single" w:sz="4" w:space="0" w:color="auto"/>
              <w:right w:val="single" w:sz="4" w:space="0" w:color="auto"/>
            </w:tcBorders>
            <w:shd w:val="clear" w:color="auto" w:fill="auto"/>
            <w:noWrap/>
            <w:vAlign w:val="center"/>
            <w:hideMark/>
          </w:tcPr>
          <w:p w14:paraId="320D102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A30A9C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17,00</w:t>
            </w:r>
          </w:p>
        </w:tc>
        <w:tc>
          <w:tcPr>
            <w:tcW w:w="992" w:type="dxa"/>
            <w:tcBorders>
              <w:top w:val="nil"/>
              <w:left w:val="nil"/>
              <w:bottom w:val="single" w:sz="4" w:space="0" w:color="auto"/>
              <w:right w:val="single" w:sz="4" w:space="0" w:color="auto"/>
            </w:tcBorders>
            <w:shd w:val="clear" w:color="auto" w:fill="auto"/>
            <w:noWrap/>
            <w:vAlign w:val="center"/>
            <w:hideMark/>
          </w:tcPr>
          <w:p w14:paraId="77ED8D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5F59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80C2C8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6152D5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1C09E95" w14:textId="77777777" w:rsidTr="00066068">
        <w:trPr>
          <w:cantSplit/>
          <w:trHeight w:val="630"/>
        </w:trPr>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1CF8D6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146</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542D1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50150</w:t>
            </w:r>
          </w:p>
        </w:tc>
        <w:tc>
          <w:tcPr>
            <w:tcW w:w="2410" w:type="dxa"/>
            <w:tcBorders>
              <w:top w:val="nil"/>
              <w:left w:val="nil"/>
              <w:bottom w:val="nil"/>
              <w:right w:val="single" w:sz="4" w:space="0" w:color="auto"/>
            </w:tcBorders>
            <w:shd w:val="clear" w:color="auto" w:fill="auto"/>
            <w:vAlign w:val="center"/>
            <w:hideMark/>
          </w:tcPr>
          <w:p w14:paraId="6551B56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Јама за темељ типа 3. Обрада темељне јаме и затрпавање око темеља стубова. Обрада обухвата:</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A9DE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D0890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24FC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002D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E747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B5DB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1724946" w14:textId="77777777" w:rsidTr="00066068">
        <w:trPr>
          <w:cantSplit/>
          <w:trHeight w:val="141"/>
        </w:trPr>
        <w:tc>
          <w:tcPr>
            <w:tcW w:w="850" w:type="dxa"/>
            <w:vMerge/>
            <w:tcBorders>
              <w:top w:val="nil"/>
              <w:left w:val="single" w:sz="4" w:space="0" w:color="auto"/>
              <w:bottom w:val="single" w:sz="4" w:space="0" w:color="auto"/>
              <w:right w:val="single" w:sz="4" w:space="0" w:color="auto"/>
            </w:tcBorders>
            <w:vAlign w:val="center"/>
            <w:hideMark/>
          </w:tcPr>
          <w:p w14:paraId="55905FD1"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EB8BCC8"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302F05B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 Ископ - докопавање постојеће јаме у са основом у дну cca 1.5x1.5m, а у врху до 2.2x2.2m са нагибом бочних страна cca 3:1. Дубина темељне јаме је око 1.2m мерено од коловозне површине. Ценом је обухваћено околно планирање ископаног материјала.</w:t>
            </w:r>
          </w:p>
        </w:tc>
        <w:tc>
          <w:tcPr>
            <w:tcW w:w="982" w:type="dxa"/>
            <w:vMerge/>
            <w:tcBorders>
              <w:top w:val="nil"/>
              <w:left w:val="single" w:sz="4" w:space="0" w:color="auto"/>
              <w:bottom w:val="single" w:sz="4" w:space="0" w:color="auto"/>
              <w:right w:val="single" w:sz="4" w:space="0" w:color="auto"/>
            </w:tcBorders>
            <w:vAlign w:val="center"/>
            <w:hideMark/>
          </w:tcPr>
          <w:p w14:paraId="16FA4A9E"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1B0D57C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9ED58F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17AD63E"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079F28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15ABF87" w14:textId="77777777" w:rsidR="00120EF3" w:rsidRPr="004E33BE" w:rsidRDefault="00120EF3" w:rsidP="00066068">
            <w:pPr>
              <w:spacing w:line="240" w:lineRule="auto"/>
              <w:rPr>
                <w:rFonts w:eastAsia="Times New Roman"/>
                <w:color w:val="auto"/>
                <w:sz w:val="20"/>
                <w:szCs w:val="20"/>
              </w:rPr>
            </w:pPr>
          </w:p>
        </w:tc>
      </w:tr>
      <w:tr w:rsidR="007A5A17" w:rsidRPr="004E33BE" w14:paraId="44DF67B6" w14:textId="77777777" w:rsidTr="00066068">
        <w:trPr>
          <w:cantSplit/>
          <w:trHeight w:val="1260"/>
        </w:trPr>
        <w:tc>
          <w:tcPr>
            <w:tcW w:w="850" w:type="dxa"/>
            <w:vMerge/>
            <w:tcBorders>
              <w:top w:val="nil"/>
              <w:left w:val="single" w:sz="4" w:space="0" w:color="auto"/>
              <w:bottom w:val="single" w:sz="4" w:space="0" w:color="auto"/>
              <w:right w:val="single" w:sz="4" w:space="0" w:color="auto"/>
            </w:tcBorders>
            <w:vAlign w:val="center"/>
            <w:hideMark/>
          </w:tcPr>
          <w:p w14:paraId="7871FB36"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47BF3F54"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EED44F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 Планирање дна јаме са тачношћу од ± 1cm и збијање темељног подтла механичким средствима до постизања модула стишљивости Ms=25.0MN/m²; димензије 1.5x1.5=2.25m².</w:t>
            </w:r>
          </w:p>
        </w:tc>
        <w:tc>
          <w:tcPr>
            <w:tcW w:w="982" w:type="dxa"/>
            <w:vMerge/>
            <w:tcBorders>
              <w:top w:val="nil"/>
              <w:left w:val="single" w:sz="4" w:space="0" w:color="auto"/>
              <w:bottom w:val="single" w:sz="4" w:space="0" w:color="auto"/>
              <w:right w:val="single" w:sz="4" w:space="0" w:color="auto"/>
            </w:tcBorders>
            <w:vAlign w:val="center"/>
            <w:hideMark/>
          </w:tcPr>
          <w:p w14:paraId="3F7BB490"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7CAC352"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8B3CD7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4DD7224"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E70C63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770FE79" w14:textId="77777777" w:rsidR="00120EF3" w:rsidRPr="004E33BE" w:rsidRDefault="00120EF3" w:rsidP="00066068">
            <w:pPr>
              <w:spacing w:line="240" w:lineRule="auto"/>
              <w:rPr>
                <w:rFonts w:eastAsia="Times New Roman"/>
                <w:color w:val="auto"/>
                <w:sz w:val="20"/>
                <w:szCs w:val="20"/>
              </w:rPr>
            </w:pPr>
          </w:p>
        </w:tc>
      </w:tr>
      <w:tr w:rsidR="007A5A17" w:rsidRPr="004E33BE" w14:paraId="0C23A518"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499A7F6B"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4716FE98"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5831D51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в) Израда тампона испод темеља стубова дебљине d=10cm од збијеног шљунка модула стишљивости Ms=40.0MN/m²; димензије 1.5x1.5x0,1m =0,225m³.</w:t>
            </w:r>
          </w:p>
        </w:tc>
        <w:tc>
          <w:tcPr>
            <w:tcW w:w="982" w:type="dxa"/>
            <w:vMerge/>
            <w:tcBorders>
              <w:top w:val="nil"/>
              <w:left w:val="single" w:sz="4" w:space="0" w:color="auto"/>
              <w:bottom w:val="single" w:sz="4" w:space="0" w:color="auto"/>
              <w:right w:val="single" w:sz="4" w:space="0" w:color="auto"/>
            </w:tcBorders>
            <w:vAlign w:val="center"/>
            <w:hideMark/>
          </w:tcPr>
          <w:p w14:paraId="0AC81B2A"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39C6C4E5"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97C463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F9F1262"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491285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FC5A3A3" w14:textId="77777777" w:rsidR="00120EF3" w:rsidRPr="004E33BE" w:rsidRDefault="00120EF3" w:rsidP="00066068">
            <w:pPr>
              <w:spacing w:line="240" w:lineRule="auto"/>
              <w:rPr>
                <w:rFonts w:eastAsia="Times New Roman"/>
                <w:color w:val="auto"/>
                <w:sz w:val="20"/>
                <w:szCs w:val="20"/>
              </w:rPr>
            </w:pPr>
          </w:p>
        </w:tc>
      </w:tr>
      <w:tr w:rsidR="007A5A17" w:rsidRPr="004E33BE" w14:paraId="29A96CC8" w14:textId="77777777" w:rsidTr="00066068">
        <w:trPr>
          <w:cantSplit/>
          <w:trHeight w:val="1575"/>
        </w:trPr>
        <w:tc>
          <w:tcPr>
            <w:tcW w:w="850" w:type="dxa"/>
            <w:vMerge/>
            <w:tcBorders>
              <w:top w:val="nil"/>
              <w:left w:val="single" w:sz="4" w:space="0" w:color="auto"/>
              <w:bottom w:val="single" w:sz="4" w:space="0" w:color="auto"/>
              <w:right w:val="single" w:sz="4" w:space="0" w:color="auto"/>
            </w:tcBorders>
            <w:vAlign w:val="center"/>
            <w:hideMark/>
          </w:tcPr>
          <w:p w14:paraId="4E814D61"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1825CE7"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132DB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г) Израда тампона од набијеног бетона МБ10 (урачунато у главном материјалу) испод темеља стубова дебљине d=10cm а основе 1.5x1.5m. Тампон извести са тачношћу од 1.0cm/1.0m а одвојити га од тампон шљунка слојем жилаве терхартије; димензије 1.5x1.5x0.1=0.225m³.</w:t>
            </w:r>
          </w:p>
        </w:tc>
        <w:tc>
          <w:tcPr>
            <w:tcW w:w="982" w:type="dxa"/>
            <w:vMerge/>
            <w:tcBorders>
              <w:top w:val="nil"/>
              <w:left w:val="single" w:sz="4" w:space="0" w:color="auto"/>
              <w:bottom w:val="single" w:sz="4" w:space="0" w:color="auto"/>
              <w:right w:val="single" w:sz="4" w:space="0" w:color="auto"/>
            </w:tcBorders>
            <w:vAlign w:val="center"/>
            <w:hideMark/>
          </w:tcPr>
          <w:p w14:paraId="671C295F"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3E6C1A39"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436C81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4A6C37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CA687E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BB85534" w14:textId="77777777" w:rsidR="00120EF3" w:rsidRPr="004E33BE" w:rsidRDefault="00120EF3" w:rsidP="00066068">
            <w:pPr>
              <w:spacing w:line="240" w:lineRule="auto"/>
              <w:rPr>
                <w:rFonts w:eastAsia="Times New Roman"/>
                <w:color w:val="auto"/>
                <w:sz w:val="20"/>
                <w:szCs w:val="20"/>
              </w:rPr>
            </w:pPr>
          </w:p>
        </w:tc>
      </w:tr>
      <w:tr w:rsidR="007A5A17" w:rsidRPr="004E33BE" w14:paraId="7358DE7D"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63BEF3AB"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2F96DE1C"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49D39CB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 Затрпавање око темеља збијеним шљунком модула стишљивости Ms=50.0MN/m² до коловозне конструкције или 30cm испод земљаног тла са зеленилом.</w:t>
            </w:r>
          </w:p>
        </w:tc>
        <w:tc>
          <w:tcPr>
            <w:tcW w:w="982" w:type="dxa"/>
            <w:vMerge/>
            <w:tcBorders>
              <w:top w:val="nil"/>
              <w:left w:val="single" w:sz="4" w:space="0" w:color="auto"/>
              <w:bottom w:val="single" w:sz="4" w:space="0" w:color="auto"/>
              <w:right w:val="single" w:sz="4" w:space="0" w:color="auto"/>
            </w:tcBorders>
            <w:vAlign w:val="center"/>
            <w:hideMark/>
          </w:tcPr>
          <w:p w14:paraId="5630937D"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0970F49"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E321412"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238EB5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CA9BC5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6ABAEAC" w14:textId="77777777" w:rsidR="00120EF3" w:rsidRPr="004E33BE" w:rsidRDefault="00120EF3" w:rsidP="00066068">
            <w:pPr>
              <w:spacing w:line="240" w:lineRule="auto"/>
              <w:rPr>
                <w:rFonts w:eastAsia="Times New Roman"/>
                <w:color w:val="auto"/>
                <w:sz w:val="20"/>
                <w:szCs w:val="20"/>
              </w:rPr>
            </w:pPr>
          </w:p>
        </w:tc>
      </w:tr>
      <w:tr w:rsidR="007A5A17" w:rsidRPr="004E33BE" w14:paraId="276C0A41" w14:textId="77777777" w:rsidTr="00066068">
        <w:trPr>
          <w:cantSplit/>
          <w:trHeight w:val="1260"/>
        </w:trPr>
        <w:tc>
          <w:tcPr>
            <w:tcW w:w="850" w:type="dxa"/>
            <w:vMerge/>
            <w:tcBorders>
              <w:top w:val="nil"/>
              <w:left w:val="single" w:sz="4" w:space="0" w:color="auto"/>
              <w:bottom w:val="single" w:sz="4" w:space="0" w:color="auto"/>
              <w:right w:val="single" w:sz="4" w:space="0" w:color="auto"/>
            </w:tcBorders>
            <w:vAlign w:val="center"/>
            <w:hideMark/>
          </w:tcPr>
          <w:p w14:paraId="335C51BB"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7B83132"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7044493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Обрачун по броју изведених, готових темељних јама. Јединична цена обухвата сав потребан материјал, транспорт, рад, алат и све друго неопходно за извођење радова.                          </w:t>
            </w:r>
          </w:p>
        </w:tc>
        <w:tc>
          <w:tcPr>
            <w:tcW w:w="982" w:type="dxa"/>
            <w:vMerge/>
            <w:tcBorders>
              <w:top w:val="nil"/>
              <w:left w:val="single" w:sz="4" w:space="0" w:color="auto"/>
              <w:bottom w:val="single" w:sz="4" w:space="0" w:color="auto"/>
              <w:right w:val="single" w:sz="4" w:space="0" w:color="auto"/>
            </w:tcBorders>
            <w:vAlign w:val="center"/>
            <w:hideMark/>
          </w:tcPr>
          <w:p w14:paraId="06B8CA93"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A4020E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93BEE6E"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B36ACA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B897EF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4D7D751" w14:textId="77777777" w:rsidR="00120EF3" w:rsidRPr="004E33BE" w:rsidRDefault="00120EF3" w:rsidP="00066068">
            <w:pPr>
              <w:spacing w:line="240" w:lineRule="auto"/>
              <w:rPr>
                <w:rFonts w:eastAsia="Times New Roman"/>
                <w:color w:val="auto"/>
                <w:sz w:val="20"/>
                <w:szCs w:val="20"/>
              </w:rPr>
            </w:pPr>
          </w:p>
        </w:tc>
      </w:tr>
      <w:tr w:rsidR="007A5A17" w:rsidRPr="004E33BE" w14:paraId="7930ADA9" w14:textId="77777777" w:rsidTr="00066068">
        <w:trPr>
          <w:cantSplit/>
          <w:trHeight w:val="72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6D232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147</w:t>
            </w:r>
          </w:p>
        </w:tc>
        <w:tc>
          <w:tcPr>
            <w:tcW w:w="1417" w:type="dxa"/>
            <w:tcBorders>
              <w:top w:val="nil"/>
              <w:left w:val="nil"/>
              <w:bottom w:val="single" w:sz="4" w:space="0" w:color="auto"/>
              <w:right w:val="single" w:sz="4" w:space="0" w:color="auto"/>
            </w:tcBorders>
            <w:shd w:val="clear" w:color="auto" w:fill="auto"/>
            <w:noWrap/>
            <w:vAlign w:val="center"/>
            <w:hideMark/>
          </w:tcPr>
          <w:p w14:paraId="78EA74B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50160</w:t>
            </w:r>
          </w:p>
        </w:tc>
        <w:tc>
          <w:tcPr>
            <w:tcW w:w="2410" w:type="dxa"/>
            <w:tcBorders>
              <w:top w:val="nil"/>
              <w:left w:val="nil"/>
              <w:bottom w:val="single" w:sz="4" w:space="0" w:color="auto"/>
              <w:right w:val="single" w:sz="4" w:space="0" w:color="auto"/>
            </w:tcBorders>
            <w:shd w:val="clear" w:color="auto" w:fill="auto"/>
            <w:vAlign w:val="center"/>
            <w:hideMark/>
          </w:tcPr>
          <w:p w14:paraId="558C3F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Темељ типа 3. Израда бетонских темеља стубова. Темељи стубова су облика коцке димензија 1.0x1.0x1,0m са једном или две ушке за његово ношење. Темеље извести од неармираног бетона МБ30 (урачунато у главном материјалу),  а у свему у складу са важећим правилницима и стандардима. Пре бетонирања темеља поставити приводне пластичне цеви Ø70mm (2x100cm цеви урачунато у главном материјалу) и анкер вијке темељних плоча стубова испоручених заједно са стубовима. Анкере поставити помоћу "шаблона" тако да по просторној геометрији у свему одговарају темељним (анкерним) плочама стубова који се уграђују. Темеље стубова израдити или на лицу места или пак монтажно. При монтажној изради темеља неопходно је непосредно пре монтаже на тампон бетон извести испод темеља слој цементног малтера дебљине d=3.0cm. </w:t>
            </w:r>
            <w:r w:rsidRPr="004E33BE">
              <w:rPr>
                <w:rFonts w:eastAsia="Times New Roman"/>
                <w:color w:val="auto"/>
                <w:sz w:val="20"/>
                <w:szCs w:val="20"/>
              </w:rPr>
              <w:br/>
              <w:t xml:space="preserve">Горњу површину темеља извести са падом од 5 степени. Јединична цена обухвата сав потребан додатни материјал (који није обрачунат у главном материјалу, нпр. оплата, ушке за траснпорт...), транспорт, рад, алат и све друго неопходно за извођење радова. Укупно 4 комада темеља типа 3. Обрачун по 1m³ утрошеног бетона.                                                                                                                                                         </w:t>
            </w:r>
          </w:p>
        </w:tc>
        <w:tc>
          <w:tcPr>
            <w:tcW w:w="982" w:type="dxa"/>
            <w:tcBorders>
              <w:top w:val="nil"/>
              <w:left w:val="nil"/>
              <w:bottom w:val="single" w:sz="4" w:space="0" w:color="auto"/>
              <w:right w:val="single" w:sz="4" w:space="0" w:color="auto"/>
            </w:tcBorders>
            <w:shd w:val="clear" w:color="auto" w:fill="auto"/>
            <w:noWrap/>
            <w:vAlign w:val="center"/>
            <w:hideMark/>
          </w:tcPr>
          <w:p w14:paraId="005A28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DC85C5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A8AB3E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2434F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61049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E1DEE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E8DC720"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832E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148</w:t>
            </w:r>
          </w:p>
        </w:tc>
        <w:tc>
          <w:tcPr>
            <w:tcW w:w="1417" w:type="dxa"/>
            <w:tcBorders>
              <w:top w:val="nil"/>
              <w:left w:val="nil"/>
              <w:bottom w:val="single" w:sz="4" w:space="0" w:color="auto"/>
              <w:right w:val="single" w:sz="4" w:space="0" w:color="auto"/>
            </w:tcBorders>
            <w:shd w:val="clear" w:color="auto" w:fill="auto"/>
            <w:noWrap/>
            <w:vAlign w:val="center"/>
            <w:hideMark/>
          </w:tcPr>
          <w:p w14:paraId="52A057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50190</w:t>
            </w:r>
          </w:p>
        </w:tc>
        <w:tc>
          <w:tcPr>
            <w:tcW w:w="2410" w:type="dxa"/>
            <w:tcBorders>
              <w:top w:val="nil"/>
              <w:left w:val="nil"/>
              <w:bottom w:val="single" w:sz="4" w:space="0" w:color="auto"/>
              <w:right w:val="single" w:sz="4" w:space="0" w:color="auto"/>
            </w:tcBorders>
            <w:shd w:val="clear" w:color="auto" w:fill="auto"/>
            <w:vAlign w:val="center"/>
            <w:hideMark/>
          </w:tcPr>
          <w:p w14:paraId="6C53B10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Уградња комплетне RPO плоче из позиције 40110 са осигурачима.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61BC18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7F3FD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365688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D261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1E99A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C8FC8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E224B9"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01CF3E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149</w:t>
            </w:r>
          </w:p>
        </w:tc>
        <w:tc>
          <w:tcPr>
            <w:tcW w:w="1417" w:type="dxa"/>
            <w:tcBorders>
              <w:top w:val="nil"/>
              <w:left w:val="nil"/>
              <w:bottom w:val="single" w:sz="4" w:space="0" w:color="auto"/>
              <w:right w:val="single" w:sz="4" w:space="0" w:color="auto"/>
            </w:tcBorders>
            <w:shd w:val="clear" w:color="auto" w:fill="auto"/>
            <w:noWrap/>
            <w:vAlign w:val="center"/>
            <w:hideMark/>
          </w:tcPr>
          <w:p w14:paraId="51C610F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50200</w:t>
            </w:r>
          </w:p>
        </w:tc>
        <w:tc>
          <w:tcPr>
            <w:tcW w:w="2410" w:type="dxa"/>
            <w:tcBorders>
              <w:top w:val="nil"/>
              <w:left w:val="nil"/>
              <w:bottom w:val="single" w:sz="4" w:space="0" w:color="auto"/>
              <w:right w:val="single" w:sz="4" w:space="0" w:color="auto"/>
            </w:tcBorders>
            <w:shd w:val="clear" w:color="auto" w:fill="auto"/>
            <w:vAlign w:val="center"/>
            <w:hideMark/>
          </w:tcPr>
          <w:p w14:paraId="36853C4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Уградња комплетне RPO плоче из позиције 40120 са осигурачима.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30664F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FFB33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noWrap/>
            <w:vAlign w:val="center"/>
            <w:hideMark/>
          </w:tcPr>
          <w:p w14:paraId="42FFFCD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94BA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1D5B2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32B1F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F26887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3A7BE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754F80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50220</w:t>
            </w:r>
          </w:p>
        </w:tc>
        <w:tc>
          <w:tcPr>
            <w:tcW w:w="2410" w:type="dxa"/>
            <w:tcBorders>
              <w:top w:val="nil"/>
              <w:left w:val="nil"/>
              <w:bottom w:val="single" w:sz="4" w:space="0" w:color="auto"/>
              <w:right w:val="single" w:sz="4" w:space="0" w:color="auto"/>
            </w:tcBorders>
            <w:shd w:val="clear" w:color="auto" w:fill="auto"/>
            <w:vAlign w:val="center"/>
            <w:hideMark/>
          </w:tcPr>
          <w:p w14:paraId="05EFB0A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Уградња комплетне RPO плоче из позиције 40140 са осигурачима.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57582F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6D14337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3B0744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DA09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7A995E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E7EA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55D8497"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4D411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151</w:t>
            </w:r>
          </w:p>
        </w:tc>
        <w:tc>
          <w:tcPr>
            <w:tcW w:w="1417" w:type="dxa"/>
            <w:tcBorders>
              <w:top w:val="nil"/>
              <w:left w:val="nil"/>
              <w:bottom w:val="single" w:sz="4" w:space="0" w:color="auto"/>
              <w:right w:val="single" w:sz="4" w:space="0" w:color="auto"/>
            </w:tcBorders>
            <w:shd w:val="clear" w:color="auto" w:fill="auto"/>
            <w:noWrap/>
            <w:vAlign w:val="center"/>
            <w:hideMark/>
          </w:tcPr>
          <w:p w14:paraId="52C6509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50230</w:t>
            </w:r>
          </w:p>
        </w:tc>
        <w:tc>
          <w:tcPr>
            <w:tcW w:w="2410" w:type="dxa"/>
            <w:tcBorders>
              <w:top w:val="nil"/>
              <w:left w:val="nil"/>
              <w:bottom w:val="single" w:sz="4" w:space="0" w:color="auto"/>
              <w:right w:val="single" w:sz="4" w:space="0" w:color="auto"/>
            </w:tcBorders>
            <w:shd w:val="clear" w:color="auto" w:fill="auto"/>
            <w:vAlign w:val="center"/>
            <w:hideMark/>
          </w:tcPr>
          <w:p w14:paraId="1D0D9C4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Подизање и монтажа стуба висине h=10m. Насађивање стуба на анкер плочу и причвршћивање, са контролом вертикалности стуба.</w:t>
            </w:r>
          </w:p>
        </w:tc>
        <w:tc>
          <w:tcPr>
            <w:tcW w:w="982" w:type="dxa"/>
            <w:tcBorders>
              <w:top w:val="nil"/>
              <w:left w:val="nil"/>
              <w:bottom w:val="single" w:sz="4" w:space="0" w:color="auto"/>
              <w:right w:val="single" w:sz="4" w:space="0" w:color="auto"/>
            </w:tcBorders>
            <w:shd w:val="clear" w:color="auto" w:fill="auto"/>
            <w:noWrap/>
            <w:vAlign w:val="center"/>
            <w:hideMark/>
          </w:tcPr>
          <w:p w14:paraId="2E30FB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283AAC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6DFA1B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0C2F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19573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7FA8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3DC1F42"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FB4395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152</w:t>
            </w:r>
          </w:p>
        </w:tc>
        <w:tc>
          <w:tcPr>
            <w:tcW w:w="1417" w:type="dxa"/>
            <w:tcBorders>
              <w:top w:val="nil"/>
              <w:left w:val="nil"/>
              <w:bottom w:val="single" w:sz="4" w:space="0" w:color="auto"/>
              <w:right w:val="single" w:sz="4" w:space="0" w:color="auto"/>
            </w:tcBorders>
            <w:shd w:val="clear" w:color="auto" w:fill="auto"/>
            <w:noWrap/>
            <w:vAlign w:val="center"/>
            <w:hideMark/>
          </w:tcPr>
          <w:p w14:paraId="7008D06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50250</w:t>
            </w:r>
          </w:p>
        </w:tc>
        <w:tc>
          <w:tcPr>
            <w:tcW w:w="2410" w:type="dxa"/>
            <w:tcBorders>
              <w:top w:val="nil"/>
              <w:left w:val="nil"/>
              <w:bottom w:val="single" w:sz="4" w:space="0" w:color="auto"/>
              <w:right w:val="single" w:sz="4" w:space="0" w:color="auto"/>
            </w:tcBorders>
            <w:shd w:val="clear" w:color="auto" w:fill="auto"/>
            <w:vAlign w:val="center"/>
            <w:hideMark/>
          </w:tcPr>
          <w:p w14:paraId="1D305E7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Подизање и монтажа стуба висине h=12m. Насађивање стуба на анкер плочу и причвршћивање, са контролом вертикалности стуба.</w:t>
            </w:r>
          </w:p>
        </w:tc>
        <w:tc>
          <w:tcPr>
            <w:tcW w:w="982" w:type="dxa"/>
            <w:tcBorders>
              <w:top w:val="nil"/>
              <w:left w:val="nil"/>
              <w:bottom w:val="single" w:sz="4" w:space="0" w:color="auto"/>
              <w:right w:val="single" w:sz="4" w:space="0" w:color="auto"/>
            </w:tcBorders>
            <w:shd w:val="clear" w:color="auto" w:fill="auto"/>
            <w:noWrap/>
            <w:vAlign w:val="center"/>
            <w:hideMark/>
          </w:tcPr>
          <w:p w14:paraId="63A564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B182D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14,00</w:t>
            </w:r>
          </w:p>
        </w:tc>
        <w:tc>
          <w:tcPr>
            <w:tcW w:w="992" w:type="dxa"/>
            <w:tcBorders>
              <w:top w:val="nil"/>
              <w:left w:val="nil"/>
              <w:bottom w:val="single" w:sz="4" w:space="0" w:color="auto"/>
              <w:right w:val="single" w:sz="4" w:space="0" w:color="auto"/>
            </w:tcBorders>
            <w:shd w:val="clear" w:color="auto" w:fill="auto"/>
            <w:noWrap/>
            <w:vAlign w:val="center"/>
            <w:hideMark/>
          </w:tcPr>
          <w:p w14:paraId="49897C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7259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FEE16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D3B5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E163DA7"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EA7C87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153</w:t>
            </w:r>
          </w:p>
        </w:tc>
        <w:tc>
          <w:tcPr>
            <w:tcW w:w="1417" w:type="dxa"/>
            <w:tcBorders>
              <w:top w:val="nil"/>
              <w:left w:val="nil"/>
              <w:bottom w:val="single" w:sz="4" w:space="0" w:color="auto"/>
              <w:right w:val="single" w:sz="4" w:space="0" w:color="auto"/>
            </w:tcBorders>
            <w:shd w:val="clear" w:color="auto" w:fill="auto"/>
            <w:noWrap/>
            <w:vAlign w:val="center"/>
            <w:hideMark/>
          </w:tcPr>
          <w:p w14:paraId="75C284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50260</w:t>
            </w:r>
          </w:p>
        </w:tc>
        <w:tc>
          <w:tcPr>
            <w:tcW w:w="2410" w:type="dxa"/>
            <w:tcBorders>
              <w:top w:val="nil"/>
              <w:left w:val="nil"/>
              <w:bottom w:val="single" w:sz="4" w:space="0" w:color="auto"/>
              <w:right w:val="single" w:sz="4" w:space="0" w:color="auto"/>
            </w:tcBorders>
            <w:shd w:val="clear" w:color="auto" w:fill="auto"/>
            <w:vAlign w:val="center"/>
            <w:hideMark/>
          </w:tcPr>
          <w:p w14:paraId="426F703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Два антикорозивна премаза подножја стуба - до h=30cm са прирубницом, битуминозним премазом еквивалнтно "PAC" произвођача "Sogexi" (1kg масе на два стуба). Јединична цена по стубу обухвата сав потребан материјал и рад.</w:t>
            </w:r>
          </w:p>
        </w:tc>
        <w:tc>
          <w:tcPr>
            <w:tcW w:w="982" w:type="dxa"/>
            <w:tcBorders>
              <w:top w:val="nil"/>
              <w:left w:val="nil"/>
              <w:bottom w:val="single" w:sz="4" w:space="0" w:color="auto"/>
              <w:right w:val="single" w:sz="4" w:space="0" w:color="auto"/>
            </w:tcBorders>
            <w:shd w:val="clear" w:color="auto" w:fill="auto"/>
            <w:noWrap/>
            <w:vAlign w:val="center"/>
            <w:hideMark/>
          </w:tcPr>
          <w:p w14:paraId="482FEF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71FB4A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506E12B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D1C8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0107E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D644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F4E5702"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47F3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154</w:t>
            </w:r>
          </w:p>
        </w:tc>
        <w:tc>
          <w:tcPr>
            <w:tcW w:w="1417" w:type="dxa"/>
            <w:tcBorders>
              <w:top w:val="nil"/>
              <w:left w:val="nil"/>
              <w:bottom w:val="single" w:sz="4" w:space="0" w:color="auto"/>
              <w:right w:val="single" w:sz="4" w:space="0" w:color="auto"/>
            </w:tcBorders>
            <w:shd w:val="clear" w:color="auto" w:fill="auto"/>
            <w:noWrap/>
            <w:vAlign w:val="center"/>
            <w:hideMark/>
          </w:tcPr>
          <w:p w14:paraId="114618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50270</w:t>
            </w:r>
          </w:p>
        </w:tc>
        <w:tc>
          <w:tcPr>
            <w:tcW w:w="2410" w:type="dxa"/>
            <w:tcBorders>
              <w:top w:val="nil"/>
              <w:left w:val="nil"/>
              <w:bottom w:val="single" w:sz="4" w:space="0" w:color="auto"/>
              <w:right w:val="single" w:sz="4" w:space="0" w:color="auto"/>
            </w:tcBorders>
            <w:shd w:val="clear" w:color="auto" w:fill="auto"/>
            <w:vAlign w:val="center"/>
            <w:hideMark/>
          </w:tcPr>
          <w:p w14:paraId="492950A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Монтажа комплета од једнокраке лире и светиљке са повезаним ожичењем до RPO плоче, на постављени стуб јавног осветљења (рад на висини 12m). Комплет са монтажом сијалице 250W.</w:t>
            </w:r>
          </w:p>
        </w:tc>
        <w:tc>
          <w:tcPr>
            <w:tcW w:w="982" w:type="dxa"/>
            <w:tcBorders>
              <w:top w:val="nil"/>
              <w:left w:val="nil"/>
              <w:bottom w:val="single" w:sz="4" w:space="0" w:color="auto"/>
              <w:right w:val="single" w:sz="4" w:space="0" w:color="auto"/>
            </w:tcBorders>
            <w:shd w:val="clear" w:color="auto" w:fill="auto"/>
            <w:noWrap/>
            <w:vAlign w:val="center"/>
            <w:hideMark/>
          </w:tcPr>
          <w:p w14:paraId="51074E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205BD4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7DF4155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E327C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0791B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1009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FE80F67"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B6CADC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155</w:t>
            </w:r>
          </w:p>
        </w:tc>
        <w:tc>
          <w:tcPr>
            <w:tcW w:w="1417" w:type="dxa"/>
            <w:tcBorders>
              <w:top w:val="nil"/>
              <w:left w:val="nil"/>
              <w:bottom w:val="single" w:sz="4" w:space="0" w:color="auto"/>
              <w:right w:val="single" w:sz="4" w:space="0" w:color="auto"/>
            </w:tcBorders>
            <w:shd w:val="clear" w:color="auto" w:fill="auto"/>
            <w:noWrap/>
            <w:vAlign w:val="center"/>
            <w:hideMark/>
          </w:tcPr>
          <w:p w14:paraId="3353CB7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50290</w:t>
            </w:r>
          </w:p>
        </w:tc>
        <w:tc>
          <w:tcPr>
            <w:tcW w:w="2410" w:type="dxa"/>
            <w:tcBorders>
              <w:top w:val="nil"/>
              <w:left w:val="nil"/>
              <w:bottom w:val="single" w:sz="4" w:space="0" w:color="auto"/>
              <w:right w:val="single" w:sz="4" w:space="0" w:color="auto"/>
            </w:tcBorders>
            <w:shd w:val="clear" w:color="auto" w:fill="auto"/>
            <w:vAlign w:val="center"/>
            <w:hideMark/>
          </w:tcPr>
          <w:p w14:paraId="30B2619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Монтажа комплета од двокраке лире и две светиљке са повезаним ожичењем до RPO плоче, на постављени стуб јавног осветљења (рад на висини 12m). Комплет са монтажом и две сијалице од 250W.</w:t>
            </w:r>
          </w:p>
        </w:tc>
        <w:tc>
          <w:tcPr>
            <w:tcW w:w="982" w:type="dxa"/>
            <w:tcBorders>
              <w:top w:val="nil"/>
              <w:left w:val="nil"/>
              <w:bottom w:val="single" w:sz="4" w:space="0" w:color="auto"/>
              <w:right w:val="single" w:sz="4" w:space="0" w:color="auto"/>
            </w:tcBorders>
            <w:shd w:val="clear" w:color="auto" w:fill="auto"/>
            <w:noWrap/>
            <w:vAlign w:val="center"/>
            <w:hideMark/>
          </w:tcPr>
          <w:p w14:paraId="465695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02C193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574AA4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5A696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2ED90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D156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D486813"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A3B6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156</w:t>
            </w:r>
          </w:p>
        </w:tc>
        <w:tc>
          <w:tcPr>
            <w:tcW w:w="1417" w:type="dxa"/>
            <w:tcBorders>
              <w:top w:val="nil"/>
              <w:left w:val="nil"/>
              <w:bottom w:val="single" w:sz="4" w:space="0" w:color="auto"/>
              <w:right w:val="single" w:sz="4" w:space="0" w:color="auto"/>
            </w:tcBorders>
            <w:shd w:val="clear" w:color="auto" w:fill="auto"/>
            <w:noWrap/>
            <w:vAlign w:val="center"/>
            <w:hideMark/>
          </w:tcPr>
          <w:p w14:paraId="47ADEA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50300</w:t>
            </w:r>
          </w:p>
        </w:tc>
        <w:tc>
          <w:tcPr>
            <w:tcW w:w="2410" w:type="dxa"/>
            <w:tcBorders>
              <w:top w:val="nil"/>
              <w:left w:val="nil"/>
              <w:bottom w:val="single" w:sz="4" w:space="0" w:color="auto"/>
              <w:right w:val="single" w:sz="4" w:space="0" w:color="auto"/>
            </w:tcBorders>
            <w:shd w:val="clear" w:color="auto" w:fill="auto"/>
            <w:vAlign w:val="center"/>
            <w:hideMark/>
          </w:tcPr>
          <w:p w14:paraId="7616B88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Монтажа комплетне светиљке са повезаним ожичењем до RPO плоче, на постављени стуб јавног осветљења (рад на висини 10m). Комплет са монтажом сијалице 150W.</w:t>
            </w:r>
          </w:p>
        </w:tc>
        <w:tc>
          <w:tcPr>
            <w:tcW w:w="982" w:type="dxa"/>
            <w:tcBorders>
              <w:top w:val="nil"/>
              <w:left w:val="nil"/>
              <w:bottom w:val="single" w:sz="4" w:space="0" w:color="auto"/>
              <w:right w:val="single" w:sz="4" w:space="0" w:color="auto"/>
            </w:tcBorders>
            <w:shd w:val="clear" w:color="auto" w:fill="auto"/>
            <w:noWrap/>
            <w:vAlign w:val="center"/>
            <w:hideMark/>
          </w:tcPr>
          <w:p w14:paraId="60B21A5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2BAA3D4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3CFD77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EF97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C844A3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1EDE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CCFD810" w14:textId="77777777" w:rsidTr="00066068">
        <w:trPr>
          <w:cantSplit/>
          <w:trHeight w:val="14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DCD5E4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157</w:t>
            </w:r>
          </w:p>
        </w:tc>
        <w:tc>
          <w:tcPr>
            <w:tcW w:w="1417" w:type="dxa"/>
            <w:tcBorders>
              <w:top w:val="nil"/>
              <w:left w:val="nil"/>
              <w:bottom w:val="single" w:sz="4" w:space="0" w:color="auto"/>
              <w:right w:val="single" w:sz="4" w:space="0" w:color="auto"/>
            </w:tcBorders>
            <w:shd w:val="clear" w:color="auto" w:fill="auto"/>
            <w:noWrap/>
            <w:vAlign w:val="center"/>
            <w:hideMark/>
          </w:tcPr>
          <w:p w14:paraId="5AA64D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50320</w:t>
            </w:r>
          </w:p>
        </w:tc>
        <w:tc>
          <w:tcPr>
            <w:tcW w:w="2410" w:type="dxa"/>
            <w:tcBorders>
              <w:top w:val="nil"/>
              <w:left w:val="nil"/>
              <w:bottom w:val="single" w:sz="4" w:space="0" w:color="auto"/>
              <w:right w:val="single" w:sz="4" w:space="0" w:color="auto"/>
            </w:tcBorders>
            <w:shd w:val="clear" w:color="auto" w:fill="auto"/>
            <w:vAlign w:val="center"/>
            <w:hideMark/>
          </w:tcPr>
          <w:p w14:paraId="3905039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свих кабловских завршетака у стубу и свих веза на RPO плочи. Комплет са увлачењем каблова у стубове, извођењем и означавањем натписним плочицама и повезивањем на RPO плочу. Израда везе за уземљење стуба – Cu ужетом за премошћење PEN сабирнице. Веза се изводи између PE завртња стуба и нулте сабирнице на плочи. На крајевима уже испресовати и монтирати кабловску папучицу.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106804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17845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7E12CE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872A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6673D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B5F6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8E99791"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CA0CD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158</w:t>
            </w:r>
          </w:p>
        </w:tc>
        <w:tc>
          <w:tcPr>
            <w:tcW w:w="1417" w:type="dxa"/>
            <w:tcBorders>
              <w:top w:val="nil"/>
              <w:left w:val="nil"/>
              <w:bottom w:val="single" w:sz="4" w:space="0" w:color="auto"/>
              <w:right w:val="single" w:sz="4" w:space="0" w:color="auto"/>
            </w:tcBorders>
            <w:shd w:val="clear" w:color="auto" w:fill="auto"/>
            <w:noWrap/>
            <w:vAlign w:val="center"/>
            <w:hideMark/>
          </w:tcPr>
          <w:p w14:paraId="4FF6CDB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50330</w:t>
            </w:r>
          </w:p>
        </w:tc>
        <w:tc>
          <w:tcPr>
            <w:tcW w:w="2410" w:type="dxa"/>
            <w:tcBorders>
              <w:top w:val="nil"/>
              <w:left w:val="nil"/>
              <w:bottom w:val="single" w:sz="4" w:space="0" w:color="auto"/>
              <w:right w:val="single" w:sz="4" w:space="0" w:color="auto"/>
            </w:tcBorders>
            <w:shd w:val="clear" w:color="auto" w:fill="auto"/>
            <w:vAlign w:val="center"/>
            <w:hideMark/>
          </w:tcPr>
          <w:p w14:paraId="4A3E682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Монтажа ормана јавне расвете (RO-1). Ископ јаме за темељ расклопног блока и монтажа слободностојећег ормана јавног осветљења. Комплет са израдом свих веза, увода каблова, траке. Обрачун по разводном орману.</w:t>
            </w:r>
          </w:p>
        </w:tc>
        <w:tc>
          <w:tcPr>
            <w:tcW w:w="982" w:type="dxa"/>
            <w:tcBorders>
              <w:top w:val="nil"/>
              <w:left w:val="nil"/>
              <w:bottom w:val="single" w:sz="4" w:space="0" w:color="auto"/>
              <w:right w:val="single" w:sz="4" w:space="0" w:color="auto"/>
            </w:tcBorders>
            <w:shd w:val="clear" w:color="auto" w:fill="auto"/>
            <w:noWrap/>
            <w:vAlign w:val="center"/>
            <w:hideMark/>
          </w:tcPr>
          <w:p w14:paraId="572F74D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2A33F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5BC4AC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1614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11D57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BB63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C1B4969" w14:textId="77777777" w:rsidTr="00066068">
        <w:trPr>
          <w:cantSplit/>
          <w:trHeight w:val="472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468503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159</w:t>
            </w:r>
          </w:p>
        </w:tc>
        <w:tc>
          <w:tcPr>
            <w:tcW w:w="1417" w:type="dxa"/>
            <w:tcBorders>
              <w:top w:val="nil"/>
              <w:left w:val="nil"/>
              <w:bottom w:val="single" w:sz="4" w:space="0" w:color="auto"/>
              <w:right w:val="single" w:sz="4" w:space="0" w:color="auto"/>
            </w:tcBorders>
            <w:shd w:val="clear" w:color="auto" w:fill="auto"/>
            <w:noWrap/>
            <w:vAlign w:val="center"/>
            <w:hideMark/>
          </w:tcPr>
          <w:p w14:paraId="40D962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50340</w:t>
            </w:r>
          </w:p>
        </w:tc>
        <w:tc>
          <w:tcPr>
            <w:tcW w:w="2410" w:type="dxa"/>
            <w:tcBorders>
              <w:top w:val="nil"/>
              <w:left w:val="nil"/>
              <w:bottom w:val="single" w:sz="4" w:space="0" w:color="auto"/>
              <w:right w:val="single" w:sz="4" w:space="0" w:color="auto"/>
            </w:tcBorders>
            <w:shd w:val="clear" w:color="auto" w:fill="auto"/>
            <w:vAlign w:val="center"/>
            <w:hideMark/>
          </w:tcPr>
          <w:p w14:paraId="6EABA93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кабловске канализације од 2x ЕЕ јувидур црвених цеви Ø110x3.2 mm</w:t>
            </w:r>
            <w:r w:rsidRPr="004E33BE">
              <w:rPr>
                <w:rFonts w:eastAsia="Times New Roman"/>
                <w:color w:val="auto"/>
                <w:sz w:val="20"/>
                <w:szCs w:val="20"/>
              </w:rPr>
              <w:br/>
              <w:t>Kопање рова основе 0.55m и просечне дубине 1.4m. Обрада дна рова механичким средствима до достизања  модула стишљивости Ms=30.0MN/m²</w:t>
            </w:r>
            <w:r w:rsidRPr="004E33BE">
              <w:rPr>
                <w:rFonts w:eastAsia="Times New Roman"/>
                <w:color w:val="auto"/>
                <w:sz w:val="20"/>
                <w:szCs w:val="20"/>
              </w:rPr>
              <w:br/>
              <w:t>Прављење постељице од 10cm песка, са набијањем до достизања Ms=30.0MN/m²</w:t>
            </w:r>
            <w:r w:rsidRPr="004E33BE">
              <w:rPr>
                <w:rFonts w:eastAsia="Times New Roman"/>
                <w:color w:val="auto"/>
                <w:sz w:val="20"/>
                <w:szCs w:val="20"/>
              </w:rPr>
              <w:br/>
              <w:t>Постављање цеви, увлачење сајли и заптивање.</w:t>
            </w:r>
            <w:r w:rsidRPr="004E33BE">
              <w:rPr>
                <w:rFonts w:eastAsia="Times New Roman"/>
                <w:color w:val="auto"/>
                <w:sz w:val="20"/>
                <w:szCs w:val="20"/>
              </w:rPr>
              <w:br/>
              <w:t>Затрпавање цеви песком до 10cm изнад врха цеви.</w:t>
            </w:r>
            <w:r w:rsidRPr="004E33BE">
              <w:rPr>
                <w:rFonts w:eastAsia="Times New Roman"/>
                <w:color w:val="auto"/>
                <w:sz w:val="20"/>
                <w:szCs w:val="20"/>
              </w:rPr>
              <w:br/>
              <w:t>Затрпавање рова са постављањем PVC траке за упозорење. Затрпавање рова  набијањем у слојевима од по 20cm усклађено са путарским радовима.</w:t>
            </w:r>
            <w:r w:rsidRPr="004E33BE">
              <w:rPr>
                <w:rFonts w:eastAsia="Times New Roman"/>
                <w:color w:val="auto"/>
                <w:sz w:val="20"/>
                <w:szCs w:val="20"/>
              </w:rPr>
              <w:br/>
              <w:t>Обрачун према дужном метру кабловске канализације, која се састоји од 2 паралелне ЕЕ јувидур црвене цеви Ø110x3.2 mm. (цеви и песак су под материјалом)</w:t>
            </w:r>
          </w:p>
        </w:tc>
        <w:tc>
          <w:tcPr>
            <w:tcW w:w="982" w:type="dxa"/>
            <w:tcBorders>
              <w:top w:val="nil"/>
              <w:left w:val="nil"/>
              <w:bottom w:val="single" w:sz="4" w:space="0" w:color="auto"/>
              <w:right w:val="single" w:sz="4" w:space="0" w:color="auto"/>
            </w:tcBorders>
            <w:shd w:val="clear" w:color="auto" w:fill="auto"/>
            <w:noWrap/>
            <w:vAlign w:val="center"/>
            <w:hideMark/>
          </w:tcPr>
          <w:p w14:paraId="4A8794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4E55CD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50,50</w:t>
            </w:r>
          </w:p>
        </w:tc>
        <w:tc>
          <w:tcPr>
            <w:tcW w:w="992" w:type="dxa"/>
            <w:tcBorders>
              <w:top w:val="nil"/>
              <w:left w:val="nil"/>
              <w:bottom w:val="single" w:sz="4" w:space="0" w:color="auto"/>
              <w:right w:val="single" w:sz="4" w:space="0" w:color="auto"/>
            </w:tcBorders>
            <w:shd w:val="clear" w:color="auto" w:fill="auto"/>
            <w:noWrap/>
            <w:vAlign w:val="center"/>
            <w:hideMark/>
          </w:tcPr>
          <w:p w14:paraId="4CAEE3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536B9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752B56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050E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6DD379FC"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DDBFF6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160</w:t>
            </w:r>
          </w:p>
        </w:tc>
        <w:tc>
          <w:tcPr>
            <w:tcW w:w="1417" w:type="dxa"/>
            <w:tcBorders>
              <w:top w:val="nil"/>
              <w:left w:val="nil"/>
              <w:bottom w:val="single" w:sz="4" w:space="0" w:color="auto"/>
              <w:right w:val="single" w:sz="4" w:space="0" w:color="auto"/>
            </w:tcBorders>
            <w:shd w:val="clear" w:color="auto" w:fill="auto"/>
            <w:noWrap/>
            <w:vAlign w:val="center"/>
            <w:hideMark/>
          </w:tcPr>
          <w:p w14:paraId="6BE236C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50370</w:t>
            </w:r>
          </w:p>
        </w:tc>
        <w:tc>
          <w:tcPr>
            <w:tcW w:w="2410" w:type="dxa"/>
            <w:tcBorders>
              <w:top w:val="nil"/>
              <w:left w:val="nil"/>
              <w:bottom w:val="single" w:sz="4" w:space="0" w:color="auto"/>
              <w:right w:val="single" w:sz="4" w:space="0" w:color="auto"/>
            </w:tcBorders>
            <w:shd w:val="clear" w:color="auto" w:fill="auto"/>
            <w:vAlign w:val="center"/>
            <w:hideMark/>
          </w:tcPr>
          <w:p w14:paraId="605D90F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Постављање кабловских ознака према ситуацији и потребама на терену. Обрачун по ознаци.</w:t>
            </w:r>
          </w:p>
        </w:tc>
        <w:tc>
          <w:tcPr>
            <w:tcW w:w="982" w:type="dxa"/>
            <w:tcBorders>
              <w:top w:val="nil"/>
              <w:left w:val="nil"/>
              <w:bottom w:val="single" w:sz="4" w:space="0" w:color="auto"/>
              <w:right w:val="single" w:sz="4" w:space="0" w:color="auto"/>
            </w:tcBorders>
            <w:shd w:val="clear" w:color="auto" w:fill="auto"/>
            <w:noWrap/>
            <w:vAlign w:val="center"/>
            <w:hideMark/>
          </w:tcPr>
          <w:p w14:paraId="008F57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162F02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40,00</w:t>
            </w:r>
          </w:p>
        </w:tc>
        <w:tc>
          <w:tcPr>
            <w:tcW w:w="992" w:type="dxa"/>
            <w:tcBorders>
              <w:top w:val="nil"/>
              <w:left w:val="nil"/>
              <w:bottom w:val="single" w:sz="4" w:space="0" w:color="auto"/>
              <w:right w:val="single" w:sz="4" w:space="0" w:color="auto"/>
            </w:tcBorders>
            <w:shd w:val="clear" w:color="auto" w:fill="auto"/>
            <w:noWrap/>
            <w:vAlign w:val="center"/>
            <w:hideMark/>
          </w:tcPr>
          <w:p w14:paraId="24803C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A28D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523A7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ECC87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0201C14"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4FBA2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161</w:t>
            </w:r>
          </w:p>
        </w:tc>
        <w:tc>
          <w:tcPr>
            <w:tcW w:w="1417" w:type="dxa"/>
            <w:tcBorders>
              <w:top w:val="nil"/>
              <w:left w:val="nil"/>
              <w:bottom w:val="single" w:sz="4" w:space="0" w:color="auto"/>
              <w:right w:val="single" w:sz="4" w:space="0" w:color="auto"/>
            </w:tcBorders>
            <w:shd w:val="clear" w:color="auto" w:fill="auto"/>
            <w:noWrap/>
            <w:vAlign w:val="center"/>
            <w:hideMark/>
          </w:tcPr>
          <w:p w14:paraId="24A6F50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50380</w:t>
            </w:r>
          </w:p>
        </w:tc>
        <w:tc>
          <w:tcPr>
            <w:tcW w:w="2410" w:type="dxa"/>
            <w:tcBorders>
              <w:top w:val="nil"/>
              <w:left w:val="nil"/>
              <w:bottom w:val="single" w:sz="4" w:space="0" w:color="auto"/>
              <w:right w:val="single" w:sz="4" w:space="0" w:color="auto"/>
            </w:tcBorders>
            <w:shd w:val="clear" w:color="auto" w:fill="auto"/>
            <w:vAlign w:val="center"/>
            <w:hideMark/>
          </w:tcPr>
          <w:p w14:paraId="3413FD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Чишћење градилишта, одвоз вишка земље и шута на депонију на територији Града, а коју одреди Инвеститор.</w:t>
            </w:r>
          </w:p>
        </w:tc>
        <w:tc>
          <w:tcPr>
            <w:tcW w:w="982" w:type="dxa"/>
            <w:tcBorders>
              <w:top w:val="nil"/>
              <w:left w:val="nil"/>
              <w:bottom w:val="single" w:sz="4" w:space="0" w:color="auto"/>
              <w:right w:val="single" w:sz="4" w:space="0" w:color="auto"/>
            </w:tcBorders>
            <w:shd w:val="clear" w:color="auto" w:fill="auto"/>
            <w:noWrap/>
            <w:vAlign w:val="center"/>
            <w:hideMark/>
          </w:tcPr>
          <w:p w14:paraId="7DEEAC5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pauš.</w:t>
            </w:r>
          </w:p>
        </w:tc>
        <w:tc>
          <w:tcPr>
            <w:tcW w:w="1144" w:type="dxa"/>
            <w:tcBorders>
              <w:top w:val="nil"/>
              <w:left w:val="nil"/>
              <w:bottom w:val="single" w:sz="4" w:space="0" w:color="auto"/>
              <w:right w:val="single" w:sz="4" w:space="0" w:color="auto"/>
            </w:tcBorders>
            <w:shd w:val="clear" w:color="auto" w:fill="auto"/>
            <w:noWrap/>
            <w:vAlign w:val="center"/>
            <w:hideMark/>
          </w:tcPr>
          <w:p w14:paraId="4856931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3C54F0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ADA6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DC804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62BE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11D97D4"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AE224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162</w:t>
            </w:r>
          </w:p>
        </w:tc>
        <w:tc>
          <w:tcPr>
            <w:tcW w:w="1417" w:type="dxa"/>
            <w:tcBorders>
              <w:top w:val="nil"/>
              <w:left w:val="nil"/>
              <w:bottom w:val="single" w:sz="4" w:space="0" w:color="auto"/>
              <w:right w:val="single" w:sz="4" w:space="0" w:color="auto"/>
            </w:tcBorders>
            <w:shd w:val="clear" w:color="auto" w:fill="auto"/>
            <w:noWrap/>
            <w:vAlign w:val="center"/>
            <w:hideMark/>
          </w:tcPr>
          <w:p w14:paraId="70AA97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50390</w:t>
            </w:r>
          </w:p>
        </w:tc>
        <w:tc>
          <w:tcPr>
            <w:tcW w:w="2410" w:type="dxa"/>
            <w:tcBorders>
              <w:top w:val="nil"/>
              <w:left w:val="nil"/>
              <w:bottom w:val="single" w:sz="4" w:space="0" w:color="auto"/>
              <w:right w:val="single" w:sz="4" w:space="0" w:color="auto"/>
            </w:tcBorders>
            <w:shd w:val="clear" w:color="auto" w:fill="auto"/>
            <w:vAlign w:val="center"/>
            <w:hideMark/>
          </w:tcPr>
          <w:p w14:paraId="5B8D75D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Снимање трасе положених каблова и стубова јавног осветљења са израдом катастра изведеног стања (са добијањем потврде од Републичког геодетског завод да је инсталација унешена у катастар). Обрачун по дужном метру трасе каблова.</w:t>
            </w:r>
          </w:p>
        </w:tc>
        <w:tc>
          <w:tcPr>
            <w:tcW w:w="982" w:type="dxa"/>
            <w:tcBorders>
              <w:top w:val="nil"/>
              <w:left w:val="nil"/>
              <w:bottom w:val="single" w:sz="4" w:space="0" w:color="auto"/>
              <w:right w:val="single" w:sz="4" w:space="0" w:color="auto"/>
            </w:tcBorders>
            <w:shd w:val="clear" w:color="auto" w:fill="auto"/>
            <w:noWrap/>
            <w:vAlign w:val="center"/>
            <w:hideMark/>
          </w:tcPr>
          <w:p w14:paraId="5CEDF2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F8C33D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615,00</w:t>
            </w:r>
          </w:p>
        </w:tc>
        <w:tc>
          <w:tcPr>
            <w:tcW w:w="992" w:type="dxa"/>
            <w:tcBorders>
              <w:top w:val="nil"/>
              <w:left w:val="nil"/>
              <w:bottom w:val="single" w:sz="4" w:space="0" w:color="auto"/>
              <w:right w:val="single" w:sz="4" w:space="0" w:color="auto"/>
            </w:tcBorders>
            <w:shd w:val="clear" w:color="auto" w:fill="auto"/>
            <w:noWrap/>
            <w:vAlign w:val="center"/>
            <w:hideMark/>
          </w:tcPr>
          <w:p w14:paraId="30AD10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5BF93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574A8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6176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CE3F7C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7567F6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163</w:t>
            </w:r>
          </w:p>
        </w:tc>
        <w:tc>
          <w:tcPr>
            <w:tcW w:w="1417" w:type="dxa"/>
            <w:tcBorders>
              <w:top w:val="nil"/>
              <w:left w:val="nil"/>
              <w:bottom w:val="single" w:sz="4" w:space="0" w:color="auto"/>
              <w:right w:val="single" w:sz="4" w:space="0" w:color="auto"/>
            </w:tcBorders>
            <w:shd w:val="clear" w:color="auto" w:fill="auto"/>
            <w:noWrap/>
            <w:vAlign w:val="center"/>
            <w:hideMark/>
          </w:tcPr>
          <w:p w14:paraId="4C624EA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50400</w:t>
            </w:r>
          </w:p>
        </w:tc>
        <w:tc>
          <w:tcPr>
            <w:tcW w:w="2410" w:type="dxa"/>
            <w:tcBorders>
              <w:top w:val="nil"/>
              <w:left w:val="nil"/>
              <w:bottom w:val="single" w:sz="4" w:space="0" w:color="auto"/>
              <w:right w:val="single" w:sz="4" w:space="0" w:color="auto"/>
            </w:tcBorders>
            <w:shd w:val="clear" w:color="auto" w:fill="auto"/>
            <w:vAlign w:val="center"/>
            <w:hideMark/>
          </w:tcPr>
          <w:p w14:paraId="727084B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Израда пројекта изведеног стања. </w:t>
            </w:r>
          </w:p>
        </w:tc>
        <w:tc>
          <w:tcPr>
            <w:tcW w:w="982" w:type="dxa"/>
            <w:tcBorders>
              <w:top w:val="nil"/>
              <w:left w:val="nil"/>
              <w:bottom w:val="single" w:sz="4" w:space="0" w:color="auto"/>
              <w:right w:val="single" w:sz="4" w:space="0" w:color="auto"/>
            </w:tcBorders>
            <w:shd w:val="clear" w:color="auto" w:fill="auto"/>
            <w:noWrap/>
            <w:vAlign w:val="center"/>
            <w:hideMark/>
          </w:tcPr>
          <w:p w14:paraId="61A0E3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745328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3550EFD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0D6A0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6AABD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3B9C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44ED95E" w14:textId="77777777" w:rsidTr="00066068">
        <w:trPr>
          <w:cantSplit/>
          <w:trHeight w:val="938"/>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0A5E1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16BA02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50410</w:t>
            </w:r>
          </w:p>
        </w:tc>
        <w:tc>
          <w:tcPr>
            <w:tcW w:w="8788" w:type="dxa"/>
            <w:gridSpan w:val="7"/>
            <w:tcBorders>
              <w:top w:val="nil"/>
              <w:left w:val="nil"/>
              <w:bottom w:val="single" w:sz="4" w:space="0" w:color="auto"/>
              <w:right w:val="single" w:sz="4" w:space="0" w:color="auto"/>
            </w:tcBorders>
            <w:shd w:val="clear" w:color="auto" w:fill="auto"/>
            <w:vAlign w:val="center"/>
            <w:hideMark/>
          </w:tcPr>
          <w:p w14:paraId="78FE069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Испитивање каблова, других проводника и веза у инсталацији. Прибављање верификационих извештаја од надлежне установе, посебно о квалитету изолације, заштите од опасних напона додира, збијености тла, фотометријска мерења, интерни технички пријем, припремно-завршни радови. Пробни рад и предаја објекта.</w:t>
            </w:r>
          </w:p>
        </w:tc>
      </w:tr>
      <w:tr w:rsidR="007A5A17" w:rsidRPr="004E33BE" w14:paraId="3C0E916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FF5CC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164</w:t>
            </w:r>
          </w:p>
        </w:tc>
        <w:tc>
          <w:tcPr>
            <w:tcW w:w="1417" w:type="dxa"/>
            <w:tcBorders>
              <w:top w:val="nil"/>
              <w:left w:val="nil"/>
              <w:bottom w:val="single" w:sz="4" w:space="0" w:color="auto"/>
              <w:right w:val="single" w:sz="4" w:space="0" w:color="auto"/>
            </w:tcBorders>
            <w:shd w:val="clear" w:color="auto" w:fill="auto"/>
            <w:noWrap/>
            <w:vAlign w:val="center"/>
            <w:hideMark/>
          </w:tcPr>
          <w:p w14:paraId="33A6E32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50411</w:t>
            </w:r>
          </w:p>
        </w:tc>
        <w:tc>
          <w:tcPr>
            <w:tcW w:w="2410" w:type="dxa"/>
            <w:tcBorders>
              <w:top w:val="nil"/>
              <w:left w:val="nil"/>
              <w:bottom w:val="single" w:sz="4" w:space="0" w:color="auto"/>
              <w:right w:val="single" w:sz="4" w:space="0" w:color="auto"/>
            </w:tcBorders>
            <w:shd w:val="clear" w:color="auto" w:fill="auto"/>
            <w:vAlign w:val="center"/>
            <w:hideMark/>
          </w:tcPr>
          <w:p w14:paraId="2465B60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електротехнички атести</w:t>
            </w:r>
          </w:p>
        </w:tc>
        <w:tc>
          <w:tcPr>
            <w:tcW w:w="982" w:type="dxa"/>
            <w:tcBorders>
              <w:top w:val="nil"/>
              <w:left w:val="nil"/>
              <w:bottom w:val="single" w:sz="4" w:space="0" w:color="auto"/>
              <w:right w:val="single" w:sz="4" w:space="0" w:color="auto"/>
            </w:tcBorders>
            <w:shd w:val="clear" w:color="auto" w:fill="auto"/>
            <w:noWrap/>
            <w:vAlign w:val="center"/>
            <w:hideMark/>
          </w:tcPr>
          <w:p w14:paraId="6D04D0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6CACAFA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37DC36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1CC3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88D8B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2F06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ED6133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5EDB87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165</w:t>
            </w:r>
          </w:p>
        </w:tc>
        <w:tc>
          <w:tcPr>
            <w:tcW w:w="1417" w:type="dxa"/>
            <w:tcBorders>
              <w:top w:val="nil"/>
              <w:left w:val="nil"/>
              <w:bottom w:val="single" w:sz="4" w:space="0" w:color="auto"/>
              <w:right w:val="single" w:sz="4" w:space="0" w:color="auto"/>
            </w:tcBorders>
            <w:shd w:val="clear" w:color="auto" w:fill="auto"/>
            <w:noWrap/>
            <w:vAlign w:val="center"/>
            <w:hideMark/>
          </w:tcPr>
          <w:p w14:paraId="5BCAC4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50412</w:t>
            </w:r>
          </w:p>
        </w:tc>
        <w:tc>
          <w:tcPr>
            <w:tcW w:w="2410" w:type="dxa"/>
            <w:tcBorders>
              <w:top w:val="nil"/>
              <w:left w:val="nil"/>
              <w:bottom w:val="single" w:sz="4" w:space="0" w:color="auto"/>
              <w:right w:val="single" w:sz="4" w:space="0" w:color="auto"/>
            </w:tcBorders>
            <w:shd w:val="clear" w:color="auto" w:fill="auto"/>
            <w:vAlign w:val="center"/>
            <w:hideMark/>
          </w:tcPr>
          <w:p w14:paraId="0CDEC54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атести о збијености тла</w:t>
            </w:r>
          </w:p>
        </w:tc>
        <w:tc>
          <w:tcPr>
            <w:tcW w:w="982" w:type="dxa"/>
            <w:tcBorders>
              <w:top w:val="nil"/>
              <w:left w:val="nil"/>
              <w:bottom w:val="single" w:sz="4" w:space="0" w:color="auto"/>
              <w:right w:val="single" w:sz="4" w:space="0" w:color="auto"/>
            </w:tcBorders>
            <w:shd w:val="clear" w:color="auto" w:fill="auto"/>
            <w:noWrap/>
            <w:vAlign w:val="center"/>
            <w:hideMark/>
          </w:tcPr>
          <w:p w14:paraId="5943A8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13A285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5CD5D5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27045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81597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6207E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C34DC3C"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5AD01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166</w:t>
            </w:r>
          </w:p>
        </w:tc>
        <w:tc>
          <w:tcPr>
            <w:tcW w:w="1417" w:type="dxa"/>
            <w:tcBorders>
              <w:top w:val="nil"/>
              <w:left w:val="nil"/>
              <w:bottom w:val="single" w:sz="4" w:space="0" w:color="auto"/>
              <w:right w:val="single" w:sz="4" w:space="0" w:color="auto"/>
            </w:tcBorders>
            <w:shd w:val="clear" w:color="auto" w:fill="auto"/>
            <w:noWrap/>
            <w:vAlign w:val="center"/>
            <w:hideMark/>
          </w:tcPr>
          <w:p w14:paraId="2929D10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50413</w:t>
            </w:r>
          </w:p>
        </w:tc>
        <w:tc>
          <w:tcPr>
            <w:tcW w:w="2410" w:type="dxa"/>
            <w:tcBorders>
              <w:top w:val="nil"/>
              <w:left w:val="nil"/>
              <w:bottom w:val="single" w:sz="4" w:space="0" w:color="auto"/>
              <w:right w:val="single" w:sz="4" w:space="0" w:color="auto"/>
            </w:tcBorders>
            <w:shd w:val="clear" w:color="auto" w:fill="auto"/>
            <w:vAlign w:val="center"/>
            <w:hideMark/>
          </w:tcPr>
          <w:p w14:paraId="44442FE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фотометријска мерења осветљаја на сваких 5 m у оси саобраћајнице и у оси коловозне траке према карактеристичном профилу,  између два стуба која одреди надзорни орган. </w:t>
            </w:r>
          </w:p>
        </w:tc>
        <w:tc>
          <w:tcPr>
            <w:tcW w:w="982" w:type="dxa"/>
            <w:tcBorders>
              <w:top w:val="nil"/>
              <w:left w:val="nil"/>
              <w:bottom w:val="single" w:sz="4" w:space="0" w:color="auto"/>
              <w:right w:val="single" w:sz="4" w:space="0" w:color="auto"/>
            </w:tcBorders>
            <w:shd w:val="clear" w:color="auto" w:fill="auto"/>
            <w:noWrap/>
            <w:vAlign w:val="center"/>
            <w:hideMark/>
          </w:tcPr>
          <w:p w14:paraId="06EE027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73E151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25FC52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E5A08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34D58E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577B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FAF491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2F1BA3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167</w:t>
            </w:r>
          </w:p>
        </w:tc>
        <w:tc>
          <w:tcPr>
            <w:tcW w:w="1417" w:type="dxa"/>
            <w:tcBorders>
              <w:top w:val="nil"/>
              <w:left w:val="nil"/>
              <w:bottom w:val="single" w:sz="4" w:space="0" w:color="auto"/>
              <w:right w:val="single" w:sz="4" w:space="0" w:color="auto"/>
            </w:tcBorders>
            <w:shd w:val="clear" w:color="auto" w:fill="auto"/>
            <w:noWrap/>
            <w:vAlign w:val="center"/>
            <w:hideMark/>
          </w:tcPr>
          <w:p w14:paraId="2E80E6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50414</w:t>
            </w:r>
          </w:p>
        </w:tc>
        <w:tc>
          <w:tcPr>
            <w:tcW w:w="2410" w:type="dxa"/>
            <w:tcBorders>
              <w:top w:val="nil"/>
              <w:left w:val="nil"/>
              <w:bottom w:val="single" w:sz="4" w:space="0" w:color="auto"/>
              <w:right w:val="single" w:sz="4" w:space="0" w:color="auto"/>
            </w:tcBorders>
            <w:shd w:val="clear" w:color="auto" w:fill="auto"/>
            <w:vAlign w:val="center"/>
            <w:hideMark/>
          </w:tcPr>
          <w:p w14:paraId="220B60A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интерни технички преглед</w:t>
            </w:r>
          </w:p>
        </w:tc>
        <w:tc>
          <w:tcPr>
            <w:tcW w:w="982" w:type="dxa"/>
            <w:tcBorders>
              <w:top w:val="nil"/>
              <w:left w:val="nil"/>
              <w:bottom w:val="single" w:sz="4" w:space="0" w:color="auto"/>
              <w:right w:val="single" w:sz="4" w:space="0" w:color="auto"/>
            </w:tcBorders>
            <w:shd w:val="clear" w:color="auto" w:fill="auto"/>
            <w:noWrap/>
            <w:vAlign w:val="center"/>
            <w:hideMark/>
          </w:tcPr>
          <w:p w14:paraId="2986EC3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38219B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7C4ED8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DBFF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DED6A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1D1B5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2F8362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952D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168</w:t>
            </w:r>
          </w:p>
        </w:tc>
        <w:tc>
          <w:tcPr>
            <w:tcW w:w="1417" w:type="dxa"/>
            <w:tcBorders>
              <w:top w:val="nil"/>
              <w:left w:val="nil"/>
              <w:bottom w:val="single" w:sz="4" w:space="0" w:color="auto"/>
              <w:right w:val="single" w:sz="4" w:space="0" w:color="auto"/>
            </w:tcBorders>
            <w:shd w:val="clear" w:color="auto" w:fill="auto"/>
            <w:noWrap/>
            <w:vAlign w:val="center"/>
            <w:hideMark/>
          </w:tcPr>
          <w:p w14:paraId="2FECA4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50415</w:t>
            </w:r>
          </w:p>
        </w:tc>
        <w:tc>
          <w:tcPr>
            <w:tcW w:w="2410" w:type="dxa"/>
            <w:tcBorders>
              <w:top w:val="nil"/>
              <w:left w:val="nil"/>
              <w:bottom w:val="single" w:sz="4" w:space="0" w:color="auto"/>
              <w:right w:val="single" w:sz="4" w:space="0" w:color="auto"/>
            </w:tcBorders>
            <w:shd w:val="clear" w:color="auto" w:fill="auto"/>
            <w:vAlign w:val="center"/>
            <w:hideMark/>
          </w:tcPr>
          <w:p w14:paraId="2472AF7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технички пријем</w:t>
            </w:r>
          </w:p>
        </w:tc>
        <w:tc>
          <w:tcPr>
            <w:tcW w:w="982" w:type="dxa"/>
            <w:tcBorders>
              <w:top w:val="nil"/>
              <w:left w:val="nil"/>
              <w:bottom w:val="single" w:sz="4" w:space="0" w:color="auto"/>
              <w:right w:val="single" w:sz="4" w:space="0" w:color="auto"/>
            </w:tcBorders>
            <w:shd w:val="clear" w:color="auto" w:fill="auto"/>
            <w:noWrap/>
            <w:vAlign w:val="center"/>
            <w:hideMark/>
          </w:tcPr>
          <w:p w14:paraId="5EC22F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5AAD3D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432C5F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63D4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8D35F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164F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284889"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742A8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169</w:t>
            </w:r>
          </w:p>
        </w:tc>
        <w:tc>
          <w:tcPr>
            <w:tcW w:w="1417" w:type="dxa"/>
            <w:tcBorders>
              <w:top w:val="nil"/>
              <w:left w:val="nil"/>
              <w:bottom w:val="single" w:sz="4" w:space="0" w:color="auto"/>
              <w:right w:val="single" w:sz="4" w:space="0" w:color="auto"/>
            </w:tcBorders>
            <w:shd w:val="clear" w:color="auto" w:fill="auto"/>
            <w:noWrap/>
            <w:vAlign w:val="center"/>
            <w:hideMark/>
          </w:tcPr>
          <w:p w14:paraId="434F95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50416</w:t>
            </w:r>
          </w:p>
        </w:tc>
        <w:tc>
          <w:tcPr>
            <w:tcW w:w="2410" w:type="dxa"/>
            <w:tcBorders>
              <w:top w:val="nil"/>
              <w:left w:val="nil"/>
              <w:bottom w:val="single" w:sz="4" w:space="0" w:color="auto"/>
              <w:right w:val="single" w:sz="4" w:space="0" w:color="auto"/>
            </w:tcBorders>
            <w:shd w:val="clear" w:color="auto" w:fill="auto"/>
            <w:vAlign w:val="center"/>
            <w:hideMark/>
          </w:tcPr>
          <w:p w14:paraId="5F1E96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припремно-завршни радови, пробни рад и предаја објекта</w:t>
            </w:r>
          </w:p>
        </w:tc>
        <w:tc>
          <w:tcPr>
            <w:tcW w:w="982" w:type="dxa"/>
            <w:tcBorders>
              <w:top w:val="nil"/>
              <w:left w:val="nil"/>
              <w:bottom w:val="single" w:sz="4" w:space="0" w:color="auto"/>
              <w:right w:val="single" w:sz="4" w:space="0" w:color="auto"/>
            </w:tcBorders>
            <w:shd w:val="clear" w:color="auto" w:fill="auto"/>
            <w:noWrap/>
            <w:vAlign w:val="center"/>
            <w:hideMark/>
          </w:tcPr>
          <w:p w14:paraId="33934B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34CC83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24D2F0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B512F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49120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E9996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1662A4B"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573A8EE"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(50000)</w:t>
            </w:r>
          </w:p>
        </w:tc>
        <w:tc>
          <w:tcPr>
            <w:tcW w:w="992" w:type="dxa"/>
            <w:tcBorders>
              <w:top w:val="nil"/>
              <w:left w:val="nil"/>
              <w:bottom w:val="single" w:sz="4" w:space="0" w:color="auto"/>
              <w:right w:val="single" w:sz="4" w:space="0" w:color="auto"/>
            </w:tcBorders>
            <w:shd w:val="clear" w:color="CCCCFF" w:fill="D9D9D9"/>
            <w:noWrap/>
            <w:vAlign w:val="center"/>
            <w:hideMark/>
          </w:tcPr>
          <w:p w14:paraId="6124815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0838A8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688EB536"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2771638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ОСВЕТЉЕЊЕ КРУЖНЕ РАСКРСНИЦЕ (80000)</w:t>
            </w:r>
          </w:p>
        </w:tc>
        <w:tc>
          <w:tcPr>
            <w:tcW w:w="992" w:type="dxa"/>
            <w:tcBorders>
              <w:top w:val="nil"/>
              <w:left w:val="nil"/>
              <w:bottom w:val="single" w:sz="4" w:space="0" w:color="auto"/>
              <w:right w:val="single" w:sz="4" w:space="0" w:color="auto"/>
            </w:tcBorders>
            <w:shd w:val="clear" w:color="CCCCFF" w:fill="D9D9D9"/>
            <w:noWrap/>
            <w:vAlign w:val="center"/>
            <w:hideMark/>
          </w:tcPr>
          <w:p w14:paraId="440300B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423E3BF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1131EA5F"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5CAD3F3"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 - ИЗМЕШТАЊЕ И ЗАШТИТА ПОСТОЈЕЋИХ ТТ ОБЈЕКАТА  -</w:t>
            </w:r>
          </w:p>
        </w:tc>
      </w:tr>
      <w:tr w:rsidR="007A5A17" w:rsidRPr="004E33BE" w14:paraId="6F4BF591" w14:textId="77777777" w:rsidTr="00066068">
        <w:trPr>
          <w:cantSplit/>
          <w:trHeight w:val="315"/>
        </w:trPr>
        <w:tc>
          <w:tcPr>
            <w:tcW w:w="2267" w:type="dxa"/>
            <w:gridSpan w:val="2"/>
            <w:tcBorders>
              <w:top w:val="single" w:sz="4" w:space="0" w:color="auto"/>
              <w:left w:val="single" w:sz="4" w:space="0" w:color="auto"/>
              <w:bottom w:val="single" w:sz="4" w:space="0" w:color="auto"/>
              <w:right w:val="nil"/>
            </w:tcBorders>
            <w:shd w:val="clear" w:color="000000" w:fill="CCFFFF"/>
            <w:noWrap/>
            <w:vAlign w:val="center"/>
            <w:hideMark/>
          </w:tcPr>
          <w:p w14:paraId="42F8F0D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 - km 12+730 -</w:t>
            </w:r>
          </w:p>
        </w:tc>
        <w:tc>
          <w:tcPr>
            <w:tcW w:w="2410" w:type="dxa"/>
            <w:tcBorders>
              <w:top w:val="nil"/>
              <w:left w:val="nil"/>
              <w:bottom w:val="single" w:sz="4" w:space="0" w:color="auto"/>
              <w:right w:val="nil"/>
            </w:tcBorders>
            <w:shd w:val="clear" w:color="000000" w:fill="CCFFFF"/>
            <w:noWrap/>
            <w:vAlign w:val="center"/>
            <w:hideMark/>
          </w:tcPr>
          <w:p w14:paraId="633D2A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82" w:type="dxa"/>
            <w:tcBorders>
              <w:top w:val="nil"/>
              <w:left w:val="nil"/>
              <w:bottom w:val="single" w:sz="4" w:space="0" w:color="auto"/>
              <w:right w:val="nil"/>
            </w:tcBorders>
            <w:shd w:val="clear" w:color="000000" w:fill="CCFFFF"/>
            <w:noWrap/>
            <w:vAlign w:val="center"/>
            <w:hideMark/>
          </w:tcPr>
          <w:p w14:paraId="3C95212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000000" w:fill="CCFFFF"/>
            <w:noWrap/>
            <w:vAlign w:val="center"/>
            <w:hideMark/>
          </w:tcPr>
          <w:p w14:paraId="4025EA8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09A20AB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000000" w:fill="CCFFFF"/>
            <w:noWrap/>
            <w:vAlign w:val="center"/>
            <w:hideMark/>
          </w:tcPr>
          <w:p w14:paraId="2881DCA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18F9F7A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CCFFFF"/>
            <w:noWrap/>
            <w:vAlign w:val="center"/>
            <w:hideMark/>
          </w:tcPr>
          <w:p w14:paraId="489DF85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F02940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18BA1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FA77B9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373D200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КАБЛОВИ</w:t>
            </w:r>
          </w:p>
        </w:tc>
      </w:tr>
      <w:tr w:rsidR="007A5A17" w:rsidRPr="004E33BE" w14:paraId="50ECB62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0F557B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170</w:t>
            </w:r>
          </w:p>
        </w:tc>
        <w:tc>
          <w:tcPr>
            <w:tcW w:w="1417" w:type="dxa"/>
            <w:tcBorders>
              <w:top w:val="nil"/>
              <w:left w:val="nil"/>
              <w:bottom w:val="single" w:sz="4" w:space="0" w:color="auto"/>
              <w:right w:val="single" w:sz="4" w:space="0" w:color="auto"/>
            </w:tcBorders>
            <w:shd w:val="clear" w:color="auto" w:fill="auto"/>
            <w:vAlign w:val="center"/>
            <w:hideMark/>
          </w:tcPr>
          <w:p w14:paraId="3F33B1E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D3D706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Кабал TOSM03 (4x6)xIIx0.4x3.5 CMAN G652D</w:t>
            </w:r>
          </w:p>
        </w:tc>
        <w:tc>
          <w:tcPr>
            <w:tcW w:w="982" w:type="dxa"/>
            <w:tcBorders>
              <w:top w:val="nil"/>
              <w:left w:val="nil"/>
              <w:bottom w:val="single" w:sz="4" w:space="0" w:color="auto"/>
              <w:right w:val="single" w:sz="4" w:space="0" w:color="auto"/>
            </w:tcBorders>
            <w:shd w:val="clear" w:color="auto" w:fill="auto"/>
            <w:vAlign w:val="center"/>
            <w:hideMark/>
          </w:tcPr>
          <w:p w14:paraId="790E8F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3EB1E6B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1.156,00</w:t>
            </w:r>
          </w:p>
        </w:tc>
        <w:tc>
          <w:tcPr>
            <w:tcW w:w="992" w:type="dxa"/>
            <w:tcBorders>
              <w:top w:val="nil"/>
              <w:left w:val="nil"/>
              <w:bottom w:val="single" w:sz="4" w:space="0" w:color="auto"/>
              <w:right w:val="single" w:sz="4" w:space="0" w:color="auto"/>
            </w:tcBorders>
            <w:shd w:val="clear" w:color="auto" w:fill="auto"/>
            <w:vAlign w:val="center"/>
            <w:hideMark/>
          </w:tcPr>
          <w:p w14:paraId="49EC63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0CC261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182157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521D810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D51034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14B5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97A7C9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7B09AD79"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СПОЈНИЦЕ ОПТИЧКЕ СА ПРИБОРОМ</w:t>
            </w:r>
          </w:p>
        </w:tc>
      </w:tr>
      <w:tr w:rsidR="007A5A17" w:rsidRPr="004E33BE" w14:paraId="793452F1"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7F697A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171</w:t>
            </w:r>
          </w:p>
        </w:tc>
        <w:tc>
          <w:tcPr>
            <w:tcW w:w="1417" w:type="dxa"/>
            <w:tcBorders>
              <w:top w:val="nil"/>
              <w:left w:val="nil"/>
              <w:bottom w:val="single" w:sz="4" w:space="0" w:color="auto"/>
              <w:right w:val="single" w:sz="4" w:space="0" w:color="auto"/>
            </w:tcBorders>
            <w:shd w:val="clear" w:color="auto" w:fill="auto"/>
            <w:vAlign w:val="center"/>
            <w:hideMark/>
          </w:tcPr>
          <w:p w14:paraId="7A2591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E3D6B3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Спојница оптичка комплет за 24 влакна FRBU 1313 Hellerman </w:t>
            </w:r>
          </w:p>
        </w:tc>
        <w:tc>
          <w:tcPr>
            <w:tcW w:w="982" w:type="dxa"/>
            <w:tcBorders>
              <w:top w:val="nil"/>
              <w:left w:val="nil"/>
              <w:bottom w:val="single" w:sz="4" w:space="0" w:color="auto"/>
              <w:right w:val="single" w:sz="4" w:space="0" w:color="auto"/>
            </w:tcBorders>
            <w:shd w:val="clear" w:color="auto" w:fill="auto"/>
            <w:vAlign w:val="center"/>
            <w:hideMark/>
          </w:tcPr>
          <w:p w14:paraId="654606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4A6C871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vAlign w:val="center"/>
            <w:hideMark/>
          </w:tcPr>
          <w:p w14:paraId="40879C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D9472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305C7A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7FC9BBB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69C30D2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75EEF8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172</w:t>
            </w:r>
          </w:p>
        </w:tc>
        <w:tc>
          <w:tcPr>
            <w:tcW w:w="1417" w:type="dxa"/>
            <w:tcBorders>
              <w:top w:val="nil"/>
              <w:left w:val="nil"/>
              <w:bottom w:val="single" w:sz="4" w:space="0" w:color="auto"/>
              <w:right w:val="single" w:sz="4" w:space="0" w:color="auto"/>
            </w:tcBorders>
            <w:shd w:val="clear" w:color="auto" w:fill="auto"/>
            <w:vAlign w:val="center"/>
            <w:hideMark/>
          </w:tcPr>
          <w:p w14:paraId="40189B6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B0EE4E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Носач оптичке спојнице Хеллерман АЦЦ1037</w:t>
            </w:r>
          </w:p>
        </w:tc>
        <w:tc>
          <w:tcPr>
            <w:tcW w:w="982" w:type="dxa"/>
            <w:tcBorders>
              <w:top w:val="nil"/>
              <w:left w:val="nil"/>
              <w:bottom w:val="single" w:sz="4" w:space="0" w:color="auto"/>
              <w:right w:val="single" w:sz="4" w:space="0" w:color="auto"/>
            </w:tcBorders>
            <w:shd w:val="clear" w:color="auto" w:fill="auto"/>
            <w:vAlign w:val="center"/>
            <w:hideMark/>
          </w:tcPr>
          <w:p w14:paraId="557089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5951F8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vAlign w:val="center"/>
            <w:hideMark/>
          </w:tcPr>
          <w:p w14:paraId="38C444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5C7DCD1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6130BF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62B64B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8B114E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ADC81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173</w:t>
            </w:r>
          </w:p>
        </w:tc>
        <w:tc>
          <w:tcPr>
            <w:tcW w:w="1417" w:type="dxa"/>
            <w:tcBorders>
              <w:top w:val="nil"/>
              <w:left w:val="nil"/>
              <w:bottom w:val="single" w:sz="4" w:space="0" w:color="auto"/>
              <w:right w:val="single" w:sz="4" w:space="0" w:color="auto"/>
            </w:tcBorders>
            <w:shd w:val="clear" w:color="auto" w:fill="auto"/>
            <w:vAlign w:val="center"/>
            <w:hideMark/>
          </w:tcPr>
          <w:p w14:paraId="7851F7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B87114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Цевчице 45mm 12ком/пак "Hellerman " FCP738CL</w:t>
            </w:r>
          </w:p>
        </w:tc>
        <w:tc>
          <w:tcPr>
            <w:tcW w:w="982" w:type="dxa"/>
            <w:tcBorders>
              <w:top w:val="nil"/>
              <w:left w:val="nil"/>
              <w:bottom w:val="single" w:sz="4" w:space="0" w:color="auto"/>
              <w:right w:val="single" w:sz="4" w:space="0" w:color="auto"/>
            </w:tcBorders>
            <w:shd w:val="clear" w:color="auto" w:fill="auto"/>
            <w:vAlign w:val="center"/>
            <w:hideMark/>
          </w:tcPr>
          <w:p w14:paraId="07AE2E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пак</w:t>
            </w:r>
          </w:p>
        </w:tc>
        <w:tc>
          <w:tcPr>
            <w:tcW w:w="1144" w:type="dxa"/>
            <w:tcBorders>
              <w:top w:val="nil"/>
              <w:left w:val="nil"/>
              <w:bottom w:val="single" w:sz="4" w:space="0" w:color="auto"/>
              <w:right w:val="single" w:sz="4" w:space="0" w:color="auto"/>
            </w:tcBorders>
            <w:shd w:val="clear" w:color="auto" w:fill="auto"/>
            <w:vAlign w:val="center"/>
            <w:hideMark/>
          </w:tcPr>
          <w:p w14:paraId="4036F1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vAlign w:val="center"/>
            <w:hideMark/>
          </w:tcPr>
          <w:p w14:paraId="16C931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3F721A7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176E41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7BCE697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EBC659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C7AF85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1496246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F006F5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РОВ И КАБЛОВСКА КАНАЛИЗАЦИЈА</w:t>
            </w:r>
          </w:p>
        </w:tc>
      </w:tr>
      <w:tr w:rsidR="007A5A17" w:rsidRPr="004E33BE" w14:paraId="46E1B4B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C9193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174</w:t>
            </w:r>
          </w:p>
        </w:tc>
        <w:tc>
          <w:tcPr>
            <w:tcW w:w="1417" w:type="dxa"/>
            <w:tcBorders>
              <w:top w:val="nil"/>
              <w:left w:val="nil"/>
              <w:bottom w:val="single" w:sz="4" w:space="0" w:color="auto"/>
              <w:right w:val="single" w:sz="4" w:space="0" w:color="auto"/>
            </w:tcBorders>
            <w:shd w:val="clear" w:color="auto" w:fill="auto"/>
            <w:vAlign w:val="center"/>
            <w:hideMark/>
          </w:tcPr>
          <w:p w14:paraId="47DDA39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CDA6B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Цев PE Ø110mm</w:t>
            </w:r>
          </w:p>
        </w:tc>
        <w:tc>
          <w:tcPr>
            <w:tcW w:w="982" w:type="dxa"/>
            <w:tcBorders>
              <w:top w:val="nil"/>
              <w:left w:val="nil"/>
              <w:bottom w:val="single" w:sz="4" w:space="0" w:color="auto"/>
              <w:right w:val="single" w:sz="4" w:space="0" w:color="auto"/>
            </w:tcBorders>
            <w:shd w:val="clear" w:color="auto" w:fill="auto"/>
            <w:vAlign w:val="center"/>
            <w:hideMark/>
          </w:tcPr>
          <w:p w14:paraId="0255CAD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305478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210,00</w:t>
            </w:r>
          </w:p>
        </w:tc>
        <w:tc>
          <w:tcPr>
            <w:tcW w:w="992" w:type="dxa"/>
            <w:tcBorders>
              <w:top w:val="nil"/>
              <w:left w:val="nil"/>
              <w:bottom w:val="single" w:sz="4" w:space="0" w:color="auto"/>
              <w:right w:val="single" w:sz="4" w:space="0" w:color="auto"/>
            </w:tcBorders>
            <w:shd w:val="clear" w:color="auto" w:fill="auto"/>
            <w:vAlign w:val="center"/>
            <w:hideMark/>
          </w:tcPr>
          <w:p w14:paraId="33A71A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CB1CA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BAE49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83CFD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A50215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DE5A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175</w:t>
            </w:r>
          </w:p>
        </w:tc>
        <w:tc>
          <w:tcPr>
            <w:tcW w:w="1417" w:type="dxa"/>
            <w:tcBorders>
              <w:top w:val="nil"/>
              <w:left w:val="nil"/>
              <w:bottom w:val="single" w:sz="4" w:space="0" w:color="auto"/>
              <w:right w:val="single" w:sz="4" w:space="0" w:color="auto"/>
            </w:tcBorders>
            <w:shd w:val="clear" w:color="auto" w:fill="auto"/>
            <w:vAlign w:val="center"/>
            <w:hideMark/>
          </w:tcPr>
          <w:p w14:paraId="7C4946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2331F7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Цев PE Ø40mm</w:t>
            </w:r>
          </w:p>
        </w:tc>
        <w:tc>
          <w:tcPr>
            <w:tcW w:w="982" w:type="dxa"/>
            <w:tcBorders>
              <w:top w:val="nil"/>
              <w:left w:val="nil"/>
              <w:bottom w:val="single" w:sz="4" w:space="0" w:color="auto"/>
              <w:right w:val="single" w:sz="4" w:space="0" w:color="auto"/>
            </w:tcBorders>
            <w:shd w:val="clear" w:color="auto" w:fill="auto"/>
            <w:vAlign w:val="center"/>
            <w:hideMark/>
          </w:tcPr>
          <w:p w14:paraId="1E4B97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550610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1.776,00</w:t>
            </w:r>
          </w:p>
        </w:tc>
        <w:tc>
          <w:tcPr>
            <w:tcW w:w="992" w:type="dxa"/>
            <w:tcBorders>
              <w:top w:val="nil"/>
              <w:left w:val="nil"/>
              <w:bottom w:val="single" w:sz="4" w:space="0" w:color="auto"/>
              <w:right w:val="single" w:sz="4" w:space="0" w:color="auto"/>
            </w:tcBorders>
            <w:shd w:val="clear" w:color="auto" w:fill="auto"/>
            <w:vAlign w:val="center"/>
            <w:hideMark/>
          </w:tcPr>
          <w:p w14:paraId="64B009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506466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6AC6A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0F8CDEE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48E2C04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F1C66F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176</w:t>
            </w:r>
          </w:p>
        </w:tc>
        <w:tc>
          <w:tcPr>
            <w:tcW w:w="1417" w:type="dxa"/>
            <w:tcBorders>
              <w:top w:val="nil"/>
              <w:left w:val="nil"/>
              <w:bottom w:val="single" w:sz="4" w:space="0" w:color="auto"/>
              <w:right w:val="single" w:sz="4" w:space="0" w:color="auto"/>
            </w:tcBorders>
            <w:shd w:val="clear" w:color="auto" w:fill="auto"/>
            <w:vAlign w:val="center"/>
            <w:hideMark/>
          </w:tcPr>
          <w:p w14:paraId="5FA5FEF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E326A1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Спојница за PE цеви Ø40mm (10 бар)</w:t>
            </w:r>
          </w:p>
        </w:tc>
        <w:tc>
          <w:tcPr>
            <w:tcW w:w="982" w:type="dxa"/>
            <w:tcBorders>
              <w:top w:val="nil"/>
              <w:left w:val="nil"/>
              <w:bottom w:val="single" w:sz="4" w:space="0" w:color="auto"/>
              <w:right w:val="single" w:sz="4" w:space="0" w:color="auto"/>
            </w:tcBorders>
            <w:shd w:val="clear" w:color="auto" w:fill="auto"/>
            <w:vAlign w:val="center"/>
            <w:hideMark/>
          </w:tcPr>
          <w:p w14:paraId="6F1E09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6E6A853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vAlign w:val="center"/>
            <w:hideMark/>
          </w:tcPr>
          <w:p w14:paraId="0784778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7FEB32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7CFBDB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6527F4A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4552A0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F65FE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177</w:t>
            </w:r>
          </w:p>
        </w:tc>
        <w:tc>
          <w:tcPr>
            <w:tcW w:w="1417" w:type="dxa"/>
            <w:tcBorders>
              <w:top w:val="nil"/>
              <w:left w:val="nil"/>
              <w:bottom w:val="single" w:sz="4" w:space="0" w:color="auto"/>
              <w:right w:val="single" w:sz="4" w:space="0" w:color="auto"/>
            </w:tcBorders>
            <w:shd w:val="clear" w:color="auto" w:fill="auto"/>
            <w:vAlign w:val="center"/>
            <w:hideMark/>
          </w:tcPr>
          <w:p w14:paraId="2FCAA0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B70989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Фиксатор за PVC цев Ø110mm (3xØ40)</w:t>
            </w:r>
          </w:p>
        </w:tc>
        <w:tc>
          <w:tcPr>
            <w:tcW w:w="982" w:type="dxa"/>
            <w:tcBorders>
              <w:top w:val="nil"/>
              <w:left w:val="nil"/>
              <w:bottom w:val="single" w:sz="4" w:space="0" w:color="auto"/>
              <w:right w:val="single" w:sz="4" w:space="0" w:color="auto"/>
            </w:tcBorders>
            <w:shd w:val="clear" w:color="auto" w:fill="auto"/>
            <w:vAlign w:val="center"/>
            <w:hideMark/>
          </w:tcPr>
          <w:p w14:paraId="799AF7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4920711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22,00</w:t>
            </w:r>
          </w:p>
        </w:tc>
        <w:tc>
          <w:tcPr>
            <w:tcW w:w="992" w:type="dxa"/>
            <w:tcBorders>
              <w:top w:val="nil"/>
              <w:left w:val="nil"/>
              <w:bottom w:val="single" w:sz="4" w:space="0" w:color="auto"/>
              <w:right w:val="single" w:sz="4" w:space="0" w:color="auto"/>
            </w:tcBorders>
            <w:shd w:val="clear" w:color="auto" w:fill="auto"/>
            <w:vAlign w:val="center"/>
            <w:hideMark/>
          </w:tcPr>
          <w:p w14:paraId="7C9FA3D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135CA40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640D7A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7417138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23018C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23A8F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178</w:t>
            </w:r>
          </w:p>
        </w:tc>
        <w:tc>
          <w:tcPr>
            <w:tcW w:w="1417" w:type="dxa"/>
            <w:tcBorders>
              <w:top w:val="nil"/>
              <w:left w:val="nil"/>
              <w:bottom w:val="single" w:sz="4" w:space="0" w:color="auto"/>
              <w:right w:val="single" w:sz="4" w:space="0" w:color="auto"/>
            </w:tcBorders>
            <w:shd w:val="clear" w:color="auto" w:fill="auto"/>
            <w:vAlign w:val="center"/>
            <w:hideMark/>
          </w:tcPr>
          <w:p w14:paraId="5B93D7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1CC1D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Чеп за PE цеви Ø40mm</w:t>
            </w:r>
          </w:p>
        </w:tc>
        <w:tc>
          <w:tcPr>
            <w:tcW w:w="982" w:type="dxa"/>
            <w:tcBorders>
              <w:top w:val="nil"/>
              <w:left w:val="nil"/>
              <w:bottom w:val="single" w:sz="4" w:space="0" w:color="auto"/>
              <w:right w:val="single" w:sz="4" w:space="0" w:color="auto"/>
            </w:tcBorders>
            <w:shd w:val="clear" w:color="auto" w:fill="auto"/>
            <w:vAlign w:val="center"/>
            <w:hideMark/>
          </w:tcPr>
          <w:p w14:paraId="1EA06B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0B50F2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22,00</w:t>
            </w:r>
          </w:p>
        </w:tc>
        <w:tc>
          <w:tcPr>
            <w:tcW w:w="992" w:type="dxa"/>
            <w:tcBorders>
              <w:top w:val="nil"/>
              <w:left w:val="nil"/>
              <w:bottom w:val="single" w:sz="4" w:space="0" w:color="auto"/>
              <w:right w:val="single" w:sz="4" w:space="0" w:color="auto"/>
            </w:tcBorders>
            <w:shd w:val="clear" w:color="auto" w:fill="auto"/>
            <w:vAlign w:val="center"/>
            <w:hideMark/>
          </w:tcPr>
          <w:p w14:paraId="3B85E3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1A706D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662E7D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0A26CA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67D36FB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33E5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179</w:t>
            </w:r>
          </w:p>
        </w:tc>
        <w:tc>
          <w:tcPr>
            <w:tcW w:w="1417" w:type="dxa"/>
            <w:tcBorders>
              <w:top w:val="nil"/>
              <w:left w:val="nil"/>
              <w:bottom w:val="single" w:sz="4" w:space="0" w:color="auto"/>
              <w:right w:val="single" w:sz="4" w:space="0" w:color="auto"/>
            </w:tcBorders>
            <w:shd w:val="clear" w:color="auto" w:fill="auto"/>
            <w:vAlign w:val="center"/>
            <w:hideMark/>
          </w:tcPr>
          <w:p w14:paraId="13F69EC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73734D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Чеп за PE цеви Ø110mm</w:t>
            </w:r>
          </w:p>
        </w:tc>
        <w:tc>
          <w:tcPr>
            <w:tcW w:w="982" w:type="dxa"/>
            <w:tcBorders>
              <w:top w:val="nil"/>
              <w:left w:val="nil"/>
              <w:bottom w:val="single" w:sz="4" w:space="0" w:color="auto"/>
              <w:right w:val="single" w:sz="4" w:space="0" w:color="auto"/>
            </w:tcBorders>
            <w:shd w:val="clear" w:color="auto" w:fill="auto"/>
            <w:vAlign w:val="center"/>
            <w:hideMark/>
          </w:tcPr>
          <w:p w14:paraId="1BF37E3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673ECB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vAlign w:val="center"/>
            <w:hideMark/>
          </w:tcPr>
          <w:p w14:paraId="6F0BB8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FC4FA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2BDC3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3503A4B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F4A42E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5720B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180</w:t>
            </w:r>
          </w:p>
        </w:tc>
        <w:tc>
          <w:tcPr>
            <w:tcW w:w="1417" w:type="dxa"/>
            <w:tcBorders>
              <w:top w:val="nil"/>
              <w:left w:val="nil"/>
              <w:bottom w:val="single" w:sz="4" w:space="0" w:color="auto"/>
              <w:right w:val="single" w:sz="4" w:space="0" w:color="auto"/>
            </w:tcBorders>
            <w:shd w:val="clear" w:color="auto" w:fill="auto"/>
            <w:vAlign w:val="center"/>
            <w:hideMark/>
          </w:tcPr>
          <w:p w14:paraId="73334B3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1DA43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Бетонски стубић са ознаком OK (120x120x1200)</w:t>
            </w:r>
          </w:p>
        </w:tc>
        <w:tc>
          <w:tcPr>
            <w:tcW w:w="982" w:type="dxa"/>
            <w:tcBorders>
              <w:top w:val="nil"/>
              <w:left w:val="nil"/>
              <w:bottom w:val="single" w:sz="4" w:space="0" w:color="auto"/>
              <w:right w:val="single" w:sz="4" w:space="0" w:color="auto"/>
            </w:tcBorders>
            <w:shd w:val="clear" w:color="auto" w:fill="auto"/>
            <w:vAlign w:val="center"/>
            <w:hideMark/>
          </w:tcPr>
          <w:p w14:paraId="7D5D0F6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76256E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vAlign w:val="center"/>
            <w:hideMark/>
          </w:tcPr>
          <w:p w14:paraId="1507AE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62B44C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9F60AB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F06B49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716BC42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EF6113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181</w:t>
            </w:r>
          </w:p>
        </w:tc>
        <w:tc>
          <w:tcPr>
            <w:tcW w:w="1417" w:type="dxa"/>
            <w:tcBorders>
              <w:top w:val="nil"/>
              <w:left w:val="nil"/>
              <w:bottom w:val="single" w:sz="4" w:space="0" w:color="auto"/>
              <w:right w:val="single" w:sz="4" w:space="0" w:color="auto"/>
            </w:tcBorders>
            <w:shd w:val="clear" w:color="auto" w:fill="auto"/>
            <w:vAlign w:val="center"/>
            <w:hideMark/>
          </w:tcPr>
          <w:p w14:paraId="50FEDD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C954F8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Конзола за кабловско окно L=200mm </w:t>
            </w:r>
          </w:p>
        </w:tc>
        <w:tc>
          <w:tcPr>
            <w:tcW w:w="982" w:type="dxa"/>
            <w:tcBorders>
              <w:top w:val="nil"/>
              <w:left w:val="nil"/>
              <w:bottom w:val="single" w:sz="4" w:space="0" w:color="auto"/>
              <w:right w:val="single" w:sz="4" w:space="0" w:color="auto"/>
            </w:tcBorders>
            <w:shd w:val="clear" w:color="auto" w:fill="auto"/>
            <w:vAlign w:val="center"/>
            <w:hideMark/>
          </w:tcPr>
          <w:p w14:paraId="6718B3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39B97D4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24,00</w:t>
            </w:r>
          </w:p>
        </w:tc>
        <w:tc>
          <w:tcPr>
            <w:tcW w:w="992" w:type="dxa"/>
            <w:tcBorders>
              <w:top w:val="nil"/>
              <w:left w:val="nil"/>
              <w:bottom w:val="single" w:sz="4" w:space="0" w:color="auto"/>
              <w:right w:val="single" w:sz="4" w:space="0" w:color="auto"/>
            </w:tcBorders>
            <w:shd w:val="clear" w:color="auto" w:fill="auto"/>
            <w:vAlign w:val="center"/>
            <w:hideMark/>
          </w:tcPr>
          <w:p w14:paraId="1C08E6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1C800CE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777ACC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3D0B313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6C65C9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E50D6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182</w:t>
            </w:r>
          </w:p>
        </w:tc>
        <w:tc>
          <w:tcPr>
            <w:tcW w:w="1417" w:type="dxa"/>
            <w:tcBorders>
              <w:top w:val="nil"/>
              <w:left w:val="nil"/>
              <w:bottom w:val="single" w:sz="4" w:space="0" w:color="auto"/>
              <w:right w:val="single" w:sz="4" w:space="0" w:color="auto"/>
            </w:tcBorders>
            <w:shd w:val="clear" w:color="auto" w:fill="auto"/>
            <w:vAlign w:val="center"/>
            <w:hideMark/>
          </w:tcPr>
          <w:p w14:paraId="0E3BE7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B2A2B4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Плоча армирано-бетонска 1000x400x50</w:t>
            </w:r>
          </w:p>
        </w:tc>
        <w:tc>
          <w:tcPr>
            <w:tcW w:w="982" w:type="dxa"/>
            <w:tcBorders>
              <w:top w:val="nil"/>
              <w:left w:val="nil"/>
              <w:bottom w:val="single" w:sz="4" w:space="0" w:color="auto"/>
              <w:right w:val="single" w:sz="4" w:space="0" w:color="auto"/>
            </w:tcBorders>
            <w:shd w:val="clear" w:color="auto" w:fill="auto"/>
            <w:vAlign w:val="center"/>
            <w:hideMark/>
          </w:tcPr>
          <w:p w14:paraId="0BCBCF4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24DB103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w:t>
            </w:r>
          </w:p>
        </w:tc>
        <w:tc>
          <w:tcPr>
            <w:tcW w:w="992" w:type="dxa"/>
            <w:tcBorders>
              <w:top w:val="nil"/>
              <w:left w:val="nil"/>
              <w:bottom w:val="single" w:sz="4" w:space="0" w:color="auto"/>
              <w:right w:val="single" w:sz="4" w:space="0" w:color="auto"/>
            </w:tcBorders>
            <w:shd w:val="clear" w:color="auto" w:fill="auto"/>
            <w:vAlign w:val="center"/>
            <w:hideMark/>
          </w:tcPr>
          <w:p w14:paraId="0309BD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7B43E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48C17CA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41D796F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2A2077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DAD9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183</w:t>
            </w:r>
          </w:p>
        </w:tc>
        <w:tc>
          <w:tcPr>
            <w:tcW w:w="1417" w:type="dxa"/>
            <w:tcBorders>
              <w:top w:val="nil"/>
              <w:left w:val="nil"/>
              <w:bottom w:val="single" w:sz="4" w:space="0" w:color="auto"/>
              <w:right w:val="single" w:sz="4" w:space="0" w:color="auto"/>
            </w:tcBorders>
            <w:shd w:val="clear" w:color="auto" w:fill="auto"/>
            <w:vAlign w:val="center"/>
            <w:hideMark/>
          </w:tcPr>
          <w:p w14:paraId="20E2A2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183F3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Поклопац за кабловско окно лаки 80x50cm</w:t>
            </w:r>
          </w:p>
        </w:tc>
        <w:tc>
          <w:tcPr>
            <w:tcW w:w="982" w:type="dxa"/>
            <w:tcBorders>
              <w:top w:val="nil"/>
              <w:left w:val="nil"/>
              <w:bottom w:val="single" w:sz="4" w:space="0" w:color="auto"/>
              <w:right w:val="single" w:sz="4" w:space="0" w:color="auto"/>
            </w:tcBorders>
            <w:shd w:val="clear" w:color="auto" w:fill="auto"/>
            <w:vAlign w:val="center"/>
            <w:hideMark/>
          </w:tcPr>
          <w:p w14:paraId="2E1F01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767E08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24,00</w:t>
            </w:r>
          </w:p>
        </w:tc>
        <w:tc>
          <w:tcPr>
            <w:tcW w:w="992" w:type="dxa"/>
            <w:tcBorders>
              <w:top w:val="nil"/>
              <w:left w:val="nil"/>
              <w:bottom w:val="single" w:sz="4" w:space="0" w:color="auto"/>
              <w:right w:val="single" w:sz="4" w:space="0" w:color="auto"/>
            </w:tcBorders>
            <w:shd w:val="clear" w:color="auto" w:fill="auto"/>
            <w:vAlign w:val="center"/>
            <w:hideMark/>
          </w:tcPr>
          <w:p w14:paraId="5C2648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43B143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0272FF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10BC4B5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0F0A75A"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0460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184</w:t>
            </w:r>
          </w:p>
        </w:tc>
        <w:tc>
          <w:tcPr>
            <w:tcW w:w="1417" w:type="dxa"/>
            <w:tcBorders>
              <w:top w:val="nil"/>
              <w:left w:val="nil"/>
              <w:bottom w:val="single" w:sz="4" w:space="0" w:color="auto"/>
              <w:right w:val="single" w:sz="4" w:space="0" w:color="auto"/>
            </w:tcBorders>
            <w:shd w:val="clear" w:color="auto" w:fill="auto"/>
            <w:vAlign w:val="center"/>
            <w:hideMark/>
          </w:tcPr>
          <w:p w14:paraId="6BF8ED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7C1A66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Дистрибутивно окно ДО-3 димензија 200x800x100 (ДxШxВ)</w:t>
            </w:r>
          </w:p>
        </w:tc>
        <w:tc>
          <w:tcPr>
            <w:tcW w:w="982" w:type="dxa"/>
            <w:tcBorders>
              <w:top w:val="nil"/>
              <w:left w:val="nil"/>
              <w:bottom w:val="single" w:sz="4" w:space="0" w:color="auto"/>
              <w:right w:val="single" w:sz="4" w:space="0" w:color="auto"/>
            </w:tcBorders>
            <w:shd w:val="clear" w:color="auto" w:fill="auto"/>
            <w:vAlign w:val="center"/>
            <w:hideMark/>
          </w:tcPr>
          <w:p w14:paraId="6B19F1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vAlign w:val="center"/>
            <w:hideMark/>
          </w:tcPr>
          <w:p w14:paraId="5D4BB53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vAlign w:val="center"/>
            <w:hideMark/>
          </w:tcPr>
          <w:p w14:paraId="3C733A4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B8F53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487931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50239AA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E53546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B50E1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185</w:t>
            </w:r>
          </w:p>
        </w:tc>
        <w:tc>
          <w:tcPr>
            <w:tcW w:w="1417" w:type="dxa"/>
            <w:tcBorders>
              <w:top w:val="nil"/>
              <w:left w:val="nil"/>
              <w:bottom w:val="single" w:sz="4" w:space="0" w:color="auto"/>
              <w:right w:val="single" w:sz="4" w:space="0" w:color="auto"/>
            </w:tcBorders>
            <w:shd w:val="clear" w:color="auto" w:fill="auto"/>
            <w:vAlign w:val="center"/>
            <w:hideMark/>
          </w:tcPr>
          <w:p w14:paraId="58E38DE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CC87ED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Детектабилна трака за идентификацију "ПОЗОР" са прохром. Ширине 6cm</w:t>
            </w:r>
          </w:p>
        </w:tc>
        <w:tc>
          <w:tcPr>
            <w:tcW w:w="982" w:type="dxa"/>
            <w:tcBorders>
              <w:top w:val="nil"/>
              <w:left w:val="nil"/>
              <w:bottom w:val="single" w:sz="4" w:space="0" w:color="auto"/>
              <w:right w:val="single" w:sz="4" w:space="0" w:color="auto"/>
            </w:tcBorders>
            <w:shd w:val="clear" w:color="auto" w:fill="auto"/>
            <w:vAlign w:val="center"/>
            <w:hideMark/>
          </w:tcPr>
          <w:p w14:paraId="22B7207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6665B3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846,00</w:t>
            </w:r>
          </w:p>
        </w:tc>
        <w:tc>
          <w:tcPr>
            <w:tcW w:w="992" w:type="dxa"/>
            <w:tcBorders>
              <w:top w:val="nil"/>
              <w:left w:val="nil"/>
              <w:bottom w:val="single" w:sz="4" w:space="0" w:color="auto"/>
              <w:right w:val="single" w:sz="4" w:space="0" w:color="auto"/>
            </w:tcBorders>
            <w:shd w:val="clear" w:color="auto" w:fill="auto"/>
            <w:vAlign w:val="center"/>
            <w:hideMark/>
          </w:tcPr>
          <w:p w14:paraId="66A02A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2979C7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FEB56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4260957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875210B"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2DD96FD3"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ИЗМЕШТАЊЕ И ЗАШТИТА ПОСТОЈЕЋИХ ТТ ОБЈЕКАТА</w:t>
            </w:r>
          </w:p>
        </w:tc>
        <w:tc>
          <w:tcPr>
            <w:tcW w:w="992" w:type="dxa"/>
            <w:tcBorders>
              <w:top w:val="nil"/>
              <w:left w:val="nil"/>
              <w:bottom w:val="single" w:sz="4" w:space="0" w:color="auto"/>
              <w:right w:val="single" w:sz="4" w:space="0" w:color="auto"/>
            </w:tcBorders>
            <w:shd w:val="clear" w:color="CCCCFF" w:fill="D9D9D9"/>
            <w:noWrap/>
            <w:vAlign w:val="center"/>
            <w:hideMark/>
          </w:tcPr>
          <w:p w14:paraId="09A3AFE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67A0A20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0811D1F6" w14:textId="77777777" w:rsidTr="00066068">
        <w:trPr>
          <w:cantSplit/>
          <w:trHeight w:val="305"/>
        </w:trPr>
        <w:tc>
          <w:tcPr>
            <w:tcW w:w="850" w:type="dxa"/>
            <w:tcBorders>
              <w:top w:val="nil"/>
              <w:left w:val="nil"/>
              <w:bottom w:val="nil"/>
              <w:right w:val="nil"/>
            </w:tcBorders>
            <w:shd w:val="clear" w:color="auto" w:fill="auto"/>
            <w:vAlign w:val="center"/>
            <w:hideMark/>
          </w:tcPr>
          <w:p w14:paraId="60815A71" w14:textId="77777777" w:rsidR="00120EF3" w:rsidRPr="004E33BE" w:rsidRDefault="00120EF3" w:rsidP="00066068">
            <w:pPr>
              <w:spacing w:line="240" w:lineRule="auto"/>
              <w:jc w:val="right"/>
              <w:rPr>
                <w:rFonts w:eastAsia="Times New Roman"/>
                <w:b/>
                <w:bCs/>
                <w:color w:val="auto"/>
                <w:sz w:val="20"/>
                <w:szCs w:val="20"/>
              </w:rPr>
            </w:pPr>
          </w:p>
        </w:tc>
        <w:tc>
          <w:tcPr>
            <w:tcW w:w="1417" w:type="dxa"/>
            <w:tcBorders>
              <w:top w:val="nil"/>
              <w:left w:val="nil"/>
              <w:bottom w:val="nil"/>
              <w:right w:val="nil"/>
            </w:tcBorders>
            <w:shd w:val="clear" w:color="auto" w:fill="auto"/>
            <w:vAlign w:val="center"/>
            <w:hideMark/>
          </w:tcPr>
          <w:p w14:paraId="5D778AC6" w14:textId="77777777" w:rsidR="00120EF3" w:rsidRPr="004E33BE" w:rsidRDefault="00120EF3" w:rsidP="00066068">
            <w:pPr>
              <w:spacing w:line="240" w:lineRule="auto"/>
              <w:jc w:val="right"/>
              <w:rPr>
                <w:rFonts w:eastAsia="Times New Roman"/>
                <w:b/>
                <w:bCs/>
                <w:color w:val="auto"/>
                <w:sz w:val="20"/>
                <w:szCs w:val="20"/>
              </w:rPr>
            </w:pPr>
          </w:p>
        </w:tc>
        <w:tc>
          <w:tcPr>
            <w:tcW w:w="2410" w:type="dxa"/>
            <w:tcBorders>
              <w:top w:val="nil"/>
              <w:left w:val="nil"/>
              <w:bottom w:val="nil"/>
              <w:right w:val="nil"/>
            </w:tcBorders>
            <w:shd w:val="clear" w:color="auto" w:fill="auto"/>
            <w:vAlign w:val="center"/>
            <w:hideMark/>
          </w:tcPr>
          <w:p w14:paraId="4E13B315" w14:textId="77777777" w:rsidR="00120EF3" w:rsidRPr="004E33BE" w:rsidRDefault="00120EF3" w:rsidP="00066068">
            <w:pPr>
              <w:spacing w:line="240" w:lineRule="auto"/>
              <w:rPr>
                <w:rFonts w:eastAsia="Times New Roman"/>
                <w:b/>
                <w:bCs/>
                <w:color w:val="auto"/>
                <w:sz w:val="20"/>
                <w:szCs w:val="20"/>
                <w:lang w:val="sr-Cyrl-RS"/>
              </w:rPr>
            </w:pPr>
          </w:p>
        </w:tc>
        <w:tc>
          <w:tcPr>
            <w:tcW w:w="982" w:type="dxa"/>
            <w:tcBorders>
              <w:top w:val="nil"/>
              <w:left w:val="nil"/>
              <w:bottom w:val="nil"/>
              <w:right w:val="nil"/>
            </w:tcBorders>
            <w:shd w:val="clear" w:color="auto" w:fill="auto"/>
            <w:vAlign w:val="center"/>
            <w:hideMark/>
          </w:tcPr>
          <w:p w14:paraId="64CA0EB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nil"/>
              <w:right w:val="nil"/>
            </w:tcBorders>
            <w:shd w:val="clear" w:color="auto" w:fill="auto"/>
            <w:vAlign w:val="center"/>
            <w:hideMark/>
          </w:tcPr>
          <w:p w14:paraId="36A32D0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992" w:type="dxa"/>
            <w:tcBorders>
              <w:top w:val="nil"/>
              <w:left w:val="nil"/>
              <w:bottom w:val="nil"/>
              <w:right w:val="nil"/>
            </w:tcBorders>
            <w:shd w:val="clear" w:color="auto" w:fill="auto"/>
            <w:vAlign w:val="center"/>
            <w:hideMark/>
          </w:tcPr>
          <w:p w14:paraId="2D03B91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nil"/>
              <w:right w:val="nil"/>
            </w:tcBorders>
            <w:shd w:val="clear" w:color="auto" w:fill="auto"/>
            <w:vAlign w:val="center"/>
            <w:hideMark/>
          </w:tcPr>
          <w:p w14:paraId="02DF924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992" w:type="dxa"/>
            <w:tcBorders>
              <w:top w:val="nil"/>
              <w:left w:val="nil"/>
              <w:bottom w:val="nil"/>
              <w:right w:val="nil"/>
            </w:tcBorders>
            <w:shd w:val="clear" w:color="auto" w:fill="auto"/>
            <w:noWrap/>
            <w:vAlign w:val="center"/>
            <w:hideMark/>
          </w:tcPr>
          <w:p w14:paraId="55FA694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nil"/>
              <w:right w:val="nil"/>
            </w:tcBorders>
            <w:shd w:val="clear" w:color="auto" w:fill="auto"/>
            <w:noWrap/>
            <w:vAlign w:val="center"/>
            <w:hideMark/>
          </w:tcPr>
          <w:p w14:paraId="02A4D1D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EF4A737" w14:textId="77777777" w:rsidTr="00066068">
        <w:trPr>
          <w:cantSplit/>
          <w:trHeight w:val="315"/>
        </w:trPr>
        <w:tc>
          <w:tcPr>
            <w:tcW w:w="850" w:type="dxa"/>
            <w:tcBorders>
              <w:top w:val="nil"/>
              <w:left w:val="nil"/>
              <w:bottom w:val="single" w:sz="4" w:space="0" w:color="auto"/>
              <w:right w:val="nil"/>
            </w:tcBorders>
            <w:shd w:val="clear" w:color="auto" w:fill="auto"/>
            <w:vAlign w:val="center"/>
            <w:hideMark/>
          </w:tcPr>
          <w:p w14:paraId="2EB0831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nil"/>
            </w:tcBorders>
            <w:shd w:val="clear" w:color="auto" w:fill="auto"/>
            <w:vAlign w:val="center"/>
            <w:hideMark/>
          </w:tcPr>
          <w:p w14:paraId="44A1E71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nil"/>
            </w:tcBorders>
            <w:shd w:val="clear" w:color="auto" w:fill="auto"/>
            <w:vAlign w:val="center"/>
            <w:hideMark/>
          </w:tcPr>
          <w:p w14:paraId="122AE42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982" w:type="dxa"/>
            <w:tcBorders>
              <w:top w:val="nil"/>
              <w:left w:val="nil"/>
              <w:bottom w:val="single" w:sz="4" w:space="0" w:color="auto"/>
              <w:right w:val="nil"/>
            </w:tcBorders>
            <w:shd w:val="clear" w:color="auto" w:fill="auto"/>
            <w:vAlign w:val="center"/>
            <w:hideMark/>
          </w:tcPr>
          <w:p w14:paraId="127EEA3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vAlign w:val="center"/>
            <w:hideMark/>
          </w:tcPr>
          <w:p w14:paraId="29ECB94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992" w:type="dxa"/>
            <w:tcBorders>
              <w:top w:val="nil"/>
              <w:left w:val="nil"/>
              <w:bottom w:val="single" w:sz="4" w:space="0" w:color="auto"/>
              <w:right w:val="nil"/>
            </w:tcBorders>
            <w:shd w:val="clear" w:color="auto" w:fill="auto"/>
            <w:vAlign w:val="center"/>
            <w:hideMark/>
          </w:tcPr>
          <w:p w14:paraId="798C4BC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nil"/>
            </w:tcBorders>
            <w:shd w:val="clear" w:color="auto" w:fill="auto"/>
            <w:vAlign w:val="center"/>
            <w:hideMark/>
          </w:tcPr>
          <w:p w14:paraId="1643141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6667C4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4BA023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A345D5E"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000000"/>
            </w:tcBorders>
            <w:shd w:val="clear" w:color="000000" w:fill="D9D9D9"/>
            <w:vAlign w:val="center"/>
            <w:hideMark/>
          </w:tcPr>
          <w:p w14:paraId="7ABFC6A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РЕКАПИТУЛАЦИЈА КРУЖНЕ РАСКРСНИЦЕ НА УКРШТАЈУ СА СОМБОРСКИМ ПУТЕМ</w:t>
            </w:r>
          </w:p>
        </w:tc>
      </w:tr>
      <w:tr w:rsidR="007A5A17" w:rsidRPr="004E33BE" w14:paraId="604FAC9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000000" w:fill="D9D9D9"/>
            <w:vAlign w:val="center"/>
            <w:hideMark/>
          </w:tcPr>
          <w:p w14:paraId="35EEA6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000000" w:fill="D9D9D9"/>
            <w:vAlign w:val="center"/>
            <w:hideMark/>
          </w:tcPr>
          <w:p w14:paraId="1F6CF3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000000" w:fill="D9D9D9"/>
            <w:vAlign w:val="center"/>
            <w:hideMark/>
          </w:tcPr>
          <w:p w14:paraId="31D62B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Опис позиције</w:t>
            </w:r>
          </w:p>
        </w:tc>
        <w:tc>
          <w:tcPr>
            <w:tcW w:w="992" w:type="dxa"/>
            <w:tcBorders>
              <w:top w:val="nil"/>
              <w:left w:val="nil"/>
              <w:bottom w:val="single" w:sz="4" w:space="0" w:color="auto"/>
              <w:right w:val="single" w:sz="4" w:space="0" w:color="auto"/>
            </w:tcBorders>
            <w:shd w:val="clear" w:color="000000" w:fill="D9D9D9"/>
            <w:vAlign w:val="center"/>
            <w:hideMark/>
          </w:tcPr>
          <w:p w14:paraId="005D2D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vAlign w:val="center"/>
            <w:hideMark/>
          </w:tcPr>
          <w:p w14:paraId="11B4CE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r>
      <w:tr w:rsidR="007A5A17" w:rsidRPr="004E33BE" w14:paraId="143DC0F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9E10B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(A)</w:t>
            </w:r>
          </w:p>
        </w:tc>
        <w:tc>
          <w:tcPr>
            <w:tcW w:w="1417" w:type="dxa"/>
            <w:tcBorders>
              <w:top w:val="nil"/>
              <w:left w:val="nil"/>
              <w:bottom w:val="single" w:sz="4" w:space="0" w:color="auto"/>
              <w:right w:val="single" w:sz="4" w:space="0" w:color="auto"/>
            </w:tcBorders>
            <w:shd w:val="clear" w:color="auto" w:fill="auto"/>
            <w:noWrap/>
            <w:vAlign w:val="center"/>
            <w:hideMark/>
          </w:tcPr>
          <w:p w14:paraId="29F3BD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06BDB2A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10000 - КРУЖНА РАСКРСНИЦА – УКРШТАЈ СА ДРЖАВНИМ ПУТЕМ IБ - 12 (М-17.1)</w:t>
            </w:r>
          </w:p>
        </w:tc>
        <w:tc>
          <w:tcPr>
            <w:tcW w:w="992" w:type="dxa"/>
            <w:tcBorders>
              <w:top w:val="nil"/>
              <w:left w:val="nil"/>
              <w:bottom w:val="single" w:sz="4" w:space="0" w:color="auto"/>
              <w:right w:val="single" w:sz="4" w:space="0" w:color="auto"/>
            </w:tcBorders>
            <w:shd w:val="clear" w:color="auto" w:fill="auto"/>
            <w:noWrap/>
            <w:vAlign w:val="center"/>
            <w:hideMark/>
          </w:tcPr>
          <w:p w14:paraId="367BBE9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44B35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78006DA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0203D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(Б)</w:t>
            </w:r>
          </w:p>
        </w:tc>
        <w:tc>
          <w:tcPr>
            <w:tcW w:w="1417" w:type="dxa"/>
            <w:tcBorders>
              <w:top w:val="nil"/>
              <w:left w:val="nil"/>
              <w:bottom w:val="single" w:sz="4" w:space="0" w:color="auto"/>
              <w:right w:val="single" w:sz="4" w:space="0" w:color="auto"/>
            </w:tcBorders>
            <w:shd w:val="clear" w:color="auto" w:fill="auto"/>
            <w:noWrap/>
            <w:vAlign w:val="center"/>
            <w:hideMark/>
          </w:tcPr>
          <w:p w14:paraId="0FD3624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3B6E4B5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20000 - ОДВОДЊАВАЊЕ</w:t>
            </w:r>
          </w:p>
        </w:tc>
        <w:tc>
          <w:tcPr>
            <w:tcW w:w="992" w:type="dxa"/>
            <w:tcBorders>
              <w:top w:val="nil"/>
              <w:left w:val="nil"/>
              <w:bottom w:val="single" w:sz="4" w:space="0" w:color="auto"/>
              <w:right w:val="single" w:sz="4" w:space="0" w:color="auto"/>
            </w:tcBorders>
            <w:shd w:val="clear" w:color="auto" w:fill="auto"/>
            <w:noWrap/>
            <w:vAlign w:val="center"/>
            <w:hideMark/>
          </w:tcPr>
          <w:p w14:paraId="114CDA4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C5F1DA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D6C062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37C449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(Г)</w:t>
            </w:r>
          </w:p>
        </w:tc>
        <w:tc>
          <w:tcPr>
            <w:tcW w:w="1417" w:type="dxa"/>
            <w:tcBorders>
              <w:top w:val="nil"/>
              <w:left w:val="nil"/>
              <w:bottom w:val="single" w:sz="4" w:space="0" w:color="auto"/>
              <w:right w:val="single" w:sz="4" w:space="0" w:color="auto"/>
            </w:tcBorders>
            <w:shd w:val="clear" w:color="auto" w:fill="auto"/>
            <w:noWrap/>
            <w:vAlign w:val="center"/>
            <w:hideMark/>
          </w:tcPr>
          <w:p w14:paraId="115F23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09E1C18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40000 - САОБРАЋАЈНО ТЕХНИЧКА СИГНАЛИЗАЦИЈА И ОПРЕМА</w:t>
            </w:r>
          </w:p>
        </w:tc>
        <w:tc>
          <w:tcPr>
            <w:tcW w:w="992" w:type="dxa"/>
            <w:tcBorders>
              <w:top w:val="nil"/>
              <w:left w:val="nil"/>
              <w:bottom w:val="single" w:sz="4" w:space="0" w:color="auto"/>
              <w:right w:val="single" w:sz="4" w:space="0" w:color="auto"/>
            </w:tcBorders>
            <w:shd w:val="clear" w:color="auto" w:fill="auto"/>
            <w:noWrap/>
            <w:vAlign w:val="center"/>
            <w:hideMark/>
          </w:tcPr>
          <w:p w14:paraId="34C99A8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3A02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3D793F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35EB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(Д)</w:t>
            </w:r>
          </w:p>
        </w:tc>
        <w:tc>
          <w:tcPr>
            <w:tcW w:w="1417" w:type="dxa"/>
            <w:tcBorders>
              <w:top w:val="nil"/>
              <w:left w:val="nil"/>
              <w:bottom w:val="single" w:sz="4" w:space="0" w:color="auto"/>
              <w:right w:val="single" w:sz="4" w:space="0" w:color="auto"/>
            </w:tcBorders>
            <w:shd w:val="clear" w:color="auto" w:fill="auto"/>
            <w:noWrap/>
            <w:vAlign w:val="center"/>
            <w:hideMark/>
          </w:tcPr>
          <w:p w14:paraId="239590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3BE22C3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50000 - УРЕЂЕЊЕ ПУТНОГ ПОЈАСА</w:t>
            </w:r>
          </w:p>
        </w:tc>
        <w:tc>
          <w:tcPr>
            <w:tcW w:w="992" w:type="dxa"/>
            <w:tcBorders>
              <w:top w:val="nil"/>
              <w:left w:val="nil"/>
              <w:bottom w:val="single" w:sz="4" w:space="0" w:color="auto"/>
              <w:right w:val="single" w:sz="4" w:space="0" w:color="auto"/>
            </w:tcBorders>
            <w:shd w:val="clear" w:color="auto" w:fill="auto"/>
            <w:noWrap/>
            <w:vAlign w:val="center"/>
            <w:hideMark/>
          </w:tcPr>
          <w:p w14:paraId="6EC74F4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3A8A4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C8069E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536FC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(Ђ)</w:t>
            </w:r>
          </w:p>
        </w:tc>
        <w:tc>
          <w:tcPr>
            <w:tcW w:w="1417" w:type="dxa"/>
            <w:tcBorders>
              <w:top w:val="nil"/>
              <w:left w:val="nil"/>
              <w:bottom w:val="single" w:sz="4" w:space="0" w:color="auto"/>
              <w:right w:val="single" w:sz="4" w:space="0" w:color="auto"/>
            </w:tcBorders>
            <w:shd w:val="clear" w:color="auto" w:fill="auto"/>
            <w:noWrap/>
            <w:vAlign w:val="center"/>
            <w:hideMark/>
          </w:tcPr>
          <w:p w14:paraId="4BF3D5F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6465740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80000 - ОСВЕТЉЕЊЕ КРУЖНЕ РАСКРСНИЦЕ</w:t>
            </w:r>
          </w:p>
        </w:tc>
        <w:tc>
          <w:tcPr>
            <w:tcW w:w="992" w:type="dxa"/>
            <w:tcBorders>
              <w:top w:val="nil"/>
              <w:left w:val="nil"/>
              <w:bottom w:val="single" w:sz="4" w:space="0" w:color="auto"/>
              <w:right w:val="single" w:sz="4" w:space="0" w:color="auto"/>
            </w:tcBorders>
            <w:shd w:val="clear" w:color="auto" w:fill="auto"/>
            <w:noWrap/>
            <w:vAlign w:val="center"/>
            <w:hideMark/>
          </w:tcPr>
          <w:p w14:paraId="2320E29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A1C7F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57F6556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6AA3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(З)</w:t>
            </w:r>
          </w:p>
        </w:tc>
        <w:tc>
          <w:tcPr>
            <w:tcW w:w="1417" w:type="dxa"/>
            <w:tcBorders>
              <w:top w:val="nil"/>
              <w:left w:val="nil"/>
              <w:bottom w:val="single" w:sz="4" w:space="0" w:color="auto"/>
              <w:right w:val="single" w:sz="4" w:space="0" w:color="auto"/>
            </w:tcBorders>
            <w:shd w:val="clear" w:color="auto" w:fill="auto"/>
            <w:noWrap/>
            <w:vAlign w:val="center"/>
            <w:hideMark/>
          </w:tcPr>
          <w:p w14:paraId="071C7DC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vAlign w:val="center"/>
            <w:hideMark/>
          </w:tcPr>
          <w:p w14:paraId="6B11C26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ИЗМЕШТАЊЕ И ЗАШТИТА ПОСТОЈЕЋИХ ТТ ОБЈЕКАТА</w:t>
            </w:r>
          </w:p>
        </w:tc>
        <w:tc>
          <w:tcPr>
            <w:tcW w:w="992" w:type="dxa"/>
            <w:tcBorders>
              <w:top w:val="nil"/>
              <w:left w:val="nil"/>
              <w:bottom w:val="single" w:sz="4" w:space="0" w:color="auto"/>
              <w:right w:val="single" w:sz="4" w:space="0" w:color="auto"/>
            </w:tcBorders>
            <w:shd w:val="clear" w:color="auto" w:fill="auto"/>
            <w:noWrap/>
            <w:vAlign w:val="center"/>
            <w:hideMark/>
          </w:tcPr>
          <w:p w14:paraId="235C19C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56974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DDD6500" w14:textId="77777777" w:rsidTr="00066068">
        <w:trPr>
          <w:cantSplit/>
          <w:trHeight w:val="795"/>
        </w:trPr>
        <w:tc>
          <w:tcPr>
            <w:tcW w:w="850" w:type="dxa"/>
            <w:tcBorders>
              <w:top w:val="nil"/>
              <w:left w:val="single" w:sz="4" w:space="0" w:color="auto"/>
              <w:bottom w:val="single" w:sz="4" w:space="0" w:color="auto"/>
              <w:right w:val="single" w:sz="4" w:space="0" w:color="auto"/>
            </w:tcBorders>
            <w:shd w:val="clear" w:color="000000" w:fill="D9D9D9"/>
            <w:noWrap/>
            <w:vAlign w:val="center"/>
            <w:hideMark/>
          </w:tcPr>
          <w:p w14:paraId="203776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(И)</w:t>
            </w:r>
          </w:p>
        </w:tc>
        <w:tc>
          <w:tcPr>
            <w:tcW w:w="1417" w:type="dxa"/>
            <w:tcBorders>
              <w:top w:val="nil"/>
              <w:left w:val="nil"/>
              <w:bottom w:val="single" w:sz="4" w:space="0" w:color="auto"/>
              <w:right w:val="single" w:sz="4" w:space="0" w:color="auto"/>
            </w:tcBorders>
            <w:shd w:val="clear" w:color="000000" w:fill="D9D9D9"/>
            <w:noWrap/>
            <w:vAlign w:val="center"/>
            <w:hideMark/>
          </w:tcPr>
          <w:p w14:paraId="0AB9F4C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4536" w:type="dxa"/>
            <w:gridSpan w:val="3"/>
            <w:tcBorders>
              <w:top w:val="single" w:sz="4" w:space="0" w:color="auto"/>
              <w:left w:val="nil"/>
              <w:bottom w:val="single" w:sz="4" w:space="0" w:color="auto"/>
              <w:right w:val="nil"/>
            </w:tcBorders>
            <w:shd w:val="clear" w:color="000000" w:fill="D9D9D9"/>
            <w:vAlign w:val="center"/>
            <w:hideMark/>
          </w:tcPr>
          <w:p w14:paraId="1AF00E0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УКУПНО КРУЖНА РАСКРСНИЦА НА УКРШТАЈУ СА СОМБОРСКИМ ПУТЕМ                                                                                                                         </w:t>
            </w:r>
          </w:p>
        </w:tc>
        <w:tc>
          <w:tcPr>
            <w:tcW w:w="2126" w:type="dxa"/>
            <w:gridSpan w:val="2"/>
            <w:tcBorders>
              <w:top w:val="single" w:sz="4" w:space="0" w:color="auto"/>
              <w:left w:val="nil"/>
              <w:bottom w:val="single" w:sz="4" w:space="0" w:color="auto"/>
              <w:right w:val="single" w:sz="4" w:space="0" w:color="000000"/>
            </w:tcBorders>
            <w:shd w:val="clear" w:color="000000" w:fill="D9D9D9"/>
            <w:noWrap/>
            <w:vAlign w:val="center"/>
            <w:hideMark/>
          </w:tcPr>
          <w:p w14:paraId="0657AC1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(A+Б+В+Г+Д+Ђ+Е+Ж+З)=(И)</w:t>
            </w:r>
          </w:p>
        </w:tc>
        <w:tc>
          <w:tcPr>
            <w:tcW w:w="992" w:type="dxa"/>
            <w:tcBorders>
              <w:top w:val="nil"/>
              <w:left w:val="nil"/>
              <w:bottom w:val="single" w:sz="4" w:space="0" w:color="auto"/>
              <w:right w:val="single" w:sz="4" w:space="0" w:color="auto"/>
            </w:tcBorders>
            <w:shd w:val="clear" w:color="000000" w:fill="D9D9D9"/>
            <w:noWrap/>
            <w:vAlign w:val="center"/>
            <w:hideMark/>
          </w:tcPr>
          <w:p w14:paraId="6C71BE0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6293096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3A927356" w14:textId="77777777" w:rsidTr="00066068">
        <w:trPr>
          <w:cantSplit/>
          <w:trHeight w:val="315"/>
        </w:trPr>
        <w:tc>
          <w:tcPr>
            <w:tcW w:w="11055" w:type="dxa"/>
            <w:gridSpan w:val="9"/>
            <w:tcBorders>
              <w:top w:val="single" w:sz="4" w:space="0" w:color="auto"/>
            </w:tcBorders>
            <w:shd w:val="clear" w:color="auto" w:fill="auto"/>
            <w:noWrap/>
            <w:vAlign w:val="center"/>
          </w:tcPr>
          <w:p w14:paraId="717898FF" w14:textId="77777777" w:rsidR="00120EF3" w:rsidRPr="004E33BE" w:rsidRDefault="00120EF3" w:rsidP="00066068">
            <w:pPr>
              <w:spacing w:line="240" w:lineRule="auto"/>
              <w:rPr>
                <w:rFonts w:eastAsia="Times New Roman"/>
                <w:b/>
                <w:bCs/>
                <w:color w:val="auto"/>
                <w:sz w:val="20"/>
                <w:szCs w:val="20"/>
              </w:rPr>
            </w:pPr>
          </w:p>
        </w:tc>
      </w:tr>
      <w:tr w:rsidR="007A5A17" w:rsidRPr="004E33BE" w14:paraId="2C8EFFFF" w14:textId="77777777" w:rsidTr="00066068">
        <w:trPr>
          <w:cantSplit/>
          <w:trHeight w:val="315"/>
        </w:trPr>
        <w:tc>
          <w:tcPr>
            <w:tcW w:w="11055" w:type="dxa"/>
            <w:gridSpan w:val="9"/>
            <w:tcBorders>
              <w:top w:val="single" w:sz="4" w:space="0" w:color="000000"/>
              <w:left w:val="single" w:sz="4" w:space="0" w:color="auto"/>
              <w:bottom w:val="single" w:sz="4" w:space="0" w:color="auto"/>
              <w:right w:val="single" w:sz="4" w:space="0" w:color="000000"/>
            </w:tcBorders>
            <w:shd w:val="clear" w:color="000000" w:fill="CCFFFF"/>
            <w:noWrap/>
            <w:vAlign w:val="center"/>
            <w:hideMark/>
          </w:tcPr>
          <w:p w14:paraId="1F5F781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СЕКТОР 3 - ОД УКРШТАЈА СА БАЧКО ТОПОЛСКИМ ПУТЕМ (укључујући и кружну раскрсницу) ДО КРУЖНЕ РАСКРСНИЦЕ НА УКРШТАЈУ СА БИКОВАЧКИМ ПУТЕМ</w:t>
            </w:r>
          </w:p>
        </w:tc>
      </w:tr>
      <w:tr w:rsidR="007A5A17" w:rsidRPr="004E33BE" w14:paraId="5490C577" w14:textId="77777777" w:rsidTr="00066068">
        <w:trPr>
          <w:cantSplit/>
          <w:trHeight w:val="315"/>
        </w:trPr>
        <w:tc>
          <w:tcPr>
            <w:tcW w:w="2267" w:type="dxa"/>
            <w:gridSpan w:val="2"/>
            <w:tcBorders>
              <w:top w:val="single" w:sz="4" w:space="0" w:color="auto"/>
              <w:left w:val="single" w:sz="4" w:space="0" w:color="auto"/>
              <w:bottom w:val="single" w:sz="4" w:space="0" w:color="auto"/>
              <w:right w:val="nil"/>
            </w:tcBorders>
            <w:shd w:val="clear" w:color="000000" w:fill="CCFFFF"/>
            <w:noWrap/>
            <w:vAlign w:val="center"/>
            <w:hideMark/>
          </w:tcPr>
          <w:p w14:paraId="04FF93D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10000 - ТРАСА - </w:t>
            </w:r>
          </w:p>
        </w:tc>
        <w:tc>
          <w:tcPr>
            <w:tcW w:w="2410" w:type="dxa"/>
            <w:tcBorders>
              <w:top w:val="nil"/>
              <w:left w:val="nil"/>
              <w:bottom w:val="single" w:sz="4" w:space="0" w:color="auto"/>
              <w:right w:val="nil"/>
            </w:tcBorders>
            <w:shd w:val="clear" w:color="000000" w:fill="CCFFFF"/>
            <w:noWrap/>
            <w:vAlign w:val="center"/>
            <w:hideMark/>
          </w:tcPr>
          <w:p w14:paraId="5BD8179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82" w:type="dxa"/>
            <w:tcBorders>
              <w:top w:val="nil"/>
              <w:left w:val="nil"/>
              <w:bottom w:val="single" w:sz="4" w:space="0" w:color="auto"/>
              <w:right w:val="nil"/>
            </w:tcBorders>
            <w:shd w:val="clear" w:color="000000" w:fill="CCFFFF"/>
            <w:noWrap/>
            <w:vAlign w:val="center"/>
            <w:hideMark/>
          </w:tcPr>
          <w:p w14:paraId="0C0CFBC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000000" w:fill="CCFFFF"/>
            <w:noWrap/>
            <w:vAlign w:val="center"/>
            <w:hideMark/>
          </w:tcPr>
          <w:p w14:paraId="6924D76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4568E59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000000" w:fill="CCFFFF"/>
            <w:noWrap/>
            <w:vAlign w:val="center"/>
            <w:hideMark/>
          </w:tcPr>
          <w:p w14:paraId="643C6A6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7CCBEDF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CCFFFF"/>
            <w:noWrap/>
            <w:vAlign w:val="center"/>
            <w:hideMark/>
          </w:tcPr>
          <w:p w14:paraId="36757E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4490D8F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F4569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8ABFD4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0920A61A"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ПРИПРЕМНИ РАДОВИ</w:t>
            </w:r>
          </w:p>
        </w:tc>
      </w:tr>
      <w:tr w:rsidR="007A5A17" w:rsidRPr="004E33BE" w14:paraId="5C155A7D"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E1157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186</w:t>
            </w:r>
          </w:p>
        </w:tc>
        <w:tc>
          <w:tcPr>
            <w:tcW w:w="1417" w:type="dxa"/>
            <w:tcBorders>
              <w:top w:val="nil"/>
              <w:left w:val="nil"/>
              <w:bottom w:val="single" w:sz="4" w:space="0" w:color="auto"/>
              <w:right w:val="single" w:sz="4" w:space="0" w:color="auto"/>
            </w:tcBorders>
            <w:shd w:val="clear" w:color="auto" w:fill="auto"/>
            <w:vAlign w:val="center"/>
            <w:hideMark/>
          </w:tcPr>
          <w:p w14:paraId="6D0128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11010</w:t>
            </w:r>
          </w:p>
        </w:tc>
        <w:tc>
          <w:tcPr>
            <w:tcW w:w="2410" w:type="dxa"/>
            <w:tcBorders>
              <w:top w:val="nil"/>
              <w:left w:val="nil"/>
              <w:bottom w:val="single" w:sz="4" w:space="0" w:color="auto"/>
              <w:right w:val="single" w:sz="4" w:space="0" w:color="auto"/>
            </w:tcBorders>
            <w:shd w:val="clear" w:color="auto" w:fill="auto"/>
            <w:vAlign w:val="center"/>
            <w:hideMark/>
          </w:tcPr>
          <w:p w14:paraId="607BD87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Исколчење трасе. Позиција обухвата радове на геодетском обележавању трасе пре почетка извођења радова.</w:t>
            </w:r>
          </w:p>
        </w:tc>
        <w:tc>
          <w:tcPr>
            <w:tcW w:w="982" w:type="dxa"/>
            <w:tcBorders>
              <w:top w:val="nil"/>
              <w:left w:val="nil"/>
              <w:bottom w:val="single" w:sz="4" w:space="0" w:color="auto"/>
              <w:right w:val="single" w:sz="4" w:space="0" w:color="auto"/>
            </w:tcBorders>
            <w:shd w:val="clear" w:color="auto" w:fill="auto"/>
            <w:noWrap/>
            <w:vAlign w:val="center"/>
            <w:hideMark/>
          </w:tcPr>
          <w:p w14:paraId="0A2D4E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km'</w:t>
            </w:r>
          </w:p>
        </w:tc>
        <w:tc>
          <w:tcPr>
            <w:tcW w:w="1144" w:type="dxa"/>
            <w:tcBorders>
              <w:top w:val="nil"/>
              <w:left w:val="nil"/>
              <w:bottom w:val="single" w:sz="4" w:space="0" w:color="auto"/>
              <w:right w:val="single" w:sz="4" w:space="0" w:color="auto"/>
            </w:tcBorders>
            <w:shd w:val="clear" w:color="auto" w:fill="auto"/>
            <w:noWrap/>
            <w:vAlign w:val="center"/>
            <w:hideMark/>
          </w:tcPr>
          <w:p w14:paraId="073270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4,80</w:t>
            </w:r>
          </w:p>
        </w:tc>
        <w:tc>
          <w:tcPr>
            <w:tcW w:w="992" w:type="dxa"/>
            <w:tcBorders>
              <w:top w:val="nil"/>
              <w:left w:val="nil"/>
              <w:bottom w:val="single" w:sz="4" w:space="0" w:color="auto"/>
              <w:right w:val="single" w:sz="4" w:space="0" w:color="auto"/>
            </w:tcBorders>
            <w:shd w:val="clear" w:color="auto" w:fill="auto"/>
            <w:noWrap/>
            <w:vAlign w:val="center"/>
            <w:hideMark/>
          </w:tcPr>
          <w:p w14:paraId="3521B8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B24F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89028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6CA5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FFF5974" w14:textId="77777777" w:rsidTr="00066068">
        <w:trPr>
          <w:cantSplit/>
          <w:trHeight w:val="22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A3D627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FF6A4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11011</w:t>
            </w:r>
          </w:p>
        </w:tc>
        <w:tc>
          <w:tcPr>
            <w:tcW w:w="8788" w:type="dxa"/>
            <w:gridSpan w:val="7"/>
            <w:tcBorders>
              <w:top w:val="nil"/>
              <w:left w:val="nil"/>
              <w:bottom w:val="single" w:sz="4" w:space="0" w:color="auto"/>
              <w:right w:val="single" w:sz="4" w:space="0" w:color="auto"/>
            </w:tcBorders>
            <w:shd w:val="clear" w:color="auto" w:fill="auto"/>
            <w:vAlign w:val="center"/>
            <w:hideMark/>
          </w:tcPr>
          <w:p w14:paraId="1423E47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Претходна испитивања уграђених материјала. Испитивања се спроводе пре почетка извођења радова на наставку изградње а за потребе превазилажења недостатка градилишне документације за већ изведене радове. Испитивања спроводи текућа акредитована лабораторија у свему према приложеним техничким условима. Програм испитивања детаљно је описан у Техничким условима - позиција 11011. Пројектом дефинисан програм радова не ограничава Инвеститора, Надзорни орган или Комисију за технички пријем објекта.</w:t>
            </w:r>
            <w:r w:rsidRPr="004E33BE">
              <w:rPr>
                <w:rFonts w:eastAsia="Times New Roman"/>
                <w:color w:val="auto"/>
                <w:sz w:val="20"/>
                <w:szCs w:val="20"/>
              </w:rPr>
              <w:br/>
              <w:t>Керновање асфалтних слојева и испитивање асфалтне масе из кернова од стране Акредитоване лабораторије за потребе прибављања података за Технички пријем објекта. керновање постојећих асфалтних слојева коловоза ће се извршити пре почетка извођења радова на рехабилитацији коловоза:</w:t>
            </w:r>
          </w:p>
        </w:tc>
      </w:tr>
      <w:tr w:rsidR="007A5A17" w:rsidRPr="004E33BE" w14:paraId="114226D4" w14:textId="77777777" w:rsidTr="00066068">
        <w:trPr>
          <w:cantSplit/>
          <w:trHeight w:val="84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2179C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187</w:t>
            </w:r>
          </w:p>
        </w:tc>
        <w:tc>
          <w:tcPr>
            <w:tcW w:w="1417" w:type="dxa"/>
            <w:tcBorders>
              <w:top w:val="nil"/>
              <w:left w:val="nil"/>
              <w:bottom w:val="single" w:sz="4" w:space="0" w:color="auto"/>
              <w:right w:val="single" w:sz="4" w:space="0" w:color="auto"/>
            </w:tcBorders>
            <w:shd w:val="clear" w:color="auto" w:fill="auto"/>
            <w:noWrap/>
            <w:vAlign w:val="center"/>
            <w:hideMark/>
          </w:tcPr>
          <w:p w14:paraId="1EEACA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05F759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Керновање асфалтних слојева постојећег коловоза керн машином са пречником керна - узорка  200mm, кроз све асфалтне слојеве постојеће коловозне конструкције према стандарду  СРПС ЕН 12697-27, на сваких 50m, на укупно 61 профилу, по један узорак на сваком профилу. Након керновања извршити затварање рупа од кернова асфалтном масом. </w:t>
            </w:r>
          </w:p>
        </w:tc>
        <w:tc>
          <w:tcPr>
            <w:tcW w:w="982" w:type="dxa"/>
            <w:tcBorders>
              <w:top w:val="nil"/>
              <w:left w:val="nil"/>
              <w:bottom w:val="single" w:sz="4" w:space="0" w:color="auto"/>
              <w:right w:val="single" w:sz="4" w:space="0" w:color="auto"/>
            </w:tcBorders>
            <w:shd w:val="clear" w:color="auto" w:fill="auto"/>
            <w:noWrap/>
            <w:vAlign w:val="center"/>
            <w:hideMark/>
          </w:tcPr>
          <w:p w14:paraId="592DF8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3AC6C4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61,00</w:t>
            </w:r>
          </w:p>
        </w:tc>
        <w:tc>
          <w:tcPr>
            <w:tcW w:w="992" w:type="dxa"/>
            <w:tcBorders>
              <w:top w:val="nil"/>
              <w:left w:val="nil"/>
              <w:bottom w:val="single" w:sz="4" w:space="0" w:color="auto"/>
              <w:right w:val="single" w:sz="4" w:space="0" w:color="auto"/>
            </w:tcBorders>
            <w:shd w:val="clear" w:color="auto" w:fill="auto"/>
            <w:noWrap/>
            <w:vAlign w:val="center"/>
            <w:hideMark/>
          </w:tcPr>
          <w:p w14:paraId="18C30F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3679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AD8ED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2674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E6E174C"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1D84A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188</w:t>
            </w:r>
          </w:p>
        </w:tc>
        <w:tc>
          <w:tcPr>
            <w:tcW w:w="1417" w:type="dxa"/>
            <w:tcBorders>
              <w:top w:val="nil"/>
              <w:left w:val="nil"/>
              <w:bottom w:val="single" w:sz="4" w:space="0" w:color="auto"/>
              <w:right w:val="single" w:sz="4" w:space="0" w:color="auto"/>
            </w:tcBorders>
            <w:shd w:val="clear" w:color="auto" w:fill="auto"/>
            <w:vAlign w:val="center"/>
            <w:hideMark/>
          </w:tcPr>
          <w:p w14:paraId="51B8FA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05E7F9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Испитивање запреминске масе кернова према стандарду СРПС ЕН 12697-6</w:t>
            </w:r>
            <w:r w:rsidRPr="004E33BE">
              <w:rPr>
                <w:rFonts w:eastAsia="Times New Roman"/>
                <w:color w:val="auto"/>
                <w:sz w:val="20"/>
                <w:szCs w:val="20"/>
              </w:rPr>
              <w:br/>
              <w:t xml:space="preserve"> - Одређивање дебљине слојева на извађеним керновима према стандарду СРПС ЕН 12697-36 и степена збијености према стандараду СРПС ЕН 12697-9</w:t>
            </w:r>
          </w:p>
        </w:tc>
        <w:tc>
          <w:tcPr>
            <w:tcW w:w="982" w:type="dxa"/>
            <w:tcBorders>
              <w:top w:val="nil"/>
              <w:left w:val="nil"/>
              <w:bottom w:val="single" w:sz="4" w:space="0" w:color="auto"/>
              <w:right w:val="single" w:sz="4" w:space="0" w:color="auto"/>
            </w:tcBorders>
            <w:shd w:val="clear" w:color="auto" w:fill="auto"/>
            <w:noWrap/>
            <w:vAlign w:val="center"/>
            <w:hideMark/>
          </w:tcPr>
          <w:p w14:paraId="0450E7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ED281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122,00</w:t>
            </w:r>
          </w:p>
        </w:tc>
        <w:tc>
          <w:tcPr>
            <w:tcW w:w="992" w:type="dxa"/>
            <w:tcBorders>
              <w:top w:val="nil"/>
              <w:left w:val="nil"/>
              <w:bottom w:val="single" w:sz="4" w:space="0" w:color="auto"/>
              <w:right w:val="single" w:sz="4" w:space="0" w:color="auto"/>
            </w:tcBorders>
            <w:shd w:val="clear" w:color="auto" w:fill="auto"/>
            <w:noWrap/>
            <w:vAlign w:val="center"/>
            <w:hideMark/>
          </w:tcPr>
          <w:p w14:paraId="5CC2A5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4D135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1EC58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30694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779EC5F" w14:textId="77777777" w:rsidTr="00066068">
        <w:trPr>
          <w:cantSplit/>
          <w:trHeight w:val="346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0809F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189</w:t>
            </w:r>
          </w:p>
        </w:tc>
        <w:tc>
          <w:tcPr>
            <w:tcW w:w="1417" w:type="dxa"/>
            <w:tcBorders>
              <w:top w:val="nil"/>
              <w:left w:val="nil"/>
              <w:bottom w:val="single" w:sz="4" w:space="0" w:color="auto"/>
              <w:right w:val="single" w:sz="4" w:space="0" w:color="auto"/>
            </w:tcBorders>
            <w:shd w:val="clear" w:color="auto" w:fill="auto"/>
            <w:vAlign w:val="center"/>
            <w:hideMark/>
          </w:tcPr>
          <w:p w14:paraId="2184B8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BA7833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Испитивање уграђене асфалтне масе - комплетна лабораторијска испитивања уграђене асфалтне масе из кернова, за сваки слој по 5 асфалтних маса према стандардима:</w:t>
            </w:r>
            <w:r w:rsidRPr="004E33BE">
              <w:rPr>
                <w:rFonts w:eastAsia="Times New Roman"/>
                <w:color w:val="auto"/>
                <w:sz w:val="20"/>
                <w:szCs w:val="20"/>
              </w:rPr>
              <w:br/>
              <w:t xml:space="preserve"> - СРПС ЕН 12697-34 Испитивање по Маршалу;</w:t>
            </w:r>
            <w:r w:rsidRPr="004E33BE">
              <w:rPr>
                <w:rFonts w:eastAsia="Times New Roman"/>
                <w:color w:val="auto"/>
                <w:sz w:val="20"/>
                <w:szCs w:val="20"/>
              </w:rPr>
              <w:br/>
              <w:t xml:space="preserve"> - СРПС ЕН 12697-5 Одређивање максималне запреминске масе Zmax; </w:t>
            </w:r>
            <w:r w:rsidRPr="004E33BE">
              <w:rPr>
                <w:rFonts w:eastAsia="Times New Roman"/>
                <w:color w:val="auto"/>
                <w:sz w:val="20"/>
                <w:szCs w:val="20"/>
              </w:rPr>
              <w:br/>
              <w:t xml:space="preserve"> - СРПС ЕН 12697-8 Одређивање садржаја шупљина </w:t>
            </w:r>
            <w:r w:rsidRPr="004E33BE">
              <w:rPr>
                <w:rFonts w:eastAsia="Times New Roman"/>
                <w:color w:val="auto"/>
                <w:sz w:val="20"/>
                <w:szCs w:val="20"/>
              </w:rPr>
              <w:br/>
              <w:t xml:space="preserve"> - СРПС ЕН12697-1 Одређивање садржаја везива</w:t>
            </w:r>
            <w:r w:rsidRPr="004E33BE">
              <w:rPr>
                <w:rFonts w:eastAsia="Times New Roman"/>
                <w:color w:val="auto"/>
                <w:sz w:val="20"/>
                <w:szCs w:val="20"/>
              </w:rPr>
              <w:br/>
              <w:t xml:space="preserve"> - СРПС ЕН 12697-2 Одређивање гранулометријског састава </w:t>
            </w:r>
          </w:p>
        </w:tc>
        <w:tc>
          <w:tcPr>
            <w:tcW w:w="982" w:type="dxa"/>
            <w:tcBorders>
              <w:top w:val="nil"/>
              <w:left w:val="nil"/>
              <w:bottom w:val="single" w:sz="4" w:space="0" w:color="auto"/>
              <w:right w:val="single" w:sz="4" w:space="0" w:color="auto"/>
            </w:tcBorders>
            <w:shd w:val="clear" w:color="auto" w:fill="auto"/>
            <w:noWrap/>
            <w:vAlign w:val="center"/>
            <w:hideMark/>
          </w:tcPr>
          <w:p w14:paraId="6462621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D5B2A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15,00</w:t>
            </w:r>
          </w:p>
        </w:tc>
        <w:tc>
          <w:tcPr>
            <w:tcW w:w="992" w:type="dxa"/>
            <w:tcBorders>
              <w:top w:val="nil"/>
              <w:left w:val="nil"/>
              <w:bottom w:val="single" w:sz="4" w:space="0" w:color="auto"/>
              <w:right w:val="single" w:sz="4" w:space="0" w:color="auto"/>
            </w:tcBorders>
            <w:shd w:val="clear" w:color="auto" w:fill="auto"/>
            <w:noWrap/>
            <w:vAlign w:val="center"/>
            <w:hideMark/>
          </w:tcPr>
          <w:p w14:paraId="1D79AE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196A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A27B82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D070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8BCDC2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B6DBF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190</w:t>
            </w:r>
          </w:p>
        </w:tc>
        <w:tc>
          <w:tcPr>
            <w:tcW w:w="1417" w:type="dxa"/>
            <w:tcBorders>
              <w:top w:val="nil"/>
              <w:left w:val="nil"/>
              <w:bottom w:val="single" w:sz="4" w:space="0" w:color="auto"/>
              <w:right w:val="single" w:sz="4" w:space="0" w:color="auto"/>
            </w:tcBorders>
            <w:shd w:val="clear" w:color="auto" w:fill="auto"/>
            <w:noWrap/>
            <w:vAlign w:val="center"/>
            <w:hideMark/>
          </w:tcPr>
          <w:p w14:paraId="6C5CF8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11040</w:t>
            </w:r>
          </w:p>
        </w:tc>
        <w:tc>
          <w:tcPr>
            <w:tcW w:w="2410" w:type="dxa"/>
            <w:tcBorders>
              <w:top w:val="nil"/>
              <w:left w:val="nil"/>
              <w:bottom w:val="single" w:sz="4" w:space="0" w:color="auto"/>
              <w:right w:val="single" w:sz="4" w:space="0" w:color="auto"/>
            </w:tcBorders>
            <w:shd w:val="clear" w:color="auto" w:fill="auto"/>
            <w:vAlign w:val="center"/>
            <w:hideMark/>
          </w:tcPr>
          <w:p w14:paraId="45BDBED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Сечење асфалта дијамантском тестером, d=15cm</w:t>
            </w:r>
          </w:p>
        </w:tc>
        <w:tc>
          <w:tcPr>
            <w:tcW w:w="982" w:type="dxa"/>
            <w:tcBorders>
              <w:top w:val="nil"/>
              <w:left w:val="nil"/>
              <w:bottom w:val="single" w:sz="4" w:space="0" w:color="auto"/>
              <w:right w:val="single" w:sz="4" w:space="0" w:color="auto"/>
            </w:tcBorders>
            <w:shd w:val="clear" w:color="auto" w:fill="auto"/>
            <w:noWrap/>
            <w:vAlign w:val="center"/>
            <w:hideMark/>
          </w:tcPr>
          <w:p w14:paraId="1B5054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73CFCD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1.201,10</w:t>
            </w:r>
          </w:p>
        </w:tc>
        <w:tc>
          <w:tcPr>
            <w:tcW w:w="992" w:type="dxa"/>
            <w:tcBorders>
              <w:top w:val="nil"/>
              <w:left w:val="nil"/>
              <w:bottom w:val="single" w:sz="4" w:space="0" w:color="auto"/>
              <w:right w:val="single" w:sz="4" w:space="0" w:color="auto"/>
            </w:tcBorders>
            <w:shd w:val="clear" w:color="auto" w:fill="auto"/>
            <w:noWrap/>
            <w:vAlign w:val="center"/>
            <w:hideMark/>
          </w:tcPr>
          <w:p w14:paraId="0616DD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6405C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E310D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D642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9571878"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05598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191</w:t>
            </w:r>
          </w:p>
        </w:tc>
        <w:tc>
          <w:tcPr>
            <w:tcW w:w="1417" w:type="dxa"/>
            <w:tcBorders>
              <w:top w:val="nil"/>
              <w:left w:val="nil"/>
              <w:bottom w:val="single" w:sz="4" w:space="0" w:color="auto"/>
              <w:right w:val="single" w:sz="4" w:space="0" w:color="auto"/>
            </w:tcBorders>
            <w:shd w:val="clear" w:color="auto" w:fill="auto"/>
            <w:vAlign w:val="center"/>
            <w:hideMark/>
          </w:tcPr>
          <w:p w14:paraId="1EC887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11050</w:t>
            </w:r>
          </w:p>
        </w:tc>
        <w:tc>
          <w:tcPr>
            <w:tcW w:w="2410" w:type="dxa"/>
            <w:tcBorders>
              <w:top w:val="nil"/>
              <w:left w:val="nil"/>
              <w:bottom w:val="single" w:sz="4" w:space="0" w:color="auto"/>
              <w:right w:val="single" w:sz="4" w:space="0" w:color="auto"/>
            </w:tcBorders>
            <w:shd w:val="clear" w:color="auto" w:fill="auto"/>
            <w:vAlign w:val="center"/>
            <w:hideMark/>
          </w:tcPr>
          <w:p w14:paraId="0E0C800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Рушење асфалтних слојева постојеће коловозне конструкције, утовар и транспорт на депонију до 5km, d=15cm</w:t>
            </w:r>
          </w:p>
        </w:tc>
        <w:tc>
          <w:tcPr>
            <w:tcW w:w="982" w:type="dxa"/>
            <w:tcBorders>
              <w:top w:val="nil"/>
              <w:left w:val="nil"/>
              <w:bottom w:val="single" w:sz="4" w:space="0" w:color="auto"/>
              <w:right w:val="single" w:sz="4" w:space="0" w:color="auto"/>
            </w:tcBorders>
            <w:shd w:val="clear" w:color="auto" w:fill="auto"/>
            <w:noWrap/>
            <w:vAlign w:val="center"/>
            <w:hideMark/>
          </w:tcPr>
          <w:p w14:paraId="10987D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52606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275,46</w:t>
            </w:r>
          </w:p>
        </w:tc>
        <w:tc>
          <w:tcPr>
            <w:tcW w:w="992" w:type="dxa"/>
            <w:tcBorders>
              <w:top w:val="nil"/>
              <w:left w:val="nil"/>
              <w:bottom w:val="single" w:sz="4" w:space="0" w:color="auto"/>
              <w:right w:val="single" w:sz="4" w:space="0" w:color="auto"/>
            </w:tcBorders>
            <w:shd w:val="clear" w:color="auto" w:fill="auto"/>
            <w:noWrap/>
            <w:vAlign w:val="center"/>
            <w:hideMark/>
          </w:tcPr>
          <w:p w14:paraId="5ED595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D07B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31A53F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41309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D0F5055"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D5298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192</w:t>
            </w:r>
          </w:p>
        </w:tc>
        <w:tc>
          <w:tcPr>
            <w:tcW w:w="1417" w:type="dxa"/>
            <w:tcBorders>
              <w:top w:val="nil"/>
              <w:left w:val="nil"/>
              <w:bottom w:val="single" w:sz="4" w:space="0" w:color="auto"/>
              <w:right w:val="single" w:sz="4" w:space="0" w:color="auto"/>
            </w:tcBorders>
            <w:shd w:val="clear" w:color="auto" w:fill="auto"/>
            <w:vAlign w:val="center"/>
            <w:hideMark/>
          </w:tcPr>
          <w:p w14:paraId="64A69A5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11070</w:t>
            </w:r>
          </w:p>
        </w:tc>
        <w:tc>
          <w:tcPr>
            <w:tcW w:w="2410" w:type="dxa"/>
            <w:tcBorders>
              <w:top w:val="nil"/>
              <w:left w:val="nil"/>
              <w:bottom w:val="single" w:sz="4" w:space="0" w:color="auto"/>
              <w:right w:val="single" w:sz="4" w:space="0" w:color="auto"/>
            </w:tcBorders>
            <w:shd w:val="clear" w:color="auto" w:fill="auto"/>
            <w:vAlign w:val="center"/>
            <w:hideMark/>
          </w:tcPr>
          <w:p w14:paraId="667D1C4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Стругање асфалтног коловоза, d=0-3cm. Позиција обухвата стругање асфалтног коловоза, утовар и транспорт материјала на депонију до 10km.</w:t>
            </w:r>
          </w:p>
        </w:tc>
        <w:tc>
          <w:tcPr>
            <w:tcW w:w="982" w:type="dxa"/>
            <w:tcBorders>
              <w:top w:val="nil"/>
              <w:left w:val="nil"/>
              <w:bottom w:val="single" w:sz="4" w:space="0" w:color="auto"/>
              <w:right w:val="single" w:sz="4" w:space="0" w:color="auto"/>
            </w:tcBorders>
            <w:shd w:val="clear" w:color="auto" w:fill="auto"/>
            <w:noWrap/>
            <w:vAlign w:val="center"/>
            <w:hideMark/>
          </w:tcPr>
          <w:p w14:paraId="68B2D3F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F7A94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762,39</w:t>
            </w:r>
          </w:p>
        </w:tc>
        <w:tc>
          <w:tcPr>
            <w:tcW w:w="992" w:type="dxa"/>
            <w:tcBorders>
              <w:top w:val="nil"/>
              <w:left w:val="nil"/>
              <w:bottom w:val="single" w:sz="4" w:space="0" w:color="auto"/>
              <w:right w:val="single" w:sz="4" w:space="0" w:color="auto"/>
            </w:tcBorders>
            <w:shd w:val="clear" w:color="auto" w:fill="auto"/>
            <w:noWrap/>
            <w:vAlign w:val="center"/>
            <w:hideMark/>
          </w:tcPr>
          <w:p w14:paraId="0C9E0B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241E5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2AC4D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723A21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FE76981"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F89BB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193</w:t>
            </w:r>
          </w:p>
        </w:tc>
        <w:tc>
          <w:tcPr>
            <w:tcW w:w="1417" w:type="dxa"/>
            <w:tcBorders>
              <w:top w:val="nil"/>
              <w:left w:val="nil"/>
              <w:bottom w:val="single" w:sz="4" w:space="0" w:color="auto"/>
              <w:right w:val="single" w:sz="4" w:space="0" w:color="auto"/>
            </w:tcBorders>
            <w:shd w:val="clear" w:color="auto" w:fill="auto"/>
            <w:vAlign w:val="center"/>
            <w:hideMark/>
          </w:tcPr>
          <w:p w14:paraId="61E14F2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11220</w:t>
            </w:r>
          </w:p>
        </w:tc>
        <w:tc>
          <w:tcPr>
            <w:tcW w:w="2410" w:type="dxa"/>
            <w:tcBorders>
              <w:top w:val="nil"/>
              <w:left w:val="nil"/>
              <w:bottom w:val="single" w:sz="4" w:space="0" w:color="auto"/>
              <w:right w:val="single" w:sz="4" w:space="0" w:color="auto"/>
            </w:tcBorders>
            <w:shd w:val="clear" w:color="auto" w:fill="auto"/>
            <w:vAlign w:val="center"/>
            <w:hideMark/>
          </w:tcPr>
          <w:p w14:paraId="1BA6815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Санација оштећења постојећег коловоза у износу од ~10% површине постојећег коловоза поступком замене асфалтних слојева (mill and replace) у дебљини од 6cm са асфалтним слојем, битуменизирани носећи слој БНС 22сА са битуменом БИТ50/70. </w:t>
            </w:r>
          </w:p>
        </w:tc>
        <w:tc>
          <w:tcPr>
            <w:tcW w:w="982" w:type="dxa"/>
            <w:tcBorders>
              <w:top w:val="nil"/>
              <w:left w:val="nil"/>
              <w:bottom w:val="single" w:sz="4" w:space="0" w:color="auto"/>
              <w:right w:val="single" w:sz="4" w:space="0" w:color="auto"/>
            </w:tcBorders>
            <w:shd w:val="clear" w:color="auto" w:fill="auto"/>
            <w:noWrap/>
            <w:vAlign w:val="center"/>
            <w:hideMark/>
          </w:tcPr>
          <w:p w14:paraId="5DBC5E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1E82B0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3.090,60</w:t>
            </w:r>
          </w:p>
        </w:tc>
        <w:tc>
          <w:tcPr>
            <w:tcW w:w="992" w:type="dxa"/>
            <w:tcBorders>
              <w:top w:val="nil"/>
              <w:left w:val="nil"/>
              <w:bottom w:val="single" w:sz="4" w:space="0" w:color="auto"/>
              <w:right w:val="single" w:sz="4" w:space="0" w:color="auto"/>
            </w:tcBorders>
            <w:shd w:val="clear" w:color="auto" w:fill="auto"/>
            <w:noWrap/>
            <w:vAlign w:val="center"/>
            <w:hideMark/>
          </w:tcPr>
          <w:p w14:paraId="16AB31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8E94D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8EFBA7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D23F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92D72B9" w14:textId="77777777" w:rsidTr="00066068">
        <w:trPr>
          <w:cantSplit/>
          <w:trHeight w:val="189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BC74A4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194</w:t>
            </w:r>
          </w:p>
        </w:tc>
        <w:tc>
          <w:tcPr>
            <w:tcW w:w="1417" w:type="dxa"/>
            <w:tcBorders>
              <w:top w:val="nil"/>
              <w:left w:val="nil"/>
              <w:bottom w:val="single" w:sz="4" w:space="0" w:color="auto"/>
              <w:right w:val="single" w:sz="4" w:space="0" w:color="auto"/>
            </w:tcBorders>
            <w:shd w:val="clear" w:color="auto" w:fill="auto"/>
            <w:vAlign w:val="center"/>
            <w:hideMark/>
          </w:tcPr>
          <w:p w14:paraId="7778C25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11220</w:t>
            </w:r>
          </w:p>
        </w:tc>
        <w:tc>
          <w:tcPr>
            <w:tcW w:w="2410" w:type="dxa"/>
            <w:tcBorders>
              <w:top w:val="nil"/>
              <w:left w:val="nil"/>
              <w:bottom w:val="single" w:sz="4" w:space="0" w:color="auto"/>
              <w:right w:val="single" w:sz="4" w:space="0" w:color="auto"/>
            </w:tcBorders>
            <w:shd w:val="clear" w:color="auto" w:fill="auto"/>
            <w:vAlign w:val="center"/>
            <w:hideMark/>
          </w:tcPr>
          <w:p w14:paraId="6EC50AF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У случају да спроведена испитивања из поз. 11011 не дају задовољавајуће резултате, врши се санација постојећег коловоза поступком замене асфалтних слојева (mill and replace) у дебљини од 6cm са асфалтним слојем, битуменизирани носећи слој БНС 22сА са битуменом БИТ50/70. </w:t>
            </w:r>
          </w:p>
        </w:tc>
        <w:tc>
          <w:tcPr>
            <w:tcW w:w="982" w:type="dxa"/>
            <w:tcBorders>
              <w:top w:val="nil"/>
              <w:left w:val="nil"/>
              <w:bottom w:val="single" w:sz="4" w:space="0" w:color="auto"/>
              <w:right w:val="single" w:sz="4" w:space="0" w:color="auto"/>
            </w:tcBorders>
            <w:shd w:val="clear" w:color="auto" w:fill="auto"/>
            <w:noWrap/>
            <w:vAlign w:val="center"/>
            <w:hideMark/>
          </w:tcPr>
          <w:p w14:paraId="184304A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5E15F0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6.181,20</w:t>
            </w:r>
          </w:p>
        </w:tc>
        <w:tc>
          <w:tcPr>
            <w:tcW w:w="992" w:type="dxa"/>
            <w:tcBorders>
              <w:top w:val="nil"/>
              <w:left w:val="nil"/>
              <w:bottom w:val="single" w:sz="4" w:space="0" w:color="auto"/>
              <w:right w:val="single" w:sz="4" w:space="0" w:color="auto"/>
            </w:tcBorders>
            <w:shd w:val="clear" w:color="auto" w:fill="auto"/>
            <w:noWrap/>
            <w:vAlign w:val="center"/>
            <w:hideMark/>
          </w:tcPr>
          <w:p w14:paraId="0AA8FE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2C9B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A54A2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E8486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3C67B1B"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F9719F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(11000)</w:t>
            </w:r>
          </w:p>
        </w:tc>
        <w:tc>
          <w:tcPr>
            <w:tcW w:w="992" w:type="dxa"/>
            <w:tcBorders>
              <w:top w:val="nil"/>
              <w:left w:val="nil"/>
              <w:bottom w:val="single" w:sz="4" w:space="0" w:color="auto"/>
              <w:right w:val="single" w:sz="4" w:space="0" w:color="auto"/>
            </w:tcBorders>
            <w:shd w:val="clear" w:color="000000" w:fill="D9D9D9"/>
            <w:vAlign w:val="center"/>
            <w:hideMark/>
          </w:tcPr>
          <w:p w14:paraId="22CC151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vAlign w:val="center"/>
            <w:hideMark/>
          </w:tcPr>
          <w:p w14:paraId="0A52C11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490C5FB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6D75E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251EB0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2BB13A0A"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ЗЕМЉАНИ РАДОВИ</w:t>
            </w:r>
          </w:p>
        </w:tc>
      </w:tr>
      <w:tr w:rsidR="007A5A17" w:rsidRPr="004E33BE" w14:paraId="35B1A68D" w14:textId="77777777" w:rsidTr="00066068">
        <w:trPr>
          <w:cantSplit/>
          <w:trHeight w:val="73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AC086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705530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324FAD2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хумуса. Позиција обухвата машински ископ хумуса у потребној дебљини на постојећим косинама трупа пута и на постојећем, самониклом терену са гурањем машинским путем у привремену депонију са стране у појасу путног земљишта и чувања хумуса.</w:t>
            </w:r>
          </w:p>
        </w:tc>
      </w:tr>
      <w:tr w:rsidR="007A5A17" w:rsidRPr="004E33BE" w14:paraId="7812F84C"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B4F47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195</w:t>
            </w:r>
          </w:p>
        </w:tc>
        <w:tc>
          <w:tcPr>
            <w:tcW w:w="1417" w:type="dxa"/>
            <w:tcBorders>
              <w:top w:val="nil"/>
              <w:left w:val="nil"/>
              <w:bottom w:val="single" w:sz="4" w:space="0" w:color="auto"/>
              <w:right w:val="single" w:sz="4" w:space="0" w:color="auto"/>
            </w:tcBorders>
            <w:shd w:val="clear" w:color="auto" w:fill="auto"/>
            <w:vAlign w:val="center"/>
            <w:hideMark/>
          </w:tcPr>
          <w:p w14:paraId="2B7EFE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202486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 косинама постојећег трупа пута d=20cm и на постојећем, самониклом терену d=40cm</w:t>
            </w:r>
          </w:p>
        </w:tc>
        <w:tc>
          <w:tcPr>
            <w:tcW w:w="982" w:type="dxa"/>
            <w:tcBorders>
              <w:top w:val="nil"/>
              <w:left w:val="nil"/>
              <w:bottom w:val="single" w:sz="4" w:space="0" w:color="auto"/>
              <w:right w:val="single" w:sz="4" w:space="0" w:color="auto"/>
            </w:tcBorders>
            <w:shd w:val="clear" w:color="auto" w:fill="auto"/>
            <w:noWrap/>
            <w:vAlign w:val="center"/>
            <w:hideMark/>
          </w:tcPr>
          <w:p w14:paraId="6CA085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52540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13.602,21</w:t>
            </w:r>
          </w:p>
        </w:tc>
        <w:tc>
          <w:tcPr>
            <w:tcW w:w="992" w:type="dxa"/>
            <w:tcBorders>
              <w:top w:val="nil"/>
              <w:left w:val="nil"/>
              <w:bottom w:val="single" w:sz="4" w:space="0" w:color="auto"/>
              <w:right w:val="single" w:sz="4" w:space="0" w:color="auto"/>
            </w:tcBorders>
            <w:shd w:val="clear" w:color="auto" w:fill="auto"/>
            <w:noWrap/>
            <w:vAlign w:val="center"/>
            <w:hideMark/>
          </w:tcPr>
          <w:p w14:paraId="6119A49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CB87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E295C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E15F5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FAD6E91"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ACC73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196</w:t>
            </w:r>
          </w:p>
        </w:tc>
        <w:tc>
          <w:tcPr>
            <w:tcW w:w="1417" w:type="dxa"/>
            <w:tcBorders>
              <w:top w:val="nil"/>
              <w:left w:val="nil"/>
              <w:bottom w:val="single" w:sz="4" w:space="0" w:color="auto"/>
              <w:right w:val="single" w:sz="4" w:space="0" w:color="auto"/>
            </w:tcBorders>
            <w:shd w:val="clear" w:color="auto" w:fill="auto"/>
            <w:vAlign w:val="center"/>
            <w:hideMark/>
          </w:tcPr>
          <w:p w14:paraId="606C1B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E58C1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 постојећим високим насипима d=15cm (по косини и круни насипа)</w:t>
            </w:r>
          </w:p>
        </w:tc>
        <w:tc>
          <w:tcPr>
            <w:tcW w:w="982" w:type="dxa"/>
            <w:tcBorders>
              <w:top w:val="nil"/>
              <w:left w:val="nil"/>
              <w:bottom w:val="single" w:sz="4" w:space="0" w:color="auto"/>
              <w:right w:val="single" w:sz="4" w:space="0" w:color="auto"/>
            </w:tcBorders>
            <w:shd w:val="clear" w:color="auto" w:fill="auto"/>
            <w:noWrap/>
            <w:vAlign w:val="center"/>
            <w:hideMark/>
          </w:tcPr>
          <w:p w14:paraId="1E0E1F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ED554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8.227,21</w:t>
            </w:r>
          </w:p>
        </w:tc>
        <w:tc>
          <w:tcPr>
            <w:tcW w:w="992" w:type="dxa"/>
            <w:tcBorders>
              <w:top w:val="nil"/>
              <w:left w:val="nil"/>
              <w:bottom w:val="single" w:sz="4" w:space="0" w:color="auto"/>
              <w:right w:val="single" w:sz="4" w:space="0" w:color="auto"/>
            </w:tcBorders>
            <w:shd w:val="clear" w:color="auto" w:fill="auto"/>
            <w:noWrap/>
            <w:vAlign w:val="center"/>
            <w:hideMark/>
          </w:tcPr>
          <w:p w14:paraId="7907465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21CD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6E0D74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B0E7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75017BC" w14:textId="77777777" w:rsidTr="00066068">
        <w:trPr>
          <w:cantSplit/>
          <w:trHeight w:val="47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B7787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393E0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12020</w:t>
            </w:r>
          </w:p>
        </w:tc>
        <w:tc>
          <w:tcPr>
            <w:tcW w:w="8788" w:type="dxa"/>
            <w:gridSpan w:val="7"/>
            <w:tcBorders>
              <w:top w:val="nil"/>
              <w:left w:val="nil"/>
              <w:bottom w:val="single" w:sz="4" w:space="0" w:color="auto"/>
              <w:right w:val="single" w:sz="4" w:space="0" w:color="auto"/>
            </w:tcBorders>
            <w:shd w:val="clear" w:color="auto" w:fill="auto"/>
            <w:vAlign w:val="center"/>
            <w:hideMark/>
          </w:tcPr>
          <w:p w14:paraId="4B28CD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Машински ископ материјала III и IV категорије, са утоваром и одвозом материјала на депонију 0-5km</w:t>
            </w:r>
          </w:p>
        </w:tc>
      </w:tr>
      <w:tr w:rsidR="007A5A17" w:rsidRPr="004E33BE" w14:paraId="66A9A6EC"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6AB6C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197</w:t>
            </w:r>
          </w:p>
        </w:tc>
        <w:tc>
          <w:tcPr>
            <w:tcW w:w="1417" w:type="dxa"/>
            <w:tcBorders>
              <w:top w:val="nil"/>
              <w:left w:val="nil"/>
              <w:bottom w:val="single" w:sz="4" w:space="0" w:color="auto"/>
              <w:right w:val="single" w:sz="4" w:space="0" w:color="auto"/>
            </w:tcBorders>
            <w:shd w:val="clear" w:color="auto" w:fill="auto"/>
            <w:vAlign w:val="center"/>
            <w:hideMark/>
          </w:tcPr>
          <w:p w14:paraId="0963BA5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1EFC00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за потребе проширења коловоза са леве стране </w:t>
            </w:r>
            <w:r w:rsidRPr="004E33BE">
              <w:rPr>
                <w:rFonts w:eastAsia="Times New Roman"/>
                <w:color w:val="auto"/>
                <w:sz w:val="20"/>
                <w:szCs w:val="20"/>
              </w:rPr>
              <w:br/>
              <w:t>(део сектора са постојећим асфалтним застором)</w:t>
            </w:r>
          </w:p>
        </w:tc>
        <w:tc>
          <w:tcPr>
            <w:tcW w:w="982" w:type="dxa"/>
            <w:tcBorders>
              <w:top w:val="nil"/>
              <w:left w:val="nil"/>
              <w:bottom w:val="single" w:sz="4" w:space="0" w:color="auto"/>
              <w:right w:val="single" w:sz="4" w:space="0" w:color="auto"/>
            </w:tcBorders>
            <w:shd w:val="clear" w:color="auto" w:fill="auto"/>
            <w:noWrap/>
            <w:vAlign w:val="center"/>
            <w:hideMark/>
          </w:tcPr>
          <w:p w14:paraId="75A7412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C7C84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1.371,46</w:t>
            </w:r>
          </w:p>
        </w:tc>
        <w:tc>
          <w:tcPr>
            <w:tcW w:w="992" w:type="dxa"/>
            <w:tcBorders>
              <w:top w:val="nil"/>
              <w:left w:val="nil"/>
              <w:bottom w:val="single" w:sz="4" w:space="0" w:color="auto"/>
              <w:right w:val="single" w:sz="4" w:space="0" w:color="auto"/>
            </w:tcBorders>
            <w:shd w:val="clear" w:color="auto" w:fill="auto"/>
            <w:noWrap/>
            <w:vAlign w:val="center"/>
            <w:hideMark/>
          </w:tcPr>
          <w:p w14:paraId="3FE41B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D104E6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59DAB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B7EA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AD2D7E1" w14:textId="77777777" w:rsidTr="00066068">
        <w:trPr>
          <w:cantSplit/>
          <w:trHeight w:val="13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5759CA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198</w:t>
            </w:r>
          </w:p>
        </w:tc>
        <w:tc>
          <w:tcPr>
            <w:tcW w:w="1417" w:type="dxa"/>
            <w:tcBorders>
              <w:top w:val="nil"/>
              <w:left w:val="nil"/>
              <w:bottom w:val="single" w:sz="4" w:space="0" w:color="auto"/>
              <w:right w:val="single" w:sz="4" w:space="0" w:color="auto"/>
            </w:tcBorders>
            <w:shd w:val="clear" w:color="auto" w:fill="auto"/>
            <w:vAlign w:val="center"/>
            <w:hideMark/>
          </w:tcPr>
          <w:p w14:paraId="5C07823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71C5A9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за потребе дефинисања косина постојећег трупа пута х≤3м (део сектора са постојећим асфалтним застором)</w:t>
            </w:r>
          </w:p>
        </w:tc>
        <w:tc>
          <w:tcPr>
            <w:tcW w:w="982" w:type="dxa"/>
            <w:tcBorders>
              <w:top w:val="nil"/>
              <w:left w:val="nil"/>
              <w:bottom w:val="single" w:sz="4" w:space="0" w:color="auto"/>
              <w:right w:val="single" w:sz="4" w:space="0" w:color="auto"/>
            </w:tcBorders>
            <w:shd w:val="clear" w:color="auto" w:fill="auto"/>
            <w:noWrap/>
            <w:vAlign w:val="center"/>
            <w:hideMark/>
          </w:tcPr>
          <w:p w14:paraId="05CD2D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B679E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7.600,73</w:t>
            </w:r>
          </w:p>
        </w:tc>
        <w:tc>
          <w:tcPr>
            <w:tcW w:w="992" w:type="dxa"/>
            <w:tcBorders>
              <w:top w:val="nil"/>
              <w:left w:val="nil"/>
              <w:bottom w:val="single" w:sz="4" w:space="0" w:color="auto"/>
              <w:right w:val="single" w:sz="4" w:space="0" w:color="auto"/>
            </w:tcBorders>
            <w:shd w:val="clear" w:color="auto" w:fill="auto"/>
            <w:noWrap/>
            <w:vAlign w:val="center"/>
            <w:hideMark/>
          </w:tcPr>
          <w:p w14:paraId="413311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2AB3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4288B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8747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9437F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5B0B3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199</w:t>
            </w:r>
          </w:p>
        </w:tc>
        <w:tc>
          <w:tcPr>
            <w:tcW w:w="1417" w:type="dxa"/>
            <w:tcBorders>
              <w:top w:val="nil"/>
              <w:left w:val="nil"/>
              <w:bottom w:val="single" w:sz="4" w:space="0" w:color="auto"/>
              <w:right w:val="single" w:sz="4" w:space="0" w:color="auto"/>
            </w:tcBorders>
            <w:shd w:val="clear" w:color="auto" w:fill="auto"/>
            <w:vAlign w:val="center"/>
            <w:hideMark/>
          </w:tcPr>
          <w:p w14:paraId="26D0B0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F08E3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за пот</w:t>
            </w:r>
            <w:r w:rsidRPr="004E33BE">
              <w:rPr>
                <w:rFonts w:eastAsia="Times New Roman"/>
                <w:color w:val="auto"/>
                <w:sz w:val="20"/>
                <w:szCs w:val="20"/>
                <w:lang w:val="sr-Cyrl-RS"/>
              </w:rPr>
              <w:t>р</w:t>
            </w:r>
            <w:r w:rsidRPr="004E33BE">
              <w:rPr>
                <w:rFonts w:eastAsia="Times New Roman"/>
                <w:color w:val="auto"/>
                <w:sz w:val="20"/>
                <w:szCs w:val="20"/>
              </w:rPr>
              <w:t xml:space="preserve">ебе санације високих насипа </w:t>
            </w:r>
            <w:r w:rsidRPr="004E33BE">
              <w:rPr>
                <w:rFonts w:eastAsia="Times New Roman"/>
                <w:color w:val="auto"/>
                <w:sz w:val="20"/>
                <w:szCs w:val="20"/>
              </w:rPr>
              <w:br/>
              <w:t>(део сектора са високим насипима)</w:t>
            </w:r>
          </w:p>
        </w:tc>
        <w:tc>
          <w:tcPr>
            <w:tcW w:w="982" w:type="dxa"/>
            <w:tcBorders>
              <w:top w:val="nil"/>
              <w:left w:val="nil"/>
              <w:bottom w:val="single" w:sz="4" w:space="0" w:color="auto"/>
              <w:right w:val="single" w:sz="4" w:space="0" w:color="auto"/>
            </w:tcBorders>
            <w:shd w:val="clear" w:color="auto" w:fill="auto"/>
            <w:noWrap/>
            <w:vAlign w:val="center"/>
            <w:hideMark/>
          </w:tcPr>
          <w:p w14:paraId="03132B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18919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189.175,49</w:t>
            </w:r>
          </w:p>
        </w:tc>
        <w:tc>
          <w:tcPr>
            <w:tcW w:w="992" w:type="dxa"/>
            <w:tcBorders>
              <w:top w:val="nil"/>
              <w:left w:val="nil"/>
              <w:bottom w:val="single" w:sz="4" w:space="0" w:color="auto"/>
              <w:right w:val="single" w:sz="4" w:space="0" w:color="auto"/>
            </w:tcBorders>
            <w:shd w:val="clear" w:color="auto" w:fill="auto"/>
            <w:noWrap/>
            <w:vAlign w:val="center"/>
            <w:hideMark/>
          </w:tcPr>
          <w:p w14:paraId="539AE3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28C6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F6691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DE5C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C5AC87E"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633263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200</w:t>
            </w:r>
          </w:p>
        </w:tc>
        <w:tc>
          <w:tcPr>
            <w:tcW w:w="1417" w:type="dxa"/>
            <w:tcBorders>
              <w:top w:val="nil"/>
              <w:left w:val="nil"/>
              <w:bottom w:val="single" w:sz="4" w:space="0" w:color="auto"/>
              <w:right w:val="single" w:sz="4" w:space="0" w:color="auto"/>
            </w:tcBorders>
            <w:shd w:val="clear" w:color="auto" w:fill="auto"/>
            <w:vAlign w:val="center"/>
            <w:hideMark/>
          </w:tcPr>
          <w:p w14:paraId="234EDE8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3BAEDB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 постојећем трупу пута</w:t>
            </w:r>
          </w:p>
        </w:tc>
        <w:tc>
          <w:tcPr>
            <w:tcW w:w="982" w:type="dxa"/>
            <w:tcBorders>
              <w:top w:val="nil"/>
              <w:left w:val="nil"/>
              <w:bottom w:val="single" w:sz="4" w:space="0" w:color="auto"/>
              <w:right w:val="single" w:sz="4" w:space="0" w:color="auto"/>
            </w:tcBorders>
            <w:shd w:val="clear" w:color="auto" w:fill="auto"/>
            <w:noWrap/>
            <w:vAlign w:val="center"/>
            <w:hideMark/>
          </w:tcPr>
          <w:p w14:paraId="553EE3D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8B899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4.185,13</w:t>
            </w:r>
          </w:p>
        </w:tc>
        <w:tc>
          <w:tcPr>
            <w:tcW w:w="992" w:type="dxa"/>
            <w:tcBorders>
              <w:top w:val="nil"/>
              <w:left w:val="nil"/>
              <w:bottom w:val="single" w:sz="4" w:space="0" w:color="auto"/>
              <w:right w:val="single" w:sz="4" w:space="0" w:color="auto"/>
            </w:tcBorders>
            <w:shd w:val="clear" w:color="auto" w:fill="auto"/>
            <w:noWrap/>
            <w:vAlign w:val="center"/>
            <w:hideMark/>
          </w:tcPr>
          <w:p w14:paraId="0CECA6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C95E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14A5A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7AC1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1ECB0F5"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1CA3A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201</w:t>
            </w:r>
          </w:p>
        </w:tc>
        <w:tc>
          <w:tcPr>
            <w:tcW w:w="1417" w:type="dxa"/>
            <w:tcBorders>
              <w:top w:val="nil"/>
              <w:left w:val="nil"/>
              <w:bottom w:val="single" w:sz="4" w:space="0" w:color="auto"/>
              <w:right w:val="single" w:sz="4" w:space="0" w:color="auto"/>
            </w:tcBorders>
            <w:shd w:val="clear" w:color="auto" w:fill="auto"/>
            <w:vAlign w:val="center"/>
            <w:hideMark/>
          </w:tcPr>
          <w:p w14:paraId="1623D75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12030</w:t>
            </w:r>
          </w:p>
        </w:tc>
        <w:tc>
          <w:tcPr>
            <w:tcW w:w="2410" w:type="dxa"/>
            <w:tcBorders>
              <w:top w:val="nil"/>
              <w:left w:val="nil"/>
              <w:bottom w:val="single" w:sz="4" w:space="0" w:color="auto"/>
              <w:right w:val="single" w:sz="4" w:space="0" w:color="auto"/>
            </w:tcBorders>
            <w:shd w:val="clear" w:color="auto" w:fill="auto"/>
            <w:vAlign w:val="center"/>
            <w:hideMark/>
          </w:tcPr>
          <w:p w14:paraId="780984B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Машински ископ материјала III и IV категорије одводних јаркова, са утоваром и одвозом материјала на депонију 0-5km</w:t>
            </w:r>
          </w:p>
        </w:tc>
        <w:tc>
          <w:tcPr>
            <w:tcW w:w="982" w:type="dxa"/>
            <w:tcBorders>
              <w:top w:val="nil"/>
              <w:left w:val="nil"/>
              <w:bottom w:val="single" w:sz="4" w:space="0" w:color="auto"/>
              <w:right w:val="single" w:sz="4" w:space="0" w:color="auto"/>
            </w:tcBorders>
            <w:shd w:val="clear" w:color="auto" w:fill="auto"/>
            <w:noWrap/>
            <w:vAlign w:val="center"/>
            <w:hideMark/>
          </w:tcPr>
          <w:p w14:paraId="203545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6B1BA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8.981,69</w:t>
            </w:r>
          </w:p>
        </w:tc>
        <w:tc>
          <w:tcPr>
            <w:tcW w:w="992" w:type="dxa"/>
            <w:tcBorders>
              <w:top w:val="nil"/>
              <w:left w:val="nil"/>
              <w:bottom w:val="single" w:sz="4" w:space="0" w:color="auto"/>
              <w:right w:val="single" w:sz="4" w:space="0" w:color="auto"/>
            </w:tcBorders>
            <w:shd w:val="clear" w:color="auto" w:fill="auto"/>
            <w:noWrap/>
            <w:vAlign w:val="center"/>
            <w:hideMark/>
          </w:tcPr>
          <w:p w14:paraId="5B4AAF2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2F7D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DB94E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EB96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F763D3B"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04D8FD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202</w:t>
            </w:r>
          </w:p>
        </w:tc>
        <w:tc>
          <w:tcPr>
            <w:tcW w:w="1417" w:type="dxa"/>
            <w:tcBorders>
              <w:top w:val="nil"/>
              <w:left w:val="nil"/>
              <w:bottom w:val="single" w:sz="4" w:space="0" w:color="auto"/>
              <w:right w:val="single" w:sz="4" w:space="0" w:color="auto"/>
            </w:tcBorders>
            <w:shd w:val="clear" w:color="auto" w:fill="auto"/>
            <w:vAlign w:val="center"/>
            <w:hideMark/>
          </w:tcPr>
          <w:p w14:paraId="4A93964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12050</w:t>
            </w:r>
          </w:p>
        </w:tc>
        <w:tc>
          <w:tcPr>
            <w:tcW w:w="2410" w:type="dxa"/>
            <w:tcBorders>
              <w:top w:val="nil"/>
              <w:left w:val="nil"/>
              <w:bottom w:val="single" w:sz="4" w:space="0" w:color="auto"/>
              <w:right w:val="single" w:sz="4" w:space="0" w:color="auto"/>
            </w:tcBorders>
            <w:shd w:val="clear" w:color="auto" w:fill="auto"/>
            <w:vAlign w:val="center"/>
            <w:hideMark/>
          </w:tcPr>
          <w:p w14:paraId="1AF8E89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Уређење темељног тла (подтла)</w:t>
            </w:r>
          </w:p>
        </w:tc>
        <w:tc>
          <w:tcPr>
            <w:tcW w:w="982" w:type="dxa"/>
            <w:tcBorders>
              <w:top w:val="nil"/>
              <w:left w:val="nil"/>
              <w:bottom w:val="single" w:sz="4" w:space="0" w:color="auto"/>
              <w:right w:val="single" w:sz="4" w:space="0" w:color="auto"/>
            </w:tcBorders>
            <w:shd w:val="clear" w:color="auto" w:fill="auto"/>
            <w:noWrap/>
            <w:vAlign w:val="center"/>
            <w:hideMark/>
          </w:tcPr>
          <w:p w14:paraId="5A00285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5319A8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63.762,05</w:t>
            </w:r>
          </w:p>
        </w:tc>
        <w:tc>
          <w:tcPr>
            <w:tcW w:w="992" w:type="dxa"/>
            <w:tcBorders>
              <w:top w:val="nil"/>
              <w:left w:val="nil"/>
              <w:bottom w:val="single" w:sz="4" w:space="0" w:color="auto"/>
              <w:right w:val="single" w:sz="4" w:space="0" w:color="auto"/>
            </w:tcBorders>
            <w:shd w:val="clear" w:color="auto" w:fill="auto"/>
            <w:noWrap/>
            <w:vAlign w:val="center"/>
            <w:hideMark/>
          </w:tcPr>
          <w:p w14:paraId="1A6F22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4823C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34D7F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2A93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AE3B495"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617CBA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203</w:t>
            </w:r>
          </w:p>
        </w:tc>
        <w:tc>
          <w:tcPr>
            <w:tcW w:w="1417" w:type="dxa"/>
            <w:tcBorders>
              <w:top w:val="nil"/>
              <w:left w:val="nil"/>
              <w:bottom w:val="single" w:sz="4" w:space="0" w:color="auto"/>
              <w:right w:val="single" w:sz="4" w:space="0" w:color="auto"/>
            </w:tcBorders>
            <w:shd w:val="clear" w:color="auto" w:fill="auto"/>
            <w:vAlign w:val="center"/>
            <w:hideMark/>
          </w:tcPr>
          <w:p w14:paraId="39ECFA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12055</w:t>
            </w:r>
          </w:p>
        </w:tc>
        <w:tc>
          <w:tcPr>
            <w:tcW w:w="2410" w:type="dxa"/>
            <w:tcBorders>
              <w:top w:val="nil"/>
              <w:left w:val="nil"/>
              <w:bottom w:val="single" w:sz="4" w:space="0" w:color="auto"/>
              <w:right w:val="single" w:sz="4" w:space="0" w:color="auto"/>
            </w:tcBorders>
            <w:shd w:val="clear" w:color="auto" w:fill="auto"/>
            <w:vAlign w:val="center"/>
            <w:hideMark/>
          </w:tcPr>
          <w:p w14:paraId="534BF32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Уређење постељице</w:t>
            </w:r>
          </w:p>
        </w:tc>
        <w:tc>
          <w:tcPr>
            <w:tcW w:w="982" w:type="dxa"/>
            <w:tcBorders>
              <w:top w:val="nil"/>
              <w:left w:val="nil"/>
              <w:bottom w:val="single" w:sz="4" w:space="0" w:color="auto"/>
              <w:right w:val="single" w:sz="4" w:space="0" w:color="auto"/>
            </w:tcBorders>
            <w:shd w:val="clear" w:color="auto" w:fill="auto"/>
            <w:noWrap/>
            <w:vAlign w:val="center"/>
            <w:hideMark/>
          </w:tcPr>
          <w:p w14:paraId="23BC17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01DB9E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31.075,95</w:t>
            </w:r>
          </w:p>
        </w:tc>
        <w:tc>
          <w:tcPr>
            <w:tcW w:w="992" w:type="dxa"/>
            <w:tcBorders>
              <w:top w:val="nil"/>
              <w:left w:val="nil"/>
              <w:bottom w:val="single" w:sz="4" w:space="0" w:color="auto"/>
              <w:right w:val="single" w:sz="4" w:space="0" w:color="auto"/>
            </w:tcBorders>
            <w:shd w:val="clear" w:color="auto" w:fill="auto"/>
            <w:noWrap/>
            <w:vAlign w:val="center"/>
            <w:hideMark/>
          </w:tcPr>
          <w:p w14:paraId="616B79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30FDA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2500E2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3B88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213F6B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C93A59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6744C6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12060</w:t>
            </w:r>
          </w:p>
        </w:tc>
        <w:tc>
          <w:tcPr>
            <w:tcW w:w="2410" w:type="dxa"/>
            <w:tcBorders>
              <w:top w:val="single" w:sz="4" w:space="0" w:color="auto"/>
              <w:left w:val="nil"/>
              <w:bottom w:val="single" w:sz="4" w:space="0" w:color="auto"/>
            </w:tcBorders>
            <w:shd w:val="clear" w:color="auto" w:fill="auto"/>
            <w:vAlign w:val="center"/>
            <w:hideMark/>
          </w:tcPr>
          <w:p w14:paraId="548E9FF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Израда насипа. </w:t>
            </w:r>
          </w:p>
        </w:tc>
        <w:tc>
          <w:tcPr>
            <w:tcW w:w="982" w:type="dxa"/>
            <w:tcBorders>
              <w:top w:val="nil"/>
              <w:left w:val="nil"/>
              <w:bottom w:val="single" w:sz="4" w:space="0" w:color="auto"/>
              <w:right w:val="nil"/>
            </w:tcBorders>
            <w:shd w:val="clear" w:color="auto" w:fill="auto"/>
            <w:noWrap/>
            <w:vAlign w:val="center"/>
            <w:hideMark/>
          </w:tcPr>
          <w:p w14:paraId="7E9AEA9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1825AC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864B1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9ED51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068127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9A50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5DE9B19"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EBEC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204</w:t>
            </w:r>
          </w:p>
        </w:tc>
        <w:tc>
          <w:tcPr>
            <w:tcW w:w="1417" w:type="dxa"/>
            <w:tcBorders>
              <w:top w:val="nil"/>
              <w:left w:val="nil"/>
              <w:bottom w:val="single" w:sz="4" w:space="0" w:color="auto"/>
              <w:right w:val="single" w:sz="4" w:space="0" w:color="auto"/>
            </w:tcBorders>
            <w:shd w:val="clear" w:color="auto" w:fill="auto"/>
            <w:vAlign w:val="center"/>
            <w:hideMark/>
          </w:tcPr>
          <w:p w14:paraId="2FCC4D7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BC4FA1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Од материјала из постојећих високих насипа. Позиција обухвата транспорт са привремене депоније и уграђивање према техничким условима.</w:t>
            </w:r>
          </w:p>
        </w:tc>
        <w:tc>
          <w:tcPr>
            <w:tcW w:w="982" w:type="dxa"/>
            <w:tcBorders>
              <w:top w:val="nil"/>
              <w:left w:val="nil"/>
              <w:bottom w:val="single" w:sz="4" w:space="0" w:color="auto"/>
              <w:right w:val="single" w:sz="4" w:space="0" w:color="auto"/>
            </w:tcBorders>
            <w:shd w:val="clear" w:color="auto" w:fill="auto"/>
            <w:noWrap/>
            <w:vAlign w:val="center"/>
            <w:hideMark/>
          </w:tcPr>
          <w:p w14:paraId="5EBC359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56133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177.662,43</w:t>
            </w:r>
          </w:p>
        </w:tc>
        <w:tc>
          <w:tcPr>
            <w:tcW w:w="992" w:type="dxa"/>
            <w:tcBorders>
              <w:top w:val="nil"/>
              <w:left w:val="nil"/>
              <w:bottom w:val="single" w:sz="4" w:space="0" w:color="auto"/>
              <w:right w:val="single" w:sz="4" w:space="0" w:color="auto"/>
            </w:tcBorders>
            <w:shd w:val="clear" w:color="auto" w:fill="auto"/>
            <w:noWrap/>
            <w:vAlign w:val="center"/>
            <w:hideMark/>
          </w:tcPr>
          <w:p w14:paraId="2D049E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3E26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C5F3A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C5437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C8666D8"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7F0F3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205</w:t>
            </w:r>
          </w:p>
        </w:tc>
        <w:tc>
          <w:tcPr>
            <w:tcW w:w="1417" w:type="dxa"/>
            <w:tcBorders>
              <w:top w:val="nil"/>
              <w:left w:val="nil"/>
              <w:bottom w:val="single" w:sz="4" w:space="0" w:color="auto"/>
              <w:right w:val="single" w:sz="4" w:space="0" w:color="auto"/>
            </w:tcBorders>
            <w:shd w:val="clear" w:color="auto" w:fill="auto"/>
            <w:vAlign w:val="center"/>
            <w:hideMark/>
          </w:tcPr>
          <w:p w14:paraId="51C445F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1BD3BE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Набавка, транспорт и уградња материјала који недостаје за израду високих насипа.</w:t>
            </w:r>
          </w:p>
        </w:tc>
        <w:tc>
          <w:tcPr>
            <w:tcW w:w="982" w:type="dxa"/>
            <w:tcBorders>
              <w:top w:val="nil"/>
              <w:left w:val="nil"/>
              <w:bottom w:val="single" w:sz="4" w:space="0" w:color="auto"/>
              <w:right w:val="single" w:sz="4" w:space="0" w:color="auto"/>
            </w:tcBorders>
            <w:shd w:val="clear" w:color="auto" w:fill="auto"/>
            <w:noWrap/>
            <w:vAlign w:val="center"/>
            <w:hideMark/>
          </w:tcPr>
          <w:p w14:paraId="03AFA34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41686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26.813,77</w:t>
            </w:r>
          </w:p>
        </w:tc>
        <w:tc>
          <w:tcPr>
            <w:tcW w:w="992" w:type="dxa"/>
            <w:tcBorders>
              <w:top w:val="nil"/>
              <w:left w:val="nil"/>
              <w:bottom w:val="single" w:sz="4" w:space="0" w:color="auto"/>
              <w:right w:val="single" w:sz="4" w:space="0" w:color="auto"/>
            </w:tcBorders>
            <w:shd w:val="clear" w:color="auto" w:fill="auto"/>
            <w:noWrap/>
            <w:vAlign w:val="center"/>
            <w:hideMark/>
          </w:tcPr>
          <w:p w14:paraId="6F3945B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3406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DF1C1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A073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C5FA4A5" w14:textId="77777777" w:rsidTr="00066068">
        <w:trPr>
          <w:cantSplit/>
          <w:trHeight w:val="14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B24463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206</w:t>
            </w:r>
          </w:p>
        </w:tc>
        <w:tc>
          <w:tcPr>
            <w:tcW w:w="1417" w:type="dxa"/>
            <w:tcBorders>
              <w:top w:val="nil"/>
              <w:left w:val="nil"/>
              <w:bottom w:val="single" w:sz="4" w:space="0" w:color="auto"/>
              <w:right w:val="single" w:sz="4" w:space="0" w:color="auto"/>
            </w:tcBorders>
            <w:shd w:val="clear" w:color="auto" w:fill="auto"/>
            <w:vAlign w:val="center"/>
            <w:hideMark/>
          </w:tcPr>
          <w:p w14:paraId="79A736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EE2AA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Набавка, транспорт и уградња материјала за насип у делу проширења постојећег коловоза, према ТУ.</w:t>
            </w:r>
          </w:p>
        </w:tc>
        <w:tc>
          <w:tcPr>
            <w:tcW w:w="982" w:type="dxa"/>
            <w:tcBorders>
              <w:top w:val="nil"/>
              <w:left w:val="nil"/>
              <w:bottom w:val="single" w:sz="4" w:space="0" w:color="auto"/>
              <w:right w:val="single" w:sz="4" w:space="0" w:color="auto"/>
            </w:tcBorders>
            <w:shd w:val="clear" w:color="auto" w:fill="auto"/>
            <w:noWrap/>
            <w:vAlign w:val="center"/>
            <w:hideMark/>
          </w:tcPr>
          <w:p w14:paraId="78A102F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3FAA6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590,36</w:t>
            </w:r>
          </w:p>
        </w:tc>
        <w:tc>
          <w:tcPr>
            <w:tcW w:w="992" w:type="dxa"/>
            <w:tcBorders>
              <w:top w:val="nil"/>
              <w:left w:val="nil"/>
              <w:bottom w:val="single" w:sz="4" w:space="0" w:color="auto"/>
              <w:right w:val="single" w:sz="4" w:space="0" w:color="auto"/>
            </w:tcBorders>
            <w:shd w:val="clear" w:color="auto" w:fill="auto"/>
            <w:noWrap/>
            <w:vAlign w:val="center"/>
            <w:hideMark/>
          </w:tcPr>
          <w:p w14:paraId="51DECD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7455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90CA5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47BE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B39D848"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C3C2F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207</w:t>
            </w:r>
          </w:p>
        </w:tc>
        <w:tc>
          <w:tcPr>
            <w:tcW w:w="1417" w:type="dxa"/>
            <w:tcBorders>
              <w:top w:val="nil"/>
              <w:left w:val="nil"/>
              <w:bottom w:val="single" w:sz="4" w:space="0" w:color="auto"/>
              <w:right w:val="single" w:sz="4" w:space="0" w:color="auto"/>
            </w:tcBorders>
            <w:shd w:val="clear" w:color="auto" w:fill="auto"/>
            <w:vAlign w:val="center"/>
            <w:hideMark/>
          </w:tcPr>
          <w:p w14:paraId="7BE8A8A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79AFA3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Набавка, транспорт и уградња леса за комплетирање постојећих насипа, h&lt;3m.</w:t>
            </w:r>
          </w:p>
        </w:tc>
        <w:tc>
          <w:tcPr>
            <w:tcW w:w="982" w:type="dxa"/>
            <w:tcBorders>
              <w:top w:val="nil"/>
              <w:left w:val="nil"/>
              <w:bottom w:val="single" w:sz="4" w:space="0" w:color="auto"/>
              <w:right w:val="single" w:sz="4" w:space="0" w:color="auto"/>
            </w:tcBorders>
            <w:shd w:val="clear" w:color="auto" w:fill="auto"/>
            <w:noWrap/>
            <w:vAlign w:val="center"/>
            <w:hideMark/>
          </w:tcPr>
          <w:p w14:paraId="7F7CF67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80793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3.631,90</w:t>
            </w:r>
          </w:p>
        </w:tc>
        <w:tc>
          <w:tcPr>
            <w:tcW w:w="992" w:type="dxa"/>
            <w:tcBorders>
              <w:top w:val="nil"/>
              <w:left w:val="nil"/>
              <w:bottom w:val="single" w:sz="4" w:space="0" w:color="auto"/>
              <w:right w:val="single" w:sz="4" w:space="0" w:color="auto"/>
            </w:tcBorders>
            <w:shd w:val="clear" w:color="auto" w:fill="auto"/>
            <w:noWrap/>
            <w:vAlign w:val="center"/>
            <w:hideMark/>
          </w:tcPr>
          <w:p w14:paraId="559FAFE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A2B4A3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9CA128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352E3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F85B2D7"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2B0A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208</w:t>
            </w:r>
          </w:p>
        </w:tc>
        <w:tc>
          <w:tcPr>
            <w:tcW w:w="1417" w:type="dxa"/>
            <w:tcBorders>
              <w:top w:val="nil"/>
              <w:left w:val="nil"/>
              <w:bottom w:val="single" w:sz="4" w:space="0" w:color="auto"/>
              <w:right w:val="single" w:sz="4" w:space="0" w:color="auto"/>
            </w:tcBorders>
            <w:shd w:val="clear" w:color="auto" w:fill="auto"/>
            <w:vAlign w:val="center"/>
            <w:hideMark/>
          </w:tcPr>
          <w:p w14:paraId="3F48B50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356A83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Набавка, транспорт и уградња материјала у зони канала и косина, за комплетирање постојећег трупа пута</w:t>
            </w:r>
          </w:p>
        </w:tc>
        <w:tc>
          <w:tcPr>
            <w:tcW w:w="982" w:type="dxa"/>
            <w:tcBorders>
              <w:top w:val="nil"/>
              <w:left w:val="nil"/>
              <w:bottom w:val="single" w:sz="4" w:space="0" w:color="auto"/>
              <w:right w:val="single" w:sz="4" w:space="0" w:color="auto"/>
            </w:tcBorders>
            <w:shd w:val="clear" w:color="auto" w:fill="auto"/>
            <w:noWrap/>
            <w:vAlign w:val="center"/>
            <w:hideMark/>
          </w:tcPr>
          <w:p w14:paraId="0E80F0F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3A844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673,39</w:t>
            </w:r>
          </w:p>
        </w:tc>
        <w:tc>
          <w:tcPr>
            <w:tcW w:w="992" w:type="dxa"/>
            <w:tcBorders>
              <w:top w:val="nil"/>
              <w:left w:val="nil"/>
              <w:bottom w:val="single" w:sz="4" w:space="0" w:color="auto"/>
              <w:right w:val="single" w:sz="4" w:space="0" w:color="auto"/>
            </w:tcBorders>
            <w:shd w:val="clear" w:color="auto" w:fill="auto"/>
            <w:noWrap/>
            <w:vAlign w:val="center"/>
            <w:hideMark/>
          </w:tcPr>
          <w:p w14:paraId="694607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9E50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A87CE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F712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F603808" w14:textId="77777777" w:rsidTr="00066068">
        <w:trPr>
          <w:cantSplit/>
          <w:trHeight w:val="84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72ADC0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209</w:t>
            </w:r>
          </w:p>
        </w:tc>
        <w:tc>
          <w:tcPr>
            <w:tcW w:w="1417" w:type="dxa"/>
            <w:tcBorders>
              <w:top w:val="nil"/>
              <w:left w:val="nil"/>
              <w:bottom w:val="single" w:sz="4" w:space="0" w:color="auto"/>
              <w:right w:val="single" w:sz="4" w:space="0" w:color="auto"/>
            </w:tcBorders>
            <w:shd w:val="clear" w:color="auto" w:fill="auto"/>
            <w:vAlign w:val="center"/>
            <w:hideMark/>
          </w:tcPr>
          <w:p w14:paraId="42474D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12061</w:t>
            </w:r>
          </w:p>
        </w:tc>
        <w:tc>
          <w:tcPr>
            <w:tcW w:w="2410" w:type="dxa"/>
            <w:tcBorders>
              <w:top w:val="nil"/>
              <w:left w:val="nil"/>
              <w:bottom w:val="single" w:sz="4" w:space="0" w:color="auto"/>
              <w:right w:val="single" w:sz="4" w:space="0" w:color="auto"/>
            </w:tcBorders>
            <w:shd w:val="clear" w:color="auto" w:fill="auto"/>
            <w:vAlign w:val="center"/>
            <w:hideMark/>
          </w:tcPr>
          <w:p w14:paraId="446DB10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Замена подтла песком у дебљини од 50cm. </w:t>
            </w:r>
            <w:r w:rsidRPr="004E33BE">
              <w:rPr>
                <w:rFonts w:eastAsia="Times New Roman"/>
                <w:color w:val="auto"/>
                <w:sz w:val="20"/>
                <w:szCs w:val="20"/>
              </w:rPr>
              <w:br/>
              <w:t>Позиција обухвата ископ до дубоне од 50cm (према поз. 12020), уређење  подтла (према поз. 12050) и уграђивање слоја песка у дебљини од 50cm (према поз.12060).</w:t>
            </w:r>
            <w:r w:rsidRPr="004E33BE">
              <w:rPr>
                <w:rFonts w:eastAsia="Times New Roman"/>
                <w:color w:val="auto"/>
                <w:sz w:val="20"/>
                <w:szCs w:val="20"/>
              </w:rPr>
              <w:br/>
              <w:t>Након извршеног искппа за потреба проширења коловоза и уклањања материјала из постојећих насипа од леса, извршиће се испитивање подтла. У случају да резултати испитивања нису задовољавајући приступиће се замени материјала из подтла на претходно описан начин.</w:t>
            </w:r>
          </w:p>
        </w:tc>
        <w:tc>
          <w:tcPr>
            <w:tcW w:w="982" w:type="dxa"/>
            <w:tcBorders>
              <w:top w:val="nil"/>
              <w:left w:val="nil"/>
              <w:bottom w:val="single" w:sz="4" w:space="0" w:color="auto"/>
              <w:right w:val="single" w:sz="4" w:space="0" w:color="auto"/>
            </w:tcBorders>
            <w:shd w:val="clear" w:color="auto" w:fill="auto"/>
            <w:noWrap/>
            <w:vAlign w:val="center"/>
            <w:hideMark/>
          </w:tcPr>
          <w:p w14:paraId="3F2D57D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4990E94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10.705,90</w:t>
            </w:r>
          </w:p>
        </w:tc>
        <w:tc>
          <w:tcPr>
            <w:tcW w:w="992" w:type="dxa"/>
            <w:tcBorders>
              <w:top w:val="nil"/>
              <w:left w:val="nil"/>
              <w:bottom w:val="single" w:sz="4" w:space="0" w:color="auto"/>
              <w:right w:val="single" w:sz="4" w:space="0" w:color="auto"/>
            </w:tcBorders>
            <w:shd w:val="clear" w:color="auto" w:fill="auto"/>
            <w:noWrap/>
            <w:vAlign w:val="center"/>
            <w:hideMark/>
          </w:tcPr>
          <w:p w14:paraId="5752AF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265F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D2164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515C6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94328EB"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95297F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210</w:t>
            </w:r>
          </w:p>
        </w:tc>
        <w:tc>
          <w:tcPr>
            <w:tcW w:w="1417" w:type="dxa"/>
            <w:tcBorders>
              <w:top w:val="nil"/>
              <w:left w:val="nil"/>
              <w:bottom w:val="single" w:sz="4" w:space="0" w:color="auto"/>
              <w:right w:val="single" w:sz="4" w:space="0" w:color="auto"/>
            </w:tcBorders>
            <w:shd w:val="clear" w:color="auto" w:fill="auto"/>
            <w:vAlign w:val="center"/>
            <w:hideMark/>
          </w:tcPr>
          <w:p w14:paraId="609DECA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12070</w:t>
            </w:r>
          </w:p>
        </w:tc>
        <w:tc>
          <w:tcPr>
            <w:tcW w:w="2410" w:type="dxa"/>
            <w:tcBorders>
              <w:top w:val="nil"/>
              <w:left w:val="nil"/>
              <w:bottom w:val="single" w:sz="4" w:space="0" w:color="auto"/>
              <w:right w:val="single" w:sz="4" w:space="0" w:color="auto"/>
            </w:tcBorders>
            <w:shd w:val="clear" w:color="auto" w:fill="auto"/>
            <w:vAlign w:val="center"/>
            <w:hideMark/>
          </w:tcPr>
          <w:p w14:paraId="258D76E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банкине од песка  или од рефулисаног песка. Позиција обухвата набавку, транспорт и уграђивање материјала у слојевима, према техничким условима.</w:t>
            </w:r>
          </w:p>
        </w:tc>
        <w:tc>
          <w:tcPr>
            <w:tcW w:w="982" w:type="dxa"/>
            <w:tcBorders>
              <w:top w:val="nil"/>
              <w:left w:val="nil"/>
              <w:bottom w:val="single" w:sz="4" w:space="0" w:color="auto"/>
              <w:right w:val="single" w:sz="4" w:space="0" w:color="auto"/>
            </w:tcBorders>
            <w:shd w:val="clear" w:color="auto" w:fill="auto"/>
            <w:noWrap/>
            <w:vAlign w:val="center"/>
            <w:hideMark/>
          </w:tcPr>
          <w:p w14:paraId="3F181F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B8D28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635,86</w:t>
            </w:r>
          </w:p>
        </w:tc>
        <w:tc>
          <w:tcPr>
            <w:tcW w:w="992" w:type="dxa"/>
            <w:tcBorders>
              <w:top w:val="nil"/>
              <w:left w:val="nil"/>
              <w:bottom w:val="single" w:sz="4" w:space="0" w:color="auto"/>
              <w:right w:val="single" w:sz="4" w:space="0" w:color="auto"/>
            </w:tcBorders>
            <w:shd w:val="clear" w:color="auto" w:fill="auto"/>
            <w:noWrap/>
            <w:vAlign w:val="center"/>
            <w:hideMark/>
          </w:tcPr>
          <w:p w14:paraId="114D19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CCBB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A4029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89F3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8A5500B"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08586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211</w:t>
            </w:r>
          </w:p>
        </w:tc>
        <w:tc>
          <w:tcPr>
            <w:tcW w:w="1417" w:type="dxa"/>
            <w:tcBorders>
              <w:top w:val="nil"/>
              <w:left w:val="nil"/>
              <w:bottom w:val="single" w:sz="4" w:space="0" w:color="auto"/>
              <w:right w:val="single" w:sz="4" w:space="0" w:color="auto"/>
            </w:tcBorders>
            <w:shd w:val="clear" w:color="auto" w:fill="auto"/>
            <w:vAlign w:val="center"/>
            <w:hideMark/>
          </w:tcPr>
          <w:p w14:paraId="5D961D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12080</w:t>
            </w:r>
          </w:p>
        </w:tc>
        <w:tc>
          <w:tcPr>
            <w:tcW w:w="2410" w:type="dxa"/>
            <w:tcBorders>
              <w:top w:val="nil"/>
              <w:left w:val="nil"/>
              <w:bottom w:val="single" w:sz="4" w:space="0" w:color="auto"/>
              <w:right w:val="single" w:sz="4" w:space="0" w:color="auto"/>
            </w:tcBorders>
            <w:shd w:val="clear" w:color="auto" w:fill="auto"/>
            <w:vAlign w:val="center"/>
            <w:hideMark/>
          </w:tcPr>
          <w:p w14:paraId="6303C8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Хумузирање и затравњивање банкине, косине насипа и косина путних канала. Користи се материјал са градилишта (позиција 12010)</w:t>
            </w:r>
          </w:p>
        </w:tc>
        <w:tc>
          <w:tcPr>
            <w:tcW w:w="982" w:type="dxa"/>
            <w:tcBorders>
              <w:top w:val="nil"/>
              <w:left w:val="nil"/>
              <w:bottom w:val="single" w:sz="4" w:space="0" w:color="auto"/>
              <w:right w:val="single" w:sz="4" w:space="0" w:color="auto"/>
            </w:tcBorders>
            <w:shd w:val="clear" w:color="auto" w:fill="auto"/>
            <w:noWrap/>
            <w:vAlign w:val="center"/>
            <w:hideMark/>
          </w:tcPr>
          <w:p w14:paraId="2340F8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E7DD7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18.659,33</w:t>
            </w:r>
          </w:p>
        </w:tc>
        <w:tc>
          <w:tcPr>
            <w:tcW w:w="992" w:type="dxa"/>
            <w:tcBorders>
              <w:top w:val="nil"/>
              <w:left w:val="nil"/>
              <w:bottom w:val="single" w:sz="4" w:space="0" w:color="auto"/>
              <w:right w:val="single" w:sz="4" w:space="0" w:color="auto"/>
            </w:tcBorders>
            <w:shd w:val="clear" w:color="auto" w:fill="auto"/>
            <w:noWrap/>
            <w:vAlign w:val="center"/>
            <w:hideMark/>
          </w:tcPr>
          <w:p w14:paraId="0CCAAED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A1B8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53C97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90A8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129FFC4"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8FC8E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212</w:t>
            </w:r>
          </w:p>
        </w:tc>
        <w:tc>
          <w:tcPr>
            <w:tcW w:w="1417" w:type="dxa"/>
            <w:tcBorders>
              <w:top w:val="nil"/>
              <w:left w:val="nil"/>
              <w:bottom w:val="single" w:sz="4" w:space="0" w:color="auto"/>
              <w:right w:val="single" w:sz="4" w:space="0" w:color="auto"/>
            </w:tcBorders>
            <w:shd w:val="clear" w:color="auto" w:fill="auto"/>
            <w:vAlign w:val="center"/>
            <w:hideMark/>
          </w:tcPr>
          <w:p w14:paraId="6BF318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12090</w:t>
            </w:r>
          </w:p>
        </w:tc>
        <w:tc>
          <w:tcPr>
            <w:tcW w:w="2410" w:type="dxa"/>
            <w:tcBorders>
              <w:top w:val="nil"/>
              <w:left w:val="nil"/>
              <w:bottom w:val="single" w:sz="4" w:space="0" w:color="auto"/>
              <w:right w:val="single" w:sz="4" w:space="0" w:color="auto"/>
            </w:tcBorders>
            <w:shd w:val="clear" w:color="auto" w:fill="auto"/>
            <w:vAlign w:val="center"/>
            <w:hideMark/>
          </w:tcPr>
          <w:p w14:paraId="680907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Утовар и транспорт вишка хумуса на депонију 0-10km са разастирањем и планирањем на депонији.</w:t>
            </w:r>
          </w:p>
        </w:tc>
        <w:tc>
          <w:tcPr>
            <w:tcW w:w="982" w:type="dxa"/>
            <w:tcBorders>
              <w:top w:val="nil"/>
              <w:left w:val="nil"/>
              <w:bottom w:val="single" w:sz="4" w:space="0" w:color="auto"/>
              <w:right w:val="single" w:sz="4" w:space="0" w:color="auto"/>
            </w:tcBorders>
            <w:shd w:val="clear" w:color="auto" w:fill="auto"/>
            <w:noWrap/>
            <w:vAlign w:val="center"/>
            <w:hideMark/>
          </w:tcPr>
          <w:p w14:paraId="3D7F97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2D891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3.170,09</w:t>
            </w:r>
          </w:p>
        </w:tc>
        <w:tc>
          <w:tcPr>
            <w:tcW w:w="992" w:type="dxa"/>
            <w:tcBorders>
              <w:top w:val="nil"/>
              <w:left w:val="nil"/>
              <w:bottom w:val="single" w:sz="4" w:space="0" w:color="auto"/>
              <w:right w:val="single" w:sz="4" w:space="0" w:color="auto"/>
            </w:tcBorders>
            <w:shd w:val="clear" w:color="auto" w:fill="auto"/>
            <w:noWrap/>
            <w:vAlign w:val="center"/>
            <w:hideMark/>
          </w:tcPr>
          <w:p w14:paraId="2957FB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5FC19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91B2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81E4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659E531"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45D68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213</w:t>
            </w:r>
          </w:p>
        </w:tc>
        <w:tc>
          <w:tcPr>
            <w:tcW w:w="1417" w:type="dxa"/>
            <w:tcBorders>
              <w:top w:val="nil"/>
              <w:left w:val="nil"/>
              <w:bottom w:val="single" w:sz="4" w:space="0" w:color="auto"/>
              <w:right w:val="single" w:sz="4" w:space="0" w:color="auto"/>
            </w:tcBorders>
            <w:shd w:val="clear" w:color="auto" w:fill="auto"/>
            <w:vAlign w:val="center"/>
            <w:hideMark/>
          </w:tcPr>
          <w:p w14:paraId="2942AD3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12090</w:t>
            </w:r>
          </w:p>
        </w:tc>
        <w:tc>
          <w:tcPr>
            <w:tcW w:w="2410" w:type="dxa"/>
            <w:tcBorders>
              <w:top w:val="nil"/>
              <w:left w:val="nil"/>
              <w:bottom w:val="single" w:sz="4" w:space="0" w:color="auto"/>
              <w:right w:val="single" w:sz="4" w:space="0" w:color="auto"/>
            </w:tcBorders>
            <w:shd w:val="clear" w:color="auto" w:fill="auto"/>
            <w:vAlign w:val="center"/>
            <w:hideMark/>
          </w:tcPr>
          <w:p w14:paraId="7DFCD49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утовар и транспорт материјала депонованог уз трасу пута на депонију 0-10km са разастирањем и планирањем на депонији.</w:t>
            </w:r>
          </w:p>
        </w:tc>
        <w:tc>
          <w:tcPr>
            <w:tcW w:w="982" w:type="dxa"/>
            <w:tcBorders>
              <w:top w:val="nil"/>
              <w:left w:val="nil"/>
              <w:bottom w:val="single" w:sz="4" w:space="0" w:color="auto"/>
              <w:right w:val="single" w:sz="4" w:space="0" w:color="auto"/>
            </w:tcBorders>
            <w:shd w:val="clear" w:color="auto" w:fill="auto"/>
            <w:noWrap/>
            <w:vAlign w:val="center"/>
            <w:hideMark/>
          </w:tcPr>
          <w:p w14:paraId="677507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FB997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6.993,99</w:t>
            </w:r>
          </w:p>
        </w:tc>
        <w:tc>
          <w:tcPr>
            <w:tcW w:w="992" w:type="dxa"/>
            <w:tcBorders>
              <w:top w:val="nil"/>
              <w:left w:val="nil"/>
              <w:bottom w:val="single" w:sz="4" w:space="0" w:color="auto"/>
              <w:right w:val="single" w:sz="4" w:space="0" w:color="auto"/>
            </w:tcBorders>
            <w:shd w:val="clear" w:color="auto" w:fill="auto"/>
            <w:noWrap/>
            <w:vAlign w:val="center"/>
            <w:hideMark/>
          </w:tcPr>
          <w:p w14:paraId="5DFF44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4F0820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9B939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1DF15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448458F"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1BA617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(12000)</w:t>
            </w:r>
          </w:p>
        </w:tc>
        <w:tc>
          <w:tcPr>
            <w:tcW w:w="992" w:type="dxa"/>
            <w:tcBorders>
              <w:top w:val="nil"/>
              <w:left w:val="nil"/>
              <w:bottom w:val="single" w:sz="4" w:space="0" w:color="auto"/>
              <w:right w:val="single" w:sz="4" w:space="0" w:color="auto"/>
            </w:tcBorders>
            <w:shd w:val="clear" w:color="000000" w:fill="D9D9D9"/>
            <w:vAlign w:val="center"/>
            <w:hideMark/>
          </w:tcPr>
          <w:p w14:paraId="5639015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63F4756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57B0122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A15CA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06D885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13000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3513E7CA"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КОЛОВОЗНА КОНСТРУКЦИЈА</w:t>
            </w:r>
          </w:p>
        </w:tc>
      </w:tr>
      <w:tr w:rsidR="007A5A17" w:rsidRPr="004E33BE" w14:paraId="0562C35A" w14:textId="77777777" w:rsidTr="00066068">
        <w:trPr>
          <w:cantSplit/>
          <w:trHeight w:val="207"/>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8B5B0A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D47810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0B2E2C3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завршних слојева насипа од песка</w:t>
            </w:r>
          </w:p>
        </w:tc>
      </w:tr>
      <w:tr w:rsidR="007A5A17" w:rsidRPr="004E33BE" w14:paraId="0B5B64E1"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8ECFB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214</w:t>
            </w:r>
          </w:p>
        </w:tc>
        <w:tc>
          <w:tcPr>
            <w:tcW w:w="1417" w:type="dxa"/>
            <w:tcBorders>
              <w:top w:val="nil"/>
              <w:left w:val="nil"/>
              <w:bottom w:val="single" w:sz="4" w:space="0" w:color="auto"/>
              <w:right w:val="single" w:sz="4" w:space="0" w:color="auto"/>
            </w:tcBorders>
            <w:shd w:val="clear" w:color="auto" w:fill="auto"/>
            <w:vAlign w:val="center"/>
            <w:hideMark/>
          </w:tcPr>
          <w:p w14:paraId="7686E82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08634E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у проширењу коловоза са леве стране, d=40cm</w:t>
            </w:r>
          </w:p>
        </w:tc>
        <w:tc>
          <w:tcPr>
            <w:tcW w:w="982" w:type="dxa"/>
            <w:tcBorders>
              <w:top w:val="nil"/>
              <w:left w:val="nil"/>
              <w:bottom w:val="single" w:sz="4" w:space="0" w:color="auto"/>
              <w:right w:val="single" w:sz="4" w:space="0" w:color="auto"/>
            </w:tcBorders>
            <w:shd w:val="clear" w:color="auto" w:fill="auto"/>
            <w:noWrap/>
            <w:vAlign w:val="center"/>
            <w:hideMark/>
          </w:tcPr>
          <w:p w14:paraId="27A970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A5AD4E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1.699,44</w:t>
            </w:r>
          </w:p>
        </w:tc>
        <w:tc>
          <w:tcPr>
            <w:tcW w:w="992" w:type="dxa"/>
            <w:tcBorders>
              <w:top w:val="nil"/>
              <w:left w:val="nil"/>
              <w:bottom w:val="single" w:sz="4" w:space="0" w:color="auto"/>
              <w:right w:val="single" w:sz="4" w:space="0" w:color="auto"/>
            </w:tcBorders>
            <w:shd w:val="clear" w:color="auto" w:fill="auto"/>
            <w:noWrap/>
            <w:vAlign w:val="center"/>
            <w:hideMark/>
          </w:tcPr>
          <w:p w14:paraId="79A671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6B243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65958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A9DB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4DC8B4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C39BC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215</w:t>
            </w:r>
          </w:p>
        </w:tc>
        <w:tc>
          <w:tcPr>
            <w:tcW w:w="1417" w:type="dxa"/>
            <w:tcBorders>
              <w:top w:val="nil"/>
              <w:left w:val="nil"/>
              <w:bottom w:val="single" w:sz="4" w:space="0" w:color="auto"/>
              <w:right w:val="single" w:sz="4" w:space="0" w:color="auto"/>
            </w:tcBorders>
            <w:shd w:val="clear" w:color="auto" w:fill="auto"/>
            <w:vAlign w:val="center"/>
            <w:hideMark/>
          </w:tcPr>
          <w:p w14:paraId="5DF228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DF61FA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 делу новоградње у пуној ширини коловоза, d=40cm</w:t>
            </w:r>
          </w:p>
        </w:tc>
        <w:tc>
          <w:tcPr>
            <w:tcW w:w="982" w:type="dxa"/>
            <w:tcBorders>
              <w:top w:val="nil"/>
              <w:left w:val="nil"/>
              <w:bottom w:val="single" w:sz="4" w:space="0" w:color="auto"/>
              <w:right w:val="single" w:sz="4" w:space="0" w:color="auto"/>
            </w:tcBorders>
            <w:shd w:val="clear" w:color="auto" w:fill="auto"/>
            <w:noWrap/>
            <w:vAlign w:val="center"/>
            <w:hideMark/>
          </w:tcPr>
          <w:p w14:paraId="56285F3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5D8D6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11.362,92</w:t>
            </w:r>
          </w:p>
        </w:tc>
        <w:tc>
          <w:tcPr>
            <w:tcW w:w="992" w:type="dxa"/>
            <w:tcBorders>
              <w:top w:val="nil"/>
              <w:left w:val="nil"/>
              <w:bottom w:val="single" w:sz="4" w:space="0" w:color="auto"/>
              <w:right w:val="single" w:sz="4" w:space="0" w:color="auto"/>
            </w:tcBorders>
            <w:shd w:val="clear" w:color="auto" w:fill="auto"/>
            <w:noWrap/>
            <w:vAlign w:val="center"/>
            <w:hideMark/>
          </w:tcPr>
          <w:p w14:paraId="4AB2AE6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D9A9E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0576F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54C8D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EB97C84"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BD7728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216</w:t>
            </w:r>
          </w:p>
        </w:tc>
        <w:tc>
          <w:tcPr>
            <w:tcW w:w="1417" w:type="dxa"/>
            <w:tcBorders>
              <w:top w:val="nil"/>
              <w:left w:val="nil"/>
              <w:bottom w:val="single" w:sz="4" w:space="0" w:color="auto"/>
              <w:right w:val="single" w:sz="4" w:space="0" w:color="auto"/>
            </w:tcBorders>
            <w:shd w:val="clear" w:color="auto" w:fill="auto"/>
            <w:vAlign w:val="center"/>
            <w:hideMark/>
          </w:tcPr>
          <w:p w14:paraId="1351F2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13020</w:t>
            </w:r>
          </w:p>
        </w:tc>
        <w:tc>
          <w:tcPr>
            <w:tcW w:w="2410" w:type="dxa"/>
            <w:tcBorders>
              <w:top w:val="nil"/>
              <w:left w:val="nil"/>
              <w:bottom w:val="single" w:sz="4" w:space="0" w:color="auto"/>
              <w:right w:val="single" w:sz="4" w:space="0" w:color="auto"/>
            </w:tcBorders>
            <w:shd w:val="clear" w:color="auto" w:fill="auto"/>
            <w:vAlign w:val="center"/>
            <w:hideMark/>
          </w:tcPr>
          <w:p w14:paraId="49DF2DA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слоја песка испод кинете</w:t>
            </w:r>
          </w:p>
        </w:tc>
        <w:tc>
          <w:tcPr>
            <w:tcW w:w="982" w:type="dxa"/>
            <w:tcBorders>
              <w:top w:val="nil"/>
              <w:left w:val="nil"/>
              <w:bottom w:val="single" w:sz="4" w:space="0" w:color="auto"/>
              <w:right w:val="single" w:sz="4" w:space="0" w:color="auto"/>
            </w:tcBorders>
            <w:shd w:val="clear" w:color="auto" w:fill="auto"/>
            <w:noWrap/>
            <w:vAlign w:val="center"/>
            <w:hideMark/>
          </w:tcPr>
          <w:p w14:paraId="11E734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DE6A9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1.100,46</w:t>
            </w:r>
          </w:p>
        </w:tc>
        <w:tc>
          <w:tcPr>
            <w:tcW w:w="992" w:type="dxa"/>
            <w:tcBorders>
              <w:top w:val="nil"/>
              <w:left w:val="nil"/>
              <w:bottom w:val="single" w:sz="4" w:space="0" w:color="auto"/>
              <w:right w:val="single" w:sz="4" w:space="0" w:color="auto"/>
            </w:tcBorders>
            <w:shd w:val="clear" w:color="auto" w:fill="auto"/>
            <w:noWrap/>
            <w:vAlign w:val="center"/>
            <w:hideMark/>
          </w:tcPr>
          <w:p w14:paraId="450C729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995CE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32A3E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A5B9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A4A7BAC" w14:textId="77777777" w:rsidTr="00066068">
        <w:trPr>
          <w:cantSplit/>
          <w:trHeight w:val="42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CEACE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70ADD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13030</w:t>
            </w:r>
          </w:p>
        </w:tc>
        <w:tc>
          <w:tcPr>
            <w:tcW w:w="8788" w:type="dxa"/>
            <w:gridSpan w:val="7"/>
            <w:tcBorders>
              <w:top w:val="nil"/>
              <w:left w:val="nil"/>
              <w:bottom w:val="single" w:sz="4" w:space="0" w:color="auto"/>
              <w:right w:val="single" w:sz="4" w:space="0" w:color="auto"/>
            </w:tcBorders>
            <w:shd w:val="clear" w:color="auto" w:fill="auto"/>
            <w:vAlign w:val="center"/>
            <w:hideMark/>
          </w:tcPr>
          <w:p w14:paraId="36E3C00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доњег носећег невезаног слоја од дробљеног каменог агрегата  0/31.5mm</w:t>
            </w:r>
          </w:p>
        </w:tc>
      </w:tr>
      <w:tr w:rsidR="007A5A17" w:rsidRPr="004E33BE" w14:paraId="1C1C0E88"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67758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217</w:t>
            </w:r>
          </w:p>
        </w:tc>
        <w:tc>
          <w:tcPr>
            <w:tcW w:w="1417" w:type="dxa"/>
            <w:tcBorders>
              <w:top w:val="nil"/>
              <w:left w:val="nil"/>
              <w:bottom w:val="single" w:sz="4" w:space="0" w:color="auto"/>
              <w:right w:val="single" w:sz="4" w:space="0" w:color="auto"/>
            </w:tcBorders>
            <w:shd w:val="clear" w:color="auto" w:fill="auto"/>
            <w:vAlign w:val="center"/>
            <w:hideMark/>
          </w:tcPr>
          <w:p w14:paraId="5B9DC4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E7A78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у проширењу коловоза са леве стране, d=30cm</w:t>
            </w:r>
          </w:p>
        </w:tc>
        <w:tc>
          <w:tcPr>
            <w:tcW w:w="982" w:type="dxa"/>
            <w:tcBorders>
              <w:top w:val="nil"/>
              <w:left w:val="nil"/>
              <w:bottom w:val="single" w:sz="4" w:space="0" w:color="auto"/>
              <w:right w:val="single" w:sz="4" w:space="0" w:color="auto"/>
            </w:tcBorders>
            <w:shd w:val="clear" w:color="auto" w:fill="auto"/>
            <w:noWrap/>
            <w:vAlign w:val="center"/>
            <w:hideMark/>
          </w:tcPr>
          <w:p w14:paraId="4B5AEA4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9D966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787,78</w:t>
            </w:r>
          </w:p>
        </w:tc>
        <w:tc>
          <w:tcPr>
            <w:tcW w:w="992" w:type="dxa"/>
            <w:tcBorders>
              <w:top w:val="nil"/>
              <w:left w:val="nil"/>
              <w:bottom w:val="single" w:sz="4" w:space="0" w:color="auto"/>
              <w:right w:val="single" w:sz="4" w:space="0" w:color="auto"/>
            </w:tcBorders>
            <w:shd w:val="clear" w:color="auto" w:fill="auto"/>
            <w:noWrap/>
            <w:vAlign w:val="center"/>
            <w:hideMark/>
          </w:tcPr>
          <w:p w14:paraId="244F5FF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21E2A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300B2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C13B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2965C46"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B663C6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218</w:t>
            </w:r>
          </w:p>
        </w:tc>
        <w:tc>
          <w:tcPr>
            <w:tcW w:w="1417" w:type="dxa"/>
            <w:tcBorders>
              <w:top w:val="nil"/>
              <w:left w:val="nil"/>
              <w:bottom w:val="single" w:sz="4" w:space="0" w:color="auto"/>
              <w:right w:val="single" w:sz="4" w:space="0" w:color="auto"/>
            </w:tcBorders>
            <w:shd w:val="clear" w:color="auto" w:fill="auto"/>
            <w:vAlign w:val="center"/>
            <w:hideMark/>
          </w:tcPr>
          <w:p w14:paraId="1C2893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BAFDCB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 делу санације ивице, d=30cm</w:t>
            </w:r>
          </w:p>
        </w:tc>
        <w:tc>
          <w:tcPr>
            <w:tcW w:w="982" w:type="dxa"/>
            <w:tcBorders>
              <w:top w:val="nil"/>
              <w:left w:val="nil"/>
              <w:bottom w:val="single" w:sz="4" w:space="0" w:color="auto"/>
              <w:right w:val="single" w:sz="4" w:space="0" w:color="auto"/>
            </w:tcBorders>
            <w:shd w:val="clear" w:color="auto" w:fill="auto"/>
            <w:noWrap/>
            <w:vAlign w:val="center"/>
            <w:hideMark/>
          </w:tcPr>
          <w:p w14:paraId="04B3F17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6431B8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139,69</w:t>
            </w:r>
          </w:p>
        </w:tc>
        <w:tc>
          <w:tcPr>
            <w:tcW w:w="992" w:type="dxa"/>
            <w:tcBorders>
              <w:top w:val="nil"/>
              <w:left w:val="nil"/>
              <w:bottom w:val="single" w:sz="4" w:space="0" w:color="auto"/>
              <w:right w:val="single" w:sz="4" w:space="0" w:color="auto"/>
            </w:tcBorders>
            <w:shd w:val="clear" w:color="auto" w:fill="auto"/>
            <w:noWrap/>
            <w:vAlign w:val="center"/>
            <w:hideMark/>
          </w:tcPr>
          <w:p w14:paraId="5784C85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067C7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FE17F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8F679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320A1B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D5EC2F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219</w:t>
            </w:r>
          </w:p>
        </w:tc>
        <w:tc>
          <w:tcPr>
            <w:tcW w:w="1417" w:type="dxa"/>
            <w:tcBorders>
              <w:top w:val="nil"/>
              <w:left w:val="nil"/>
              <w:bottom w:val="single" w:sz="4" w:space="0" w:color="auto"/>
              <w:right w:val="single" w:sz="4" w:space="0" w:color="auto"/>
            </w:tcBorders>
            <w:shd w:val="clear" w:color="auto" w:fill="auto"/>
            <w:vAlign w:val="center"/>
            <w:hideMark/>
          </w:tcPr>
          <w:p w14:paraId="476A80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BC7277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на делу новоградње у пуној ширини коловоза, d=30cm</w:t>
            </w:r>
          </w:p>
        </w:tc>
        <w:tc>
          <w:tcPr>
            <w:tcW w:w="982" w:type="dxa"/>
            <w:tcBorders>
              <w:top w:val="nil"/>
              <w:left w:val="nil"/>
              <w:bottom w:val="single" w:sz="4" w:space="0" w:color="auto"/>
              <w:right w:val="single" w:sz="4" w:space="0" w:color="auto"/>
            </w:tcBorders>
            <w:shd w:val="clear" w:color="auto" w:fill="auto"/>
            <w:noWrap/>
            <w:vAlign w:val="center"/>
            <w:hideMark/>
          </w:tcPr>
          <w:p w14:paraId="0242B3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3DF1F8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5.546,36</w:t>
            </w:r>
          </w:p>
        </w:tc>
        <w:tc>
          <w:tcPr>
            <w:tcW w:w="992" w:type="dxa"/>
            <w:tcBorders>
              <w:top w:val="nil"/>
              <w:left w:val="nil"/>
              <w:bottom w:val="single" w:sz="4" w:space="0" w:color="auto"/>
              <w:right w:val="single" w:sz="4" w:space="0" w:color="auto"/>
            </w:tcBorders>
            <w:shd w:val="clear" w:color="auto" w:fill="auto"/>
            <w:noWrap/>
            <w:vAlign w:val="center"/>
            <w:hideMark/>
          </w:tcPr>
          <w:p w14:paraId="31CA5C4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4240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7AC41A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60301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4336C68" w14:textId="77777777" w:rsidTr="00066068">
        <w:trPr>
          <w:cantSplit/>
          <w:trHeight w:val="13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5E8C36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D9CD25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13040</w:t>
            </w:r>
          </w:p>
        </w:tc>
        <w:tc>
          <w:tcPr>
            <w:tcW w:w="8788" w:type="dxa"/>
            <w:gridSpan w:val="7"/>
            <w:tcBorders>
              <w:top w:val="nil"/>
              <w:left w:val="nil"/>
              <w:bottom w:val="single" w:sz="4" w:space="0" w:color="auto"/>
              <w:right w:val="single" w:sz="4" w:space="0" w:color="auto"/>
            </w:tcBorders>
            <w:shd w:val="clear" w:color="auto" w:fill="auto"/>
            <w:vAlign w:val="center"/>
            <w:hideMark/>
          </w:tcPr>
          <w:p w14:paraId="343DDC2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Набавка транспорт и уградња материјала за израду битуменизираног носећег слоја BNS 22 sA  </w:t>
            </w:r>
          </w:p>
        </w:tc>
      </w:tr>
      <w:tr w:rsidR="007A5A17" w:rsidRPr="004E33BE" w14:paraId="3532D598"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D29A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220</w:t>
            </w:r>
          </w:p>
        </w:tc>
        <w:tc>
          <w:tcPr>
            <w:tcW w:w="1417" w:type="dxa"/>
            <w:tcBorders>
              <w:top w:val="nil"/>
              <w:left w:val="nil"/>
              <w:bottom w:val="single" w:sz="4" w:space="0" w:color="auto"/>
              <w:right w:val="single" w:sz="4" w:space="0" w:color="auto"/>
            </w:tcBorders>
            <w:shd w:val="clear" w:color="auto" w:fill="auto"/>
            <w:vAlign w:val="center"/>
            <w:hideMark/>
          </w:tcPr>
          <w:p w14:paraId="416B42D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AEF7B6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доњи слој у делу проширења, d=6cm</w:t>
            </w:r>
            <w:r w:rsidRPr="004E33BE">
              <w:rPr>
                <w:rFonts w:eastAsia="Times New Roman"/>
                <w:color w:val="auto"/>
                <w:sz w:val="20"/>
                <w:szCs w:val="20"/>
              </w:rPr>
              <w:br/>
              <w:t>(на делу постојећег асфалтног коловоза)</w:t>
            </w:r>
          </w:p>
        </w:tc>
        <w:tc>
          <w:tcPr>
            <w:tcW w:w="982" w:type="dxa"/>
            <w:tcBorders>
              <w:top w:val="nil"/>
              <w:left w:val="nil"/>
              <w:bottom w:val="single" w:sz="4" w:space="0" w:color="auto"/>
              <w:right w:val="single" w:sz="4" w:space="0" w:color="auto"/>
            </w:tcBorders>
            <w:shd w:val="clear" w:color="auto" w:fill="auto"/>
            <w:noWrap/>
            <w:vAlign w:val="center"/>
            <w:hideMark/>
          </w:tcPr>
          <w:p w14:paraId="605E2E0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819B0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156,95</w:t>
            </w:r>
          </w:p>
        </w:tc>
        <w:tc>
          <w:tcPr>
            <w:tcW w:w="992" w:type="dxa"/>
            <w:tcBorders>
              <w:top w:val="nil"/>
              <w:left w:val="nil"/>
              <w:bottom w:val="single" w:sz="4" w:space="0" w:color="auto"/>
              <w:right w:val="single" w:sz="4" w:space="0" w:color="auto"/>
            </w:tcBorders>
            <w:shd w:val="clear" w:color="auto" w:fill="auto"/>
            <w:noWrap/>
            <w:vAlign w:val="center"/>
            <w:hideMark/>
          </w:tcPr>
          <w:p w14:paraId="2CA0303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65967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C4A95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456E8E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221B743"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A38E7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221</w:t>
            </w:r>
          </w:p>
        </w:tc>
        <w:tc>
          <w:tcPr>
            <w:tcW w:w="1417" w:type="dxa"/>
            <w:tcBorders>
              <w:top w:val="nil"/>
              <w:left w:val="nil"/>
              <w:bottom w:val="single" w:sz="4" w:space="0" w:color="auto"/>
              <w:right w:val="single" w:sz="4" w:space="0" w:color="auto"/>
            </w:tcBorders>
            <w:shd w:val="clear" w:color="auto" w:fill="auto"/>
            <w:vAlign w:val="center"/>
            <w:hideMark/>
          </w:tcPr>
          <w:p w14:paraId="741A18C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8353A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слој у пуној ширини коловоза, мин d=6cm</w:t>
            </w:r>
            <w:r w:rsidRPr="004E33BE">
              <w:rPr>
                <w:rFonts w:eastAsia="Times New Roman"/>
                <w:color w:val="auto"/>
                <w:sz w:val="20"/>
                <w:szCs w:val="20"/>
              </w:rPr>
              <w:br/>
              <w:t>(на делу постојећег асфалтног коловоза)</w:t>
            </w:r>
          </w:p>
        </w:tc>
        <w:tc>
          <w:tcPr>
            <w:tcW w:w="982" w:type="dxa"/>
            <w:tcBorders>
              <w:top w:val="nil"/>
              <w:left w:val="nil"/>
              <w:bottom w:val="single" w:sz="4" w:space="0" w:color="auto"/>
              <w:right w:val="single" w:sz="4" w:space="0" w:color="auto"/>
            </w:tcBorders>
            <w:shd w:val="clear" w:color="auto" w:fill="auto"/>
            <w:noWrap/>
            <w:vAlign w:val="center"/>
            <w:hideMark/>
          </w:tcPr>
          <w:p w14:paraId="1D0B464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49356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653,54</w:t>
            </w:r>
          </w:p>
        </w:tc>
        <w:tc>
          <w:tcPr>
            <w:tcW w:w="992" w:type="dxa"/>
            <w:tcBorders>
              <w:top w:val="nil"/>
              <w:left w:val="nil"/>
              <w:bottom w:val="single" w:sz="4" w:space="0" w:color="auto"/>
              <w:right w:val="single" w:sz="4" w:space="0" w:color="auto"/>
            </w:tcBorders>
            <w:shd w:val="clear" w:color="auto" w:fill="auto"/>
            <w:noWrap/>
            <w:vAlign w:val="center"/>
            <w:hideMark/>
          </w:tcPr>
          <w:p w14:paraId="336859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52B9CC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529A20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3ADC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32662FD"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280378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222</w:t>
            </w:r>
          </w:p>
        </w:tc>
        <w:tc>
          <w:tcPr>
            <w:tcW w:w="1417" w:type="dxa"/>
            <w:tcBorders>
              <w:top w:val="nil"/>
              <w:left w:val="nil"/>
              <w:bottom w:val="single" w:sz="4" w:space="0" w:color="auto"/>
              <w:right w:val="single" w:sz="4" w:space="0" w:color="auto"/>
            </w:tcBorders>
            <w:shd w:val="clear" w:color="auto" w:fill="auto"/>
            <w:vAlign w:val="center"/>
            <w:hideMark/>
          </w:tcPr>
          <w:p w14:paraId="6BDF9D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CB584D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изравнавајући слој, d=6-10cm</w:t>
            </w:r>
            <w:r w:rsidRPr="004E33BE">
              <w:rPr>
                <w:rFonts w:eastAsia="Times New Roman"/>
                <w:color w:val="auto"/>
                <w:sz w:val="20"/>
                <w:szCs w:val="20"/>
              </w:rPr>
              <w:br/>
              <w:t>(на делу постојећег асфалтног коловоза)</w:t>
            </w:r>
          </w:p>
        </w:tc>
        <w:tc>
          <w:tcPr>
            <w:tcW w:w="982" w:type="dxa"/>
            <w:tcBorders>
              <w:top w:val="nil"/>
              <w:left w:val="nil"/>
              <w:bottom w:val="single" w:sz="4" w:space="0" w:color="auto"/>
              <w:right w:val="single" w:sz="4" w:space="0" w:color="auto"/>
            </w:tcBorders>
            <w:shd w:val="clear" w:color="auto" w:fill="auto"/>
            <w:noWrap/>
            <w:vAlign w:val="center"/>
            <w:hideMark/>
          </w:tcPr>
          <w:p w14:paraId="5AB5C4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A4457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108,59</w:t>
            </w:r>
          </w:p>
        </w:tc>
        <w:tc>
          <w:tcPr>
            <w:tcW w:w="992" w:type="dxa"/>
            <w:tcBorders>
              <w:top w:val="nil"/>
              <w:left w:val="nil"/>
              <w:bottom w:val="single" w:sz="4" w:space="0" w:color="auto"/>
              <w:right w:val="single" w:sz="4" w:space="0" w:color="auto"/>
            </w:tcBorders>
            <w:shd w:val="clear" w:color="auto" w:fill="auto"/>
            <w:noWrap/>
            <w:vAlign w:val="center"/>
            <w:hideMark/>
          </w:tcPr>
          <w:p w14:paraId="7ADB111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2BA26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2023D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08FE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F04C11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B063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223</w:t>
            </w:r>
          </w:p>
        </w:tc>
        <w:tc>
          <w:tcPr>
            <w:tcW w:w="1417" w:type="dxa"/>
            <w:tcBorders>
              <w:top w:val="nil"/>
              <w:left w:val="nil"/>
              <w:bottom w:val="single" w:sz="4" w:space="0" w:color="auto"/>
              <w:right w:val="single" w:sz="4" w:space="0" w:color="auto"/>
            </w:tcBorders>
            <w:shd w:val="clear" w:color="auto" w:fill="auto"/>
            <w:vAlign w:val="center"/>
            <w:hideMark/>
          </w:tcPr>
          <w:p w14:paraId="43EF56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FC5FFE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 - слојеви у пуној ширини коловоза, d=2x6cm</w:t>
            </w:r>
            <w:r w:rsidRPr="004E33BE">
              <w:rPr>
                <w:rFonts w:eastAsia="Times New Roman"/>
                <w:color w:val="auto"/>
                <w:sz w:val="20"/>
                <w:szCs w:val="20"/>
              </w:rPr>
              <w:br/>
              <w:t>(на делу новоградње)</w:t>
            </w:r>
          </w:p>
        </w:tc>
        <w:tc>
          <w:tcPr>
            <w:tcW w:w="982" w:type="dxa"/>
            <w:tcBorders>
              <w:top w:val="nil"/>
              <w:left w:val="nil"/>
              <w:bottom w:val="single" w:sz="4" w:space="0" w:color="auto"/>
              <w:right w:val="single" w:sz="4" w:space="0" w:color="auto"/>
            </w:tcBorders>
            <w:shd w:val="clear" w:color="auto" w:fill="auto"/>
            <w:noWrap/>
            <w:vAlign w:val="center"/>
            <w:hideMark/>
          </w:tcPr>
          <w:p w14:paraId="79F637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5BEDE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2.045,63</w:t>
            </w:r>
          </w:p>
        </w:tc>
        <w:tc>
          <w:tcPr>
            <w:tcW w:w="992" w:type="dxa"/>
            <w:tcBorders>
              <w:top w:val="nil"/>
              <w:left w:val="nil"/>
              <w:bottom w:val="single" w:sz="4" w:space="0" w:color="auto"/>
              <w:right w:val="single" w:sz="4" w:space="0" w:color="auto"/>
            </w:tcBorders>
            <w:shd w:val="clear" w:color="auto" w:fill="auto"/>
            <w:noWrap/>
            <w:vAlign w:val="center"/>
            <w:hideMark/>
          </w:tcPr>
          <w:p w14:paraId="3661A4B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AF86A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214E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C030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7A043B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47005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224</w:t>
            </w:r>
          </w:p>
        </w:tc>
        <w:tc>
          <w:tcPr>
            <w:tcW w:w="1417" w:type="dxa"/>
            <w:tcBorders>
              <w:top w:val="nil"/>
              <w:left w:val="nil"/>
              <w:bottom w:val="single" w:sz="4" w:space="0" w:color="auto"/>
              <w:right w:val="single" w:sz="4" w:space="0" w:color="auto"/>
            </w:tcBorders>
            <w:shd w:val="clear" w:color="auto" w:fill="auto"/>
            <w:vAlign w:val="center"/>
            <w:hideMark/>
          </w:tcPr>
          <w:p w14:paraId="289CE05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13060</w:t>
            </w:r>
          </w:p>
        </w:tc>
        <w:tc>
          <w:tcPr>
            <w:tcW w:w="2410" w:type="dxa"/>
            <w:tcBorders>
              <w:top w:val="nil"/>
              <w:left w:val="nil"/>
              <w:bottom w:val="single" w:sz="4" w:space="0" w:color="auto"/>
              <w:right w:val="single" w:sz="4" w:space="0" w:color="auto"/>
            </w:tcBorders>
            <w:shd w:val="clear" w:color="auto" w:fill="auto"/>
            <w:vAlign w:val="center"/>
            <w:hideMark/>
          </w:tcPr>
          <w:p w14:paraId="2556941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Набавка транспорт и уградња материјала за израду хабајућег слоја асфалт бетона AB 16s, d=6cm </w:t>
            </w:r>
          </w:p>
        </w:tc>
        <w:tc>
          <w:tcPr>
            <w:tcW w:w="982" w:type="dxa"/>
            <w:tcBorders>
              <w:top w:val="nil"/>
              <w:left w:val="nil"/>
              <w:bottom w:val="single" w:sz="4" w:space="0" w:color="auto"/>
              <w:right w:val="single" w:sz="4" w:space="0" w:color="auto"/>
            </w:tcBorders>
            <w:shd w:val="clear" w:color="auto" w:fill="auto"/>
            <w:noWrap/>
            <w:vAlign w:val="center"/>
            <w:hideMark/>
          </w:tcPr>
          <w:p w14:paraId="057CEC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491C3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2.910,28</w:t>
            </w:r>
          </w:p>
        </w:tc>
        <w:tc>
          <w:tcPr>
            <w:tcW w:w="992" w:type="dxa"/>
            <w:tcBorders>
              <w:top w:val="nil"/>
              <w:left w:val="nil"/>
              <w:bottom w:val="single" w:sz="4" w:space="0" w:color="auto"/>
              <w:right w:val="single" w:sz="4" w:space="0" w:color="auto"/>
            </w:tcBorders>
            <w:shd w:val="clear" w:color="auto" w:fill="auto"/>
            <w:noWrap/>
            <w:vAlign w:val="center"/>
            <w:hideMark/>
          </w:tcPr>
          <w:p w14:paraId="06FB825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9C4A1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6D8C7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B2D4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2E19E6B"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A51E03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(13000)</w:t>
            </w:r>
          </w:p>
        </w:tc>
        <w:tc>
          <w:tcPr>
            <w:tcW w:w="992" w:type="dxa"/>
            <w:tcBorders>
              <w:top w:val="nil"/>
              <w:left w:val="nil"/>
              <w:bottom w:val="single" w:sz="4" w:space="0" w:color="auto"/>
              <w:right w:val="single" w:sz="4" w:space="0" w:color="auto"/>
            </w:tcBorders>
            <w:shd w:val="clear" w:color="000000" w:fill="D9D9D9"/>
            <w:vAlign w:val="center"/>
            <w:hideMark/>
          </w:tcPr>
          <w:p w14:paraId="5212EAE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3AC9983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3DB67938"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0487554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ТРАСА</w:t>
            </w:r>
          </w:p>
        </w:tc>
        <w:tc>
          <w:tcPr>
            <w:tcW w:w="992" w:type="dxa"/>
            <w:tcBorders>
              <w:top w:val="nil"/>
              <w:left w:val="nil"/>
              <w:bottom w:val="single" w:sz="4" w:space="0" w:color="auto"/>
              <w:right w:val="single" w:sz="4" w:space="0" w:color="auto"/>
            </w:tcBorders>
            <w:shd w:val="clear" w:color="000000" w:fill="D9D9D9"/>
            <w:noWrap/>
            <w:vAlign w:val="center"/>
            <w:hideMark/>
          </w:tcPr>
          <w:p w14:paraId="56E02A1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70BA7F6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0CCFD5C8"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C553B47"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10000 - КРУЖНА РАСКРСНИЦА – УКРШТАЈ СА ДРЖАВНИМ ПУТЕМ II A - 100 (М-22.1) - </w:t>
            </w:r>
          </w:p>
        </w:tc>
      </w:tr>
      <w:tr w:rsidR="007A5A17" w:rsidRPr="004E33BE" w14:paraId="6DE9156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491BF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BC2C96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3AB5DCEC"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ПРИПРЕМНИ РАДОВИ</w:t>
            </w:r>
          </w:p>
        </w:tc>
      </w:tr>
      <w:tr w:rsidR="007A5A17" w:rsidRPr="004E33BE" w14:paraId="19C3B1B3"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1E748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225</w:t>
            </w:r>
          </w:p>
        </w:tc>
        <w:tc>
          <w:tcPr>
            <w:tcW w:w="1417" w:type="dxa"/>
            <w:tcBorders>
              <w:top w:val="nil"/>
              <w:left w:val="nil"/>
              <w:bottom w:val="single" w:sz="4" w:space="0" w:color="auto"/>
              <w:right w:val="single" w:sz="4" w:space="0" w:color="auto"/>
            </w:tcBorders>
            <w:shd w:val="clear" w:color="auto" w:fill="auto"/>
            <w:vAlign w:val="center"/>
            <w:hideMark/>
          </w:tcPr>
          <w:p w14:paraId="40D5D5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11010</w:t>
            </w:r>
          </w:p>
        </w:tc>
        <w:tc>
          <w:tcPr>
            <w:tcW w:w="2410" w:type="dxa"/>
            <w:tcBorders>
              <w:top w:val="nil"/>
              <w:left w:val="nil"/>
              <w:bottom w:val="single" w:sz="4" w:space="0" w:color="auto"/>
              <w:right w:val="single" w:sz="4" w:space="0" w:color="auto"/>
            </w:tcBorders>
            <w:shd w:val="clear" w:color="auto" w:fill="auto"/>
            <w:vAlign w:val="center"/>
            <w:hideMark/>
          </w:tcPr>
          <w:p w14:paraId="665A6F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Исколчење трасе. Позиција обухвата радове на геодетском обележавању трасе пре почетка извођења радова.</w:t>
            </w:r>
          </w:p>
        </w:tc>
        <w:tc>
          <w:tcPr>
            <w:tcW w:w="982" w:type="dxa"/>
            <w:tcBorders>
              <w:top w:val="nil"/>
              <w:left w:val="nil"/>
              <w:bottom w:val="single" w:sz="4" w:space="0" w:color="auto"/>
              <w:right w:val="single" w:sz="4" w:space="0" w:color="auto"/>
            </w:tcBorders>
            <w:shd w:val="clear" w:color="auto" w:fill="auto"/>
            <w:noWrap/>
            <w:vAlign w:val="center"/>
            <w:hideMark/>
          </w:tcPr>
          <w:p w14:paraId="3661E7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km'</w:t>
            </w:r>
          </w:p>
        </w:tc>
        <w:tc>
          <w:tcPr>
            <w:tcW w:w="1144" w:type="dxa"/>
            <w:tcBorders>
              <w:top w:val="nil"/>
              <w:left w:val="nil"/>
              <w:bottom w:val="single" w:sz="4" w:space="0" w:color="auto"/>
              <w:right w:val="single" w:sz="4" w:space="0" w:color="auto"/>
            </w:tcBorders>
            <w:shd w:val="clear" w:color="auto" w:fill="auto"/>
            <w:noWrap/>
            <w:vAlign w:val="center"/>
            <w:hideMark/>
          </w:tcPr>
          <w:p w14:paraId="6508C2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w:t>
            </w:r>
          </w:p>
        </w:tc>
        <w:tc>
          <w:tcPr>
            <w:tcW w:w="992" w:type="dxa"/>
            <w:tcBorders>
              <w:top w:val="nil"/>
              <w:left w:val="nil"/>
              <w:bottom w:val="single" w:sz="4" w:space="0" w:color="auto"/>
              <w:right w:val="single" w:sz="4" w:space="0" w:color="auto"/>
            </w:tcBorders>
            <w:shd w:val="clear" w:color="auto" w:fill="auto"/>
            <w:noWrap/>
            <w:vAlign w:val="center"/>
            <w:hideMark/>
          </w:tcPr>
          <w:p w14:paraId="1C2CEBC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5E0DE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D4844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6EB2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662D5B"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84CC8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226</w:t>
            </w:r>
          </w:p>
        </w:tc>
        <w:tc>
          <w:tcPr>
            <w:tcW w:w="1417" w:type="dxa"/>
            <w:tcBorders>
              <w:top w:val="nil"/>
              <w:left w:val="nil"/>
              <w:bottom w:val="single" w:sz="4" w:space="0" w:color="auto"/>
              <w:right w:val="single" w:sz="4" w:space="0" w:color="auto"/>
            </w:tcBorders>
            <w:shd w:val="clear" w:color="auto" w:fill="auto"/>
            <w:noWrap/>
            <w:vAlign w:val="center"/>
            <w:hideMark/>
          </w:tcPr>
          <w:p w14:paraId="18A7799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11040</w:t>
            </w:r>
          </w:p>
        </w:tc>
        <w:tc>
          <w:tcPr>
            <w:tcW w:w="2410" w:type="dxa"/>
            <w:tcBorders>
              <w:top w:val="nil"/>
              <w:left w:val="nil"/>
              <w:bottom w:val="single" w:sz="4" w:space="0" w:color="auto"/>
              <w:right w:val="single" w:sz="4" w:space="0" w:color="auto"/>
            </w:tcBorders>
            <w:shd w:val="clear" w:color="auto" w:fill="auto"/>
            <w:vAlign w:val="center"/>
            <w:hideMark/>
          </w:tcPr>
          <w:p w14:paraId="6BEF62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Сечење асфалта дијамантском тестером, d=20cm</w:t>
            </w:r>
          </w:p>
        </w:tc>
        <w:tc>
          <w:tcPr>
            <w:tcW w:w="982" w:type="dxa"/>
            <w:tcBorders>
              <w:top w:val="nil"/>
              <w:left w:val="nil"/>
              <w:bottom w:val="single" w:sz="4" w:space="0" w:color="auto"/>
              <w:right w:val="single" w:sz="4" w:space="0" w:color="auto"/>
            </w:tcBorders>
            <w:shd w:val="clear" w:color="auto" w:fill="auto"/>
            <w:noWrap/>
            <w:vAlign w:val="center"/>
            <w:hideMark/>
          </w:tcPr>
          <w:p w14:paraId="599C02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510FA4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31,82</w:t>
            </w:r>
          </w:p>
        </w:tc>
        <w:tc>
          <w:tcPr>
            <w:tcW w:w="992" w:type="dxa"/>
            <w:tcBorders>
              <w:top w:val="nil"/>
              <w:left w:val="nil"/>
              <w:bottom w:val="single" w:sz="4" w:space="0" w:color="auto"/>
              <w:right w:val="single" w:sz="4" w:space="0" w:color="auto"/>
            </w:tcBorders>
            <w:shd w:val="clear" w:color="auto" w:fill="auto"/>
            <w:noWrap/>
            <w:vAlign w:val="center"/>
            <w:hideMark/>
          </w:tcPr>
          <w:p w14:paraId="6031110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661B5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934D4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C2FC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F7B3D06"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BE6E85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227</w:t>
            </w:r>
          </w:p>
        </w:tc>
        <w:tc>
          <w:tcPr>
            <w:tcW w:w="1417" w:type="dxa"/>
            <w:tcBorders>
              <w:top w:val="nil"/>
              <w:left w:val="nil"/>
              <w:bottom w:val="single" w:sz="4" w:space="0" w:color="auto"/>
              <w:right w:val="single" w:sz="4" w:space="0" w:color="auto"/>
            </w:tcBorders>
            <w:shd w:val="clear" w:color="auto" w:fill="auto"/>
            <w:vAlign w:val="center"/>
            <w:hideMark/>
          </w:tcPr>
          <w:p w14:paraId="146BCA7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11050</w:t>
            </w:r>
          </w:p>
        </w:tc>
        <w:tc>
          <w:tcPr>
            <w:tcW w:w="2410" w:type="dxa"/>
            <w:tcBorders>
              <w:top w:val="nil"/>
              <w:left w:val="nil"/>
              <w:bottom w:val="single" w:sz="4" w:space="0" w:color="auto"/>
              <w:right w:val="single" w:sz="4" w:space="0" w:color="auto"/>
            </w:tcBorders>
            <w:shd w:val="clear" w:color="auto" w:fill="auto"/>
            <w:vAlign w:val="center"/>
            <w:hideMark/>
          </w:tcPr>
          <w:p w14:paraId="0643ED8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Рушење асфалтних слојева постојеће коловозне конструкције, утовар и транспорт на депонију до 5km, d=15cm</w:t>
            </w:r>
          </w:p>
        </w:tc>
        <w:tc>
          <w:tcPr>
            <w:tcW w:w="982" w:type="dxa"/>
            <w:tcBorders>
              <w:top w:val="nil"/>
              <w:left w:val="nil"/>
              <w:bottom w:val="single" w:sz="4" w:space="0" w:color="auto"/>
              <w:right w:val="single" w:sz="4" w:space="0" w:color="auto"/>
            </w:tcBorders>
            <w:shd w:val="clear" w:color="auto" w:fill="auto"/>
            <w:noWrap/>
            <w:vAlign w:val="center"/>
            <w:hideMark/>
          </w:tcPr>
          <w:p w14:paraId="76FB74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7BA28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810,45</w:t>
            </w:r>
          </w:p>
        </w:tc>
        <w:tc>
          <w:tcPr>
            <w:tcW w:w="992" w:type="dxa"/>
            <w:tcBorders>
              <w:top w:val="nil"/>
              <w:left w:val="nil"/>
              <w:bottom w:val="single" w:sz="4" w:space="0" w:color="auto"/>
              <w:right w:val="single" w:sz="4" w:space="0" w:color="auto"/>
            </w:tcBorders>
            <w:shd w:val="clear" w:color="auto" w:fill="auto"/>
            <w:noWrap/>
            <w:vAlign w:val="center"/>
            <w:hideMark/>
          </w:tcPr>
          <w:p w14:paraId="2BAA559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A16BD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BB34B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5CE9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0D8BA5C"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5E0D4F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(11000)</w:t>
            </w:r>
          </w:p>
        </w:tc>
        <w:tc>
          <w:tcPr>
            <w:tcW w:w="992" w:type="dxa"/>
            <w:tcBorders>
              <w:top w:val="nil"/>
              <w:left w:val="nil"/>
              <w:bottom w:val="single" w:sz="4" w:space="0" w:color="auto"/>
              <w:right w:val="single" w:sz="4" w:space="0" w:color="auto"/>
            </w:tcBorders>
            <w:shd w:val="clear" w:color="000000" w:fill="D9D9D9"/>
            <w:vAlign w:val="center"/>
            <w:hideMark/>
          </w:tcPr>
          <w:p w14:paraId="2D55D92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vAlign w:val="center"/>
            <w:hideMark/>
          </w:tcPr>
          <w:p w14:paraId="5178581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0862CE6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7217E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50B4FB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7DFDB056"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ЗЕМЉАНИ РАДОВИ</w:t>
            </w:r>
          </w:p>
        </w:tc>
      </w:tr>
      <w:tr w:rsidR="007A5A17" w:rsidRPr="004E33BE" w14:paraId="70A52EC6"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95F6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228</w:t>
            </w:r>
          </w:p>
        </w:tc>
        <w:tc>
          <w:tcPr>
            <w:tcW w:w="1417" w:type="dxa"/>
            <w:tcBorders>
              <w:top w:val="nil"/>
              <w:left w:val="nil"/>
              <w:bottom w:val="single" w:sz="4" w:space="0" w:color="auto"/>
              <w:right w:val="single" w:sz="4" w:space="0" w:color="auto"/>
            </w:tcBorders>
            <w:shd w:val="clear" w:color="auto" w:fill="auto"/>
            <w:vAlign w:val="center"/>
            <w:hideMark/>
          </w:tcPr>
          <w:p w14:paraId="012804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12010</w:t>
            </w:r>
          </w:p>
        </w:tc>
        <w:tc>
          <w:tcPr>
            <w:tcW w:w="2410" w:type="dxa"/>
            <w:tcBorders>
              <w:top w:val="nil"/>
              <w:left w:val="nil"/>
              <w:bottom w:val="single" w:sz="4" w:space="0" w:color="auto"/>
              <w:right w:val="single" w:sz="4" w:space="0" w:color="auto"/>
            </w:tcBorders>
            <w:shd w:val="clear" w:color="auto" w:fill="auto"/>
            <w:vAlign w:val="center"/>
            <w:hideMark/>
          </w:tcPr>
          <w:p w14:paraId="77496F3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хумуса. Позиција обухвата машински ископ хумуса у дебљини од 20cm на постојећим косинама трупа пута и 40cm на постојећем, самониклом терену са гурањем машинским путем у привремену депонију са стране у појасу путног земљишта и чувања хумуса.</w:t>
            </w:r>
          </w:p>
        </w:tc>
        <w:tc>
          <w:tcPr>
            <w:tcW w:w="982" w:type="dxa"/>
            <w:tcBorders>
              <w:top w:val="nil"/>
              <w:left w:val="nil"/>
              <w:bottom w:val="single" w:sz="4" w:space="0" w:color="auto"/>
              <w:right w:val="single" w:sz="4" w:space="0" w:color="auto"/>
            </w:tcBorders>
            <w:shd w:val="clear" w:color="auto" w:fill="auto"/>
            <w:noWrap/>
            <w:vAlign w:val="center"/>
            <w:hideMark/>
          </w:tcPr>
          <w:p w14:paraId="573D6F0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AD9F65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5.040,04</w:t>
            </w:r>
          </w:p>
        </w:tc>
        <w:tc>
          <w:tcPr>
            <w:tcW w:w="992" w:type="dxa"/>
            <w:tcBorders>
              <w:top w:val="nil"/>
              <w:left w:val="nil"/>
              <w:bottom w:val="single" w:sz="4" w:space="0" w:color="auto"/>
              <w:right w:val="single" w:sz="4" w:space="0" w:color="auto"/>
            </w:tcBorders>
            <w:shd w:val="clear" w:color="auto" w:fill="auto"/>
            <w:noWrap/>
            <w:vAlign w:val="center"/>
            <w:hideMark/>
          </w:tcPr>
          <w:p w14:paraId="46CCB01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8D251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2D409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8C4E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12A2498"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C005F5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229</w:t>
            </w:r>
          </w:p>
        </w:tc>
        <w:tc>
          <w:tcPr>
            <w:tcW w:w="1417" w:type="dxa"/>
            <w:tcBorders>
              <w:top w:val="nil"/>
              <w:left w:val="nil"/>
              <w:bottom w:val="single" w:sz="4" w:space="0" w:color="auto"/>
              <w:right w:val="single" w:sz="4" w:space="0" w:color="auto"/>
            </w:tcBorders>
            <w:shd w:val="clear" w:color="auto" w:fill="auto"/>
            <w:vAlign w:val="center"/>
            <w:hideMark/>
          </w:tcPr>
          <w:p w14:paraId="055728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12020</w:t>
            </w:r>
          </w:p>
        </w:tc>
        <w:tc>
          <w:tcPr>
            <w:tcW w:w="2410" w:type="dxa"/>
            <w:tcBorders>
              <w:top w:val="nil"/>
              <w:left w:val="nil"/>
              <w:bottom w:val="single" w:sz="4" w:space="0" w:color="auto"/>
              <w:right w:val="single" w:sz="4" w:space="0" w:color="auto"/>
            </w:tcBorders>
            <w:shd w:val="clear" w:color="auto" w:fill="auto"/>
            <w:vAlign w:val="center"/>
            <w:hideMark/>
          </w:tcPr>
          <w:p w14:paraId="7BC5659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Машински ископ материјала III и IV категорије, са утоваром и одвозом материјала на депонију 0-5km</w:t>
            </w:r>
          </w:p>
        </w:tc>
        <w:tc>
          <w:tcPr>
            <w:tcW w:w="982" w:type="dxa"/>
            <w:tcBorders>
              <w:top w:val="nil"/>
              <w:left w:val="nil"/>
              <w:bottom w:val="single" w:sz="4" w:space="0" w:color="auto"/>
              <w:right w:val="single" w:sz="4" w:space="0" w:color="auto"/>
            </w:tcBorders>
            <w:shd w:val="clear" w:color="auto" w:fill="auto"/>
            <w:noWrap/>
            <w:vAlign w:val="center"/>
            <w:hideMark/>
          </w:tcPr>
          <w:p w14:paraId="5ED81E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420F9E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8.137,83</w:t>
            </w:r>
          </w:p>
        </w:tc>
        <w:tc>
          <w:tcPr>
            <w:tcW w:w="992" w:type="dxa"/>
            <w:tcBorders>
              <w:top w:val="nil"/>
              <w:left w:val="nil"/>
              <w:bottom w:val="single" w:sz="4" w:space="0" w:color="auto"/>
              <w:right w:val="single" w:sz="4" w:space="0" w:color="auto"/>
            </w:tcBorders>
            <w:shd w:val="clear" w:color="auto" w:fill="auto"/>
            <w:noWrap/>
            <w:vAlign w:val="center"/>
            <w:hideMark/>
          </w:tcPr>
          <w:p w14:paraId="201EFAD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88E1B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1490A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1ACC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0A4472"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8CAB3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230</w:t>
            </w:r>
          </w:p>
        </w:tc>
        <w:tc>
          <w:tcPr>
            <w:tcW w:w="1417" w:type="dxa"/>
            <w:tcBorders>
              <w:top w:val="nil"/>
              <w:left w:val="nil"/>
              <w:bottom w:val="single" w:sz="4" w:space="0" w:color="auto"/>
              <w:right w:val="single" w:sz="4" w:space="0" w:color="auto"/>
            </w:tcBorders>
            <w:shd w:val="clear" w:color="auto" w:fill="auto"/>
            <w:vAlign w:val="center"/>
            <w:hideMark/>
          </w:tcPr>
          <w:p w14:paraId="635D147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12030</w:t>
            </w:r>
          </w:p>
        </w:tc>
        <w:tc>
          <w:tcPr>
            <w:tcW w:w="2410" w:type="dxa"/>
            <w:tcBorders>
              <w:top w:val="nil"/>
              <w:left w:val="nil"/>
              <w:bottom w:val="single" w:sz="4" w:space="0" w:color="auto"/>
              <w:right w:val="single" w:sz="4" w:space="0" w:color="auto"/>
            </w:tcBorders>
            <w:shd w:val="clear" w:color="auto" w:fill="auto"/>
            <w:vAlign w:val="center"/>
            <w:hideMark/>
          </w:tcPr>
          <w:p w14:paraId="04E656A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Машински ископ материјала III и IV категорије одводних јаркова, са утоваром и одвозом материјала на депонију 0-5km</w:t>
            </w:r>
          </w:p>
        </w:tc>
        <w:tc>
          <w:tcPr>
            <w:tcW w:w="982" w:type="dxa"/>
            <w:tcBorders>
              <w:top w:val="nil"/>
              <w:left w:val="nil"/>
              <w:bottom w:val="single" w:sz="4" w:space="0" w:color="auto"/>
              <w:right w:val="single" w:sz="4" w:space="0" w:color="auto"/>
            </w:tcBorders>
            <w:shd w:val="clear" w:color="auto" w:fill="auto"/>
            <w:noWrap/>
            <w:vAlign w:val="center"/>
            <w:hideMark/>
          </w:tcPr>
          <w:p w14:paraId="1395D9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6BC04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1.409,21</w:t>
            </w:r>
          </w:p>
        </w:tc>
        <w:tc>
          <w:tcPr>
            <w:tcW w:w="992" w:type="dxa"/>
            <w:tcBorders>
              <w:top w:val="nil"/>
              <w:left w:val="nil"/>
              <w:bottom w:val="single" w:sz="4" w:space="0" w:color="auto"/>
              <w:right w:val="single" w:sz="4" w:space="0" w:color="auto"/>
            </w:tcBorders>
            <w:shd w:val="clear" w:color="auto" w:fill="auto"/>
            <w:noWrap/>
            <w:vAlign w:val="center"/>
            <w:hideMark/>
          </w:tcPr>
          <w:p w14:paraId="25FDE39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1063E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D680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FA22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3F33C3A"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9F088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231</w:t>
            </w:r>
          </w:p>
        </w:tc>
        <w:tc>
          <w:tcPr>
            <w:tcW w:w="1417" w:type="dxa"/>
            <w:tcBorders>
              <w:top w:val="nil"/>
              <w:left w:val="nil"/>
              <w:bottom w:val="single" w:sz="4" w:space="0" w:color="auto"/>
              <w:right w:val="single" w:sz="4" w:space="0" w:color="auto"/>
            </w:tcBorders>
            <w:shd w:val="clear" w:color="auto" w:fill="auto"/>
            <w:vAlign w:val="center"/>
            <w:hideMark/>
          </w:tcPr>
          <w:p w14:paraId="7BBFF3C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12050</w:t>
            </w:r>
          </w:p>
        </w:tc>
        <w:tc>
          <w:tcPr>
            <w:tcW w:w="2410" w:type="dxa"/>
            <w:tcBorders>
              <w:top w:val="nil"/>
              <w:left w:val="nil"/>
              <w:bottom w:val="single" w:sz="4" w:space="0" w:color="auto"/>
              <w:right w:val="single" w:sz="4" w:space="0" w:color="auto"/>
            </w:tcBorders>
            <w:shd w:val="clear" w:color="auto" w:fill="auto"/>
            <w:vAlign w:val="center"/>
            <w:hideMark/>
          </w:tcPr>
          <w:p w14:paraId="0DF91E6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Уређење темељног тла (подтла)</w:t>
            </w:r>
          </w:p>
        </w:tc>
        <w:tc>
          <w:tcPr>
            <w:tcW w:w="982" w:type="dxa"/>
            <w:tcBorders>
              <w:top w:val="nil"/>
              <w:left w:val="nil"/>
              <w:bottom w:val="single" w:sz="4" w:space="0" w:color="auto"/>
              <w:right w:val="single" w:sz="4" w:space="0" w:color="auto"/>
            </w:tcBorders>
            <w:shd w:val="clear" w:color="auto" w:fill="auto"/>
            <w:noWrap/>
            <w:vAlign w:val="center"/>
            <w:hideMark/>
          </w:tcPr>
          <w:p w14:paraId="290FEC9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62F37B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99,89</w:t>
            </w:r>
          </w:p>
        </w:tc>
        <w:tc>
          <w:tcPr>
            <w:tcW w:w="992" w:type="dxa"/>
            <w:tcBorders>
              <w:top w:val="nil"/>
              <w:left w:val="nil"/>
              <w:bottom w:val="single" w:sz="4" w:space="0" w:color="auto"/>
              <w:right w:val="single" w:sz="4" w:space="0" w:color="auto"/>
            </w:tcBorders>
            <w:shd w:val="clear" w:color="auto" w:fill="auto"/>
            <w:noWrap/>
            <w:vAlign w:val="center"/>
            <w:hideMark/>
          </w:tcPr>
          <w:p w14:paraId="31DF3F0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C80E36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7A1B3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6392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8FA2095"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55A3E5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232</w:t>
            </w:r>
          </w:p>
        </w:tc>
        <w:tc>
          <w:tcPr>
            <w:tcW w:w="1417" w:type="dxa"/>
            <w:tcBorders>
              <w:top w:val="nil"/>
              <w:left w:val="nil"/>
              <w:bottom w:val="single" w:sz="4" w:space="0" w:color="auto"/>
              <w:right w:val="single" w:sz="4" w:space="0" w:color="auto"/>
            </w:tcBorders>
            <w:shd w:val="clear" w:color="auto" w:fill="auto"/>
            <w:vAlign w:val="center"/>
            <w:hideMark/>
          </w:tcPr>
          <w:p w14:paraId="221624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12055</w:t>
            </w:r>
          </w:p>
        </w:tc>
        <w:tc>
          <w:tcPr>
            <w:tcW w:w="2410" w:type="dxa"/>
            <w:tcBorders>
              <w:top w:val="nil"/>
              <w:left w:val="nil"/>
              <w:bottom w:val="single" w:sz="4" w:space="0" w:color="auto"/>
              <w:right w:val="single" w:sz="4" w:space="0" w:color="auto"/>
            </w:tcBorders>
            <w:shd w:val="clear" w:color="auto" w:fill="auto"/>
            <w:vAlign w:val="center"/>
            <w:hideMark/>
          </w:tcPr>
          <w:p w14:paraId="468C22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Уређење постељице</w:t>
            </w:r>
          </w:p>
        </w:tc>
        <w:tc>
          <w:tcPr>
            <w:tcW w:w="982" w:type="dxa"/>
            <w:tcBorders>
              <w:top w:val="nil"/>
              <w:left w:val="nil"/>
              <w:bottom w:val="single" w:sz="4" w:space="0" w:color="auto"/>
              <w:right w:val="single" w:sz="4" w:space="0" w:color="auto"/>
            </w:tcBorders>
            <w:shd w:val="clear" w:color="auto" w:fill="auto"/>
            <w:noWrap/>
            <w:vAlign w:val="center"/>
            <w:hideMark/>
          </w:tcPr>
          <w:p w14:paraId="091B33A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739910E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10.287,09</w:t>
            </w:r>
          </w:p>
        </w:tc>
        <w:tc>
          <w:tcPr>
            <w:tcW w:w="992" w:type="dxa"/>
            <w:tcBorders>
              <w:top w:val="nil"/>
              <w:left w:val="nil"/>
              <w:bottom w:val="single" w:sz="4" w:space="0" w:color="auto"/>
              <w:right w:val="single" w:sz="4" w:space="0" w:color="auto"/>
            </w:tcBorders>
            <w:shd w:val="clear" w:color="auto" w:fill="auto"/>
            <w:noWrap/>
            <w:vAlign w:val="center"/>
            <w:hideMark/>
          </w:tcPr>
          <w:p w14:paraId="5229CD6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B9A25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95A6B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2A974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19E3AA3"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EC0F1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233</w:t>
            </w:r>
          </w:p>
        </w:tc>
        <w:tc>
          <w:tcPr>
            <w:tcW w:w="1417" w:type="dxa"/>
            <w:tcBorders>
              <w:top w:val="nil"/>
              <w:left w:val="nil"/>
              <w:bottom w:val="single" w:sz="4" w:space="0" w:color="auto"/>
              <w:right w:val="single" w:sz="4" w:space="0" w:color="auto"/>
            </w:tcBorders>
            <w:shd w:val="clear" w:color="auto" w:fill="auto"/>
            <w:vAlign w:val="center"/>
            <w:hideMark/>
          </w:tcPr>
          <w:p w14:paraId="3AF457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12060</w:t>
            </w:r>
          </w:p>
        </w:tc>
        <w:tc>
          <w:tcPr>
            <w:tcW w:w="2410" w:type="dxa"/>
            <w:tcBorders>
              <w:top w:val="nil"/>
              <w:left w:val="nil"/>
              <w:bottom w:val="single" w:sz="4" w:space="0" w:color="auto"/>
              <w:right w:val="single" w:sz="4" w:space="0" w:color="auto"/>
            </w:tcBorders>
            <w:shd w:val="clear" w:color="auto" w:fill="auto"/>
            <w:vAlign w:val="center"/>
            <w:hideMark/>
          </w:tcPr>
          <w:p w14:paraId="4ADB2F1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насипа од материјала према ТУ (песак, рефулисани песак, прашинасти песак, лес). Позиција обухвата набавку, транспорт и уграђивање материјала у слојевима, према техничким условима</w:t>
            </w:r>
          </w:p>
        </w:tc>
        <w:tc>
          <w:tcPr>
            <w:tcW w:w="982" w:type="dxa"/>
            <w:tcBorders>
              <w:top w:val="nil"/>
              <w:left w:val="nil"/>
              <w:bottom w:val="single" w:sz="4" w:space="0" w:color="auto"/>
              <w:right w:val="single" w:sz="4" w:space="0" w:color="auto"/>
            </w:tcBorders>
            <w:shd w:val="clear" w:color="auto" w:fill="auto"/>
            <w:noWrap/>
            <w:vAlign w:val="center"/>
            <w:hideMark/>
          </w:tcPr>
          <w:p w14:paraId="55AA90F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B877C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48,81</w:t>
            </w:r>
          </w:p>
        </w:tc>
        <w:tc>
          <w:tcPr>
            <w:tcW w:w="992" w:type="dxa"/>
            <w:tcBorders>
              <w:top w:val="nil"/>
              <w:left w:val="nil"/>
              <w:bottom w:val="single" w:sz="4" w:space="0" w:color="auto"/>
              <w:right w:val="single" w:sz="4" w:space="0" w:color="auto"/>
            </w:tcBorders>
            <w:shd w:val="clear" w:color="auto" w:fill="auto"/>
            <w:noWrap/>
            <w:vAlign w:val="center"/>
            <w:hideMark/>
          </w:tcPr>
          <w:p w14:paraId="67D1DC8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9062E3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D27C1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93858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496DE14"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E3C394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234</w:t>
            </w:r>
          </w:p>
        </w:tc>
        <w:tc>
          <w:tcPr>
            <w:tcW w:w="1417" w:type="dxa"/>
            <w:tcBorders>
              <w:top w:val="nil"/>
              <w:left w:val="nil"/>
              <w:bottom w:val="single" w:sz="4" w:space="0" w:color="auto"/>
              <w:right w:val="single" w:sz="4" w:space="0" w:color="auto"/>
            </w:tcBorders>
            <w:shd w:val="clear" w:color="auto" w:fill="auto"/>
            <w:vAlign w:val="center"/>
            <w:hideMark/>
          </w:tcPr>
          <w:p w14:paraId="576E769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12070</w:t>
            </w:r>
          </w:p>
        </w:tc>
        <w:tc>
          <w:tcPr>
            <w:tcW w:w="2410" w:type="dxa"/>
            <w:tcBorders>
              <w:top w:val="nil"/>
              <w:left w:val="nil"/>
              <w:bottom w:val="single" w:sz="4" w:space="0" w:color="auto"/>
              <w:right w:val="single" w:sz="4" w:space="0" w:color="auto"/>
            </w:tcBorders>
            <w:shd w:val="clear" w:color="auto" w:fill="auto"/>
            <w:vAlign w:val="center"/>
            <w:hideMark/>
          </w:tcPr>
          <w:p w14:paraId="43C878B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банкине од песка  или од рефулисаног песка. Позиција обухвата набавку, транспорт и уграђивање материјала у слојевима, према техничким условима.</w:t>
            </w:r>
          </w:p>
        </w:tc>
        <w:tc>
          <w:tcPr>
            <w:tcW w:w="982" w:type="dxa"/>
            <w:tcBorders>
              <w:top w:val="nil"/>
              <w:left w:val="nil"/>
              <w:bottom w:val="single" w:sz="4" w:space="0" w:color="auto"/>
              <w:right w:val="single" w:sz="4" w:space="0" w:color="auto"/>
            </w:tcBorders>
            <w:shd w:val="clear" w:color="auto" w:fill="auto"/>
            <w:noWrap/>
            <w:vAlign w:val="center"/>
            <w:hideMark/>
          </w:tcPr>
          <w:p w14:paraId="7CCC4F1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502DE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2.567,75</w:t>
            </w:r>
          </w:p>
        </w:tc>
        <w:tc>
          <w:tcPr>
            <w:tcW w:w="992" w:type="dxa"/>
            <w:tcBorders>
              <w:top w:val="nil"/>
              <w:left w:val="nil"/>
              <w:bottom w:val="single" w:sz="4" w:space="0" w:color="auto"/>
              <w:right w:val="single" w:sz="4" w:space="0" w:color="auto"/>
            </w:tcBorders>
            <w:shd w:val="clear" w:color="auto" w:fill="auto"/>
            <w:noWrap/>
            <w:vAlign w:val="center"/>
            <w:hideMark/>
          </w:tcPr>
          <w:p w14:paraId="1A2B2AC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515043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25059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94A5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3C27766"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D294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235</w:t>
            </w:r>
          </w:p>
        </w:tc>
        <w:tc>
          <w:tcPr>
            <w:tcW w:w="1417" w:type="dxa"/>
            <w:tcBorders>
              <w:top w:val="nil"/>
              <w:left w:val="nil"/>
              <w:bottom w:val="single" w:sz="4" w:space="0" w:color="auto"/>
              <w:right w:val="single" w:sz="4" w:space="0" w:color="auto"/>
            </w:tcBorders>
            <w:shd w:val="clear" w:color="auto" w:fill="auto"/>
            <w:vAlign w:val="center"/>
            <w:hideMark/>
          </w:tcPr>
          <w:p w14:paraId="5B907B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12080</w:t>
            </w:r>
          </w:p>
        </w:tc>
        <w:tc>
          <w:tcPr>
            <w:tcW w:w="2410" w:type="dxa"/>
            <w:tcBorders>
              <w:top w:val="nil"/>
              <w:left w:val="nil"/>
              <w:bottom w:val="single" w:sz="4" w:space="0" w:color="auto"/>
              <w:right w:val="single" w:sz="4" w:space="0" w:color="auto"/>
            </w:tcBorders>
            <w:shd w:val="clear" w:color="auto" w:fill="auto"/>
            <w:vAlign w:val="center"/>
            <w:hideMark/>
          </w:tcPr>
          <w:p w14:paraId="50ED572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Хумузирање и затравњивање банкине, косине насипа и косина путних канала. Користи се материјал са градилишта (позиција 12010)</w:t>
            </w:r>
          </w:p>
        </w:tc>
        <w:tc>
          <w:tcPr>
            <w:tcW w:w="982" w:type="dxa"/>
            <w:tcBorders>
              <w:top w:val="nil"/>
              <w:left w:val="nil"/>
              <w:bottom w:val="single" w:sz="4" w:space="0" w:color="auto"/>
              <w:right w:val="single" w:sz="4" w:space="0" w:color="auto"/>
            </w:tcBorders>
            <w:shd w:val="clear" w:color="auto" w:fill="auto"/>
            <w:noWrap/>
            <w:vAlign w:val="center"/>
            <w:hideMark/>
          </w:tcPr>
          <w:p w14:paraId="3C3478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40006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2.658,54</w:t>
            </w:r>
          </w:p>
        </w:tc>
        <w:tc>
          <w:tcPr>
            <w:tcW w:w="992" w:type="dxa"/>
            <w:tcBorders>
              <w:top w:val="nil"/>
              <w:left w:val="nil"/>
              <w:bottom w:val="single" w:sz="4" w:space="0" w:color="auto"/>
              <w:right w:val="single" w:sz="4" w:space="0" w:color="auto"/>
            </w:tcBorders>
            <w:shd w:val="clear" w:color="auto" w:fill="auto"/>
            <w:noWrap/>
            <w:vAlign w:val="center"/>
            <w:hideMark/>
          </w:tcPr>
          <w:p w14:paraId="4FF96B8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9ECD9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D4218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BC0853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56311FB"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6B72A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236</w:t>
            </w:r>
          </w:p>
        </w:tc>
        <w:tc>
          <w:tcPr>
            <w:tcW w:w="1417" w:type="dxa"/>
            <w:tcBorders>
              <w:top w:val="nil"/>
              <w:left w:val="nil"/>
              <w:bottom w:val="single" w:sz="4" w:space="0" w:color="auto"/>
              <w:right w:val="single" w:sz="4" w:space="0" w:color="auto"/>
            </w:tcBorders>
            <w:shd w:val="clear" w:color="auto" w:fill="auto"/>
            <w:vAlign w:val="center"/>
            <w:hideMark/>
          </w:tcPr>
          <w:p w14:paraId="631A280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12090</w:t>
            </w:r>
          </w:p>
        </w:tc>
        <w:tc>
          <w:tcPr>
            <w:tcW w:w="2410" w:type="dxa"/>
            <w:tcBorders>
              <w:top w:val="nil"/>
              <w:left w:val="nil"/>
              <w:bottom w:val="single" w:sz="4" w:space="0" w:color="auto"/>
              <w:right w:val="single" w:sz="4" w:space="0" w:color="auto"/>
            </w:tcBorders>
            <w:shd w:val="clear" w:color="auto" w:fill="auto"/>
            <w:vAlign w:val="center"/>
            <w:hideMark/>
          </w:tcPr>
          <w:p w14:paraId="7D7EEA6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Утовар и транспорт вишка хумуса на депонију 0-10km са разастирањем и планирањем на депонији.</w:t>
            </w:r>
          </w:p>
        </w:tc>
        <w:tc>
          <w:tcPr>
            <w:tcW w:w="982" w:type="dxa"/>
            <w:tcBorders>
              <w:top w:val="nil"/>
              <w:left w:val="nil"/>
              <w:bottom w:val="single" w:sz="4" w:space="0" w:color="auto"/>
              <w:right w:val="single" w:sz="4" w:space="0" w:color="auto"/>
            </w:tcBorders>
            <w:shd w:val="clear" w:color="auto" w:fill="auto"/>
            <w:noWrap/>
            <w:vAlign w:val="center"/>
            <w:hideMark/>
          </w:tcPr>
          <w:p w14:paraId="08F2C13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3EC22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2.381,50</w:t>
            </w:r>
          </w:p>
        </w:tc>
        <w:tc>
          <w:tcPr>
            <w:tcW w:w="992" w:type="dxa"/>
            <w:tcBorders>
              <w:top w:val="nil"/>
              <w:left w:val="nil"/>
              <w:bottom w:val="single" w:sz="4" w:space="0" w:color="auto"/>
              <w:right w:val="single" w:sz="4" w:space="0" w:color="auto"/>
            </w:tcBorders>
            <w:shd w:val="clear" w:color="auto" w:fill="auto"/>
            <w:noWrap/>
            <w:vAlign w:val="center"/>
            <w:hideMark/>
          </w:tcPr>
          <w:p w14:paraId="750552F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4C984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D7AF8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8F66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586EE39"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4B58BD2"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(12000)</w:t>
            </w:r>
          </w:p>
        </w:tc>
        <w:tc>
          <w:tcPr>
            <w:tcW w:w="992" w:type="dxa"/>
            <w:tcBorders>
              <w:top w:val="nil"/>
              <w:left w:val="nil"/>
              <w:bottom w:val="single" w:sz="4" w:space="0" w:color="auto"/>
              <w:right w:val="single" w:sz="4" w:space="0" w:color="auto"/>
            </w:tcBorders>
            <w:shd w:val="clear" w:color="000000" w:fill="D9D9D9"/>
            <w:vAlign w:val="center"/>
            <w:hideMark/>
          </w:tcPr>
          <w:p w14:paraId="03C1D5A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vAlign w:val="center"/>
            <w:hideMark/>
          </w:tcPr>
          <w:p w14:paraId="3E2D28E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4EAD4DB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6DE56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706CBC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13000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2AC47AF2"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КОЛОВОЗНА КОНСТРУКЦИЈА</w:t>
            </w:r>
          </w:p>
        </w:tc>
      </w:tr>
      <w:tr w:rsidR="007A5A17" w:rsidRPr="004E33BE" w14:paraId="0F655B1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98C0B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237</w:t>
            </w:r>
          </w:p>
        </w:tc>
        <w:tc>
          <w:tcPr>
            <w:tcW w:w="1417" w:type="dxa"/>
            <w:tcBorders>
              <w:top w:val="nil"/>
              <w:left w:val="nil"/>
              <w:bottom w:val="single" w:sz="4" w:space="0" w:color="auto"/>
              <w:right w:val="single" w:sz="4" w:space="0" w:color="auto"/>
            </w:tcBorders>
            <w:shd w:val="clear" w:color="auto" w:fill="auto"/>
            <w:vAlign w:val="center"/>
            <w:hideMark/>
          </w:tcPr>
          <w:p w14:paraId="3CA1FE0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13010</w:t>
            </w:r>
          </w:p>
        </w:tc>
        <w:tc>
          <w:tcPr>
            <w:tcW w:w="2410" w:type="dxa"/>
            <w:tcBorders>
              <w:top w:val="nil"/>
              <w:left w:val="nil"/>
              <w:bottom w:val="single" w:sz="4" w:space="0" w:color="auto"/>
              <w:right w:val="single" w:sz="4" w:space="0" w:color="auto"/>
            </w:tcBorders>
            <w:shd w:val="clear" w:color="auto" w:fill="auto"/>
            <w:vAlign w:val="center"/>
            <w:hideMark/>
          </w:tcPr>
          <w:p w14:paraId="2D9BF6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завршних слојева насипа од песка, d=40cm</w:t>
            </w:r>
          </w:p>
        </w:tc>
        <w:tc>
          <w:tcPr>
            <w:tcW w:w="982" w:type="dxa"/>
            <w:tcBorders>
              <w:top w:val="nil"/>
              <w:left w:val="nil"/>
              <w:bottom w:val="single" w:sz="4" w:space="0" w:color="auto"/>
              <w:right w:val="single" w:sz="4" w:space="0" w:color="auto"/>
            </w:tcBorders>
            <w:shd w:val="clear" w:color="auto" w:fill="auto"/>
            <w:noWrap/>
            <w:vAlign w:val="center"/>
            <w:hideMark/>
          </w:tcPr>
          <w:p w14:paraId="534540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2D17F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4.160,42</w:t>
            </w:r>
          </w:p>
        </w:tc>
        <w:tc>
          <w:tcPr>
            <w:tcW w:w="992" w:type="dxa"/>
            <w:tcBorders>
              <w:top w:val="nil"/>
              <w:left w:val="nil"/>
              <w:bottom w:val="single" w:sz="4" w:space="0" w:color="auto"/>
              <w:right w:val="single" w:sz="4" w:space="0" w:color="auto"/>
            </w:tcBorders>
            <w:shd w:val="clear" w:color="auto" w:fill="auto"/>
            <w:noWrap/>
            <w:vAlign w:val="center"/>
            <w:hideMark/>
          </w:tcPr>
          <w:p w14:paraId="5A07FBF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F5A3C2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3C25C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266DE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6278AE8"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E63F11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238</w:t>
            </w:r>
          </w:p>
        </w:tc>
        <w:tc>
          <w:tcPr>
            <w:tcW w:w="1417" w:type="dxa"/>
            <w:tcBorders>
              <w:top w:val="nil"/>
              <w:left w:val="nil"/>
              <w:bottom w:val="single" w:sz="4" w:space="0" w:color="auto"/>
              <w:right w:val="single" w:sz="4" w:space="0" w:color="auto"/>
            </w:tcBorders>
            <w:shd w:val="clear" w:color="auto" w:fill="auto"/>
            <w:vAlign w:val="center"/>
            <w:hideMark/>
          </w:tcPr>
          <w:p w14:paraId="1B2515F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13020</w:t>
            </w:r>
          </w:p>
        </w:tc>
        <w:tc>
          <w:tcPr>
            <w:tcW w:w="2410" w:type="dxa"/>
            <w:tcBorders>
              <w:top w:val="nil"/>
              <w:left w:val="nil"/>
              <w:bottom w:val="single" w:sz="4" w:space="0" w:color="auto"/>
              <w:right w:val="single" w:sz="4" w:space="0" w:color="auto"/>
            </w:tcBorders>
            <w:shd w:val="clear" w:color="auto" w:fill="auto"/>
            <w:vAlign w:val="center"/>
            <w:hideMark/>
          </w:tcPr>
          <w:p w14:paraId="78C85B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слоја песка испод кинете</w:t>
            </w:r>
          </w:p>
        </w:tc>
        <w:tc>
          <w:tcPr>
            <w:tcW w:w="982" w:type="dxa"/>
            <w:tcBorders>
              <w:top w:val="nil"/>
              <w:left w:val="nil"/>
              <w:bottom w:val="single" w:sz="4" w:space="0" w:color="auto"/>
              <w:right w:val="single" w:sz="4" w:space="0" w:color="auto"/>
            </w:tcBorders>
            <w:shd w:val="clear" w:color="auto" w:fill="auto"/>
            <w:noWrap/>
            <w:vAlign w:val="center"/>
            <w:hideMark/>
          </w:tcPr>
          <w:p w14:paraId="397C747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68C9E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175,45</w:t>
            </w:r>
          </w:p>
        </w:tc>
        <w:tc>
          <w:tcPr>
            <w:tcW w:w="992" w:type="dxa"/>
            <w:tcBorders>
              <w:top w:val="nil"/>
              <w:left w:val="nil"/>
              <w:bottom w:val="single" w:sz="4" w:space="0" w:color="auto"/>
              <w:right w:val="single" w:sz="4" w:space="0" w:color="auto"/>
            </w:tcBorders>
            <w:shd w:val="clear" w:color="auto" w:fill="auto"/>
            <w:noWrap/>
            <w:vAlign w:val="center"/>
            <w:hideMark/>
          </w:tcPr>
          <w:p w14:paraId="0B9706C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EBB56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C9B9B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A53D2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DA45917"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608D7A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239</w:t>
            </w:r>
          </w:p>
        </w:tc>
        <w:tc>
          <w:tcPr>
            <w:tcW w:w="1417" w:type="dxa"/>
            <w:tcBorders>
              <w:top w:val="nil"/>
              <w:left w:val="nil"/>
              <w:bottom w:val="single" w:sz="4" w:space="0" w:color="auto"/>
              <w:right w:val="single" w:sz="4" w:space="0" w:color="auto"/>
            </w:tcBorders>
            <w:shd w:val="clear" w:color="auto" w:fill="auto"/>
            <w:vAlign w:val="center"/>
            <w:hideMark/>
          </w:tcPr>
          <w:p w14:paraId="5C45CE5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13030</w:t>
            </w:r>
          </w:p>
        </w:tc>
        <w:tc>
          <w:tcPr>
            <w:tcW w:w="2410" w:type="dxa"/>
            <w:tcBorders>
              <w:top w:val="nil"/>
              <w:left w:val="nil"/>
              <w:bottom w:val="single" w:sz="4" w:space="0" w:color="auto"/>
              <w:right w:val="single" w:sz="4" w:space="0" w:color="auto"/>
            </w:tcBorders>
            <w:shd w:val="clear" w:color="auto" w:fill="auto"/>
            <w:vAlign w:val="center"/>
            <w:hideMark/>
          </w:tcPr>
          <w:p w14:paraId="7D0929E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доњег носећег невезаног слоја од дробљеног каменог агрегата  0/31.5mm, d=30cm, у проширењу коловоза са леве стране.</w:t>
            </w:r>
          </w:p>
        </w:tc>
        <w:tc>
          <w:tcPr>
            <w:tcW w:w="982" w:type="dxa"/>
            <w:tcBorders>
              <w:top w:val="nil"/>
              <w:left w:val="nil"/>
              <w:bottom w:val="single" w:sz="4" w:space="0" w:color="auto"/>
              <w:right w:val="single" w:sz="4" w:space="0" w:color="auto"/>
            </w:tcBorders>
            <w:shd w:val="clear" w:color="auto" w:fill="auto"/>
            <w:noWrap/>
            <w:vAlign w:val="center"/>
            <w:hideMark/>
          </w:tcPr>
          <w:p w14:paraId="639893D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F6DCAD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2.383,13</w:t>
            </w:r>
          </w:p>
        </w:tc>
        <w:tc>
          <w:tcPr>
            <w:tcW w:w="992" w:type="dxa"/>
            <w:tcBorders>
              <w:top w:val="nil"/>
              <w:left w:val="nil"/>
              <w:bottom w:val="single" w:sz="4" w:space="0" w:color="auto"/>
              <w:right w:val="single" w:sz="4" w:space="0" w:color="auto"/>
            </w:tcBorders>
            <w:shd w:val="clear" w:color="auto" w:fill="auto"/>
            <w:noWrap/>
            <w:vAlign w:val="center"/>
            <w:hideMark/>
          </w:tcPr>
          <w:p w14:paraId="620CA6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55AB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3AB9A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5E9C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37FF303" w14:textId="77777777" w:rsidTr="00066068">
        <w:trPr>
          <w:cantSplit/>
          <w:trHeight w:val="13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4FAB0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240</w:t>
            </w:r>
          </w:p>
        </w:tc>
        <w:tc>
          <w:tcPr>
            <w:tcW w:w="1417" w:type="dxa"/>
            <w:tcBorders>
              <w:top w:val="nil"/>
              <w:left w:val="nil"/>
              <w:bottom w:val="single" w:sz="4" w:space="0" w:color="auto"/>
              <w:right w:val="single" w:sz="4" w:space="0" w:color="auto"/>
            </w:tcBorders>
            <w:shd w:val="clear" w:color="auto" w:fill="auto"/>
            <w:vAlign w:val="center"/>
            <w:hideMark/>
          </w:tcPr>
          <w:p w14:paraId="105132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13040</w:t>
            </w:r>
          </w:p>
        </w:tc>
        <w:tc>
          <w:tcPr>
            <w:tcW w:w="2410" w:type="dxa"/>
            <w:tcBorders>
              <w:top w:val="nil"/>
              <w:left w:val="nil"/>
              <w:bottom w:val="single" w:sz="4" w:space="0" w:color="auto"/>
              <w:right w:val="single" w:sz="4" w:space="0" w:color="auto"/>
            </w:tcBorders>
            <w:shd w:val="clear" w:color="auto" w:fill="auto"/>
            <w:vAlign w:val="center"/>
            <w:hideMark/>
          </w:tcPr>
          <w:p w14:paraId="160968D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материјала за израду битуменизираног носећег слоја BNS 22 sA, d=8cm, d=2x6cm</w:t>
            </w:r>
          </w:p>
        </w:tc>
        <w:tc>
          <w:tcPr>
            <w:tcW w:w="982" w:type="dxa"/>
            <w:tcBorders>
              <w:top w:val="nil"/>
              <w:left w:val="nil"/>
              <w:bottom w:val="single" w:sz="4" w:space="0" w:color="auto"/>
              <w:right w:val="single" w:sz="4" w:space="0" w:color="auto"/>
            </w:tcBorders>
            <w:shd w:val="clear" w:color="auto" w:fill="auto"/>
            <w:noWrap/>
            <w:vAlign w:val="center"/>
            <w:hideMark/>
          </w:tcPr>
          <w:p w14:paraId="02075AF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F38A5C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687,18</w:t>
            </w:r>
          </w:p>
        </w:tc>
        <w:tc>
          <w:tcPr>
            <w:tcW w:w="992" w:type="dxa"/>
            <w:tcBorders>
              <w:top w:val="nil"/>
              <w:left w:val="nil"/>
              <w:bottom w:val="single" w:sz="4" w:space="0" w:color="auto"/>
              <w:right w:val="single" w:sz="4" w:space="0" w:color="auto"/>
            </w:tcBorders>
            <w:shd w:val="clear" w:color="auto" w:fill="auto"/>
            <w:noWrap/>
            <w:vAlign w:val="center"/>
            <w:hideMark/>
          </w:tcPr>
          <w:p w14:paraId="6B3D393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C89C9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92B39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42E6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88CA168"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E9A8A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241</w:t>
            </w:r>
          </w:p>
        </w:tc>
        <w:tc>
          <w:tcPr>
            <w:tcW w:w="1417" w:type="dxa"/>
            <w:tcBorders>
              <w:top w:val="nil"/>
              <w:left w:val="nil"/>
              <w:bottom w:val="single" w:sz="4" w:space="0" w:color="auto"/>
              <w:right w:val="single" w:sz="4" w:space="0" w:color="auto"/>
            </w:tcBorders>
            <w:shd w:val="clear" w:color="auto" w:fill="auto"/>
            <w:vAlign w:val="center"/>
            <w:hideMark/>
          </w:tcPr>
          <w:p w14:paraId="29C8530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13060</w:t>
            </w:r>
          </w:p>
        </w:tc>
        <w:tc>
          <w:tcPr>
            <w:tcW w:w="2410" w:type="dxa"/>
            <w:tcBorders>
              <w:top w:val="nil"/>
              <w:left w:val="nil"/>
              <w:bottom w:val="single" w:sz="4" w:space="0" w:color="auto"/>
              <w:right w:val="single" w:sz="4" w:space="0" w:color="auto"/>
            </w:tcBorders>
            <w:shd w:val="clear" w:color="auto" w:fill="auto"/>
            <w:vAlign w:val="center"/>
            <w:hideMark/>
          </w:tcPr>
          <w:p w14:paraId="0526883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Набавка транспорт и уградња материјала за израду хабајућег слоја асфалт бетона AB 16s, d=6cm </w:t>
            </w:r>
          </w:p>
        </w:tc>
        <w:tc>
          <w:tcPr>
            <w:tcW w:w="982" w:type="dxa"/>
            <w:tcBorders>
              <w:top w:val="nil"/>
              <w:left w:val="nil"/>
              <w:bottom w:val="single" w:sz="4" w:space="0" w:color="auto"/>
              <w:right w:val="single" w:sz="4" w:space="0" w:color="auto"/>
            </w:tcBorders>
            <w:shd w:val="clear" w:color="auto" w:fill="auto"/>
            <w:noWrap/>
            <w:vAlign w:val="center"/>
            <w:hideMark/>
          </w:tcPr>
          <w:p w14:paraId="324386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3845B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401,76</w:t>
            </w:r>
          </w:p>
        </w:tc>
        <w:tc>
          <w:tcPr>
            <w:tcW w:w="992" w:type="dxa"/>
            <w:tcBorders>
              <w:top w:val="nil"/>
              <w:left w:val="nil"/>
              <w:bottom w:val="single" w:sz="4" w:space="0" w:color="auto"/>
              <w:right w:val="single" w:sz="4" w:space="0" w:color="auto"/>
            </w:tcBorders>
            <w:shd w:val="clear" w:color="auto" w:fill="auto"/>
            <w:noWrap/>
            <w:vAlign w:val="center"/>
            <w:hideMark/>
          </w:tcPr>
          <w:p w14:paraId="67BB8AD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CA877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4BCAC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2E33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8D44785"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6191DB3"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(13000)</w:t>
            </w:r>
          </w:p>
        </w:tc>
        <w:tc>
          <w:tcPr>
            <w:tcW w:w="992" w:type="dxa"/>
            <w:tcBorders>
              <w:top w:val="nil"/>
              <w:left w:val="nil"/>
              <w:bottom w:val="single" w:sz="4" w:space="0" w:color="auto"/>
              <w:right w:val="single" w:sz="4" w:space="0" w:color="auto"/>
            </w:tcBorders>
            <w:shd w:val="clear" w:color="000000" w:fill="D9D9D9"/>
            <w:vAlign w:val="center"/>
            <w:hideMark/>
          </w:tcPr>
          <w:p w14:paraId="4C952CB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11E1A71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1D51418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C8803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0EAF7E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22000</w:t>
            </w:r>
          </w:p>
        </w:tc>
        <w:tc>
          <w:tcPr>
            <w:tcW w:w="2410" w:type="dxa"/>
            <w:tcBorders>
              <w:top w:val="nil"/>
              <w:left w:val="nil"/>
              <w:bottom w:val="single" w:sz="4" w:space="0" w:color="auto"/>
              <w:right w:val="single" w:sz="4" w:space="0" w:color="auto"/>
            </w:tcBorders>
            <w:shd w:val="clear" w:color="auto" w:fill="auto"/>
            <w:vAlign w:val="center"/>
            <w:hideMark/>
          </w:tcPr>
          <w:p w14:paraId="5135F8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ОДВОДЊАВАЊЕ</w:t>
            </w:r>
          </w:p>
        </w:tc>
        <w:tc>
          <w:tcPr>
            <w:tcW w:w="982" w:type="dxa"/>
            <w:tcBorders>
              <w:top w:val="nil"/>
              <w:left w:val="nil"/>
              <w:bottom w:val="single" w:sz="4" w:space="0" w:color="auto"/>
              <w:right w:val="nil"/>
            </w:tcBorders>
            <w:shd w:val="clear" w:color="auto" w:fill="auto"/>
            <w:vAlign w:val="center"/>
            <w:hideMark/>
          </w:tcPr>
          <w:p w14:paraId="1E9C1816"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vAlign w:val="center"/>
            <w:hideMark/>
          </w:tcPr>
          <w:p w14:paraId="6554BD76"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EF53DE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2155495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FEBA13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958D0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CF8344A"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4ACF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242</w:t>
            </w:r>
          </w:p>
        </w:tc>
        <w:tc>
          <w:tcPr>
            <w:tcW w:w="1417" w:type="dxa"/>
            <w:tcBorders>
              <w:top w:val="nil"/>
              <w:left w:val="nil"/>
              <w:bottom w:val="single" w:sz="4" w:space="0" w:color="auto"/>
              <w:right w:val="single" w:sz="4" w:space="0" w:color="auto"/>
            </w:tcBorders>
            <w:shd w:val="clear" w:color="auto" w:fill="auto"/>
            <w:noWrap/>
            <w:vAlign w:val="center"/>
            <w:hideMark/>
          </w:tcPr>
          <w:p w14:paraId="3E0B035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22040</w:t>
            </w:r>
          </w:p>
        </w:tc>
        <w:tc>
          <w:tcPr>
            <w:tcW w:w="2410" w:type="dxa"/>
            <w:tcBorders>
              <w:top w:val="nil"/>
              <w:left w:val="nil"/>
              <w:bottom w:val="single" w:sz="4" w:space="0" w:color="auto"/>
              <w:right w:val="single" w:sz="4" w:space="0" w:color="auto"/>
            </w:tcBorders>
            <w:shd w:val="clear" w:color="auto" w:fill="auto"/>
            <w:vAlign w:val="center"/>
            <w:hideMark/>
          </w:tcPr>
          <w:p w14:paraId="478BE38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транспорт и уградња белих бетонских ивичњака 18/24 на саобраћајним острвима.</w:t>
            </w:r>
          </w:p>
        </w:tc>
        <w:tc>
          <w:tcPr>
            <w:tcW w:w="982" w:type="dxa"/>
            <w:tcBorders>
              <w:top w:val="nil"/>
              <w:left w:val="nil"/>
              <w:bottom w:val="single" w:sz="4" w:space="0" w:color="auto"/>
              <w:right w:val="single" w:sz="4" w:space="0" w:color="auto"/>
            </w:tcBorders>
            <w:shd w:val="clear" w:color="auto" w:fill="auto"/>
            <w:noWrap/>
            <w:vAlign w:val="center"/>
            <w:hideMark/>
          </w:tcPr>
          <w:p w14:paraId="5CA420A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F85C7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292,20</w:t>
            </w:r>
          </w:p>
        </w:tc>
        <w:tc>
          <w:tcPr>
            <w:tcW w:w="992" w:type="dxa"/>
            <w:tcBorders>
              <w:top w:val="nil"/>
              <w:left w:val="nil"/>
              <w:bottom w:val="single" w:sz="4" w:space="0" w:color="auto"/>
              <w:right w:val="single" w:sz="4" w:space="0" w:color="auto"/>
            </w:tcBorders>
            <w:shd w:val="clear" w:color="auto" w:fill="auto"/>
            <w:noWrap/>
            <w:vAlign w:val="center"/>
            <w:hideMark/>
          </w:tcPr>
          <w:p w14:paraId="6A5051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5E34D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1E8F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676E1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EA34230"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8FAC7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243</w:t>
            </w:r>
          </w:p>
        </w:tc>
        <w:tc>
          <w:tcPr>
            <w:tcW w:w="1417" w:type="dxa"/>
            <w:tcBorders>
              <w:top w:val="nil"/>
              <w:left w:val="nil"/>
              <w:bottom w:val="single" w:sz="4" w:space="0" w:color="auto"/>
              <w:right w:val="single" w:sz="4" w:space="0" w:color="auto"/>
            </w:tcBorders>
            <w:shd w:val="clear" w:color="auto" w:fill="auto"/>
            <w:noWrap/>
            <w:vAlign w:val="center"/>
            <w:hideMark/>
          </w:tcPr>
          <w:p w14:paraId="57D6E4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22090</w:t>
            </w:r>
          </w:p>
        </w:tc>
        <w:tc>
          <w:tcPr>
            <w:tcW w:w="2410" w:type="dxa"/>
            <w:tcBorders>
              <w:top w:val="nil"/>
              <w:left w:val="nil"/>
              <w:bottom w:val="single" w:sz="4" w:space="0" w:color="auto"/>
              <w:right w:val="single" w:sz="4" w:space="0" w:color="auto"/>
            </w:tcBorders>
            <w:shd w:val="clear" w:color="auto" w:fill="auto"/>
            <w:vAlign w:val="center"/>
            <w:hideMark/>
          </w:tcPr>
          <w:p w14:paraId="6A16D5B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Облагање дна канала бетонским кинетама дим 80х60х20cm од бетонских елемената МБ 25, на подлози од песка дебљине d=10цм.</w:t>
            </w:r>
          </w:p>
        </w:tc>
        <w:tc>
          <w:tcPr>
            <w:tcW w:w="982" w:type="dxa"/>
            <w:tcBorders>
              <w:top w:val="nil"/>
              <w:left w:val="nil"/>
              <w:bottom w:val="single" w:sz="4" w:space="0" w:color="auto"/>
              <w:right w:val="single" w:sz="4" w:space="0" w:color="auto"/>
            </w:tcBorders>
            <w:shd w:val="clear" w:color="auto" w:fill="auto"/>
            <w:noWrap/>
            <w:vAlign w:val="center"/>
            <w:hideMark/>
          </w:tcPr>
          <w:p w14:paraId="0911A8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58364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2027,00</w:t>
            </w:r>
          </w:p>
        </w:tc>
        <w:tc>
          <w:tcPr>
            <w:tcW w:w="992" w:type="dxa"/>
            <w:tcBorders>
              <w:top w:val="nil"/>
              <w:left w:val="nil"/>
              <w:bottom w:val="single" w:sz="4" w:space="0" w:color="auto"/>
              <w:right w:val="single" w:sz="4" w:space="0" w:color="auto"/>
            </w:tcBorders>
            <w:shd w:val="clear" w:color="auto" w:fill="auto"/>
            <w:noWrap/>
            <w:vAlign w:val="center"/>
            <w:hideMark/>
          </w:tcPr>
          <w:p w14:paraId="1CA0522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7D840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33FE2A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4E70B2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6335CA9"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82F0AA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(22000)</w:t>
            </w:r>
          </w:p>
        </w:tc>
        <w:tc>
          <w:tcPr>
            <w:tcW w:w="992" w:type="dxa"/>
            <w:tcBorders>
              <w:top w:val="nil"/>
              <w:left w:val="nil"/>
              <w:bottom w:val="single" w:sz="4" w:space="0" w:color="auto"/>
              <w:right w:val="single" w:sz="4" w:space="0" w:color="auto"/>
            </w:tcBorders>
            <w:shd w:val="clear" w:color="CCCCFF" w:fill="D9D9D9"/>
            <w:noWrap/>
            <w:vAlign w:val="center"/>
            <w:hideMark/>
          </w:tcPr>
          <w:p w14:paraId="6FB93D2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306BE4C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0DF8DEF0"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6B76A119"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КРУЖНА РАСКРСНИЦА – УКРШТАЈ СА ДРЖАВНИМ ПУТЕМ II A - 100 (М-22.1)</w:t>
            </w:r>
          </w:p>
        </w:tc>
        <w:tc>
          <w:tcPr>
            <w:tcW w:w="992" w:type="dxa"/>
            <w:tcBorders>
              <w:top w:val="nil"/>
              <w:left w:val="nil"/>
              <w:bottom w:val="single" w:sz="4" w:space="0" w:color="auto"/>
              <w:right w:val="single" w:sz="4" w:space="0" w:color="auto"/>
            </w:tcBorders>
            <w:shd w:val="clear" w:color="000000" w:fill="D9D9D9"/>
            <w:noWrap/>
            <w:vAlign w:val="center"/>
            <w:hideMark/>
          </w:tcPr>
          <w:p w14:paraId="410F36E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7FB99793"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0FC8732A"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1F8D4C52"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(10000)</w:t>
            </w:r>
          </w:p>
        </w:tc>
        <w:tc>
          <w:tcPr>
            <w:tcW w:w="992" w:type="dxa"/>
            <w:tcBorders>
              <w:top w:val="nil"/>
              <w:left w:val="nil"/>
              <w:bottom w:val="single" w:sz="4" w:space="0" w:color="auto"/>
              <w:right w:val="single" w:sz="4" w:space="0" w:color="auto"/>
            </w:tcBorders>
            <w:shd w:val="clear" w:color="000000" w:fill="D9D9D9"/>
            <w:noWrap/>
            <w:vAlign w:val="center"/>
            <w:hideMark/>
          </w:tcPr>
          <w:p w14:paraId="0AB5A2E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753866B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057B64E4" w14:textId="77777777" w:rsidTr="00066068">
        <w:trPr>
          <w:cantSplit/>
          <w:trHeight w:val="315"/>
        </w:trPr>
        <w:tc>
          <w:tcPr>
            <w:tcW w:w="4677" w:type="dxa"/>
            <w:gridSpan w:val="3"/>
            <w:tcBorders>
              <w:top w:val="single" w:sz="4" w:space="0" w:color="auto"/>
              <w:left w:val="single" w:sz="4" w:space="0" w:color="auto"/>
              <w:bottom w:val="single" w:sz="4" w:space="0" w:color="auto"/>
              <w:right w:val="nil"/>
            </w:tcBorders>
            <w:shd w:val="clear" w:color="000000" w:fill="CCFFFF"/>
            <w:noWrap/>
            <w:vAlign w:val="center"/>
            <w:hideMark/>
          </w:tcPr>
          <w:p w14:paraId="17F6C41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20000 - ОДВОДЊАВАЊЕ - </w:t>
            </w:r>
          </w:p>
        </w:tc>
        <w:tc>
          <w:tcPr>
            <w:tcW w:w="982" w:type="dxa"/>
            <w:tcBorders>
              <w:top w:val="nil"/>
              <w:left w:val="nil"/>
              <w:bottom w:val="single" w:sz="4" w:space="0" w:color="auto"/>
              <w:right w:val="nil"/>
            </w:tcBorders>
            <w:shd w:val="clear" w:color="000000" w:fill="CCFFFF"/>
            <w:noWrap/>
            <w:vAlign w:val="center"/>
            <w:hideMark/>
          </w:tcPr>
          <w:p w14:paraId="70CD51D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000000" w:fill="CCFFFF"/>
            <w:noWrap/>
            <w:vAlign w:val="center"/>
            <w:hideMark/>
          </w:tcPr>
          <w:p w14:paraId="0FC87FE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19DF13E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000000" w:fill="CCFFFF"/>
            <w:noWrap/>
            <w:vAlign w:val="center"/>
            <w:hideMark/>
          </w:tcPr>
          <w:p w14:paraId="1E0ABEF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1D4BBE0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CCFFFF"/>
            <w:noWrap/>
            <w:vAlign w:val="center"/>
            <w:hideMark/>
          </w:tcPr>
          <w:p w14:paraId="7DC4E46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5FCD549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9DA431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54C8F0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22000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51849A1"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БЕТОНСКИ И АРМИРАЧКИ РАДОВИ </w:t>
            </w:r>
          </w:p>
        </w:tc>
      </w:tr>
      <w:tr w:rsidR="007A5A17" w:rsidRPr="004E33BE" w14:paraId="155512CB"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33414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244</w:t>
            </w:r>
          </w:p>
        </w:tc>
        <w:tc>
          <w:tcPr>
            <w:tcW w:w="1417" w:type="dxa"/>
            <w:tcBorders>
              <w:top w:val="nil"/>
              <w:left w:val="nil"/>
              <w:bottom w:val="single" w:sz="4" w:space="0" w:color="auto"/>
              <w:right w:val="single" w:sz="4" w:space="0" w:color="auto"/>
            </w:tcBorders>
            <w:shd w:val="clear" w:color="auto" w:fill="auto"/>
            <w:noWrap/>
            <w:vAlign w:val="center"/>
            <w:hideMark/>
          </w:tcPr>
          <w:p w14:paraId="6012C42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22005</w:t>
            </w:r>
          </w:p>
        </w:tc>
        <w:tc>
          <w:tcPr>
            <w:tcW w:w="2410" w:type="dxa"/>
            <w:tcBorders>
              <w:top w:val="nil"/>
              <w:left w:val="nil"/>
              <w:bottom w:val="single" w:sz="4" w:space="0" w:color="auto"/>
              <w:right w:val="single" w:sz="4" w:space="0" w:color="auto"/>
            </w:tcBorders>
            <w:shd w:val="clear" w:color="auto" w:fill="auto"/>
            <w:vAlign w:val="center"/>
            <w:hideMark/>
          </w:tcPr>
          <w:p w14:paraId="4AFBC4AA" w14:textId="77777777" w:rsidR="00120EF3" w:rsidRPr="004E33BE" w:rsidRDefault="00120EF3" w:rsidP="00066068">
            <w:pPr>
              <w:spacing w:line="240" w:lineRule="auto"/>
              <w:jc w:val="both"/>
              <w:rPr>
                <w:rFonts w:eastAsia="Times New Roman"/>
                <w:color w:val="auto"/>
                <w:sz w:val="20"/>
                <w:szCs w:val="20"/>
              </w:rPr>
            </w:pPr>
            <w:r w:rsidRPr="004E33BE">
              <w:rPr>
                <w:rFonts w:eastAsia="Times New Roman"/>
                <w:color w:val="auto"/>
                <w:sz w:val="20"/>
                <w:szCs w:val="20"/>
              </w:rPr>
              <w:t>Рушење бетонске облоге путног канала МБ35.</w:t>
            </w:r>
          </w:p>
        </w:tc>
        <w:tc>
          <w:tcPr>
            <w:tcW w:w="982" w:type="dxa"/>
            <w:tcBorders>
              <w:top w:val="nil"/>
              <w:left w:val="nil"/>
              <w:bottom w:val="single" w:sz="4" w:space="0" w:color="auto"/>
              <w:right w:val="single" w:sz="4" w:space="0" w:color="auto"/>
            </w:tcBorders>
            <w:shd w:val="clear" w:color="auto" w:fill="auto"/>
            <w:noWrap/>
            <w:vAlign w:val="center"/>
            <w:hideMark/>
          </w:tcPr>
          <w:p w14:paraId="37B485F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3838D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12,00</w:t>
            </w:r>
          </w:p>
        </w:tc>
        <w:tc>
          <w:tcPr>
            <w:tcW w:w="992" w:type="dxa"/>
            <w:tcBorders>
              <w:top w:val="nil"/>
              <w:left w:val="nil"/>
              <w:bottom w:val="single" w:sz="4" w:space="0" w:color="auto"/>
              <w:right w:val="single" w:sz="4" w:space="0" w:color="auto"/>
            </w:tcBorders>
            <w:shd w:val="clear" w:color="auto" w:fill="auto"/>
            <w:noWrap/>
            <w:vAlign w:val="center"/>
            <w:hideMark/>
          </w:tcPr>
          <w:p w14:paraId="08C8DF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2F852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3130F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4619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D5B4CE1"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BBEA7A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245</w:t>
            </w:r>
          </w:p>
        </w:tc>
        <w:tc>
          <w:tcPr>
            <w:tcW w:w="1417" w:type="dxa"/>
            <w:tcBorders>
              <w:top w:val="nil"/>
              <w:left w:val="nil"/>
              <w:bottom w:val="single" w:sz="4" w:space="0" w:color="auto"/>
              <w:right w:val="single" w:sz="4" w:space="0" w:color="auto"/>
            </w:tcBorders>
            <w:shd w:val="clear" w:color="FFFFCC" w:fill="FFFFFF"/>
            <w:noWrap/>
            <w:vAlign w:val="center"/>
            <w:hideMark/>
          </w:tcPr>
          <w:p w14:paraId="5C3264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22040</w:t>
            </w:r>
          </w:p>
        </w:tc>
        <w:tc>
          <w:tcPr>
            <w:tcW w:w="2410" w:type="dxa"/>
            <w:tcBorders>
              <w:top w:val="nil"/>
              <w:left w:val="nil"/>
              <w:bottom w:val="single" w:sz="4" w:space="0" w:color="auto"/>
              <w:right w:val="single" w:sz="4" w:space="0" w:color="auto"/>
            </w:tcBorders>
            <w:shd w:val="clear" w:color="auto" w:fill="auto"/>
            <w:vAlign w:val="center"/>
            <w:hideMark/>
          </w:tcPr>
          <w:p w14:paraId="1436D00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Постављање бетонских ивичњака 18/24 на заштитним зонама и високим насипима.</w:t>
            </w:r>
          </w:p>
        </w:tc>
        <w:tc>
          <w:tcPr>
            <w:tcW w:w="982" w:type="dxa"/>
            <w:tcBorders>
              <w:top w:val="nil"/>
              <w:left w:val="nil"/>
              <w:bottom w:val="single" w:sz="4" w:space="0" w:color="auto"/>
              <w:right w:val="single" w:sz="4" w:space="0" w:color="auto"/>
            </w:tcBorders>
            <w:shd w:val="clear" w:color="auto" w:fill="auto"/>
            <w:noWrap/>
            <w:vAlign w:val="center"/>
            <w:hideMark/>
          </w:tcPr>
          <w:p w14:paraId="15D65D5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5BC724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1.196,0</w:t>
            </w:r>
          </w:p>
        </w:tc>
        <w:tc>
          <w:tcPr>
            <w:tcW w:w="992" w:type="dxa"/>
            <w:tcBorders>
              <w:top w:val="nil"/>
              <w:left w:val="nil"/>
              <w:bottom w:val="single" w:sz="4" w:space="0" w:color="auto"/>
              <w:right w:val="single" w:sz="4" w:space="0" w:color="auto"/>
            </w:tcBorders>
            <w:shd w:val="clear" w:color="auto" w:fill="auto"/>
            <w:noWrap/>
            <w:vAlign w:val="center"/>
            <w:hideMark/>
          </w:tcPr>
          <w:p w14:paraId="01CB4D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79F2E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469B9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0246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6F23D6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A0F9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246</w:t>
            </w:r>
          </w:p>
        </w:tc>
        <w:tc>
          <w:tcPr>
            <w:tcW w:w="1417" w:type="dxa"/>
            <w:tcBorders>
              <w:top w:val="nil"/>
              <w:left w:val="nil"/>
              <w:bottom w:val="single" w:sz="4" w:space="0" w:color="auto"/>
              <w:right w:val="single" w:sz="4" w:space="0" w:color="auto"/>
            </w:tcBorders>
            <w:shd w:val="clear" w:color="auto" w:fill="auto"/>
            <w:noWrap/>
            <w:vAlign w:val="center"/>
            <w:hideMark/>
          </w:tcPr>
          <w:p w14:paraId="748DB27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22045</w:t>
            </w:r>
          </w:p>
        </w:tc>
        <w:tc>
          <w:tcPr>
            <w:tcW w:w="2410" w:type="dxa"/>
            <w:tcBorders>
              <w:top w:val="nil"/>
              <w:left w:val="nil"/>
              <w:bottom w:val="single" w:sz="4" w:space="0" w:color="auto"/>
              <w:right w:val="single" w:sz="4" w:space="0" w:color="auto"/>
            </w:tcBorders>
            <w:shd w:val="clear" w:color="auto" w:fill="auto"/>
            <w:vAlign w:val="center"/>
            <w:hideMark/>
          </w:tcPr>
          <w:p w14:paraId="7B03B62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Демотажа бетонских коруба на локацијама заштите водотокова и на високим насипима.</w:t>
            </w:r>
          </w:p>
        </w:tc>
        <w:tc>
          <w:tcPr>
            <w:tcW w:w="982" w:type="dxa"/>
            <w:tcBorders>
              <w:top w:val="nil"/>
              <w:left w:val="nil"/>
              <w:bottom w:val="single" w:sz="4" w:space="0" w:color="auto"/>
              <w:right w:val="single" w:sz="4" w:space="0" w:color="auto"/>
            </w:tcBorders>
            <w:shd w:val="clear" w:color="auto" w:fill="auto"/>
            <w:noWrap/>
            <w:vAlign w:val="center"/>
            <w:hideMark/>
          </w:tcPr>
          <w:p w14:paraId="5870C95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79EA001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215,0</w:t>
            </w:r>
          </w:p>
        </w:tc>
        <w:tc>
          <w:tcPr>
            <w:tcW w:w="992" w:type="dxa"/>
            <w:tcBorders>
              <w:top w:val="nil"/>
              <w:left w:val="nil"/>
              <w:bottom w:val="single" w:sz="4" w:space="0" w:color="auto"/>
              <w:right w:val="single" w:sz="4" w:space="0" w:color="auto"/>
            </w:tcBorders>
            <w:shd w:val="clear" w:color="auto" w:fill="auto"/>
            <w:noWrap/>
            <w:vAlign w:val="center"/>
            <w:hideMark/>
          </w:tcPr>
          <w:p w14:paraId="2111CC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DCE85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FCA0A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5039E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C1E66B6"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6299B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247</w:t>
            </w:r>
          </w:p>
        </w:tc>
        <w:tc>
          <w:tcPr>
            <w:tcW w:w="1417" w:type="dxa"/>
            <w:tcBorders>
              <w:top w:val="nil"/>
              <w:left w:val="nil"/>
              <w:bottom w:val="single" w:sz="4" w:space="0" w:color="auto"/>
              <w:right w:val="single" w:sz="4" w:space="0" w:color="auto"/>
            </w:tcBorders>
            <w:shd w:val="clear" w:color="auto" w:fill="auto"/>
            <w:noWrap/>
            <w:vAlign w:val="center"/>
            <w:hideMark/>
          </w:tcPr>
          <w:p w14:paraId="754B51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22050</w:t>
            </w:r>
          </w:p>
        </w:tc>
        <w:tc>
          <w:tcPr>
            <w:tcW w:w="2410" w:type="dxa"/>
            <w:tcBorders>
              <w:top w:val="nil"/>
              <w:left w:val="nil"/>
              <w:bottom w:val="single" w:sz="4" w:space="0" w:color="auto"/>
              <w:right w:val="single" w:sz="4" w:space="0" w:color="auto"/>
            </w:tcBorders>
            <w:shd w:val="clear" w:color="auto" w:fill="auto"/>
            <w:vAlign w:val="center"/>
            <w:hideMark/>
          </w:tcPr>
          <w:p w14:paraId="658D299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Уградња бетонских коруба на локацијама заштите водотокова и на високим насипима.</w:t>
            </w:r>
          </w:p>
        </w:tc>
        <w:tc>
          <w:tcPr>
            <w:tcW w:w="982" w:type="dxa"/>
            <w:tcBorders>
              <w:top w:val="nil"/>
              <w:left w:val="nil"/>
              <w:bottom w:val="single" w:sz="4" w:space="0" w:color="auto"/>
              <w:right w:val="single" w:sz="4" w:space="0" w:color="auto"/>
            </w:tcBorders>
            <w:shd w:val="clear" w:color="auto" w:fill="auto"/>
            <w:noWrap/>
            <w:vAlign w:val="center"/>
            <w:hideMark/>
          </w:tcPr>
          <w:p w14:paraId="738262A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6C0F42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1.305,2</w:t>
            </w:r>
          </w:p>
        </w:tc>
        <w:tc>
          <w:tcPr>
            <w:tcW w:w="992" w:type="dxa"/>
            <w:tcBorders>
              <w:top w:val="nil"/>
              <w:left w:val="nil"/>
              <w:bottom w:val="single" w:sz="4" w:space="0" w:color="auto"/>
              <w:right w:val="single" w:sz="4" w:space="0" w:color="auto"/>
            </w:tcBorders>
            <w:shd w:val="clear" w:color="auto" w:fill="auto"/>
            <w:noWrap/>
            <w:vAlign w:val="center"/>
            <w:hideMark/>
          </w:tcPr>
          <w:p w14:paraId="20729FC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67E6E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1268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31EB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7F2B57E"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557227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248</w:t>
            </w:r>
          </w:p>
        </w:tc>
        <w:tc>
          <w:tcPr>
            <w:tcW w:w="1417" w:type="dxa"/>
            <w:tcBorders>
              <w:top w:val="nil"/>
              <w:left w:val="nil"/>
              <w:bottom w:val="single" w:sz="4" w:space="0" w:color="auto"/>
              <w:right w:val="single" w:sz="4" w:space="0" w:color="auto"/>
            </w:tcBorders>
            <w:shd w:val="clear" w:color="auto" w:fill="auto"/>
            <w:noWrap/>
            <w:vAlign w:val="center"/>
            <w:hideMark/>
          </w:tcPr>
          <w:p w14:paraId="2AD3157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22090</w:t>
            </w:r>
          </w:p>
        </w:tc>
        <w:tc>
          <w:tcPr>
            <w:tcW w:w="2410" w:type="dxa"/>
            <w:tcBorders>
              <w:top w:val="nil"/>
              <w:left w:val="nil"/>
              <w:bottom w:val="single" w:sz="4" w:space="0" w:color="auto"/>
              <w:right w:val="single" w:sz="4" w:space="0" w:color="auto"/>
            </w:tcBorders>
            <w:shd w:val="clear" w:color="auto" w:fill="auto"/>
            <w:vAlign w:val="center"/>
            <w:hideMark/>
          </w:tcPr>
          <w:p w14:paraId="7EEB3A0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Облагање дна канала бетонским кинетама дим 80х60х20cm од бетонских елемената МБ 25, на подлози од песка дебљине d=10cm.</w:t>
            </w:r>
          </w:p>
        </w:tc>
        <w:tc>
          <w:tcPr>
            <w:tcW w:w="982" w:type="dxa"/>
            <w:tcBorders>
              <w:top w:val="nil"/>
              <w:left w:val="nil"/>
              <w:bottom w:val="single" w:sz="4" w:space="0" w:color="auto"/>
              <w:right w:val="single" w:sz="4" w:space="0" w:color="auto"/>
            </w:tcBorders>
            <w:shd w:val="clear" w:color="auto" w:fill="auto"/>
            <w:noWrap/>
            <w:vAlign w:val="center"/>
            <w:hideMark/>
          </w:tcPr>
          <w:p w14:paraId="211E7A3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944192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15.457,0</w:t>
            </w:r>
          </w:p>
        </w:tc>
        <w:tc>
          <w:tcPr>
            <w:tcW w:w="992" w:type="dxa"/>
            <w:tcBorders>
              <w:top w:val="nil"/>
              <w:left w:val="nil"/>
              <w:bottom w:val="single" w:sz="4" w:space="0" w:color="auto"/>
              <w:right w:val="single" w:sz="4" w:space="0" w:color="auto"/>
            </w:tcBorders>
            <w:shd w:val="clear" w:color="auto" w:fill="auto"/>
            <w:noWrap/>
            <w:vAlign w:val="center"/>
            <w:hideMark/>
          </w:tcPr>
          <w:p w14:paraId="3485C0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3094E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4CD77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61CC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B7CB8AD"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5529672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ОДВОДЊАВАЊЕ</w:t>
            </w:r>
          </w:p>
        </w:tc>
        <w:tc>
          <w:tcPr>
            <w:tcW w:w="992" w:type="dxa"/>
            <w:tcBorders>
              <w:top w:val="nil"/>
              <w:left w:val="nil"/>
              <w:bottom w:val="single" w:sz="4" w:space="0" w:color="auto"/>
              <w:right w:val="single" w:sz="4" w:space="0" w:color="auto"/>
            </w:tcBorders>
            <w:shd w:val="clear" w:color="000000" w:fill="D9D9D9"/>
            <w:noWrap/>
            <w:vAlign w:val="center"/>
            <w:hideMark/>
          </w:tcPr>
          <w:p w14:paraId="306849B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2BE0006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59BEDF1C"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AC59A5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30000 - ОБЈЕКТИ - </w:t>
            </w:r>
          </w:p>
        </w:tc>
      </w:tr>
      <w:tr w:rsidR="007A5A17" w:rsidRPr="004E33BE" w14:paraId="3BC8A947"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A82176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34000 - МОСТ НА км 19+269.10 - МОСТ У ТРУПУ ПУТА (ПРУГА СУБОТИЦА - НОВИ САД) - </w:t>
            </w:r>
          </w:p>
        </w:tc>
      </w:tr>
      <w:tr w:rsidR="007A5A17" w:rsidRPr="004E33BE" w14:paraId="3E91544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12E0F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B4DF55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34100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8CAFE7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ПРИПРЕМНИ РАДОВИ</w:t>
            </w:r>
          </w:p>
        </w:tc>
      </w:tr>
      <w:tr w:rsidR="007A5A17" w:rsidRPr="004E33BE" w14:paraId="4B13E66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5C00D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C98FD0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043046A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color w:val="auto"/>
                <w:sz w:val="20"/>
                <w:szCs w:val="20"/>
              </w:rPr>
              <w:t>Претходна испитивања изведеног објекта</w:t>
            </w:r>
          </w:p>
        </w:tc>
      </w:tr>
      <w:tr w:rsidR="007A5A17" w:rsidRPr="004E33BE" w14:paraId="70767AF9"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7A3CC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249</w:t>
            </w:r>
          </w:p>
        </w:tc>
        <w:tc>
          <w:tcPr>
            <w:tcW w:w="1417" w:type="dxa"/>
            <w:tcBorders>
              <w:top w:val="nil"/>
              <w:left w:val="nil"/>
              <w:bottom w:val="single" w:sz="4" w:space="0" w:color="auto"/>
              <w:right w:val="single" w:sz="4" w:space="0" w:color="auto"/>
            </w:tcBorders>
            <w:shd w:val="clear" w:color="auto" w:fill="auto"/>
            <w:vAlign w:val="center"/>
            <w:hideMark/>
          </w:tcPr>
          <w:p w14:paraId="4D799B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D485F2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Накнадно утврђивање притисне чврсточе уграђеног бетона према СРПС У.М1.048:</w:t>
            </w:r>
            <w:r w:rsidRPr="004E33BE">
              <w:rPr>
                <w:rFonts w:eastAsia="Times New Roman"/>
                <w:color w:val="auto"/>
                <w:sz w:val="20"/>
                <w:szCs w:val="20"/>
              </w:rPr>
              <w:br/>
              <w:t xml:space="preserve"> - 4 шипова испод наглавне греде:  МБ30</w:t>
            </w:r>
            <w:r w:rsidRPr="004E33BE">
              <w:rPr>
                <w:rFonts w:eastAsia="Times New Roman"/>
                <w:color w:val="auto"/>
                <w:sz w:val="20"/>
                <w:szCs w:val="20"/>
              </w:rPr>
              <w:br/>
              <w:t xml:space="preserve"> - 4 шипа на насипу : МБ30</w:t>
            </w:r>
            <w:r w:rsidRPr="004E33BE">
              <w:rPr>
                <w:rFonts w:eastAsia="Times New Roman"/>
                <w:color w:val="auto"/>
                <w:sz w:val="20"/>
                <w:szCs w:val="20"/>
              </w:rPr>
              <w:br/>
              <w:t>Ископ је посебно обрачунат у 34200</w:t>
            </w:r>
          </w:p>
        </w:tc>
        <w:tc>
          <w:tcPr>
            <w:tcW w:w="982" w:type="dxa"/>
            <w:tcBorders>
              <w:top w:val="nil"/>
              <w:left w:val="nil"/>
              <w:bottom w:val="single" w:sz="4" w:space="0" w:color="auto"/>
              <w:right w:val="single" w:sz="4" w:space="0" w:color="auto"/>
            </w:tcBorders>
            <w:shd w:val="clear" w:color="auto" w:fill="auto"/>
            <w:vAlign w:val="center"/>
            <w:hideMark/>
          </w:tcPr>
          <w:p w14:paraId="6C76FD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2BF2DE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vAlign w:val="center"/>
            <w:hideMark/>
          </w:tcPr>
          <w:p w14:paraId="1F56CC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E0CF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E74C6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E732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07B750F" w14:textId="77777777" w:rsidTr="00066068">
        <w:trPr>
          <w:cantSplit/>
          <w:trHeight w:val="472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C58933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250</w:t>
            </w:r>
          </w:p>
        </w:tc>
        <w:tc>
          <w:tcPr>
            <w:tcW w:w="1417" w:type="dxa"/>
            <w:tcBorders>
              <w:top w:val="nil"/>
              <w:left w:val="nil"/>
              <w:bottom w:val="single" w:sz="4" w:space="0" w:color="auto"/>
              <w:right w:val="single" w:sz="4" w:space="0" w:color="auto"/>
            </w:tcBorders>
            <w:shd w:val="clear" w:color="auto" w:fill="auto"/>
            <w:vAlign w:val="center"/>
            <w:hideMark/>
          </w:tcPr>
          <w:p w14:paraId="3D14D9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3F3B2F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Накнадно утврђивање притисне чврсточе уграђеног бетона према СРПС У.М1.048.  Остала лабораториских испитивања према класама изложености: СРПС ИСО 4012 – испитивање чврстоће епрувета при притиску</w:t>
            </w:r>
            <w:r w:rsidRPr="004E33BE">
              <w:rPr>
                <w:rFonts w:eastAsia="Times New Roman"/>
                <w:color w:val="auto"/>
                <w:sz w:val="20"/>
                <w:szCs w:val="20"/>
              </w:rPr>
              <w:br/>
              <w:t>СРПС ИСО 2675 – Одређивање запреминске масе очврслог бетона</w:t>
            </w:r>
            <w:r w:rsidRPr="004E33BE">
              <w:rPr>
                <w:rFonts w:eastAsia="Times New Roman"/>
                <w:color w:val="auto"/>
                <w:sz w:val="20"/>
                <w:szCs w:val="20"/>
              </w:rPr>
              <w:br/>
              <w:t>СРПС У.М1.015 – Одређивање дубине продирања воде под притиском</w:t>
            </w:r>
            <w:r w:rsidRPr="004E33BE">
              <w:rPr>
                <w:rFonts w:eastAsia="Times New Roman"/>
                <w:color w:val="auto"/>
                <w:sz w:val="20"/>
                <w:szCs w:val="20"/>
              </w:rPr>
              <w:br/>
              <w:t>СРПС У.М1.016 – Одређивање отпорности према дејству мраза</w:t>
            </w:r>
            <w:r w:rsidRPr="004E33BE">
              <w:rPr>
                <w:rFonts w:eastAsia="Times New Roman"/>
                <w:color w:val="auto"/>
                <w:sz w:val="20"/>
                <w:szCs w:val="20"/>
              </w:rPr>
              <w:br/>
              <w:t xml:space="preserve">СРПС У.М1.055 – Одређивање отпорности према дејству мраза и соли за одмрзавање. </w:t>
            </w:r>
            <w:r w:rsidRPr="004E33BE">
              <w:rPr>
                <w:rFonts w:eastAsia="Times New Roman"/>
                <w:color w:val="auto"/>
                <w:sz w:val="20"/>
                <w:szCs w:val="20"/>
              </w:rPr>
              <w:br/>
              <w:t>Испитује се :</w:t>
            </w:r>
            <w:r w:rsidRPr="004E33BE">
              <w:rPr>
                <w:rFonts w:eastAsia="Times New Roman"/>
                <w:color w:val="auto"/>
                <w:sz w:val="20"/>
                <w:szCs w:val="20"/>
              </w:rPr>
              <w:br/>
              <w:t>4 стуба висине 8.7m: МБ30,М100,В6</w:t>
            </w:r>
            <w:r w:rsidRPr="004E33BE">
              <w:rPr>
                <w:rFonts w:eastAsia="Times New Roman"/>
                <w:color w:val="auto"/>
                <w:sz w:val="20"/>
                <w:szCs w:val="20"/>
              </w:rPr>
              <w:br/>
              <w:t>2 лежићне греде L=13m:МБ30,М100,В6</w:t>
            </w:r>
          </w:p>
        </w:tc>
        <w:tc>
          <w:tcPr>
            <w:tcW w:w="982" w:type="dxa"/>
            <w:tcBorders>
              <w:top w:val="nil"/>
              <w:left w:val="nil"/>
              <w:bottom w:val="single" w:sz="4" w:space="0" w:color="auto"/>
              <w:right w:val="single" w:sz="4" w:space="0" w:color="auto"/>
            </w:tcBorders>
            <w:shd w:val="clear" w:color="auto" w:fill="auto"/>
            <w:vAlign w:val="center"/>
            <w:hideMark/>
          </w:tcPr>
          <w:p w14:paraId="1725510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0DA21B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vAlign w:val="center"/>
            <w:hideMark/>
          </w:tcPr>
          <w:p w14:paraId="1F13A81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24DDD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15F46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176B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BD674A" w14:textId="77777777" w:rsidTr="00066068">
        <w:trPr>
          <w:cantSplit/>
          <w:trHeight w:val="319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469A5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251</w:t>
            </w:r>
          </w:p>
        </w:tc>
        <w:tc>
          <w:tcPr>
            <w:tcW w:w="1417" w:type="dxa"/>
            <w:tcBorders>
              <w:top w:val="nil"/>
              <w:left w:val="nil"/>
              <w:bottom w:val="single" w:sz="4" w:space="0" w:color="auto"/>
              <w:right w:val="single" w:sz="4" w:space="0" w:color="auto"/>
            </w:tcBorders>
            <w:shd w:val="clear" w:color="auto" w:fill="auto"/>
            <w:vAlign w:val="center"/>
            <w:hideMark/>
          </w:tcPr>
          <w:p w14:paraId="2E9CBA6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34102</w:t>
            </w:r>
          </w:p>
        </w:tc>
        <w:tc>
          <w:tcPr>
            <w:tcW w:w="2410" w:type="dxa"/>
            <w:tcBorders>
              <w:top w:val="nil"/>
              <w:left w:val="nil"/>
              <w:bottom w:val="single" w:sz="4" w:space="0" w:color="auto"/>
              <w:right w:val="single" w:sz="4" w:space="0" w:color="auto"/>
            </w:tcBorders>
            <w:shd w:val="clear" w:color="auto" w:fill="auto"/>
            <w:vAlign w:val="center"/>
            <w:hideMark/>
          </w:tcPr>
          <w:p w14:paraId="4DA8BCD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Рушење армираног бетона МБ30 средњих наглавних греда, средњих округлих стубова и лежишних греда.</w:t>
            </w:r>
            <w:r w:rsidRPr="004E33BE">
              <w:rPr>
                <w:rFonts w:eastAsia="Times New Roman"/>
                <w:color w:val="auto"/>
                <w:sz w:val="20"/>
                <w:szCs w:val="20"/>
              </w:rPr>
              <w:br/>
              <w:t>Обрачун по 1m</w:t>
            </w:r>
            <w:r w:rsidRPr="004E33BE">
              <w:rPr>
                <w:rFonts w:eastAsia="Times New Roman"/>
                <w:color w:val="auto"/>
                <w:sz w:val="20"/>
                <w:szCs w:val="20"/>
                <w:vertAlign w:val="superscript"/>
              </w:rPr>
              <w:t>3</w:t>
            </w:r>
            <w:r w:rsidRPr="004E33BE">
              <w:rPr>
                <w:rFonts w:eastAsia="Times New Roman"/>
                <w:color w:val="auto"/>
                <w:sz w:val="20"/>
                <w:szCs w:val="20"/>
              </w:rPr>
              <w:t xml:space="preserve">  срушене конструкције заједно са одвозом на депонију коју одреди инвеститор.</w:t>
            </w:r>
            <w:r w:rsidRPr="004E33BE">
              <w:rPr>
                <w:rFonts w:eastAsia="Times New Roman"/>
                <w:color w:val="auto"/>
                <w:sz w:val="20"/>
                <w:szCs w:val="20"/>
              </w:rPr>
              <w:br/>
              <w:t>1.5*1.5*9.8*2=44.10m</w:t>
            </w:r>
            <w:r w:rsidRPr="004E33BE">
              <w:rPr>
                <w:rFonts w:eastAsia="Times New Roman"/>
                <w:color w:val="auto"/>
                <w:sz w:val="20"/>
                <w:szCs w:val="20"/>
                <w:vertAlign w:val="superscript"/>
              </w:rPr>
              <w:t>3</w:t>
            </w:r>
            <w:r w:rsidRPr="004E33BE">
              <w:rPr>
                <w:rFonts w:eastAsia="Times New Roman"/>
                <w:color w:val="auto"/>
                <w:sz w:val="20"/>
                <w:szCs w:val="20"/>
                <w:vertAlign w:val="superscript"/>
              </w:rPr>
              <w:br/>
            </w:r>
            <w:r w:rsidRPr="004E33BE">
              <w:rPr>
                <w:rFonts w:eastAsia="Times New Roman"/>
                <w:color w:val="auto"/>
                <w:sz w:val="20"/>
                <w:szCs w:val="20"/>
              </w:rPr>
              <w:t>0.52*3.14*8.55*2*2=26.85m</w:t>
            </w:r>
            <w:r w:rsidRPr="004E33BE">
              <w:rPr>
                <w:rFonts w:eastAsia="Times New Roman"/>
                <w:color w:val="auto"/>
                <w:sz w:val="20"/>
                <w:szCs w:val="20"/>
                <w:vertAlign w:val="superscript"/>
              </w:rPr>
              <w:t>3</w:t>
            </w:r>
            <w:r w:rsidRPr="004E33BE">
              <w:rPr>
                <w:rFonts w:eastAsia="Times New Roman"/>
                <w:color w:val="auto"/>
                <w:sz w:val="20"/>
                <w:szCs w:val="20"/>
                <w:vertAlign w:val="superscript"/>
              </w:rPr>
              <w:br/>
            </w:r>
            <w:r w:rsidRPr="004E33BE">
              <w:rPr>
                <w:rFonts w:eastAsia="Times New Roman"/>
                <w:color w:val="auto"/>
                <w:sz w:val="20"/>
                <w:szCs w:val="20"/>
              </w:rPr>
              <w:t>0.6*1.6*12.9*2=24.77m</w:t>
            </w:r>
            <w:r w:rsidRPr="004E33BE">
              <w:rPr>
                <w:rFonts w:eastAsia="Times New Roman"/>
                <w:color w:val="auto"/>
                <w:sz w:val="20"/>
                <w:szCs w:val="20"/>
                <w:vertAlign w:val="superscript"/>
              </w:rPr>
              <w:t>3</w:t>
            </w:r>
            <w:r w:rsidRPr="004E33BE">
              <w:rPr>
                <w:rFonts w:eastAsia="Times New Roman"/>
                <w:color w:val="auto"/>
                <w:sz w:val="20"/>
                <w:szCs w:val="20"/>
                <w:vertAlign w:val="superscript"/>
              </w:rPr>
              <w:br/>
            </w:r>
            <w:r w:rsidRPr="004E33BE">
              <w:rPr>
                <w:rFonts w:eastAsia="Times New Roman"/>
                <w:color w:val="auto"/>
                <w:sz w:val="20"/>
                <w:szCs w:val="20"/>
              </w:rPr>
              <w:t>1.45*0.6*10.8*2=18.78m</w:t>
            </w:r>
            <w:r w:rsidRPr="004E33BE">
              <w:rPr>
                <w:rFonts w:eastAsia="Times New Roman"/>
                <w:color w:val="auto"/>
                <w:sz w:val="20"/>
                <w:szCs w:val="20"/>
                <w:vertAlign w:val="superscript"/>
              </w:rPr>
              <w:t>3</w:t>
            </w:r>
            <w:r w:rsidRPr="004E33BE">
              <w:rPr>
                <w:rFonts w:eastAsia="Times New Roman"/>
                <w:color w:val="auto"/>
                <w:sz w:val="20"/>
                <w:szCs w:val="20"/>
                <w:vertAlign w:val="superscript"/>
              </w:rPr>
              <w:br/>
            </w:r>
            <w:r w:rsidRPr="004E33BE">
              <w:rPr>
                <w:rFonts w:eastAsia="Times New Roman"/>
                <w:color w:val="auto"/>
                <w:sz w:val="20"/>
                <w:szCs w:val="20"/>
              </w:rPr>
              <w:t>укупно=114.5m</w:t>
            </w:r>
            <w:r w:rsidRPr="004E33BE">
              <w:rPr>
                <w:rFonts w:eastAsia="Times New Roman"/>
                <w:color w:val="auto"/>
                <w:sz w:val="20"/>
                <w:szCs w:val="20"/>
                <w:vertAlign w:val="superscript"/>
              </w:rPr>
              <w:t>3</w:t>
            </w:r>
          </w:p>
        </w:tc>
        <w:tc>
          <w:tcPr>
            <w:tcW w:w="982" w:type="dxa"/>
            <w:tcBorders>
              <w:top w:val="nil"/>
              <w:left w:val="nil"/>
              <w:bottom w:val="single" w:sz="4" w:space="0" w:color="auto"/>
              <w:right w:val="single" w:sz="4" w:space="0" w:color="auto"/>
            </w:tcBorders>
            <w:shd w:val="clear" w:color="auto" w:fill="auto"/>
            <w:vAlign w:val="center"/>
            <w:hideMark/>
          </w:tcPr>
          <w:p w14:paraId="5D625F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vAlign w:val="center"/>
            <w:hideMark/>
          </w:tcPr>
          <w:p w14:paraId="21ECE2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114,50</w:t>
            </w:r>
          </w:p>
        </w:tc>
        <w:tc>
          <w:tcPr>
            <w:tcW w:w="992" w:type="dxa"/>
            <w:tcBorders>
              <w:top w:val="nil"/>
              <w:left w:val="nil"/>
              <w:bottom w:val="single" w:sz="4" w:space="0" w:color="auto"/>
              <w:right w:val="single" w:sz="4" w:space="0" w:color="auto"/>
            </w:tcBorders>
            <w:shd w:val="clear" w:color="auto" w:fill="auto"/>
            <w:vAlign w:val="center"/>
            <w:hideMark/>
          </w:tcPr>
          <w:p w14:paraId="17B966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9AF9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A6758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B722C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CC342BF"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A302A3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252</w:t>
            </w:r>
          </w:p>
        </w:tc>
        <w:tc>
          <w:tcPr>
            <w:tcW w:w="1417" w:type="dxa"/>
            <w:tcBorders>
              <w:top w:val="nil"/>
              <w:left w:val="nil"/>
              <w:bottom w:val="single" w:sz="4" w:space="0" w:color="auto"/>
              <w:right w:val="single" w:sz="4" w:space="0" w:color="auto"/>
            </w:tcBorders>
            <w:shd w:val="clear" w:color="auto" w:fill="auto"/>
            <w:vAlign w:val="center"/>
            <w:hideMark/>
          </w:tcPr>
          <w:p w14:paraId="14CF8F5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34110</w:t>
            </w:r>
          </w:p>
        </w:tc>
        <w:tc>
          <w:tcPr>
            <w:tcW w:w="2410" w:type="dxa"/>
            <w:tcBorders>
              <w:top w:val="nil"/>
              <w:left w:val="nil"/>
              <w:bottom w:val="single" w:sz="4" w:space="0" w:color="auto"/>
              <w:right w:val="single" w:sz="4" w:space="0" w:color="auto"/>
            </w:tcBorders>
            <w:shd w:val="clear" w:color="auto" w:fill="auto"/>
            <w:vAlign w:val="center"/>
            <w:hideMark/>
          </w:tcPr>
          <w:p w14:paraId="79BBBC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Пескарење врха стуба и арматуре  за анкерисање у лежишне греде стубова.</w:t>
            </w:r>
            <w:r w:rsidRPr="004E33BE">
              <w:rPr>
                <w:rFonts w:eastAsia="Times New Roman"/>
                <w:color w:val="auto"/>
                <w:sz w:val="20"/>
                <w:szCs w:val="20"/>
              </w:rPr>
              <w:br/>
              <w:t>Ископ за откривање шипова средњих стубова је посебно обрачунат</w:t>
            </w:r>
          </w:p>
        </w:tc>
        <w:tc>
          <w:tcPr>
            <w:tcW w:w="982" w:type="dxa"/>
            <w:tcBorders>
              <w:top w:val="nil"/>
              <w:left w:val="nil"/>
              <w:bottom w:val="single" w:sz="4" w:space="0" w:color="auto"/>
              <w:right w:val="single" w:sz="4" w:space="0" w:color="auto"/>
            </w:tcBorders>
            <w:shd w:val="clear" w:color="auto" w:fill="auto"/>
            <w:vAlign w:val="center"/>
            <w:hideMark/>
          </w:tcPr>
          <w:p w14:paraId="3237783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150A88E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vAlign w:val="center"/>
            <w:hideMark/>
          </w:tcPr>
          <w:p w14:paraId="5032D9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E1911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D889C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ED0A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5F6E65E"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9E453A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(34100):</w:t>
            </w:r>
          </w:p>
        </w:tc>
        <w:tc>
          <w:tcPr>
            <w:tcW w:w="992" w:type="dxa"/>
            <w:tcBorders>
              <w:top w:val="nil"/>
              <w:left w:val="nil"/>
              <w:bottom w:val="single" w:sz="4" w:space="0" w:color="auto"/>
              <w:right w:val="single" w:sz="4" w:space="0" w:color="auto"/>
            </w:tcBorders>
            <w:shd w:val="clear" w:color="808080" w:fill="D9D9D9"/>
            <w:vAlign w:val="center"/>
            <w:hideMark/>
          </w:tcPr>
          <w:p w14:paraId="176B203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808080" w:fill="D9D9D9"/>
            <w:vAlign w:val="center"/>
            <w:hideMark/>
          </w:tcPr>
          <w:p w14:paraId="03BEB373"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1F75268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F088B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5B9321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34200</w:t>
            </w:r>
          </w:p>
        </w:tc>
        <w:tc>
          <w:tcPr>
            <w:tcW w:w="8788" w:type="dxa"/>
            <w:gridSpan w:val="7"/>
            <w:tcBorders>
              <w:top w:val="nil"/>
              <w:left w:val="nil"/>
              <w:bottom w:val="single" w:sz="4" w:space="0" w:color="auto"/>
              <w:right w:val="single" w:sz="4" w:space="0" w:color="auto"/>
            </w:tcBorders>
            <w:shd w:val="clear" w:color="auto" w:fill="auto"/>
            <w:vAlign w:val="center"/>
            <w:hideMark/>
          </w:tcPr>
          <w:p w14:paraId="6CC367E1"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ЗЕМЉАНИ РАДОВИ</w:t>
            </w:r>
          </w:p>
        </w:tc>
      </w:tr>
      <w:tr w:rsidR="007A5A17" w:rsidRPr="004E33BE" w14:paraId="72829F9B"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C5443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253</w:t>
            </w:r>
          </w:p>
        </w:tc>
        <w:tc>
          <w:tcPr>
            <w:tcW w:w="1417" w:type="dxa"/>
            <w:tcBorders>
              <w:top w:val="nil"/>
              <w:left w:val="nil"/>
              <w:bottom w:val="single" w:sz="4" w:space="0" w:color="auto"/>
              <w:right w:val="single" w:sz="4" w:space="0" w:color="auto"/>
            </w:tcBorders>
            <w:shd w:val="clear" w:color="auto" w:fill="auto"/>
            <w:vAlign w:val="center"/>
            <w:hideMark/>
          </w:tcPr>
          <w:p w14:paraId="779EA3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34201</w:t>
            </w:r>
          </w:p>
        </w:tc>
        <w:tc>
          <w:tcPr>
            <w:tcW w:w="2410" w:type="dxa"/>
            <w:tcBorders>
              <w:top w:val="nil"/>
              <w:left w:val="nil"/>
              <w:bottom w:val="single" w:sz="4" w:space="0" w:color="auto"/>
              <w:right w:val="single" w:sz="4" w:space="0" w:color="auto"/>
            </w:tcBorders>
            <w:shd w:val="clear" w:color="auto" w:fill="auto"/>
            <w:vAlign w:val="center"/>
            <w:hideMark/>
          </w:tcPr>
          <w:p w14:paraId="1BFBA5E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темеља</w:t>
            </w:r>
            <w:r w:rsidRPr="004E33BE">
              <w:rPr>
                <w:rFonts w:eastAsia="Times New Roman"/>
                <w:color w:val="auto"/>
                <w:sz w:val="20"/>
                <w:szCs w:val="20"/>
              </w:rPr>
              <w:br/>
              <w:t>Ископ материала 3. категорије за темеље, дубина ископа до 3,0 m, укључујући планирање дна ископане јаме. Ископ за наглавнице средњег стуба S2 и S3.</w:t>
            </w:r>
          </w:p>
        </w:tc>
        <w:tc>
          <w:tcPr>
            <w:tcW w:w="982" w:type="dxa"/>
            <w:tcBorders>
              <w:top w:val="nil"/>
              <w:left w:val="nil"/>
              <w:bottom w:val="nil"/>
              <w:right w:val="single" w:sz="4" w:space="0" w:color="auto"/>
            </w:tcBorders>
            <w:shd w:val="clear" w:color="auto" w:fill="auto"/>
            <w:vAlign w:val="center"/>
            <w:hideMark/>
          </w:tcPr>
          <w:p w14:paraId="20197E7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nil"/>
              <w:right w:val="single" w:sz="4" w:space="0" w:color="auto"/>
            </w:tcBorders>
            <w:shd w:val="clear" w:color="auto" w:fill="auto"/>
            <w:vAlign w:val="center"/>
            <w:hideMark/>
          </w:tcPr>
          <w:p w14:paraId="0D148C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238,00</w:t>
            </w:r>
          </w:p>
        </w:tc>
        <w:tc>
          <w:tcPr>
            <w:tcW w:w="992" w:type="dxa"/>
            <w:tcBorders>
              <w:top w:val="nil"/>
              <w:left w:val="nil"/>
              <w:bottom w:val="single" w:sz="4" w:space="0" w:color="auto"/>
              <w:right w:val="single" w:sz="4" w:space="0" w:color="auto"/>
            </w:tcBorders>
            <w:shd w:val="clear" w:color="auto" w:fill="auto"/>
            <w:vAlign w:val="center"/>
            <w:hideMark/>
          </w:tcPr>
          <w:p w14:paraId="686CF5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725E6D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415B09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23FBE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7FC190A"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31F85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254</w:t>
            </w:r>
          </w:p>
        </w:tc>
        <w:tc>
          <w:tcPr>
            <w:tcW w:w="1417" w:type="dxa"/>
            <w:tcBorders>
              <w:top w:val="nil"/>
              <w:left w:val="nil"/>
              <w:bottom w:val="single" w:sz="4" w:space="0" w:color="auto"/>
              <w:right w:val="single" w:sz="4" w:space="0" w:color="auto"/>
            </w:tcBorders>
            <w:shd w:val="clear" w:color="auto" w:fill="auto"/>
            <w:vAlign w:val="center"/>
            <w:hideMark/>
          </w:tcPr>
          <w:p w14:paraId="501105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34204</w:t>
            </w:r>
          </w:p>
        </w:tc>
        <w:tc>
          <w:tcPr>
            <w:tcW w:w="2410" w:type="dxa"/>
            <w:tcBorders>
              <w:top w:val="nil"/>
              <w:left w:val="nil"/>
              <w:bottom w:val="single" w:sz="4" w:space="0" w:color="auto"/>
              <w:right w:val="single" w:sz="4" w:space="0" w:color="auto"/>
            </w:tcBorders>
            <w:shd w:val="clear" w:color="auto" w:fill="auto"/>
            <w:vAlign w:val="center"/>
            <w:hideMark/>
          </w:tcPr>
          <w:p w14:paraId="3800C54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Затрпавање темеља стубова Затрпавање темеља стубова S2 и S3 са материјалом 3. категорије из ископа са збијањем до прописаног модула стишљивости.</w:t>
            </w:r>
          </w:p>
        </w:tc>
        <w:tc>
          <w:tcPr>
            <w:tcW w:w="982" w:type="dxa"/>
            <w:tcBorders>
              <w:top w:val="single" w:sz="4" w:space="0" w:color="auto"/>
              <w:left w:val="nil"/>
              <w:bottom w:val="single" w:sz="4" w:space="0" w:color="auto"/>
              <w:right w:val="single" w:sz="4" w:space="0" w:color="auto"/>
            </w:tcBorders>
            <w:shd w:val="clear" w:color="auto" w:fill="auto"/>
            <w:vAlign w:val="center"/>
            <w:hideMark/>
          </w:tcPr>
          <w:p w14:paraId="109CE92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6EA9EF2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188,00</w:t>
            </w:r>
          </w:p>
        </w:tc>
        <w:tc>
          <w:tcPr>
            <w:tcW w:w="992" w:type="dxa"/>
            <w:tcBorders>
              <w:top w:val="nil"/>
              <w:left w:val="nil"/>
              <w:bottom w:val="single" w:sz="4" w:space="0" w:color="auto"/>
              <w:right w:val="single" w:sz="4" w:space="0" w:color="auto"/>
            </w:tcBorders>
            <w:shd w:val="clear" w:color="auto" w:fill="auto"/>
            <w:vAlign w:val="center"/>
            <w:hideMark/>
          </w:tcPr>
          <w:p w14:paraId="0849D2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266F7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48EAA5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2935A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301FCD5"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5978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255</w:t>
            </w:r>
          </w:p>
        </w:tc>
        <w:tc>
          <w:tcPr>
            <w:tcW w:w="1417" w:type="dxa"/>
            <w:tcBorders>
              <w:top w:val="nil"/>
              <w:left w:val="nil"/>
              <w:bottom w:val="single" w:sz="4" w:space="0" w:color="auto"/>
              <w:right w:val="single" w:sz="4" w:space="0" w:color="auto"/>
            </w:tcBorders>
            <w:shd w:val="clear" w:color="auto" w:fill="auto"/>
            <w:vAlign w:val="center"/>
            <w:hideMark/>
          </w:tcPr>
          <w:p w14:paraId="4C7118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34205</w:t>
            </w:r>
          </w:p>
        </w:tc>
        <w:tc>
          <w:tcPr>
            <w:tcW w:w="2410" w:type="dxa"/>
            <w:tcBorders>
              <w:top w:val="nil"/>
              <w:left w:val="nil"/>
              <w:bottom w:val="single" w:sz="4" w:space="0" w:color="auto"/>
              <w:right w:val="single" w:sz="4" w:space="0" w:color="auto"/>
            </w:tcBorders>
            <w:shd w:val="clear" w:color="auto" w:fill="auto"/>
            <w:vAlign w:val="center"/>
            <w:hideMark/>
          </w:tcPr>
          <w:p w14:paraId="29BE0C3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шљунчаног клина</w:t>
            </w:r>
            <w:r w:rsidRPr="004E33BE">
              <w:rPr>
                <w:rFonts w:eastAsia="Times New Roman"/>
                <w:color w:val="auto"/>
                <w:sz w:val="20"/>
                <w:szCs w:val="20"/>
              </w:rPr>
              <w:br/>
              <w:t>Израда клина испод прелазне плоче на споју насипа и објекта из шљунковитог материјала, укључујући збијање до прописаног модула стишјивости Ms = 80 MPa.</w:t>
            </w:r>
          </w:p>
        </w:tc>
        <w:tc>
          <w:tcPr>
            <w:tcW w:w="982" w:type="dxa"/>
            <w:tcBorders>
              <w:top w:val="nil"/>
              <w:left w:val="nil"/>
              <w:bottom w:val="single" w:sz="4" w:space="0" w:color="auto"/>
              <w:right w:val="single" w:sz="4" w:space="0" w:color="auto"/>
            </w:tcBorders>
            <w:shd w:val="clear" w:color="auto" w:fill="auto"/>
            <w:vAlign w:val="center"/>
            <w:hideMark/>
          </w:tcPr>
          <w:p w14:paraId="7AE7E72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vAlign w:val="center"/>
            <w:hideMark/>
          </w:tcPr>
          <w:p w14:paraId="2D9AE9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802,00</w:t>
            </w:r>
          </w:p>
        </w:tc>
        <w:tc>
          <w:tcPr>
            <w:tcW w:w="992" w:type="dxa"/>
            <w:tcBorders>
              <w:top w:val="nil"/>
              <w:left w:val="nil"/>
              <w:bottom w:val="single" w:sz="4" w:space="0" w:color="auto"/>
              <w:right w:val="single" w:sz="4" w:space="0" w:color="auto"/>
            </w:tcBorders>
            <w:shd w:val="clear" w:color="auto" w:fill="auto"/>
            <w:vAlign w:val="center"/>
            <w:hideMark/>
          </w:tcPr>
          <w:p w14:paraId="2B0D1C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0D96A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15881E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7CEF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08B6C6D"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E4D4F4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(34200):</w:t>
            </w:r>
          </w:p>
        </w:tc>
        <w:tc>
          <w:tcPr>
            <w:tcW w:w="992" w:type="dxa"/>
            <w:tcBorders>
              <w:top w:val="nil"/>
              <w:left w:val="nil"/>
              <w:bottom w:val="single" w:sz="4" w:space="0" w:color="auto"/>
              <w:right w:val="single" w:sz="4" w:space="0" w:color="auto"/>
            </w:tcBorders>
            <w:shd w:val="clear" w:color="808080" w:fill="D9D9D9"/>
            <w:vAlign w:val="center"/>
            <w:hideMark/>
          </w:tcPr>
          <w:p w14:paraId="26E6E66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808080" w:fill="D9D9D9"/>
            <w:vAlign w:val="center"/>
            <w:hideMark/>
          </w:tcPr>
          <w:p w14:paraId="0320E8B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75318B6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CB45D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442914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34500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8CC6B00"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ОД БЕТОНА</w:t>
            </w:r>
          </w:p>
        </w:tc>
      </w:tr>
      <w:tr w:rsidR="007A5A17" w:rsidRPr="004E33BE" w14:paraId="459A5E2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BEF02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00FBE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34510</w:t>
            </w:r>
          </w:p>
        </w:tc>
        <w:tc>
          <w:tcPr>
            <w:tcW w:w="2410" w:type="dxa"/>
            <w:tcBorders>
              <w:top w:val="nil"/>
              <w:left w:val="nil"/>
              <w:bottom w:val="single" w:sz="4" w:space="0" w:color="auto"/>
            </w:tcBorders>
            <w:shd w:val="clear" w:color="auto" w:fill="auto"/>
            <w:vAlign w:val="center"/>
            <w:hideMark/>
          </w:tcPr>
          <w:p w14:paraId="171CF4E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Неармирани бетон</w:t>
            </w:r>
          </w:p>
        </w:tc>
        <w:tc>
          <w:tcPr>
            <w:tcW w:w="982" w:type="dxa"/>
            <w:tcBorders>
              <w:top w:val="nil"/>
              <w:left w:val="nil"/>
              <w:bottom w:val="single" w:sz="4" w:space="0" w:color="auto"/>
              <w:right w:val="nil"/>
            </w:tcBorders>
            <w:shd w:val="clear" w:color="auto" w:fill="auto"/>
            <w:vAlign w:val="center"/>
            <w:hideMark/>
          </w:tcPr>
          <w:p w14:paraId="4CECE59D"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vAlign w:val="center"/>
            <w:hideMark/>
          </w:tcPr>
          <w:p w14:paraId="373196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vAlign w:val="center"/>
            <w:hideMark/>
          </w:tcPr>
          <w:p w14:paraId="0470E7A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vAlign w:val="center"/>
            <w:hideMark/>
          </w:tcPr>
          <w:p w14:paraId="7A7358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vAlign w:val="center"/>
            <w:hideMark/>
          </w:tcPr>
          <w:p w14:paraId="361C72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7C5435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FFBDF84"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1B7B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256</w:t>
            </w:r>
          </w:p>
        </w:tc>
        <w:tc>
          <w:tcPr>
            <w:tcW w:w="1417" w:type="dxa"/>
            <w:tcBorders>
              <w:top w:val="nil"/>
              <w:left w:val="nil"/>
              <w:bottom w:val="single" w:sz="4" w:space="0" w:color="auto"/>
              <w:right w:val="single" w:sz="4" w:space="0" w:color="auto"/>
            </w:tcBorders>
            <w:shd w:val="clear" w:color="auto" w:fill="auto"/>
            <w:vAlign w:val="center"/>
            <w:hideMark/>
          </w:tcPr>
          <w:p w14:paraId="0F4C7C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34512</w:t>
            </w:r>
          </w:p>
        </w:tc>
        <w:tc>
          <w:tcPr>
            <w:tcW w:w="2410" w:type="dxa"/>
            <w:tcBorders>
              <w:top w:val="nil"/>
              <w:left w:val="nil"/>
              <w:bottom w:val="single" w:sz="4" w:space="0" w:color="auto"/>
              <w:right w:val="single" w:sz="4" w:space="0" w:color="auto"/>
            </w:tcBorders>
            <w:shd w:val="clear" w:color="auto" w:fill="auto"/>
            <w:vAlign w:val="center"/>
            <w:hideMark/>
          </w:tcPr>
          <w:p w14:paraId="0463B28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Бетонирање темеља кегли</w:t>
            </w:r>
            <w:r w:rsidRPr="004E33BE">
              <w:rPr>
                <w:rFonts w:eastAsia="Times New Roman"/>
                <w:color w:val="auto"/>
                <w:sz w:val="20"/>
                <w:szCs w:val="20"/>
              </w:rPr>
              <w:br/>
              <w:t>Набавка и уграђивање неармираног бетона МБ 30 у заштитне прагове облоге косина.</w:t>
            </w:r>
          </w:p>
        </w:tc>
        <w:tc>
          <w:tcPr>
            <w:tcW w:w="982" w:type="dxa"/>
            <w:tcBorders>
              <w:top w:val="nil"/>
              <w:left w:val="nil"/>
              <w:bottom w:val="single" w:sz="4" w:space="0" w:color="auto"/>
              <w:right w:val="single" w:sz="4" w:space="0" w:color="auto"/>
            </w:tcBorders>
            <w:shd w:val="clear" w:color="auto" w:fill="auto"/>
            <w:vAlign w:val="center"/>
            <w:hideMark/>
          </w:tcPr>
          <w:p w14:paraId="7FC4BC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vAlign w:val="center"/>
            <w:hideMark/>
          </w:tcPr>
          <w:p w14:paraId="398E19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17,80</w:t>
            </w:r>
          </w:p>
        </w:tc>
        <w:tc>
          <w:tcPr>
            <w:tcW w:w="992" w:type="dxa"/>
            <w:tcBorders>
              <w:top w:val="nil"/>
              <w:left w:val="nil"/>
              <w:bottom w:val="single" w:sz="4" w:space="0" w:color="auto"/>
              <w:right w:val="single" w:sz="4" w:space="0" w:color="auto"/>
            </w:tcBorders>
            <w:shd w:val="clear" w:color="auto" w:fill="auto"/>
            <w:vAlign w:val="center"/>
            <w:hideMark/>
          </w:tcPr>
          <w:p w14:paraId="1B6C1B5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61F06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150C6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CDE5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79382DD" w14:textId="77777777" w:rsidTr="00066068">
        <w:trPr>
          <w:cantSplit/>
          <w:trHeight w:val="189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CBA99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257</w:t>
            </w:r>
          </w:p>
        </w:tc>
        <w:tc>
          <w:tcPr>
            <w:tcW w:w="1417" w:type="dxa"/>
            <w:tcBorders>
              <w:top w:val="nil"/>
              <w:left w:val="nil"/>
              <w:bottom w:val="single" w:sz="4" w:space="0" w:color="auto"/>
              <w:right w:val="single" w:sz="4" w:space="0" w:color="auto"/>
            </w:tcBorders>
            <w:shd w:val="clear" w:color="auto" w:fill="auto"/>
            <w:vAlign w:val="center"/>
            <w:hideMark/>
          </w:tcPr>
          <w:p w14:paraId="6DB0042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34513</w:t>
            </w:r>
          </w:p>
        </w:tc>
        <w:tc>
          <w:tcPr>
            <w:tcW w:w="2410" w:type="dxa"/>
            <w:tcBorders>
              <w:top w:val="nil"/>
              <w:left w:val="nil"/>
              <w:bottom w:val="single" w:sz="4" w:space="0" w:color="auto"/>
              <w:right w:val="single" w:sz="4" w:space="0" w:color="auto"/>
            </w:tcBorders>
            <w:shd w:val="clear" w:color="auto" w:fill="auto"/>
            <w:vAlign w:val="center"/>
            <w:hideMark/>
          </w:tcPr>
          <w:p w14:paraId="149CD51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Бетонирање слапишта и канелете</w:t>
            </w:r>
            <w:r w:rsidRPr="004E33BE">
              <w:rPr>
                <w:rFonts w:eastAsia="Times New Roman"/>
                <w:color w:val="auto"/>
                <w:sz w:val="20"/>
                <w:szCs w:val="20"/>
              </w:rPr>
              <w:br/>
              <w:t>Израда одводног јарка из бетонских каналета уграђених на преклоп, дужине 110 цм, ширине дна каналете 40 cm, укључујући припрему подлоге. Каналета се израђује по косини насипа стуба S4 за одвод воде са коловоза до шахта - песколова, те стубова S1</w:t>
            </w:r>
          </w:p>
        </w:tc>
        <w:tc>
          <w:tcPr>
            <w:tcW w:w="982" w:type="dxa"/>
            <w:tcBorders>
              <w:top w:val="nil"/>
              <w:left w:val="nil"/>
              <w:bottom w:val="single" w:sz="4" w:space="0" w:color="auto"/>
              <w:right w:val="single" w:sz="4" w:space="0" w:color="auto"/>
            </w:tcBorders>
            <w:shd w:val="clear" w:color="auto" w:fill="auto"/>
            <w:vAlign w:val="center"/>
            <w:hideMark/>
          </w:tcPr>
          <w:p w14:paraId="5FA89E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62C888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26,00</w:t>
            </w:r>
          </w:p>
        </w:tc>
        <w:tc>
          <w:tcPr>
            <w:tcW w:w="992" w:type="dxa"/>
            <w:tcBorders>
              <w:top w:val="nil"/>
              <w:left w:val="nil"/>
              <w:bottom w:val="single" w:sz="4" w:space="0" w:color="auto"/>
              <w:right w:val="single" w:sz="4" w:space="0" w:color="auto"/>
            </w:tcBorders>
            <w:shd w:val="clear" w:color="auto" w:fill="auto"/>
            <w:vAlign w:val="center"/>
            <w:hideMark/>
          </w:tcPr>
          <w:p w14:paraId="4239B3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A839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2B965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6C87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84065D6"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110294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258</w:t>
            </w:r>
          </w:p>
        </w:tc>
        <w:tc>
          <w:tcPr>
            <w:tcW w:w="1417" w:type="dxa"/>
            <w:tcBorders>
              <w:top w:val="nil"/>
              <w:left w:val="nil"/>
              <w:bottom w:val="single" w:sz="4" w:space="0" w:color="auto"/>
              <w:right w:val="single" w:sz="4" w:space="0" w:color="auto"/>
            </w:tcBorders>
            <w:shd w:val="clear" w:color="auto" w:fill="auto"/>
            <w:vAlign w:val="center"/>
            <w:hideMark/>
          </w:tcPr>
          <w:p w14:paraId="640C96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34514</w:t>
            </w:r>
          </w:p>
        </w:tc>
        <w:tc>
          <w:tcPr>
            <w:tcW w:w="2410" w:type="dxa"/>
            <w:tcBorders>
              <w:top w:val="nil"/>
              <w:left w:val="nil"/>
              <w:bottom w:val="single" w:sz="4" w:space="0" w:color="auto"/>
              <w:right w:val="single" w:sz="4" w:space="0" w:color="auto"/>
            </w:tcBorders>
            <w:shd w:val="clear" w:color="auto" w:fill="auto"/>
            <w:vAlign w:val="center"/>
            <w:hideMark/>
          </w:tcPr>
          <w:p w14:paraId="51F8B8E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Изравнавајући слој испод прелазних плоча</w:t>
            </w:r>
            <w:r w:rsidRPr="004E33BE">
              <w:rPr>
                <w:rFonts w:eastAsia="Times New Roman"/>
                <w:color w:val="auto"/>
                <w:sz w:val="20"/>
                <w:szCs w:val="20"/>
              </w:rPr>
              <w:br/>
              <w:t>Набавка и уграђивање изравнавајућег слоја бетона МБ 20, дебљине 10 cm, испод темеља стубова S1 до S4 и прелазних плоча.</w:t>
            </w:r>
          </w:p>
        </w:tc>
        <w:tc>
          <w:tcPr>
            <w:tcW w:w="982" w:type="dxa"/>
            <w:tcBorders>
              <w:top w:val="nil"/>
              <w:left w:val="nil"/>
              <w:bottom w:val="nil"/>
              <w:right w:val="single" w:sz="4" w:space="0" w:color="auto"/>
            </w:tcBorders>
            <w:shd w:val="clear" w:color="auto" w:fill="auto"/>
            <w:vAlign w:val="center"/>
            <w:hideMark/>
          </w:tcPr>
          <w:p w14:paraId="4DDA49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nil"/>
              <w:right w:val="single" w:sz="4" w:space="0" w:color="auto"/>
            </w:tcBorders>
            <w:shd w:val="clear" w:color="auto" w:fill="auto"/>
            <w:vAlign w:val="center"/>
            <w:hideMark/>
          </w:tcPr>
          <w:p w14:paraId="4A4CA17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20,30</w:t>
            </w:r>
          </w:p>
        </w:tc>
        <w:tc>
          <w:tcPr>
            <w:tcW w:w="992" w:type="dxa"/>
            <w:tcBorders>
              <w:top w:val="nil"/>
              <w:left w:val="nil"/>
              <w:bottom w:val="nil"/>
              <w:right w:val="single" w:sz="4" w:space="0" w:color="auto"/>
            </w:tcBorders>
            <w:shd w:val="clear" w:color="auto" w:fill="auto"/>
            <w:vAlign w:val="center"/>
            <w:hideMark/>
          </w:tcPr>
          <w:p w14:paraId="78DC4EF0"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single" w:sz="4" w:space="0" w:color="auto"/>
            </w:tcBorders>
            <w:shd w:val="clear" w:color="auto" w:fill="auto"/>
            <w:noWrap/>
            <w:vAlign w:val="center"/>
            <w:hideMark/>
          </w:tcPr>
          <w:p w14:paraId="36CD4A2B"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nil"/>
              <w:right w:val="single" w:sz="4" w:space="0" w:color="auto"/>
            </w:tcBorders>
            <w:shd w:val="clear" w:color="auto" w:fill="auto"/>
            <w:noWrap/>
            <w:vAlign w:val="center"/>
            <w:hideMark/>
          </w:tcPr>
          <w:p w14:paraId="7CA32C8F"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single" w:sz="4" w:space="0" w:color="auto"/>
            </w:tcBorders>
            <w:shd w:val="clear" w:color="auto" w:fill="auto"/>
            <w:noWrap/>
            <w:vAlign w:val="center"/>
            <w:hideMark/>
          </w:tcPr>
          <w:p w14:paraId="1AF15B18"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r>
      <w:tr w:rsidR="007A5A17" w:rsidRPr="004E33BE" w14:paraId="27C48738" w14:textId="77777777" w:rsidTr="00066068">
        <w:trPr>
          <w:cantSplit/>
          <w:trHeight w:val="42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8F8C7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259</w:t>
            </w:r>
          </w:p>
        </w:tc>
        <w:tc>
          <w:tcPr>
            <w:tcW w:w="1417" w:type="dxa"/>
            <w:tcBorders>
              <w:top w:val="nil"/>
              <w:left w:val="nil"/>
              <w:bottom w:val="single" w:sz="4" w:space="0" w:color="auto"/>
              <w:right w:val="single" w:sz="4" w:space="0" w:color="auto"/>
            </w:tcBorders>
            <w:shd w:val="clear" w:color="auto" w:fill="auto"/>
            <w:vAlign w:val="center"/>
            <w:hideMark/>
          </w:tcPr>
          <w:p w14:paraId="330CCD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34515</w:t>
            </w:r>
          </w:p>
        </w:tc>
        <w:tc>
          <w:tcPr>
            <w:tcW w:w="2410" w:type="dxa"/>
            <w:tcBorders>
              <w:top w:val="nil"/>
              <w:left w:val="nil"/>
              <w:bottom w:val="single" w:sz="4" w:space="0" w:color="auto"/>
              <w:right w:val="single" w:sz="4" w:space="0" w:color="auto"/>
            </w:tcBorders>
            <w:shd w:val="clear" w:color="auto" w:fill="auto"/>
            <w:vAlign w:val="center"/>
            <w:hideMark/>
          </w:tcPr>
          <w:p w14:paraId="0D3890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Облагање косина - облагање на земљаним равним и кривим површинама. </w:t>
            </w:r>
            <w:r w:rsidRPr="004E33BE">
              <w:rPr>
                <w:rFonts w:eastAsia="Times New Roman"/>
                <w:color w:val="auto"/>
                <w:sz w:val="20"/>
                <w:szCs w:val="20"/>
              </w:rPr>
              <w:br/>
              <w:t>За облагање се може употребити камен или бетонске плоче димензија према пројекту.Косина и постељица је обрађена и набијена  приликом израде насипа.На припремљену постељицу наноси се шљунчана подлога дебљине 10 cm</w:t>
            </w:r>
          </w:p>
        </w:tc>
        <w:tc>
          <w:tcPr>
            <w:tcW w:w="982" w:type="dxa"/>
            <w:tcBorders>
              <w:top w:val="single" w:sz="4" w:space="0" w:color="auto"/>
              <w:left w:val="nil"/>
              <w:bottom w:val="single" w:sz="4" w:space="0" w:color="auto"/>
              <w:right w:val="single" w:sz="4" w:space="0" w:color="auto"/>
            </w:tcBorders>
            <w:shd w:val="clear" w:color="auto" w:fill="auto"/>
            <w:vAlign w:val="center"/>
            <w:hideMark/>
          </w:tcPr>
          <w:p w14:paraId="4E0756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0A9E370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570,00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2B1260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10E01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15FC6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241F7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4FF8D8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8432A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F9728A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34520</w:t>
            </w:r>
          </w:p>
        </w:tc>
        <w:tc>
          <w:tcPr>
            <w:tcW w:w="2410" w:type="dxa"/>
            <w:tcBorders>
              <w:top w:val="single" w:sz="4" w:space="0" w:color="auto"/>
              <w:left w:val="nil"/>
              <w:bottom w:val="single" w:sz="4" w:space="0" w:color="auto"/>
            </w:tcBorders>
            <w:shd w:val="clear" w:color="auto" w:fill="auto"/>
            <w:vAlign w:val="center"/>
            <w:hideMark/>
          </w:tcPr>
          <w:p w14:paraId="050034B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Шипови и прибоји</w:t>
            </w:r>
          </w:p>
        </w:tc>
        <w:tc>
          <w:tcPr>
            <w:tcW w:w="982" w:type="dxa"/>
            <w:tcBorders>
              <w:top w:val="nil"/>
              <w:left w:val="nil"/>
              <w:bottom w:val="single" w:sz="4" w:space="0" w:color="auto"/>
              <w:right w:val="nil"/>
            </w:tcBorders>
            <w:shd w:val="clear" w:color="auto" w:fill="auto"/>
            <w:vAlign w:val="center"/>
            <w:hideMark/>
          </w:tcPr>
          <w:p w14:paraId="73F2147C"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vAlign w:val="center"/>
            <w:hideMark/>
          </w:tcPr>
          <w:p w14:paraId="2908BD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vAlign w:val="center"/>
            <w:hideMark/>
          </w:tcPr>
          <w:p w14:paraId="4F478E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07396F5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1715D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1941D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9DC5E48" w14:textId="77777777" w:rsidTr="00066068">
        <w:trPr>
          <w:cantSplit/>
          <w:trHeight w:val="315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E545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260</w:t>
            </w:r>
          </w:p>
        </w:tc>
        <w:tc>
          <w:tcPr>
            <w:tcW w:w="1417" w:type="dxa"/>
            <w:tcBorders>
              <w:top w:val="nil"/>
              <w:left w:val="nil"/>
              <w:bottom w:val="single" w:sz="4" w:space="0" w:color="auto"/>
              <w:right w:val="single" w:sz="4" w:space="0" w:color="auto"/>
            </w:tcBorders>
            <w:shd w:val="clear" w:color="auto" w:fill="auto"/>
            <w:vAlign w:val="center"/>
            <w:hideMark/>
          </w:tcPr>
          <w:p w14:paraId="489F17A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34521</w:t>
            </w:r>
          </w:p>
        </w:tc>
        <w:tc>
          <w:tcPr>
            <w:tcW w:w="2410" w:type="dxa"/>
            <w:tcBorders>
              <w:top w:val="nil"/>
              <w:left w:val="nil"/>
              <w:bottom w:val="nil"/>
              <w:right w:val="single" w:sz="4" w:space="0" w:color="auto"/>
            </w:tcBorders>
            <w:shd w:val="clear" w:color="auto" w:fill="auto"/>
            <w:vAlign w:val="center"/>
            <w:hideMark/>
          </w:tcPr>
          <w:p w14:paraId="1A5AFBF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Извођење бушених шипова. Предвиђено је додавање по 3 шипа на сваком стубном месту у случају да није доказан кавалитет и носивост изведених шипова. Рашење се даје накнадно.</w:t>
            </w:r>
            <w:r w:rsidRPr="004E33BE">
              <w:rPr>
                <w:rFonts w:eastAsia="Times New Roman"/>
                <w:color w:val="auto"/>
                <w:sz w:val="20"/>
                <w:szCs w:val="20"/>
              </w:rPr>
              <w:br w:type="page"/>
              <w:t>Израда бушених шипова система Benotto, промера 150 cm, дужине преко 20,0 m. Позиција укључује ископ, бетон 25/30 и арматуру РА 400/500 и ГА 240/360</w:t>
            </w:r>
            <w:r w:rsidRPr="004E33BE">
              <w:rPr>
                <w:rFonts w:eastAsia="Times New Roman"/>
                <w:color w:val="auto"/>
                <w:sz w:val="20"/>
                <w:szCs w:val="20"/>
              </w:rPr>
              <w:br w:type="page"/>
              <w:t>Материал за 1 m1 шипа:</w:t>
            </w:r>
            <w:r w:rsidRPr="004E33BE">
              <w:rPr>
                <w:rFonts w:eastAsia="Times New Roman"/>
                <w:color w:val="auto"/>
                <w:sz w:val="20"/>
                <w:szCs w:val="20"/>
              </w:rPr>
              <w:br w:type="page"/>
              <w:t>- ископ                         1,77 м3</w:t>
            </w:r>
            <w:r w:rsidRPr="004E33BE">
              <w:rPr>
                <w:rFonts w:eastAsia="Times New Roman"/>
                <w:color w:val="auto"/>
                <w:sz w:val="20"/>
                <w:szCs w:val="20"/>
              </w:rPr>
              <w:br w:type="page"/>
              <w:t>- бетон Ц 25/30            1,77 м3</w:t>
            </w:r>
          </w:p>
        </w:tc>
        <w:tc>
          <w:tcPr>
            <w:tcW w:w="982" w:type="dxa"/>
            <w:tcBorders>
              <w:top w:val="nil"/>
              <w:left w:val="nil"/>
              <w:bottom w:val="single" w:sz="4" w:space="0" w:color="auto"/>
              <w:right w:val="single" w:sz="4" w:space="0" w:color="auto"/>
            </w:tcBorders>
            <w:shd w:val="clear" w:color="auto" w:fill="auto"/>
            <w:vAlign w:val="center"/>
            <w:hideMark/>
          </w:tcPr>
          <w:p w14:paraId="2F81299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09247C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327,00</w:t>
            </w:r>
          </w:p>
        </w:tc>
        <w:tc>
          <w:tcPr>
            <w:tcW w:w="992" w:type="dxa"/>
            <w:tcBorders>
              <w:top w:val="nil"/>
              <w:left w:val="nil"/>
              <w:bottom w:val="single" w:sz="4" w:space="0" w:color="auto"/>
              <w:right w:val="single" w:sz="4" w:space="0" w:color="auto"/>
            </w:tcBorders>
            <w:shd w:val="clear" w:color="auto" w:fill="auto"/>
            <w:vAlign w:val="center"/>
            <w:hideMark/>
          </w:tcPr>
          <w:p w14:paraId="57CF49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637C8E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523E3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E2F4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ECF961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19ACA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200400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34550</w:t>
            </w:r>
          </w:p>
        </w:tc>
        <w:tc>
          <w:tcPr>
            <w:tcW w:w="8788" w:type="dxa"/>
            <w:gridSpan w:val="7"/>
            <w:tcBorders>
              <w:top w:val="single" w:sz="4" w:space="0" w:color="auto"/>
              <w:left w:val="nil"/>
              <w:bottom w:val="single" w:sz="4" w:space="0" w:color="auto"/>
              <w:right w:val="single" w:sz="4" w:space="0" w:color="auto"/>
            </w:tcBorders>
            <w:shd w:val="clear" w:color="auto" w:fill="auto"/>
            <w:vAlign w:val="center"/>
            <w:hideMark/>
          </w:tcPr>
          <w:p w14:paraId="2EA443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Армирано бетонске конструкције</w:t>
            </w:r>
          </w:p>
        </w:tc>
      </w:tr>
      <w:tr w:rsidR="007A5A17" w:rsidRPr="004E33BE" w14:paraId="1429105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CBE083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14EC6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w:t>
            </w:r>
          </w:p>
        </w:tc>
        <w:tc>
          <w:tcPr>
            <w:tcW w:w="8788" w:type="dxa"/>
            <w:gridSpan w:val="7"/>
            <w:tcBorders>
              <w:top w:val="nil"/>
              <w:left w:val="nil"/>
              <w:bottom w:val="single" w:sz="4" w:space="0" w:color="auto"/>
              <w:right w:val="single" w:sz="4" w:space="0" w:color="auto"/>
            </w:tcBorders>
            <w:shd w:val="clear" w:color="auto" w:fill="auto"/>
            <w:vAlign w:val="center"/>
            <w:hideMark/>
          </w:tcPr>
          <w:p w14:paraId="162E957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Стубови као ослонци равних распонских конструкција</w:t>
            </w:r>
          </w:p>
        </w:tc>
      </w:tr>
      <w:tr w:rsidR="007A5A17" w:rsidRPr="004E33BE" w14:paraId="15EB7668"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6565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261</w:t>
            </w:r>
          </w:p>
        </w:tc>
        <w:tc>
          <w:tcPr>
            <w:tcW w:w="1417" w:type="dxa"/>
            <w:tcBorders>
              <w:top w:val="nil"/>
              <w:left w:val="nil"/>
              <w:bottom w:val="single" w:sz="4" w:space="0" w:color="auto"/>
              <w:right w:val="single" w:sz="4" w:space="0" w:color="auto"/>
            </w:tcBorders>
            <w:shd w:val="clear" w:color="auto" w:fill="auto"/>
            <w:vAlign w:val="center"/>
            <w:hideMark/>
          </w:tcPr>
          <w:p w14:paraId="7AEA1B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34552.1.1</w:t>
            </w:r>
          </w:p>
        </w:tc>
        <w:tc>
          <w:tcPr>
            <w:tcW w:w="2410" w:type="dxa"/>
            <w:tcBorders>
              <w:top w:val="nil"/>
              <w:left w:val="nil"/>
              <w:bottom w:val="single" w:sz="4" w:space="0" w:color="auto"/>
              <w:right w:val="single" w:sz="4" w:space="0" w:color="auto"/>
            </w:tcBorders>
            <w:shd w:val="clear" w:color="auto" w:fill="auto"/>
            <w:vAlign w:val="center"/>
            <w:hideMark/>
          </w:tcPr>
          <w:p w14:paraId="022229E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Тело крајњег стуба</w:t>
            </w:r>
            <w:r w:rsidRPr="004E33BE">
              <w:rPr>
                <w:rFonts w:eastAsia="Times New Roman"/>
                <w:color w:val="auto"/>
                <w:sz w:val="20"/>
                <w:szCs w:val="20"/>
              </w:rPr>
              <w:br/>
              <w:t>Набавка и уграђивање армираног бетона МБ 30 у крајње стубове S1 и S4 - лежишне греде и попречни носачи</w:t>
            </w:r>
          </w:p>
        </w:tc>
        <w:tc>
          <w:tcPr>
            <w:tcW w:w="982" w:type="dxa"/>
            <w:tcBorders>
              <w:top w:val="nil"/>
              <w:left w:val="nil"/>
              <w:bottom w:val="single" w:sz="4" w:space="0" w:color="auto"/>
              <w:right w:val="single" w:sz="4" w:space="0" w:color="auto"/>
            </w:tcBorders>
            <w:shd w:val="clear" w:color="auto" w:fill="auto"/>
            <w:vAlign w:val="center"/>
            <w:hideMark/>
          </w:tcPr>
          <w:p w14:paraId="73AF3D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vAlign w:val="center"/>
            <w:hideMark/>
          </w:tcPr>
          <w:p w14:paraId="24EA0B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125,00</w:t>
            </w:r>
          </w:p>
        </w:tc>
        <w:tc>
          <w:tcPr>
            <w:tcW w:w="992" w:type="dxa"/>
            <w:tcBorders>
              <w:top w:val="nil"/>
              <w:left w:val="nil"/>
              <w:bottom w:val="single" w:sz="4" w:space="0" w:color="auto"/>
              <w:right w:val="single" w:sz="4" w:space="0" w:color="auto"/>
            </w:tcBorders>
            <w:shd w:val="clear" w:color="auto" w:fill="auto"/>
            <w:vAlign w:val="center"/>
            <w:hideMark/>
          </w:tcPr>
          <w:p w14:paraId="41C415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77F55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0B90D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1BFCB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0E96AF0"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2A1F8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262</w:t>
            </w:r>
          </w:p>
        </w:tc>
        <w:tc>
          <w:tcPr>
            <w:tcW w:w="1417" w:type="dxa"/>
            <w:tcBorders>
              <w:top w:val="nil"/>
              <w:left w:val="nil"/>
              <w:bottom w:val="single" w:sz="4" w:space="0" w:color="auto"/>
              <w:right w:val="single" w:sz="4" w:space="0" w:color="auto"/>
            </w:tcBorders>
            <w:shd w:val="clear" w:color="auto" w:fill="auto"/>
            <w:vAlign w:val="center"/>
            <w:hideMark/>
          </w:tcPr>
          <w:p w14:paraId="3C08CDF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34552.1.2</w:t>
            </w:r>
          </w:p>
        </w:tc>
        <w:tc>
          <w:tcPr>
            <w:tcW w:w="2410" w:type="dxa"/>
            <w:tcBorders>
              <w:top w:val="nil"/>
              <w:left w:val="nil"/>
              <w:bottom w:val="single" w:sz="4" w:space="0" w:color="auto"/>
              <w:right w:val="single" w:sz="4" w:space="0" w:color="auto"/>
            </w:tcBorders>
            <w:shd w:val="clear" w:color="auto" w:fill="auto"/>
            <w:vAlign w:val="center"/>
            <w:hideMark/>
          </w:tcPr>
          <w:p w14:paraId="38D27EF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Лежишна греда, крила, парапет и маске крајњег стуба</w:t>
            </w:r>
            <w:r w:rsidRPr="004E33BE">
              <w:rPr>
                <w:rFonts w:eastAsia="Times New Roman"/>
                <w:color w:val="auto"/>
                <w:sz w:val="20"/>
                <w:szCs w:val="20"/>
              </w:rPr>
              <w:br/>
              <w:t>Набавка и уграђивање армираног бетона МБ 30 у крила крајњих ослонаца и потпорни зид који затвара простор између два стуба суседних објеката.</w:t>
            </w:r>
          </w:p>
        </w:tc>
        <w:tc>
          <w:tcPr>
            <w:tcW w:w="982" w:type="dxa"/>
            <w:tcBorders>
              <w:top w:val="nil"/>
              <w:left w:val="nil"/>
              <w:bottom w:val="single" w:sz="4" w:space="0" w:color="auto"/>
              <w:right w:val="single" w:sz="4" w:space="0" w:color="auto"/>
            </w:tcBorders>
            <w:shd w:val="clear" w:color="auto" w:fill="auto"/>
            <w:vAlign w:val="center"/>
            <w:hideMark/>
          </w:tcPr>
          <w:p w14:paraId="7E5D4B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vAlign w:val="center"/>
            <w:hideMark/>
          </w:tcPr>
          <w:p w14:paraId="5C13429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21,60</w:t>
            </w:r>
          </w:p>
        </w:tc>
        <w:tc>
          <w:tcPr>
            <w:tcW w:w="992" w:type="dxa"/>
            <w:tcBorders>
              <w:top w:val="nil"/>
              <w:left w:val="nil"/>
              <w:bottom w:val="single" w:sz="4" w:space="0" w:color="auto"/>
              <w:right w:val="single" w:sz="4" w:space="0" w:color="auto"/>
            </w:tcBorders>
            <w:shd w:val="clear" w:color="auto" w:fill="auto"/>
            <w:vAlign w:val="center"/>
            <w:hideMark/>
          </w:tcPr>
          <w:p w14:paraId="69EDD9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C72DC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83430B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53EAF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C182497"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B83B4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263</w:t>
            </w:r>
          </w:p>
        </w:tc>
        <w:tc>
          <w:tcPr>
            <w:tcW w:w="1417" w:type="dxa"/>
            <w:tcBorders>
              <w:top w:val="nil"/>
              <w:left w:val="nil"/>
              <w:bottom w:val="single" w:sz="4" w:space="0" w:color="auto"/>
              <w:right w:val="single" w:sz="4" w:space="0" w:color="auto"/>
            </w:tcBorders>
            <w:shd w:val="clear" w:color="auto" w:fill="auto"/>
            <w:vAlign w:val="center"/>
            <w:hideMark/>
          </w:tcPr>
          <w:p w14:paraId="77C6CE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34552.1.4</w:t>
            </w:r>
          </w:p>
        </w:tc>
        <w:tc>
          <w:tcPr>
            <w:tcW w:w="2410" w:type="dxa"/>
            <w:tcBorders>
              <w:top w:val="nil"/>
              <w:left w:val="nil"/>
              <w:bottom w:val="single" w:sz="4" w:space="0" w:color="auto"/>
              <w:right w:val="single" w:sz="4" w:space="0" w:color="auto"/>
            </w:tcBorders>
            <w:shd w:val="clear" w:color="auto" w:fill="auto"/>
            <w:vAlign w:val="center"/>
            <w:hideMark/>
          </w:tcPr>
          <w:p w14:paraId="20E1C90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Прелазна плоча</w:t>
            </w:r>
            <w:r w:rsidRPr="004E33BE">
              <w:rPr>
                <w:rFonts w:eastAsia="Times New Roman"/>
                <w:color w:val="auto"/>
                <w:sz w:val="20"/>
                <w:szCs w:val="20"/>
              </w:rPr>
              <w:br/>
              <w:t>Набавка и уграђивање армираног бетона МБ 30 у прелазне плоче.</w:t>
            </w:r>
          </w:p>
        </w:tc>
        <w:tc>
          <w:tcPr>
            <w:tcW w:w="982" w:type="dxa"/>
            <w:tcBorders>
              <w:top w:val="nil"/>
              <w:left w:val="nil"/>
              <w:bottom w:val="single" w:sz="4" w:space="0" w:color="auto"/>
              <w:right w:val="single" w:sz="4" w:space="0" w:color="auto"/>
            </w:tcBorders>
            <w:shd w:val="clear" w:color="auto" w:fill="auto"/>
            <w:vAlign w:val="center"/>
            <w:hideMark/>
          </w:tcPr>
          <w:p w14:paraId="10EA027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vAlign w:val="center"/>
            <w:hideMark/>
          </w:tcPr>
          <w:p w14:paraId="7C6D38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40,56</w:t>
            </w:r>
          </w:p>
        </w:tc>
        <w:tc>
          <w:tcPr>
            <w:tcW w:w="992" w:type="dxa"/>
            <w:tcBorders>
              <w:top w:val="nil"/>
              <w:left w:val="nil"/>
              <w:bottom w:val="single" w:sz="4" w:space="0" w:color="auto"/>
              <w:right w:val="single" w:sz="4" w:space="0" w:color="auto"/>
            </w:tcBorders>
            <w:shd w:val="clear" w:color="auto" w:fill="auto"/>
            <w:vAlign w:val="center"/>
            <w:hideMark/>
          </w:tcPr>
          <w:p w14:paraId="051B1D2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39E30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3C7E5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6B1BF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7623B86"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409E2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264</w:t>
            </w:r>
          </w:p>
        </w:tc>
        <w:tc>
          <w:tcPr>
            <w:tcW w:w="1417" w:type="dxa"/>
            <w:tcBorders>
              <w:top w:val="nil"/>
              <w:left w:val="nil"/>
              <w:bottom w:val="single" w:sz="4" w:space="0" w:color="auto"/>
              <w:right w:val="single" w:sz="4" w:space="0" w:color="auto"/>
            </w:tcBorders>
            <w:shd w:val="clear" w:color="auto" w:fill="auto"/>
            <w:vAlign w:val="center"/>
            <w:hideMark/>
          </w:tcPr>
          <w:p w14:paraId="3AFF39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34552.1.5</w:t>
            </w:r>
          </w:p>
        </w:tc>
        <w:tc>
          <w:tcPr>
            <w:tcW w:w="2410" w:type="dxa"/>
            <w:tcBorders>
              <w:top w:val="nil"/>
              <w:left w:val="nil"/>
              <w:bottom w:val="single" w:sz="4" w:space="0" w:color="auto"/>
              <w:right w:val="single" w:sz="4" w:space="0" w:color="auto"/>
            </w:tcBorders>
            <w:shd w:val="clear" w:color="auto" w:fill="auto"/>
            <w:vAlign w:val="center"/>
            <w:hideMark/>
          </w:tcPr>
          <w:p w14:paraId="6C55361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Тело средњег стуба</w:t>
            </w:r>
            <w:r w:rsidRPr="004E33BE">
              <w:rPr>
                <w:rFonts w:eastAsia="Times New Roman"/>
                <w:color w:val="auto"/>
                <w:sz w:val="20"/>
                <w:szCs w:val="20"/>
              </w:rPr>
              <w:br/>
              <w:t>Набавка и уграђивање армираног бетона МБ 30 у средње стубове S2 и S3 - са лежишним гредама и попречним носачима</w:t>
            </w:r>
          </w:p>
        </w:tc>
        <w:tc>
          <w:tcPr>
            <w:tcW w:w="982" w:type="dxa"/>
            <w:tcBorders>
              <w:top w:val="nil"/>
              <w:left w:val="nil"/>
              <w:bottom w:val="single" w:sz="4" w:space="0" w:color="auto"/>
              <w:right w:val="single" w:sz="4" w:space="0" w:color="auto"/>
            </w:tcBorders>
            <w:shd w:val="clear" w:color="auto" w:fill="auto"/>
            <w:vAlign w:val="center"/>
            <w:hideMark/>
          </w:tcPr>
          <w:p w14:paraId="1C099E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vAlign w:val="center"/>
            <w:hideMark/>
          </w:tcPr>
          <w:p w14:paraId="381FBA0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90,04</w:t>
            </w:r>
          </w:p>
        </w:tc>
        <w:tc>
          <w:tcPr>
            <w:tcW w:w="992" w:type="dxa"/>
            <w:tcBorders>
              <w:top w:val="nil"/>
              <w:left w:val="nil"/>
              <w:bottom w:val="single" w:sz="4" w:space="0" w:color="auto"/>
              <w:right w:val="single" w:sz="4" w:space="0" w:color="auto"/>
            </w:tcBorders>
            <w:shd w:val="clear" w:color="auto" w:fill="auto"/>
            <w:vAlign w:val="center"/>
            <w:hideMark/>
          </w:tcPr>
          <w:p w14:paraId="34309E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83E377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5E1F6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AD9C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B983029"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9267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265</w:t>
            </w:r>
          </w:p>
        </w:tc>
        <w:tc>
          <w:tcPr>
            <w:tcW w:w="1417" w:type="dxa"/>
            <w:tcBorders>
              <w:top w:val="nil"/>
              <w:left w:val="nil"/>
              <w:bottom w:val="single" w:sz="4" w:space="0" w:color="auto"/>
              <w:right w:val="single" w:sz="4" w:space="0" w:color="auto"/>
            </w:tcBorders>
            <w:shd w:val="clear" w:color="auto" w:fill="auto"/>
            <w:vAlign w:val="center"/>
            <w:hideMark/>
          </w:tcPr>
          <w:p w14:paraId="018A78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34552.1.7</w:t>
            </w:r>
          </w:p>
        </w:tc>
        <w:tc>
          <w:tcPr>
            <w:tcW w:w="2410" w:type="dxa"/>
            <w:tcBorders>
              <w:top w:val="nil"/>
              <w:left w:val="nil"/>
              <w:bottom w:val="single" w:sz="4" w:space="0" w:color="auto"/>
              <w:right w:val="single" w:sz="4" w:space="0" w:color="auto"/>
            </w:tcBorders>
            <w:shd w:val="clear" w:color="auto" w:fill="auto"/>
            <w:vAlign w:val="center"/>
            <w:hideMark/>
          </w:tcPr>
          <w:p w14:paraId="383B1D4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Наглавна греда средњег стуба </w:t>
            </w:r>
            <w:r w:rsidRPr="004E33BE">
              <w:rPr>
                <w:rFonts w:eastAsia="Times New Roman"/>
                <w:color w:val="auto"/>
                <w:sz w:val="20"/>
                <w:szCs w:val="20"/>
              </w:rPr>
              <w:br/>
              <w:t>Набавка и уграђивање армираног бетона  МБ  30  у  наглавницу средњег стуба S2 и S3.</w:t>
            </w:r>
          </w:p>
        </w:tc>
        <w:tc>
          <w:tcPr>
            <w:tcW w:w="982" w:type="dxa"/>
            <w:tcBorders>
              <w:top w:val="nil"/>
              <w:left w:val="nil"/>
              <w:bottom w:val="single" w:sz="4" w:space="0" w:color="auto"/>
              <w:right w:val="single" w:sz="4" w:space="0" w:color="auto"/>
            </w:tcBorders>
            <w:shd w:val="clear" w:color="auto" w:fill="auto"/>
            <w:vAlign w:val="center"/>
            <w:hideMark/>
          </w:tcPr>
          <w:p w14:paraId="4EE0112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vAlign w:val="center"/>
            <w:hideMark/>
          </w:tcPr>
          <w:p w14:paraId="04FEE5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107,92</w:t>
            </w:r>
          </w:p>
        </w:tc>
        <w:tc>
          <w:tcPr>
            <w:tcW w:w="992" w:type="dxa"/>
            <w:tcBorders>
              <w:top w:val="nil"/>
              <w:left w:val="nil"/>
              <w:bottom w:val="single" w:sz="4" w:space="0" w:color="auto"/>
              <w:right w:val="single" w:sz="4" w:space="0" w:color="auto"/>
            </w:tcBorders>
            <w:shd w:val="clear" w:color="auto" w:fill="auto"/>
            <w:vAlign w:val="center"/>
            <w:hideMark/>
          </w:tcPr>
          <w:p w14:paraId="41C975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A8974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6C049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D06A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269B0D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7C3DC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015BE8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34553</w:t>
            </w:r>
          </w:p>
        </w:tc>
        <w:tc>
          <w:tcPr>
            <w:tcW w:w="8788" w:type="dxa"/>
            <w:gridSpan w:val="7"/>
            <w:tcBorders>
              <w:top w:val="nil"/>
              <w:left w:val="nil"/>
              <w:bottom w:val="single" w:sz="4" w:space="0" w:color="auto"/>
              <w:right w:val="single" w:sz="4" w:space="0" w:color="auto"/>
            </w:tcBorders>
            <w:shd w:val="clear" w:color="auto" w:fill="auto"/>
            <w:vAlign w:val="center"/>
            <w:hideMark/>
          </w:tcPr>
          <w:p w14:paraId="3DF02FE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Распонска конструкција објекта од армираног бетона</w:t>
            </w:r>
          </w:p>
        </w:tc>
      </w:tr>
      <w:tr w:rsidR="007A5A17" w:rsidRPr="004E33BE" w14:paraId="7052815B" w14:textId="77777777" w:rsidTr="00066068">
        <w:trPr>
          <w:cantSplit/>
          <w:trHeight w:val="42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B309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266</w:t>
            </w:r>
          </w:p>
        </w:tc>
        <w:tc>
          <w:tcPr>
            <w:tcW w:w="1417" w:type="dxa"/>
            <w:tcBorders>
              <w:top w:val="nil"/>
              <w:left w:val="nil"/>
              <w:bottom w:val="single" w:sz="4" w:space="0" w:color="auto"/>
              <w:right w:val="single" w:sz="4" w:space="0" w:color="auto"/>
            </w:tcBorders>
            <w:shd w:val="clear" w:color="auto" w:fill="auto"/>
            <w:vAlign w:val="center"/>
            <w:hideMark/>
          </w:tcPr>
          <w:p w14:paraId="4E87AB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34553.1.2</w:t>
            </w:r>
          </w:p>
        </w:tc>
        <w:tc>
          <w:tcPr>
            <w:tcW w:w="2410" w:type="dxa"/>
            <w:tcBorders>
              <w:top w:val="nil"/>
              <w:left w:val="nil"/>
              <w:bottom w:val="single" w:sz="4" w:space="0" w:color="auto"/>
              <w:right w:val="single" w:sz="4" w:space="0" w:color="auto"/>
            </w:tcBorders>
            <w:shd w:val="clear" w:color="auto" w:fill="auto"/>
            <w:vAlign w:val="center"/>
            <w:hideMark/>
          </w:tcPr>
          <w:p w14:paraId="45C5BD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Коловозна плоча преко или између монтажних носача</w:t>
            </w:r>
            <w:r w:rsidRPr="004E33BE">
              <w:rPr>
                <w:rFonts w:eastAsia="Times New Roman"/>
                <w:color w:val="auto"/>
                <w:sz w:val="20"/>
                <w:szCs w:val="20"/>
              </w:rPr>
              <w:br/>
              <w:t>Набавка и уграђивање армираног бетона МБ 35 у коловозну плочу.</w:t>
            </w:r>
          </w:p>
        </w:tc>
        <w:tc>
          <w:tcPr>
            <w:tcW w:w="982" w:type="dxa"/>
            <w:tcBorders>
              <w:top w:val="nil"/>
              <w:left w:val="nil"/>
              <w:bottom w:val="nil"/>
              <w:right w:val="single" w:sz="4" w:space="0" w:color="auto"/>
            </w:tcBorders>
            <w:shd w:val="clear" w:color="auto" w:fill="auto"/>
            <w:vAlign w:val="center"/>
            <w:hideMark/>
          </w:tcPr>
          <w:p w14:paraId="4DF11F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nil"/>
              <w:right w:val="single" w:sz="4" w:space="0" w:color="auto"/>
            </w:tcBorders>
            <w:shd w:val="clear" w:color="auto" w:fill="auto"/>
            <w:vAlign w:val="center"/>
            <w:hideMark/>
          </w:tcPr>
          <w:p w14:paraId="364196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191,21</w:t>
            </w:r>
          </w:p>
        </w:tc>
        <w:tc>
          <w:tcPr>
            <w:tcW w:w="992" w:type="dxa"/>
            <w:tcBorders>
              <w:top w:val="nil"/>
              <w:left w:val="nil"/>
              <w:bottom w:val="nil"/>
              <w:right w:val="single" w:sz="4" w:space="0" w:color="auto"/>
            </w:tcBorders>
            <w:shd w:val="clear" w:color="auto" w:fill="auto"/>
            <w:vAlign w:val="center"/>
            <w:hideMark/>
          </w:tcPr>
          <w:p w14:paraId="0D2970B8"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single" w:sz="4" w:space="0" w:color="auto"/>
            </w:tcBorders>
            <w:shd w:val="clear" w:color="auto" w:fill="auto"/>
            <w:noWrap/>
            <w:vAlign w:val="center"/>
            <w:hideMark/>
          </w:tcPr>
          <w:p w14:paraId="09D5F892"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nil"/>
              <w:right w:val="single" w:sz="4" w:space="0" w:color="auto"/>
            </w:tcBorders>
            <w:shd w:val="clear" w:color="auto" w:fill="auto"/>
            <w:noWrap/>
            <w:vAlign w:val="center"/>
            <w:hideMark/>
          </w:tcPr>
          <w:p w14:paraId="70ADB594"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single" w:sz="4" w:space="0" w:color="auto"/>
            </w:tcBorders>
            <w:shd w:val="clear" w:color="auto" w:fill="auto"/>
            <w:noWrap/>
            <w:vAlign w:val="center"/>
            <w:hideMark/>
          </w:tcPr>
          <w:p w14:paraId="531BE5FA"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r>
      <w:tr w:rsidR="007A5A17" w:rsidRPr="004E33BE" w14:paraId="6E188020"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83982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267</w:t>
            </w:r>
          </w:p>
        </w:tc>
        <w:tc>
          <w:tcPr>
            <w:tcW w:w="1417" w:type="dxa"/>
            <w:tcBorders>
              <w:top w:val="nil"/>
              <w:left w:val="nil"/>
              <w:bottom w:val="single" w:sz="4" w:space="0" w:color="auto"/>
              <w:right w:val="single" w:sz="4" w:space="0" w:color="auto"/>
            </w:tcBorders>
            <w:shd w:val="clear" w:color="auto" w:fill="auto"/>
            <w:vAlign w:val="center"/>
            <w:hideMark/>
          </w:tcPr>
          <w:p w14:paraId="415378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34553.1.6</w:t>
            </w:r>
          </w:p>
        </w:tc>
        <w:tc>
          <w:tcPr>
            <w:tcW w:w="2410" w:type="dxa"/>
            <w:tcBorders>
              <w:top w:val="nil"/>
              <w:left w:val="nil"/>
              <w:bottom w:val="single" w:sz="4" w:space="0" w:color="auto"/>
              <w:right w:val="single" w:sz="4" w:space="0" w:color="auto"/>
            </w:tcBorders>
            <w:shd w:val="clear" w:color="auto" w:fill="auto"/>
            <w:vAlign w:val="center"/>
            <w:hideMark/>
          </w:tcPr>
          <w:p w14:paraId="3A2F8B1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Пешачка стаза</w:t>
            </w:r>
            <w:r w:rsidRPr="004E33BE">
              <w:rPr>
                <w:rFonts w:eastAsia="Times New Roman"/>
                <w:color w:val="auto"/>
                <w:sz w:val="20"/>
                <w:szCs w:val="20"/>
              </w:rPr>
              <w:br/>
              <w:t>Набавка и уграђивање армираног бетона МБ 35 у пешачке стазе и рубне венце.</w:t>
            </w:r>
          </w:p>
        </w:tc>
        <w:tc>
          <w:tcPr>
            <w:tcW w:w="982" w:type="dxa"/>
            <w:tcBorders>
              <w:top w:val="single" w:sz="4" w:space="0" w:color="auto"/>
              <w:left w:val="nil"/>
              <w:bottom w:val="single" w:sz="4" w:space="0" w:color="auto"/>
              <w:right w:val="single" w:sz="4" w:space="0" w:color="auto"/>
            </w:tcBorders>
            <w:shd w:val="clear" w:color="auto" w:fill="auto"/>
            <w:vAlign w:val="center"/>
            <w:hideMark/>
          </w:tcPr>
          <w:p w14:paraId="4CF7CB3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593B0ED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69,70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9B501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FF9439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8A250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5F7CA4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7D6185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F8468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BB5BED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34560</w:t>
            </w:r>
          </w:p>
        </w:tc>
        <w:tc>
          <w:tcPr>
            <w:tcW w:w="8788" w:type="dxa"/>
            <w:gridSpan w:val="7"/>
            <w:tcBorders>
              <w:top w:val="nil"/>
              <w:left w:val="nil"/>
              <w:bottom w:val="single" w:sz="4" w:space="0" w:color="auto"/>
              <w:right w:val="single" w:sz="4" w:space="0" w:color="auto"/>
            </w:tcBorders>
            <w:shd w:val="clear" w:color="auto" w:fill="auto"/>
            <w:vAlign w:val="center"/>
            <w:hideMark/>
          </w:tcPr>
          <w:p w14:paraId="26683C1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Претходно напрегнуте конструкције мостова</w:t>
            </w:r>
          </w:p>
        </w:tc>
      </w:tr>
      <w:tr w:rsidR="007A5A17" w:rsidRPr="004E33BE" w14:paraId="36815F5C" w14:textId="77777777" w:rsidTr="00066068">
        <w:trPr>
          <w:cantSplit/>
          <w:trHeight w:val="109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B70C79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268</w:t>
            </w:r>
          </w:p>
        </w:tc>
        <w:tc>
          <w:tcPr>
            <w:tcW w:w="1417" w:type="dxa"/>
            <w:tcBorders>
              <w:top w:val="nil"/>
              <w:left w:val="nil"/>
              <w:bottom w:val="single" w:sz="4" w:space="0" w:color="auto"/>
              <w:right w:val="single" w:sz="4" w:space="0" w:color="auto"/>
            </w:tcBorders>
            <w:shd w:val="clear" w:color="auto" w:fill="auto"/>
            <w:vAlign w:val="center"/>
            <w:hideMark/>
          </w:tcPr>
          <w:p w14:paraId="70A549E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34561</w:t>
            </w:r>
          </w:p>
        </w:tc>
        <w:tc>
          <w:tcPr>
            <w:tcW w:w="2410" w:type="dxa"/>
            <w:tcBorders>
              <w:top w:val="nil"/>
              <w:left w:val="nil"/>
              <w:bottom w:val="single" w:sz="4" w:space="0" w:color="auto"/>
              <w:right w:val="single" w:sz="4" w:space="0" w:color="auto"/>
            </w:tcBorders>
            <w:shd w:val="clear" w:color="auto" w:fill="auto"/>
            <w:vAlign w:val="center"/>
            <w:hideMark/>
          </w:tcPr>
          <w:p w14:paraId="101164F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Монтажни главни носачи од претходно напрегнутог бетона</w:t>
            </w:r>
            <w:r w:rsidRPr="004E33BE">
              <w:rPr>
                <w:rFonts w:eastAsia="Times New Roman"/>
                <w:color w:val="auto"/>
                <w:sz w:val="20"/>
                <w:szCs w:val="20"/>
              </w:rPr>
              <w:br/>
              <w:t>Набавка и уграђивање армираног бетона МБ 50 у распонску конструкцију типа преднапрегнутих монтажних носача</w:t>
            </w:r>
          </w:p>
        </w:tc>
        <w:tc>
          <w:tcPr>
            <w:tcW w:w="982" w:type="dxa"/>
            <w:tcBorders>
              <w:top w:val="nil"/>
              <w:left w:val="nil"/>
              <w:bottom w:val="nil"/>
              <w:right w:val="single" w:sz="4" w:space="0" w:color="auto"/>
            </w:tcBorders>
            <w:shd w:val="clear" w:color="auto" w:fill="auto"/>
            <w:vAlign w:val="center"/>
            <w:hideMark/>
          </w:tcPr>
          <w:p w14:paraId="065BDC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nil"/>
              <w:right w:val="single" w:sz="4" w:space="0" w:color="auto"/>
            </w:tcBorders>
            <w:shd w:val="clear" w:color="auto" w:fill="auto"/>
            <w:vAlign w:val="center"/>
            <w:hideMark/>
          </w:tcPr>
          <w:p w14:paraId="0D1D99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260,60</w:t>
            </w:r>
          </w:p>
        </w:tc>
        <w:tc>
          <w:tcPr>
            <w:tcW w:w="992" w:type="dxa"/>
            <w:tcBorders>
              <w:top w:val="nil"/>
              <w:left w:val="nil"/>
              <w:bottom w:val="nil"/>
              <w:right w:val="single" w:sz="4" w:space="0" w:color="auto"/>
            </w:tcBorders>
            <w:shd w:val="clear" w:color="auto" w:fill="auto"/>
            <w:vAlign w:val="center"/>
            <w:hideMark/>
          </w:tcPr>
          <w:p w14:paraId="43878570"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single" w:sz="4" w:space="0" w:color="auto"/>
            </w:tcBorders>
            <w:shd w:val="clear" w:color="auto" w:fill="auto"/>
            <w:noWrap/>
            <w:vAlign w:val="center"/>
            <w:hideMark/>
          </w:tcPr>
          <w:p w14:paraId="4116F15B"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nil"/>
              <w:right w:val="single" w:sz="4" w:space="0" w:color="auto"/>
            </w:tcBorders>
            <w:shd w:val="clear" w:color="auto" w:fill="auto"/>
            <w:noWrap/>
            <w:vAlign w:val="center"/>
            <w:hideMark/>
          </w:tcPr>
          <w:p w14:paraId="2835F778"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single" w:sz="4" w:space="0" w:color="auto"/>
            </w:tcBorders>
            <w:shd w:val="clear" w:color="auto" w:fill="auto"/>
            <w:noWrap/>
            <w:vAlign w:val="center"/>
            <w:hideMark/>
          </w:tcPr>
          <w:p w14:paraId="39636E0B"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r>
      <w:tr w:rsidR="007A5A17" w:rsidRPr="004E33BE" w14:paraId="27B239B6"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C340B3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(34500):</w:t>
            </w:r>
          </w:p>
        </w:tc>
        <w:tc>
          <w:tcPr>
            <w:tcW w:w="992" w:type="dxa"/>
            <w:tcBorders>
              <w:top w:val="single" w:sz="4" w:space="0" w:color="auto"/>
              <w:left w:val="nil"/>
              <w:bottom w:val="single" w:sz="4" w:space="0" w:color="auto"/>
              <w:right w:val="single" w:sz="4" w:space="0" w:color="auto"/>
            </w:tcBorders>
            <w:shd w:val="clear" w:color="808080" w:fill="D9D9D9"/>
            <w:vAlign w:val="center"/>
            <w:hideMark/>
          </w:tcPr>
          <w:p w14:paraId="139EF8B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single" w:sz="4" w:space="0" w:color="auto"/>
              <w:left w:val="nil"/>
              <w:bottom w:val="single" w:sz="4" w:space="0" w:color="auto"/>
              <w:right w:val="single" w:sz="4" w:space="0" w:color="auto"/>
            </w:tcBorders>
            <w:shd w:val="clear" w:color="808080" w:fill="D9D9D9"/>
            <w:vAlign w:val="center"/>
            <w:hideMark/>
          </w:tcPr>
          <w:p w14:paraId="54B7BBF3"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456E048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5CCC3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2123BC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34600</w:t>
            </w:r>
          </w:p>
        </w:tc>
        <w:tc>
          <w:tcPr>
            <w:tcW w:w="8788" w:type="dxa"/>
            <w:gridSpan w:val="7"/>
            <w:tcBorders>
              <w:top w:val="nil"/>
              <w:left w:val="nil"/>
              <w:bottom w:val="single" w:sz="4" w:space="0" w:color="auto"/>
              <w:right w:val="single" w:sz="4" w:space="0" w:color="auto"/>
            </w:tcBorders>
            <w:shd w:val="clear" w:color="auto" w:fill="auto"/>
            <w:vAlign w:val="center"/>
            <w:hideMark/>
          </w:tcPr>
          <w:p w14:paraId="008D3D1C"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ОД МЕТАЛА</w:t>
            </w:r>
          </w:p>
        </w:tc>
      </w:tr>
      <w:tr w:rsidR="007A5A17" w:rsidRPr="004E33BE" w14:paraId="3816C4A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8B0B97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EC6CF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34610</w:t>
            </w:r>
          </w:p>
        </w:tc>
        <w:tc>
          <w:tcPr>
            <w:tcW w:w="8788" w:type="dxa"/>
            <w:gridSpan w:val="7"/>
            <w:tcBorders>
              <w:top w:val="nil"/>
              <w:left w:val="nil"/>
              <w:bottom w:val="single" w:sz="4" w:space="0" w:color="auto"/>
              <w:right w:val="single" w:sz="4" w:space="0" w:color="auto"/>
            </w:tcBorders>
            <w:shd w:val="clear" w:color="auto" w:fill="auto"/>
            <w:vAlign w:val="center"/>
            <w:hideMark/>
          </w:tcPr>
          <w:p w14:paraId="4C10B5A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Арматура бетонских елемената и конструкција</w:t>
            </w:r>
          </w:p>
        </w:tc>
      </w:tr>
      <w:tr w:rsidR="007A5A17" w:rsidRPr="004E33BE" w14:paraId="49BE553A"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C8413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269</w:t>
            </w:r>
          </w:p>
        </w:tc>
        <w:tc>
          <w:tcPr>
            <w:tcW w:w="1417" w:type="dxa"/>
            <w:tcBorders>
              <w:top w:val="nil"/>
              <w:left w:val="nil"/>
              <w:bottom w:val="single" w:sz="4" w:space="0" w:color="auto"/>
              <w:right w:val="single" w:sz="4" w:space="0" w:color="auto"/>
            </w:tcBorders>
            <w:shd w:val="clear" w:color="auto" w:fill="auto"/>
            <w:vAlign w:val="center"/>
            <w:hideMark/>
          </w:tcPr>
          <w:p w14:paraId="51E6B90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34610.3.2</w:t>
            </w:r>
          </w:p>
        </w:tc>
        <w:tc>
          <w:tcPr>
            <w:tcW w:w="2410" w:type="dxa"/>
            <w:tcBorders>
              <w:top w:val="nil"/>
              <w:left w:val="nil"/>
              <w:bottom w:val="single" w:sz="4" w:space="0" w:color="auto"/>
              <w:right w:val="single" w:sz="4" w:space="0" w:color="auto"/>
            </w:tcBorders>
            <w:shd w:val="clear" w:color="auto" w:fill="auto"/>
            <w:vAlign w:val="center"/>
            <w:hideMark/>
          </w:tcPr>
          <w:p w14:paraId="1B56671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ребрасте арматуре RA 400/500 и GА 240/360</w:t>
            </w:r>
          </w:p>
        </w:tc>
        <w:tc>
          <w:tcPr>
            <w:tcW w:w="982" w:type="dxa"/>
            <w:tcBorders>
              <w:top w:val="nil"/>
              <w:left w:val="nil"/>
              <w:bottom w:val="single" w:sz="4" w:space="0" w:color="auto"/>
              <w:right w:val="single" w:sz="4" w:space="0" w:color="auto"/>
            </w:tcBorders>
            <w:shd w:val="clear" w:color="auto" w:fill="auto"/>
            <w:vAlign w:val="center"/>
            <w:hideMark/>
          </w:tcPr>
          <w:p w14:paraId="5CBDB3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vAlign w:val="center"/>
            <w:hideMark/>
          </w:tcPr>
          <w:p w14:paraId="74A590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173.864,00</w:t>
            </w:r>
          </w:p>
        </w:tc>
        <w:tc>
          <w:tcPr>
            <w:tcW w:w="992" w:type="dxa"/>
            <w:tcBorders>
              <w:top w:val="nil"/>
              <w:left w:val="nil"/>
              <w:bottom w:val="single" w:sz="4" w:space="0" w:color="auto"/>
              <w:right w:val="single" w:sz="4" w:space="0" w:color="auto"/>
            </w:tcBorders>
            <w:shd w:val="clear" w:color="auto" w:fill="auto"/>
            <w:vAlign w:val="center"/>
            <w:hideMark/>
          </w:tcPr>
          <w:p w14:paraId="0EB046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80765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A4829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D69AA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EDD930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D8676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A0423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34620</w:t>
            </w:r>
          </w:p>
        </w:tc>
        <w:tc>
          <w:tcPr>
            <w:tcW w:w="8788" w:type="dxa"/>
            <w:gridSpan w:val="7"/>
            <w:tcBorders>
              <w:top w:val="nil"/>
              <w:left w:val="nil"/>
              <w:bottom w:val="single" w:sz="4" w:space="0" w:color="auto"/>
              <w:right w:val="single" w:sz="4" w:space="0" w:color="auto"/>
            </w:tcBorders>
            <w:shd w:val="clear" w:color="auto" w:fill="auto"/>
            <w:vAlign w:val="center"/>
            <w:hideMark/>
          </w:tcPr>
          <w:p w14:paraId="0BC27A6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Радови од метала у претходно напрегнутом бетону</w:t>
            </w:r>
          </w:p>
        </w:tc>
      </w:tr>
      <w:tr w:rsidR="007A5A17" w:rsidRPr="004E33BE" w14:paraId="72723E80" w14:textId="77777777" w:rsidTr="00066068">
        <w:trPr>
          <w:cantSplit/>
          <w:trHeight w:val="333"/>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5F8CA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DA3B33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34621</w:t>
            </w:r>
          </w:p>
        </w:tc>
        <w:tc>
          <w:tcPr>
            <w:tcW w:w="8788" w:type="dxa"/>
            <w:gridSpan w:val="7"/>
            <w:tcBorders>
              <w:top w:val="nil"/>
              <w:left w:val="nil"/>
              <w:bottom w:val="single" w:sz="4" w:space="0" w:color="auto"/>
              <w:right w:val="single" w:sz="4" w:space="0" w:color="auto"/>
            </w:tcBorders>
            <w:shd w:val="clear" w:color="auto" w:fill="auto"/>
            <w:vAlign w:val="center"/>
            <w:hideMark/>
          </w:tcPr>
          <w:p w14:paraId="1C1F28F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Високо вредна патентирана жица за претходно напрезање са свим котвама, подложним плочицама и заштитним цевима за каблове</w:t>
            </w:r>
          </w:p>
        </w:tc>
      </w:tr>
      <w:tr w:rsidR="007A5A17" w:rsidRPr="004E33BE" w14:paraId="037EAFD1" w14:textId="77777777" w:rsidTr="00066068">
        <w:trPr>
          <w:cantSplit/>
          <w:trHeight w:val="100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D4A1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270</w:t>
            </w:r>
          </w:p>
        </w:tc>
        <w:tc>
          <w:tcPr>
            <w:tcW w:w="1417" w:type="dxa"/>
            <w:tcBorders>
              <w:top w:val="nil"/>
              <w:left w:val="nil"/>
              <w:bottom w:val="single" w:sz="4" w:space="0" w:color="auto"/>
              <w:right w:val="single" w:sz="4" w:space="0" w:color="auto"/>
            </w:tcBorders>
            <w:shd w:val="clear" w:color="auto" w:fill="auto"/>
            <w:vAlign w:val="center"/>
            <w:hideMark/>
          </w:tcPr>
          <w:p w14:paraId="2F31311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D3488F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постављање, преднапрезање и ињектирање каблова из високовредне патентиране жице, квалитета St 1680/1860 N/mm</w:t>
            </w:r>
            <w:r w:rsidRPr="004E33BE">
              <w:rPr>
                <w:rFonts w:eastAsia="Times New Roman"/>
                <w:color w:val="auto"/>
                <w:sz w:val="20"/>
                <w:szCs w:val="20"/>
                <w:vertAlign w:val="superscript"/>
              </w:rPr>
              <w:t>2</w:t>
            </w:r>
            <w:r w:rsidRPr="004E33BE">
              <w:rPr>
                <w:rFonts w:eastAsia="Times New Roman"/>
                <w:color w:val="auto"/>
                <w:sz w:val="20"/>
                <w:szCs w:val="20"/>
              </w:rPr>
              <w:t>.</w:t>
            </w:r>
          </w:p>
        </w:tc>
        <w:tc>
          <w:tcPr>
            <w:tcW w:w="982" w:type="dxa"/>
            <w:tcBorders>
              <w:top w:val="nil"/>
              <w:left w:val="nil"/>
              <w:bottom w:val="single" w:sz="4" w:space="0" w:color="auto"/>
              <w:right w:val="single" w:sz="4" w:space="0" w:color="auto"/>
            </w:tcBorders>
            <w:shd w:val="clear" w:color="auto" w:fill="auto"/>
            <w:vAlign w:val="center"/>
            <w:hideMark/>
          </w:tcPr>
          <w:p w14:paraId="3376FD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vAlign w:val="center"/>
            <w:hideMark/>
          </w:tcPr>
          <w:p w14:paraId="76F2FF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5.508,00</w:t>
            </w:r>
          </w:p>
        </w:tc>
        <w:tc>
          <w:tcPr>
            <w:tcW w:w="992" w:type="dxa"/>
            <w:tcBorders>
              <w:top w:val="nil"/>
              <w:left w:val="nil"/>
              <w:bottom w:val="single" w:sz="4" w:space="0" w:color="auto"/>
              <w:right w:val="single" w:sz="4" w:space="0" w:color="auto"/>
            </w:tcBorders>
            <w:shd w:val="clear" w:color="auto" w:fill="auto"/>
            <w:vAlign w:val="center"/>
            <w:hideMark/>
          </w:tcPr>
          <w:p w14:paraId="6344B3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9D854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F0EC5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4B29E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F1E2A5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2B8B5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78E4F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34640</w:t>
            </w:r>
          </w:p>
        </w:tc>
        <w:tc>
          <w:tcPr>
            <w:tcW w:w="8788" w:type="dxa"/>
            <w:gridSpan w:val="7"/>
            <w:tcBorders>
              <w:top w:val="nil"/>
              <w:left w:val="nil"/>
              <w:bottom w:val="single" w:sz="4" w:space="0" w:color="auto"/>
              <w:right w:val="single" w:sz="4" w:space="0" w:color="auto"/>
            </w:tcBorders>
            <w:shd w:val="clear" w:color="auto" w:fill="auto"/>
            <w:vAlign w:val="center"/>
            <w:hideMark/>
          </w:tcPr>
          <w:p w14:paraId="099047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Специјалне дилатационе спојнице</w:t>
            </w:r>
          </w:p>
        </w:tc>
      </w:tr>
      <w:tr w:rsidR="007A5A17" w:rsidRPr="004E33BE" w14:paraId="33AA5820" w14:textId="77777777" w:rsidTr="00066068">
        <w:trPr>
          <w:cantSplit/>
          <w:trHeight w:val="183"/>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AC99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272436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34650</w:t>
            </w:r>
          </w:p>
        </w:tc>
        <w:tc>
          <w:tcPr>
            <w:tcW w:w="8788" w:type="dxa"/>
            <w:gridSpan w:val="7"/>
            <w:tcBorders>
              <w:top w:val="single" w:sz="4" w:space="0" w:color="auto"/>
              <w:left w:val="nil"/>
              <w:bottom w:val="single" w:sz="4" w:space="0" w:color="auto"/>
              <w:right w:val="single" w:sz="4" w:space="0" w:color="auto"/>
            </w:tcBorders>
            <w:shd w:val="clear" w:color="auto" w:fill="auto"/>
            <w:vAlign w:val="center"/>
            <w:hideMark/>
          </w:tcPr>
          <w:p w14:paraId="3353DF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Дилатационе спојнице код објеката типа ТХОРМАЈОИНТ</w:t>
            </w:r>
          </w:p>
        </w:tc>
      </w:tr>
      <w:tr w:rsidR="007A5A17" w:rsidRPr="004E33BE" w14:paraId="4DB503ED" w14:textId="77777777" w:rsidTr="00066068">
        <w:trPr>
          <w:cantSplit/>
          <w:trHeight w:val="126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3A4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271</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BCDC3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34650.1.1</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6FD655E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Асфалтна дилатација AD-30</w:t>
            </w:r>
            <w:r w:rsidRPr="004E33BE">
              <w:rPr>
                <w:rFonts w:eastAsia="Times New Roman"/>
                <w:color w:val="auto"/>
                <w:sz w:val="20"/>
                <w:szCs w:val="20"/>
              </w:rPr>
              <w:br/>
              <w:t>Набавка и уградња  асфалтних дилатационих направа типа AD-30 у зонама споја првог и другог дела прелазних плоча.</w:t>
            </w:r>
          </w:p>
        </w:tc>
        <w:tc>
          <w:tcPr>
            <w:tcW w:w="982" w:type="dxa"/>
            <w:tcBorders>
              <w:top w:val="single" w:sz="4" w:space="0" w:color="auto"/>
              <w:left w:val="nil"/>
              <w:bottom w:val="single" w:sz="4" w:space="0" w:color="auto"/>
              <w:right w:val="single" w:sz="4" w:space="0" w:color="auto"/>
            </w:tcBorders>
            <w:shd w:val="clear" w:color="auto" w:fill="auto"/>
            <w:vAlign w:val="center"/>
            <w:hideMark/>
          </w:tcPr>
          <w:p w14:paraId="0CAB0A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18B2A9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27,10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92FD428"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AEAD16E"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D714D10"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EA6526C"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r>
      <w:tr w:rsidR="007A5A17" w:rsidRPr="004E33BE" w14:paraId="6AB21AFF" w14:textId="77777777" w:rsidTr="00066068">
        <w:trPr>
          <w:cantSplit/>
          <w:trHeight w:val="369"/>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47D5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E28DE6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34660</w:t>
            </w:r>
          </w:p>
        </w:tc>
        <w:tc>
          <w:tcPr>
            <w:tcW w:w="8788" w:type="dxa"/>
            <w:gridSpan w:val="7"/>
            <w:tcBorders>
              <w:top w:val="single" w:sz="4" w:space="0" w:color="auto"/>
              <w:left w:val="nil"/>
              <w:bottom w:val="single" w:sz="4" w:space="0" w:color="auto"/>
              <w:right w:val="single" w:sz="4" w:space="0" w:color="auto"/>
            </w:tcBorders>
            <w:shd w:val="clear" w:color="auto" w:fill="auto"/>
            <w:vAlign w:val="center"/>
            <w:hideMark/>
          </w:tcPr>
          <w:p w14:paraId="50E7E11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Сливници од ливеног гвожђа за одводњавање коловозне површине према пројекту</w:t>
            </w:r>
          </w:p>
        </w:tc>
      </w:tr>
      <w:tr w:rsidR="007A5A17" w:rsidRPr="004E33BE" w14:paraId="7ADA3FD1"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C28FF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272</w:t>
            </w:r>
          </w:p>
        </w:tc>
        <w:tc>
          <w:tcPr>
            <w:tcW w:w="1417" w:type="dxa"/>
            <w:tcBorders>
              <w:top w:val="nil"/>
              <w:left w:val="nil"/>
              <w:bottom w:val="single" w:sz="4" w:space="0" w:color="auto"/>
              <w:right w:val="single" w:sz="4" w:space="0" w:color="auto"/>
            </w:tcBorders>
            <w:shd w:val="clear" w:color="auto" w:fill="auto"/>
            <w:vAlign w:val="center"/>
            <w:hideMark/>
          </w:tcPr>
          <w:p w14:paraId="3C19BC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26984F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сливника са решетком и вертикалним отицањем, промјера 150 mm, саставни дијелови су из сиве литине и битуминизирани.</w:t>
            </w:r>
          </w:p>
        </w:tc>
        <w:tc>
          <w:tcPr>
            <w:tcW w:w="982" w:type="dxa"/>
            <w:tcBorders>
              <w:top w:val="nil"/>
              <w:left w:val="nil"/>
              <w:bottom w:val="single" w:sz="4" w:space="0" w:color="auto"/>
              <w:right w:val="single" w:sz="4" w:space="0" w:color="auto"/>
            </w:tcBorders>
            <w:shd w:val="clear" w:color="auto" w:fill="auto"/>
            <w:vAlign w:val="center"/>
            <w:hideMark/>
          </w:tcPr>
          <w:p w14:paraId="651F7C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03F758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vAlign w:val="center"/>
            <w:hideMark/>
          </w:tcPr>
          <w:p w14:paraId="431363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CE01F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F2E1D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73156C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84F379E"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CF31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273</w:t>
            </w:r>
          </w:p>
        </w:tc>
        <w:tc>
          <w:tcPr>
            <w:tcW w:w="1417" w:type="dxa"/>
            <w:tcBorders>
              <w:top w:val="nil"/>
              <w:left w:val="nil"/>
              <w:bottom w:val="single" w:sz="4" w:space="0" w:color="auto"/>
              <w:right w:val="single" w:sz="4" w:space="0" w:color="auto"/>
            </w:tcBorders>
            <w:shd w:val="clear" w:color="auto" w:fill="auto"/>
            <w:vAlign w:val="center"/>
            <w:hideMark/>
          </w:tcPr>
          <w:p w14:paraId="24BD4A2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CD3214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сливника за чишћење са поклопцем и вертикалним прикључком промјера 150 mm, саставни дијелови су из сиве литине и битуминизирани.</w:t>
            </w:r>
          </w:p>
        </w:tc>
        <w:tc>
          <w:tcPr>
            <w:tcW w:w="982" w:type="dxa"/>
            <w:tcBorders>
              <w:top w:val="nil"/>
              <w:left w:val="nil"/>
              <w:bottom w:val="single" w:sz="4" w:space="0" w:color="auto"/>
              <w:right w:val="single" w:sz="4" w:space="0" w:color="auto"/>
            </w:tcBorders>
            <w:shd w:val="clear" w:color="auto" w:fill="auto"/>
            <w:vAlign w:val="center"/>
            <w:hideMark/>
          </w:tcPr>
          <w:p w14:paraId="1AAF4E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5267F0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vAlign w:val="center"/>
            <w:hideMark/>
          </w:tcPr>
          <w:p w14:paraId="787C3D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5DC4E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55719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79FF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28140B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159A9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1D865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34670</w:t>
            </w:r>
          </w:p>
        </w:tc>
        <w:tc>
          <w:tcPr>
            <w:tcW w:w="8788" w:type="dxa"/>
            <w:gridSpan w:val="7"/>
            <w:tcBorders>
              <w:top w:val="nil"/>
              <w:left w:val="nil"/>
              <w:bottom w:val="single" w:sz="4" w:space="0" w:color="auto"/>
              <w:right w:val="single" w:sz="4" w:space="0" w:color="auto"/>
            </w:tcBorders>
            <w:shd w:val="clear" w:color="auto" w:fill="auto"/>
            <w:vAlign w:val="center"/>
            <w:hideMark/>
          </w:tcPr>
          <w:p w14:paraId="75C6463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Челичне  ограде  на  мостовима  према пројекту</w:t>
            </w:r>
          </w:p>
        </w:tc>
      </w:tr>
      <w:tr w:rsidR="007A5A17" w:rsidRPr="004E33BE" w14:paraId="4F296DC3"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39B98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274</w:t>
            </w:r>
          </w:p>
        </w:tc>
        <w:tc>
          <w:tcPr>
            <w:tcW w:w="1417" w:type="dxa"/>
            <w:tcBorders>
              <w:top w:val="nil"/>
              <w:left w:val="nil"/>
              <w:bottom w:val="single" w:sz="4" w:space="0" w:color="auto"/>
              <w:right w:val="single" w:sz="4" w:space="0" w:color="auto"/>
            </w:tcBorders>
            <w:shd w:val="clear" w:color="auto" w:fill="auto"/>
            <w:vAlign w:val="center"/>
            <w:hideMark/>
          </w:tcPr>
          <w:p w14:paraId="433623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34670.1.3</w:t>
            </w:r>
          </w:p>
        </w:tc>
        <w:tc>
          <w:tcPr>
            <w:tcW w:w="2410" w:type="dxa"/>
            <w:tcBorders>
              <w:top w:val="nil"/>
              <w:left w:val="nil"/>
              <w:bottom w:val="single" w:sz="4" w:space="0" w:color="auto"/>
              <w:right w:val="single" w:sz="4" w:space="0" w:color="auto"/>
            </w:tcBorders>
            <w:shd w:val="clear" w:color="auto" w:fill="auto"/>
            <w:vAlign w:val="center"/>
            <w:hideMark/>
          </w:tcPr>
          <w:p w14:paraId="0F0DAC4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Остале цевне или од профила.</w:t>
            </w:r>
            <w:r w:rsidRPr="004E33BE">
              <w:rPr>
                <w:rFonts w:eastAsia="Times New Roman"/>
                <w:color w:val="auto"/>
                <w:sz w:val="20"/>
                <w:szCs w:val="20"/>
              </w:rPr>
              <w:br/>
              <w:t>Израда и уграђивање ограде за пешаке из челичних цеви са вертикалном испуном, висина 120 cm, укључујући заштиту на утицај корозије.</w:t>
            </w:r>
            <w:r w:rsidRPr="004E33BE">
              <w:rPr>
                <w:rFonts w:eastAsia="Times New Roman"/>
                <w:color w:val="auto"/>
                <w:sz w:val="20"/>
                <w:szCs w:val="20"/>
              </w:rPr>
              <w:br/>
              <w:t>1m ограде  = 31 kg</w:t>
            </w:r>
          </w:p>
        </w:tc>
        <w:tc>
          <w:tcPr>
            <w:tcW w:w="982" w:type="dxa"/>
            <w:tcBorders>
              <w:top w:val="nil"/>
              <w:left w:val="nil"/>
              <w:bottom w:val="single" w:sz="4" w:space="0" w:color="auto"/>
              <w:right w:val="single" w:sz="4" w:space="0" w:color="auto"/>
            </w:tcBorders>
            <w:shd w:val="clear" w:color="auto" w:fill="auto"/>
            <w:vAlign w:val="center"/>
            <w:hideMark/>
          </w:tcPr>
          <w:p w14:paraId="1A9787A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423AB8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79,00</w:t>
            </w:r>
          </w:p>
        </w:tc>
        <w:tc>
          <w:tcPr>
            <w:tcW w:w="992" w:type="dxa"/>
            <w:tcBorders>
              <w:top w:val="nil"/>
              <w:left w:val="nil"/>
              <w:bottom w:val="single" w:sz="4" w:space="0" w:color="auto"/>
              <w:right w:val="single" w:sz="4" w:space="0" w:color="auto"/>
            </w:tcBorders>
            <w:shd w:val="clear" w:color="auto" w:fill="auto"/>
            <w:vAlign w:val="center"/>
            <w:hideMark/>
          </w:tcPr>
          <w:p w14:paraId="61C2FD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925C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9E086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5894B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6CC4EEC"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64AEF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(34600):</w:t>
            </w:r>
          </w:p>
        </w:tc>
        <w:tc>
          <w:tcPr>
            <w:tcW w:w="992" w:type="dxa"/>
            <w:tcBorders>
              <w:top w:val="nil"/>
              <w:left w:val="nil"/>
              <w:bottom w:val="single" w:sz="4" w:space="0" w:color="auto"/>
              <w:right w:val="single" w:sz="4" w:space="0" w:color="auto"/>
            </w:tcBorders>
            <w:shd w:val="clear" w:color="808080" w:fill="D9D9D9"/>
            <w:vAlign w:val="center"/>
            <w:hideMark/>
          </w:tcPr>
          <w:p w14:paraId="48997E3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808080" w:fill="D9D9D9"/>
            <w:vAlign w:val="center"/>
            <w:hideMark/>
          </w:tcPr>
          <w:p w14:paraId="438B01AE"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4DDEAD4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FC7DF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F7A2CF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34700</w:t>
            </w:r>
          </w:p>
        </w:tc>
        <w:tc>
          <w:tcPr>
            <w:tcW w:w="8788" w:type="dxa"/>
            <w:gridSpan w:val="7"/>
            <w:tcBorders>
              <w:top w:val="nil"/>
              <w:left w:val="nil"/>
              <w:bottom w:val="single" w:sz="4" w:space="0" w:color="auto"/>
              <w:right w:val="single" w:sz="4" w:space="0" w:color="auto"/>
            </w:tcBorders>
            <w:shd w:val="clear" w:color="auto" w:fill="auto"/>
            <w:vAlign w:val="center"/>
            <w:hideMark/>
          </w:tcPr>
          <w:p w14:paraId="4D1C3309"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ЗАВРШНИ И ОСТАЛИ РАДОВИ НА МОСТОВИМА</w:t>
            </w:r>
          </w:p>
        </w:tc>
      </w:tr>
      <w:tr w:rsidR="007A5A17" w:rsidRPr="004E33BE" w14:paraId="0CF9C046"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AB0BF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275</w:t>
            </w:r>
          </w:p>
        </w:tc>
        <w:tc>
          <w:tcPr>
            <w:tcW w:w="1417" w:type="dxa"/>
            <w:tcBorders>
              <w:top w:val="nil"/>
              <w:left w:val="nil"/>
              <w:bottom w:val="single" w:sz="4" w:space="0" w:color="auto"/>
              <w:right w:val="single" w:sz="4" w:space="0" w:color="auto"/>
            </w:tcBorders>
            <w:shd w:val="clear" w:color="auto" w:fill="auto"/>
            <w:vAlign w:val="center"/>
            <w:hideMark/>
          </w:tcPr>
          <w:p w14:paraId="26F69D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34710</w:t>
            </w:r>
          </w:p>
        </w:tc>
        <w:tc>
          <w:tcPr>
            <w:tcW w:w="2410" w:type="dxa"/>
            <w:tcBorders>
              <w:top w:val="nil"/>
              <w:left w:val="nil"/>
              <w:bottom w:val="single" w:sz="4" w:space="0" w:color="auto"/>
              <w:right w:val="single" w:sz="4" w:space="0" w:color="auto"/>
            </w:tcBorders>
            <w:shd w:val="clear" w:color="auto" w:fill="auto"/>
            <w:vAlign w:val="center"/>
            <w:hideMark/>
          </w:tcPr>
          <w:p w14:paraId="5E072B7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Ивичњаци - камени</w:t>
            </w:r>
            <w:r w:rsidRPr="004E33BE">
              <w:rPr>
                <w:rFonts w:eastAsia="Times New Roman"/>
                <w:color w:val="auto"/>
                <w:sz w:val="20"/>
                <w:szCs w:val="20"/>
              </w:rPr>
              <w:br/>
              <w:t xml:space="preserve">Набавка и уграђивање ивичњака из природног камена, </w:t>
            </w:r>
            <w:r w:rsidRPr="004E33BE">
              <w:rPr>
                <w:rFonts w:eastAsia="Times New Roman"/>
                <w:color w:val="auto"/>
                <w:sz w:val="20"/>
                <w:szCs w:val="20"/>
              </w:rPr>
              <w:br/>
              <w:t>дим. 20 x 13 cm.</w:t>
            </w:r>
          </w:p>
        </w:tc>
        <w:tc>
          <w:tcPr>
            <w:tcW w:w="982" w:type="dxa"/>
            <w:tcBorders>
              <w:top w:val="nil"/>
              <w:left w:val="nil"/>
              <w:bottom w:val="single" w:sz="4" w:space="0" w:color="auto"/>
              <w:right w:val="single" w:sz="4" w:space="0" w:color="auto"/>
            </w:tcBorders>
            <w:shd w:val="clear" w:color="auto" w:fill="auto"/>
            <w:vAlign w:val="center"/>
            <w:hideMark/>
          </w:tcPr>
          <w:p w14:paraId="541BA7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43F41F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177,80</w:t>
            </w:r>
          </w:p>
        </w:tc>
        <w:tc>
          <w:tcPr>
            <w:tcW w:w="992" w:type="dxa"/>
            <w:tcBorders>
              <w:top w:val="nil"/>
              <w:left w:val="nil"/>
              <w:bottom w:val="single" w:sz="4" w:space="0" w:color="auto"/>
              <w:right w:val="single" w:sz="4" w:space="0" w:color="auto"/>
            </w:tcBorders>
            <w:shd w:val="clear" w:color="auto" w:fill="auto"/>
            <w:vAlign w:val="center"/>
            <w:hideMark/>
          </w:tcPr>
          <w:p w14:paraId="07799A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2B93D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5D3F0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EC23F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DEB2E8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51FC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842F2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34720</w:t>
            </w:r>
          </w:p>
        </w:tc>
        <w:tc>
          <w:tcPr>
            <w:tcW w:w="8788" w:type="dxa"/>
            <w:gridSpan w:val="7"/>
            <w:tcBorders>
              <w:top w:val="nil"/>
              <w:left w:val="nil"/>
              <w:bottom w:val="single" w:sz="4" w:space="0" w:color="auto"/>
              <w:right w:val="single" w:sz="4" w:space="0" w:color="auto"/>
            </w:tcBorders>
            <w:shd w:val="clear" w:color="auto" w:fill="auto"/>
            <w:vAlign w:val="center"/>
            <w:hideMark/>
          </w:tcPr>
          <w:p w14:paraId="7B6006A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Изолација горње површине бетонске коловозне плоче</w:t>
            </w:r>
          </w:p>
        </w:tc>
      </w:tr>
      <w:tr w:rsidR="007A5A17" w:rsidRPr="004E33BE" w14:paraId="17F92CF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6585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276</w:t>
            </w:r>
          </w:p>
        </w:tc>
        <w:tc>
          <w:tcPr>
            <w:tcW w:w="1417" w:type="dxa"/>
            <w:tcBorders>
              <w:top w:val="nil"/>
              <w:left w:val="nil"/>
              <w:bottom w:val="single" w:sz="4" w:space="0" w:color="auto"/>
              <w:right w:val="single" w:sz="4" w:space="0" w:color="auto"/>
            </w:tcBorders>
            <w:shd w:val="clear" w:color="auto" w:fill="auto"/>
            <w:vAlign w:val="center"/>
            <w:hideMark/>
          </w:tcPr>
          <w:p w14:paraId="7BBD8F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240A6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Припрема подлоге, површине бетона коловозне плоче с водом под високим притиском или пјескарењем.</w:t>
            </w:r>
          </w:p>
        </w:tc>
        <w:tc>
          <w:tcPr>
            <w:tcW w:w="982" w:type="dxa"/>
            <w:tcBorders>
              <w:top w:val="nil"/>
              <w:left w:val="nil"/>
              <w:bottom w:val="single" w:sz="4" w:space="0" w:color="auto"/>
              <w:right w:val="single" w:sz="4" w:space="0" w:color="auto"/>
            </w:tcBorders>
            <w:shd w:val="clear" w:color="auto" w:fill="auto"/>
            <w:vAlign w:val="center"/>
            <w:hideMark/>
          </w:tcPr>
          <w:p w14:paraId="752FDAF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47F08B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1.002,00</w:t>
            </w:r>
          </w:p>
        </w:tc>
        <w:tc>
          <w:tcPr>
            <w:tcW w:w="992" w:type="dxa"/>
            <w:tcBorders>
              <w:top w:val="nil"/>
              <w:left w:val="nil"/>
              <w:bottom w:val="single" w:sz="4" w:space="0" w:color="auto"/>
              <w:right w:val="single" w:sz="4" w:space="0" w:color="auto"/>
            </w:tcBorders>
            <w:shd w:val="clear" w:color="auto" w:fill="auto"/>
            <w:vAlign w:val="center"/>
            <w:hideMark/>
          </w:tcPr>
          <w:p w14:paraId="7232EF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0DC91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6E959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28740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F40E0DA" w14:textId="77777777" w:rsidTr="00066068">
        <w:trPr>
          <w:cantSplit/>
          <w:trHeight w:val="283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3E6D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277</w:t>
            </w:r>
          </w:p>
        </w:tc>
        <w:tc>
          <w:tcPr>
            <w:tcW w:w="1417" w:type="dxa"/>
            <w:tcBorders>
              <w:top w:val="nil"/>
              <w:left w:val="nil"/>
              <w:bottom w:val="single" w:sz="4" w:space="0" w:color="auto"/>
              <w:right w:val="single" w:sz="4" w:space="0" w:color="auto"/>
            </w:tcBorders>
            <w:shd w:val="clear" w:color="auto" w:fill="auto"/>
            <w:vAlign w:val="center"/>
            <w:hideMark/>
          </w:tcPr>
          <w:p w14:paraId="6F0521C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2EEF1D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хидроизолације коловозне плоче на припремљену површину. Изолација се уграђује у две фазе. У I испод пешачких стаза и у II. на подручју коловоза. Изолација се састоји из:</w:t>
            </w:r>
            <w:r w:rsidRPr="004E33BE">
              <w:rPr>
                <w:rFonts w:eastAsia="Times New Roman"/>
                <w:color w:val="auto"/>
                <w:sz w:val="20"/>
                <w:szCs w:val="20"/>
              </w:rPr>
              <w:br w:type="page"/>
              <w:t>- епоксидног премаза који се посипа са кварцним пијеском</w:t>
            </w:r>
            <w:r w:rsidRPr="004E33BE">
              <w:rPr>
                <w:rFonts w:eastAsia="Times New Roman"/>
                <w:color w:val="auto"/>
                <w:sz w:val="20"/>
                <w:szCs w:val="20"/>
              </w:rPr>
              <w:br w:type="page"/>
              <w:t>- вруће битуменске масе за љепљење траке</w:t>
            </w:r>
            <w:r w:rsidRPr="004E33BE">
              <w:rPr>
                <w:rFonts w:eastAsia="Times New Roman"/>
                <w:color w:val="auto"/>
                <w:sz w:val="20"/>
                <w:szCs w:val="20"/>
              </w:rPr>
              <w:br w:type="page"/>
              <w:t>- битуменских трака дељине 5,0 мм, љепљене на преклоп</w:t>
            </w:r>
          </w:p>
        </w:tc>
        <w:tc>
          <w:tcPr>
            <w:tcW w:w="982" w:type="dxa"/>
            <w:tcBorders>
              <w:top w:val="nil"/>
              <w:left w:val="nil"/>
              <w:bottom w:val="single" w:sz="4" w:space="0" w:color="auto"/>
              <w:right w:val="single" w:sz="4" w:space="0" w:color="auto"/>
            </w:tcBorders>
            <w:shd w:val="clear" w:color="auto" w:fill="auto"/>
            <w:vAlign w:val="center"/>
            <w:hideMark/>
          </w:tcPr>
          <w:p w14:paraId="13C0B7A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635310E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1.002,00</w:t>
            </w:r>
          </w:p>
        </w:tc>
        <w:tc>
          <w:tcPr>
            <w:tcW w:w="992" w:type="dxa"/>
            <w:tcBorders>
              <w:top w:val="nil"/>
              <w:left w:val="nil"/>
              <w:bottom w:val="single" w:sz="4" w:space="0" w:color="auto"/>
              <w:right w:val="single" w:sz="4" w:space="0" w:color="auto"/>
            </w:tcBorders>
            <w:shd w:val="clear" w:color="auto" w:fill="auto"/>
            <w:vAlign w:val="center"/>
            <w:hideMark/>
          </w:tcPr>
          <w:p w14:paraId="04BC82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EF2C93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31F100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B712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69930A"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FECD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278</w:t>
            </w:r>
          </w:p>
        </w:tc>
        <w:tc>
          <w:tcPr>
            <w:tcW w:w="1417" w:type="dxa"/>
            <w:tcBorders>
              <w:top w:val="nil"/>
              <w:left w:val="nil"/>
              <w:bottom w:val="single" w:sz="4" w:space="0" w:color="auto"/>
              <w:right w:val="single" w:sz="4" w:space="0" w:color="auto"/>
            </w:tcBorders>
            <w:shd w:val="clear" w:color="auto" w:fill="auto"/>
            <w:vAlign w:val="center"/>
            <w:hideMark/>
          </w:tcPr>
          <w:p w14:paraId="582D23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6C735B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хидроизолације прелазне плоче на споју са распонском конструкцијом. Састав хидроизолације исти као на коловозној плочи.</w:t>
            </w:r>
          </w:p>
        </w:tc>
        <w:tc>
          <w:tcPr>
            <w:tcW w:w="982" w:type="dxa"/>
            <w:tcBorders>
              <w:top w:val="nil"/>
              <w:left w:val="nil"/>
              <w:bottom w:val="single" w:sz="4" w:space="0" w:color="auto"/>
              <w:right w:val="single" w:sz="4" w:space="0" w:color="auto"/>
            </w:tcBorders>
            <w:shd w:val="clear" w:color="auto" w:fill="auto"/>
            <w:vAlign w:val="center"/>
            <w:hideMark/>
          </w:tcPr>
          <w:p w14:paraId="3364EE1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420FF5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16,40</w:t>
            </w:r>
          </w:p>
        </w:tc>
        <w:tc>
          <w:tcPr>
            <w:tcW w:w="992" w:type="dxa"/>
            <w:tcBorders>
              <w:top w:val="nil"/>
              <w:left w:val="nil"/>
              <w:bottom w:val="single" w:sz="4" w:space="0" w:color="auto"/>
              <w:right w:val="single" w:sz="4" w:space="0" w:color="auto"/>
            </w:tcBorders>
            <w:shd w:val="clear" w:color="auto" w:fill="auto"/>
            <w:vAlign w:val="center"/>
            <w:hideMark/>
          </w:tcPr>
          <w:p w14:paraId="7937D8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E6FC6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11B04E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9807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A57A02C"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3AC18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279</w:t>
            </w:r>
          </w:p>
        </w:tc>
        <w:tc>
          <w:tcPr>
            <w:tcW w:w="1417" w:type="dxa"/>
            <w:tcBorders>
              <w:top w:val="nil"/>
              <w:left w:val="nil"/>
              <w:bottom w:val="single" w:sz="4" w:space="0" w:color="auto"/>
              <w:right w:val="single" w:sz="4" w:space="0" w:color="auto"/>
            </w:tcBorders>
            <w:shd w:val="clear" w:color="auto" w:fill="auto"/>
            <w:vAlign w:val="center"/>
            <w:hideMark/>
          </w:tcPr>
          <w:p w14:paraId="211EF1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B2FCB5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уградња ПВЦ фолије на споју тампона од мршавог бетона и ПРВОГ дела прелазне плоче.</w:t>
            </w:r>
          </w:p>
        </w:tc>
        <w:tc>
          <w:tcPr>
            <w:tcW w:w="982" w:type="dxa"/>
            <w:tcBorders>
              <w:top w:val="nil"/>
              <w:left w:val="nil"/>
              <w:bottom w:val="single" w:sz="4" w:space="0" w:color="auto"/>
              <w:right w:val="single" w:sz="4" w:space="0" w:color="auto"/>
            </w:tcBorders>
            <w:shd w:val="clear" w:color="auto" w:fill="auto"/>
            <w:vAlign w:val="center"/>
            <w:hideMark/>
          </w:tcPr>
          <w:p w14:paraId="3398E8C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0C27E7A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90,00</w:t>
            </w:r>
          </w:p>
        </w:tc>
        <w:tc>
          <w:tcPr>
            <w:tcW w:w="992" w:type="dxa"/>
            <w:tcBorders>
              <w:top w:val="nil"/>
              <w:left w:val="nil"/>
              <w:bottom w:val="single" w:sz="4" w:space="0" w:color="auto"/>
              <w:right w:val="single" w:sz="4" w:space="0" w:color="auto"/>
            </w:tcBorders>
            <w:shd w:val="clear" w:color="auto" w:fill="auto"/>
            <w:vAlign w:val="center"/>
            <w:hideMark/>
          </w:tcPr>
          <w:p w14:paraId="71EEA9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F1A63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82C35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8C59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6F29D6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A8AF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86729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34730</w:t>
            </w:r>
          </w:p>
        </w:tc>
        <w:tc>
          <w:tcPr>
            <w:tcW w:w="8788" w:type="dxa"/>
            <w:gridSpan w:val="7"/>
            <w:tcBorders>
              <w:top w:val="nil"/>
              <w:left w:val="nil"/>
              <w:bottom w:val="single" w:sz="4" w:space="0" w:color="auto"/>
              <w:right w:val="single" w:sz="4" w:space="0" w:color="auto"/>
            </w:tcBorders>
            <w:shd w:val="clear" w:color="auto" w:fill="auto"/>
            <w:vAlign w:val="center"/>
            <w:hideMark/>
          </w:tcPr>
          <w:p w14:paraId="08BD730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Премазивање бетонских површина битуменом</w:t>
            </w:r>
          </w:p>
        </w:tc>
      </w:tr>
      <w:tr w:rsidR="007A5A17" w:rsidRPr="004E33BE" w14:paraId="53375FB9"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8E15D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280</w:t>
            </w:r>
          </w:p>
        </w:tc>
        <w:tc>
          <w:tcPr>
            <w:tcW w:w="1417" w:type="dxa"/>
            <w:tcBorders>
              <w:top w:val="nil"/>
              <w:left w:val="nil"/>
              <w:bottom w:val="single" w:sz="4" w:space="0" w:color="auto"/>
              <w:right w:val="single" w:sz="4" w:space="0" w:color="auto"/>
            </w:tcBorders>
            <w:shd w:val="clear" w:color="auto" w:fill="auto"/>
            <w:vAlign w:val="center"/>
            <w:hideMark/>
          </w:tcPr>
          <w:p w14:paraId="59E7EE1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1A673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хидроизолације затрпаних бетонских површина с премазом из полимерног модифицираног битумена.</w:t>
            </w:r>
          </w:p>
        </w:tc>
        <w:tc>
          <w:tcPr>
            <w:tcW w:w="982" w:type="dxa"/>
            <w:tcBorders>
              <w:top w:val="nil"/>
              <w:left w:val="nil"/>
              <w:bottom w:val="single" w:sz="4" w:space="0" w:color="auto"/>
              <w:right w:val="single" w:sz="4" w:space="0" w:color="auto"/>
            </w:tcBorders>
            <w:shd w:val="clear" w:color="auto" w:fill="auto"/>
            <w:vAlign w:val="center"/>
            <w:hideMark/>
          </w:tcPr>
          <w:p w14:paraId="59A318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60E0C5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238,00</w:t>
            </w:r>
          </w:p>
        </w:tc>
        <w:tc>
          <w:tcPr>
            <w:tcW w:w="992" w:type="dxa"/>
            <w:tcBorders>
              <w:top w:val="nil"/>
              <w:left w:val="nil"/>
              <w:bottom w:val="single" w:sz="4" w:space="0" w:color="auto"/>
              <w:right w:val="single" w:sz="4" w:space="0" w:color="auto"/>
            </w:tcBorders>
            <w:shd w:val="clear" w:color="auto" w:fill="auto"/>
            <w:vAlign w:val="center"/>
            <w:hideMark/>
          </w:tcPr>
          <w:p w14:paraId="2A0BB5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4EC3D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EBB4C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640C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C641B2C"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601F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281</w:t>
            </w:r>
          </w:p>
        </w:tc>
        <w:tc>
          <w:tcPr>
            <w:tcW w:w="1417" w:type="dxa"/>
            <w:tcBorders>
              <w:top w:val="nil"/>
              <w:left w:val="nil"/>
              <w:bottom w:val="single" w:sz="4" w:space="0" w:color="auto"/>
              <w:right w:val="single" w:sz="4" w:space="0" w:color="auto"/>
            </w:tcBorders>
            <w:shd w:val="clear" w:color="auto" w:fill="auto"/>
            <w:vAlign w:val="center"/>
            <w:hideMark/>
          </w:tcPr>
          <w:p w14:paraId="18B621F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E41CA2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уградња експандираног полистирена на целу контактну површину задње стране парапетног зида обалних стубова; табле су дебљине 50mm, модула еластичности мин 4 MPa и густине &gt; 20 kg/m³</w:t>
            </w:r>
          </w:p>
        </w:tc>
        <w:tc>
          <w:tcPr>
            <w:tcW w:w="982" w:type="dxa"/>
            <w:tcBorders>
              <w:top w:val="nil"/>
              <w:left w:val="nil"/>
              <w:bottom w:val="single" w:sz="4" w:space="0" w:color="auto"/>
              <w:right w:val="single" w:sz="4" w:space="0" w:color="auto"/>
            </w:tcBorders>
            <w:shd w:val="clear" w:color="auto" w:fill="auto"/>
            <w:vAlign w:val="center"/>
            <w:hideMark/>
          </w:tcPr>
          <w:p w14:paraId="5CF561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4C985D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122,00</w:t>
            </w:r>
          </w:p>
        </w:tc>
        <w:tc>
          <w:tcPr>
            <w:tcW w:w="992" w:type="dxa"/>
            <w:tcBorders>
              <w:top w:val="nil"/>
              <w:left w:val="nil"/>
              <w:bottom w:val="single" w:sz="4" w:space="0" w:color="auto"/>
              <w:right w:val="single" w:sz="4" w:space="0" w:color="auto"/>
            </w:tcBorders>
            <w:shd w:val="clear" w:color="auto" w:fill="auto"/>
            <w:vAlign w:val="center"/>
            <w:hideMark/>
          </w:tcPr>
          <w:p w14:paraId="0C45F4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2B0401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E9749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CF19E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7CA4F73"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7731E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282</w:t>
            </w:r>
          </w:p>
        </w:tc>
        <w:tc>
          <w:tcPr>
            <w:tcW w:w="1417" w:type="dxa"/>
            <w:tcBorders>
              <w:top w:val="nil"/>
              <w:left w:val="nil"/>
              <w:bottom w:val="single" w:sz="4" w:space="0" w:color="auto"/>
              <w:right w:val="single" w:sz="4" w:space="0" w:color="auto"/>
            </w:tcBorders>
            <w:shd w:val="clear" w:color="auto" w:fill="auto"/>
            <w:vAlign w:val="center"/>
            <w:hideMark/>
          </w:tcPr>
          <w:p w14:paraId="265D8BF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DCE89F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уградња акрилне мрежице у зону између два слоја асфалта, у делу изнад зуба прелазне плоче, 2m дужине.</w:t>
            </w:r>
          </w:p>
        </w:tc>
        <w:tc>
          <w:tcPr>
            <w:tcW w:w="982" w:type="dxa"/>
            <w:tcBorders>
              <w:top w:val="nil"/>
              <w:left w:val="nil"/>
              <w:bottom w:val="single" w:sz="4" w:space="0" w:color="auto"/>
              <w:right w:val="single" w:sz="4" w:space="0" w:color="auto"/>
            </w:tcBorders>
            <w:shd w:val="clear" w:color="auto" w:fill="auto"/>
            <w:vAlign w:val="center"/>
            <w:hideMark/>
          </w:tcPr>
          <w:p w14:paraId="278EEA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30BD4A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43,00</w:t>
            </w:r>
          </w:p>
        </w:tc>
        <w:tc>
          <w:tcPr>
            <w:tcW w:w="992" w:type="dxa"/>
            <w:tcBorders>
              <w:top w:val="nil"/>
              <w:left w:val="nil"/>
              <w:bottom w:val="single" w:sz="4" w:space="0" w:color="auto"/>
              <w:right w:val="single" w:sz="4" w:space="0" w:color="auto"/>
            </w:tcBorders>
            <w:shd w:val="clear" w:color="auto" w:fill="auto"/>
            <w:vAlign w:val="center"/>
            <w:hideMark/>
          </w:tcPr>
          <w:p w14:paraId="68F050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472F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3F786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EA97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0E63017"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756A2B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283</w:t>
            </w:r>
          </w:p>
        </w:tc>
        <w:tc>
          <w:tcPr>
            <w:tcW w:w="1417" w:type="dxa"/>
            <w:tcBorders>
              <w:top w:val="nil"/>
              <w:left w:val="nil"/>
              <w:bottom w:val="single" w:sz="4" w:space="0" w:color="auto"/>
              <w:right w:val="single" w:sz="4" w:space="0" w:color="auto"/>
            </w:tcBorders>
            <w:shd w:val="clear" w:color="auto" w:fill="auto"/>
            <w:vAlign w:val="center"/>
            <w:hideMark/>
          </w:tcPr>
          <w:p w14:paraId="61ACA88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7C96A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битуминизиране плуте за обликовање лежишта прелазне плоче.</w:t>
            </w:r>
          </w:p>
        </w:tc>
        <w:tc>
          <w:tcPr>
            <w:tcW w:w="982" w:type="dxa"/>
            <w:tcBorders>
              <w:top w:val="nil"/>
              <w:left w:val="nil"/>
              <w:bottom w:val="single" w:sz="4" w:space="0" w:color="auto"/>
              <w:right w:val="single" w:sz="4" w:space="0" w:color="auto"/>
            </w:tcBorders>
            <w:shd w:val="clear" w:color="auto" w:fill="auto"/>
            <w:vAlign w:val="center"/>
            <w:hideMark/>
          </w:tcPr>
          <w:p w14:paraId="44FE10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61BBF8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13,00</w:t>
            </w:r>
          </w:p>
        </w:tc>
        <w:tc>
          <w:tcPr>
            <w:tcW w:w="992" w:type="dxa"/>
            <w:tcBorders>
              <w:top w:val="nil"/>
              <w:left w:val="nil"/>
              <w:bottom w:val="single" w:sz="4" w:space="0" w:color="auto"/>
              <w:right w:val="single" w:sz="4" w:space="0" w:color="auto"/>
            </w:tcBorders>
            <w:shd w:val="clear" w:color="auto" w:fill="auto"/>
            <w:vAlign w:val="center"/>
            <w:hideMark/>
          </w:tcPr>
          <w:p w14:paraId="034B78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5F318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BFB99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3421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26D3316"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9CFE02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284</w:t>
            </w:r>
          </w:p>
        </w:tc>
        <w:tc>
          <w:tcPr>
            <w:tcW w:w="1417" w:type="dxa"/>
            <w:tcBorders>
              <w:top w:val="nil"/>
              <w:left w:val="nil"/>
              <w:bottom w:val="nil"/>
              <w:right w:val="single" w:sz="4" w:space="0" w:color="auto"/>
            </w:tcBorders>
            <w:shd w:val="clear" w:color="auto" w:fill="auto"/>
            <w:vAlign w:val="center"/>
            <w:hideMark/>
          </w:tcPr>
          <w:p w14:paraId="46D75D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34740</w:t>
            </w:r>
          </w:p>
        </w:tc>
        <w:tc>
          <w:tcPr>
            <w:tcW w:w="2410" w:type="dxa"/>
            <w:tcBorders>
              <w:top w:val="nil"/>
              <w:left w:val="nil"/>
              <w:bottom w:val="single" w:sz="4" w:space="0" w:color="auto"/>
              <w:right w:val="single" w:sz="4" w:space="0" w:color="auto"/>
            </w:tcBorders>
            <w:shd w:val="clear" w:color="auto" w:fill="auto"/>
            <w:vAlign w:val="center"/>
            <w:hideMark/>
          </w:tcPr>
          <w:p w14:paraId="4F37A5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Коловозни застор</w:t>
            </w:r>
            <w:r w:rsidRPr="004E33BE">
              <w:rPr>
                <w:rFonts w:eastAsia="Times New Roman"/>
                <w:color w:val="auto"/>
                <w:sz w:val="20"/>
                <w:szCs w:val="20"/>
              </w:rPr>
              <w:br/>
              <w:t>Израда заштитног слоја хидроизолације из асфалтбетона АB 8, дебљине 3,0 cm, фракције из дробљеног кречњачког камена.</w:t>
            </w:r>
          </w:p>
        </w:tc>
        <w:tc>
          <w:tcPr>
            <w:tcW w:w="982" w:type="dxa"/>
            <w:tcBorders>
              <w:top w:val="nil"/>
              <w:left w:val="nil"/>
              <w:bottom w:val="single" w:sz="4" w:space="0" w:color="auto"/>
              <w:right w:val="single" w:sz="4" w:space="0" w:color="auto"/>
            </w:tcBorders>
            <w:shd w:val="clear" w:color="auto" w:fill="auto"/>
            <w:vAlign w:val="center"/>
            <w:hideMark/>
          </w:tcPr>
          <w:p w14:paraId="24D5C3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37C532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788,60</w:t>
            </w:r>
          </w:p>
        </w:tc>
        <w:tc>
          <w:tcPr>
            <w:tcW w:w="992" w:type="dxa"/>
            <w:tcBorders>
              <w:top w:val="nil"/>
              <w:left w:val="nil"/>
              <w:bottom w:val="single" w:sz="4" w:space="0" w:color="auto"/>
              <w:right w:val="single" w:sz="4" w:space="0" w:color="auto"/>
            </w:tcBorders>
            <w:shd w:val="clear" w:color="auto" w:fill="auto"/>
            <w:vAlign w:val="center"/>
            <w:hideMark/>
          </w:tcPr>
          <w:p w14:paraId="233C31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4D962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68706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51ADB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4654510"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4DA0C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285</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271D6D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34740</w:t>
            </w:r>
          </w:p>
        </w:tc>
        <w:tc>
          <w:tcPr>
            <w:tcW w:w="2410" w:type="dxa"/>
            <w:tcBorders>
              <w:top w:val="nil"/>
              <w:left w:val="nil"/>
              <w:bottom w:val="single" w:sz="4" w:space="0" w:color="auto"/>
              <w:right w:val="single" w:sz="4" w:space="0" w:color="auto"/>
            </w:tcBorders>
            <w:shd w:val="clear" w:color="auto" w:fill="auto"/>
            <w:vAlign w:val="center"/>
            <w:hideMark/>
          </w:tcPr>
          <w:p w14:paraId="2F0CE8C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Набавка транспорт и уградња материјала за израду хабајућег слоја асфалт бетона AB 16s, d=6cm </w:t>
            </w:r>
          </w:p>
        </w:tc>
        <w:tc>
          <w:tcPr>
            <w:tcW w:w="982" w:type="dxa"/>
            <w:tcBorders>
              <w:top w:val="nil"/>
              <w:left w:val="nil"/>
              <w:bottom w:val="single" w:sz="4" w:space="0" w:color="auto"/>
              <w:right w:val="single" w:sz="4" w:space="0" w:color="auto"/>
            </w:tcBorders>
            <w:shd w:val="clear" w:color="auto" w:fill="auto"/>
            <w:vAlign w:val="center"/>
            <w:hideMark/>
          </w:tcPr>
          <w:p w14:paraId="1D4B72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vAlign w:val="center"/>
            <w:hideMark/>
          </w:tcPr>
          <w:p w14:paraId="7287131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788,60</w:t>
            </w:r>
          </w:p>
        </w:tc>
        <w:tc>
          <w:tcPr>
            <w:tcW w:w="992" w:type="dxa"/>
            <w:tcBorders>
              <w:top w:val="nil"/>
              <w:left w:val="nil"/>
              <w:bottom w:val="single" w:sz="4" w:space="0" w:color="auto"/>
              <w:right w:val="single" w:sz="4" w:space="0" w:color="auto"/>
            </w:tcBorders>
            <w:shd w:val="clear" w:color="auto" w:fill="auto"/>
            <w:vAlign w:val="center"/>
            <w:hideMark/>
          </w:tcPr>
          <w:p w14:paraId="42F39E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12F78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DAF98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6D691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73D65CE"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17490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286</w:t>
            </w:r>
          </w:p>
        </w:tc>
        <w:tc>
          <w:tcPr>
            <w:tcW w:w="1417" w:type="dxa"/>
            <w:tcBorders>
              <w:top w:val="nil"/>
              <w:left w:val="nil"/>
              <w:bottom w:val="single" w:sz="4" w:space="0" w:color="auto"/>
              <w:right w:val="single" w:sz="4" w:space="0" w:color="auto"/>
            </w:tcBorders>
            <w:shd w:val="clear" w:color="auto" w:fill="auto"/>
            <w:vAlign w:val="center"/>
            <w:hideMark/>
          </w:tcPr>
          <w:p w14:paraId="3458B5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34760</w:t>
            </w:r>
          </w:p>
        </w:tc>
        <w:tc>
          <w:tcPr>
            <w:tcW w:w="2410" w:type="dxa"/>
            <w:tcBorders>
              <w:top w:val="nil"/>
              <w:left w:val="nil"/>
              <w:bottom w:val="single" w:sz="4" w:space="0" w:color="auto"/>
              <w:right w:val="single" w:sz="4" w:space="0" w:color="auto"/>
            </w:tcBorders>
            <w:shd w:val="clear" w:color="auto" w:fill="auto"/>
            <w:vAlign w:val="center"/>
            <w:hideMark/>
          </w:tcPr>
          <w:p w14:paraId="4A38FA2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Уграђивање пластичних цеви у пешачке (ревизионе) стазе према пројекту </w:t>
            </w:r>
            <w:r w:rsidRPr="004E33BE">
              <w:rPr>
                <w:rFonts w:eastAsia="Times New Roman"/>
                <w:color w:val="auto"/>
                <w:sz w:val="20"/>
                <w:szCs w:val="20"/>
              </w:rPr>
              <w:br/>
              <w:t>Набавка  и  уграђивање  јувидур  цеви промјера 120 mm за прелаз комуналних инсталација преко објекта.</w:t>
            </w:r>
          </w:p>
        </w:tc>
        <w:tc>
          <w:tcPr>
            <w:tcW w:w="982" w:type="dxa"/>
            <w:tcBorders>
              <w:top w:val="nil"/>
              <w:left w:val="nil"/>
              <w:bottom w:val="single" w:sz="4" w:space="0" w:color="auto"/>
              <w:right w:val="single" w:sz="4" w:space="0" w:color="auto"/>
            </w:tcBorders>
            <w:shd w:val="clear" w:color="auto" w:fill="auto"/>
            <w:vAlign w:val="center"/>
            <w:hideMark/>
          </w:tcPr>
          <w:p w14:paraId="06E152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0D1A88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254,70</w:t>
            </w:r>
          </w:p>
        </w:tc>
        <w:tc>
          <w:tcPr>
            <w:tcW w:w="992" w:type="dxa"/>
            <w:tcBorders>
              <w:top w:val="nil"/>
              <w:left w:val="nil"/>
              <w:bottom w:val="single" w:sz="4" w:space="0" w:color="auto"/>
              <w:right w:val="single" w:sz="4" w:space="0" w:color="auto"/>
            </w:tcBorders>
            <w:shd w:val="clear" w:color="auto" w:fill="auto"/>
            <w:vAlign w:val="center"/>
            <w:hideMark/>
          </w:tcPr>
          <w:p w14:paraId="4DEF9B2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2008C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3FE6D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CCD6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D3BED79" w14:textId="77777777" w:rsidTr="00066068">
        <w:trPr>
          <w:cantSplit/>
          <w:trHeight w:val="472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9774D9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287</w:t>
            </w:r>
          </w:p>
        </w:tc>
        <w:tc>
          <w:tcPr>
            <w:tcW w:w="1417" w:type="dxa"/>
            <w:tcBorders>
              <w:top w:val="nil"/>
              <w:left w:val="nil"/>
              <w:bottom w:val="single" w:sz="4" w:space="0" w:color="auto"/>
              <w:right w:val="single" w:sz="4" w:space="0" w:color="auto"/>
            </w:tcBorders>
            <w:shd w:val="clear" w:color="auto" w:fill="auto"/>
            <w:vAlign w:val="center"/>
            <w:hideMark/>
          </w:tcPr>
          <w:p w14:paraId="50E80B0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34765</w:t>
            </w:r>
          </w:p>
        </w:tc>
        <w:tc>
          <w:tcPr>
            <w:tcW w:w="2410" w:type="dxa"/>
            <w:tcBorders>
              <w:top w:val="nil"/>
              <w:left w:val="nil"/>
              <w:bottom w:val="single" w:sz="4" w:space="0" w:color="auto"/>
              <w:right w:val="single" w:sz="4" w:space="0" w:color="auto"/>
            </w:tcBorders>
            <w:shd w:val="clear" w:color="auto" w:fill="auto"/>
            <w:vAlign w:val="center"/>
            <w:hideMark/>
          </w:tcPr>
          <w:p w14:paraId="70FB3D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ПOЛИЕСТЕР цеви Ø200 за одвођење воде од сливника моста</w:t>
            </w:r>
            <w:r w:rsidRPr="004E33BE">
              <w:rPr>
                <w:rFonts w:eastAsia="Times New Roman"/>
                <w:color w:val="auto"/>
                <w:sz w:val="20"/>
                <w:szCs w:val="20"/>
              </w:rPr>
              <w:br/>
              <w:t>Набавка, транспорт и уградња канализационих цеви од тврдог полиестера. Цеви поставити у пројектованом нагибу, а после пријема уграђених цеви од стране надзорног органа приступити  и хидрауличком испитивању.У цену цеви урачунава се и комплетан систем за качење цевовода за мостовску конструкцију (вешаљке, носачи за цеви, навојне шипке, обујмице за цеви Ø200  са наребреном гумом дебљине 8мм, која је профилирана за качење на обујмицу. Сви метални делови су топло цинковани. Плаћа се по уграђеном дужном метру цеви,хидраулички испитане, укључујући сав материјал за вешање и спајање израђен из материјала који је отпоран на утицај корозије.</w:t>
            </w:r>
          </w:p>
        </w:tc>
        <w:tc>
          <w:tcPr>
            <w:tcW w:w="982" w:type="dxa"/>
            <w:tcBorders>
              <w:top w:val="nil"/>
              <w:left w:val="nil"/>
              <w:bottom w:val="single" w:sz="4" w:space="0" w:color="auto"/>
              <w:right w:val="single" w:sz="4" w:space="0" w:color="auto"/>
            </w:tcBorders>
            <w:shd w:val="clear" w:color="auto" w:fill="auto"/>
            <w:vAlign w:val="center"/>
            <w:hideMark/>
          </w:tcPr>
          <w:p w14:paraId="718613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3F9AF1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68,00</w:t>
            </w:r>
          </w:p>
        </w:tc>
        <w:tc>
          <w:tcPr>
            <w:tcW w:w="992" w:type="dxa"/>
            <w:tcBorders>
              <w:top w:val="nil"/>
              <w:left w:val="nil"/>
              <w:bottom w:val="single" w:sz="4" w:space="0" w:color="auto"/>
              <w:right w:val="single" w:sz="4" w:space="0" w:color="auto"/>
            </w:tcBorders>
            <w:shd w:val="clear" w:color="auto" w:fill="auto"/>
            <w:vAlign w:val="center"/>
            <w:hideMark/>
          </w:tcPr>
          <w:p w14:paraId="361F619C"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F0733D"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F81D5A2"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2ED860A"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r>
      <w:tr w:rsidR="007A5A17" w:rsidRPr="004E33BE" w14:paraId="41989156" w14:textId="77777777" w:rsidTr="00066068">
        <w:trPr>
          <w:cantSplit/>
          <w:trHeight w:val="1890"/>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20B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288</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25037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34766</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A7A329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Цевчице за оцеђивање воде испод коловозног застора</w:t>
            </w:r>
            <w:r w:rsidRPr="004E33BE">
              <w:rPr>
                <w:rFonts w:eastAsia="Times New Roman"/>
                <w:color w:val="auto"/>
                <w:sz w:val="20"/>
                <w:szCs w:val="20"/>
              </w:rPr>
              <w:br/>
              <w:t>Набавка и уграђивање цевчице за одвод процедне воде са хидроизолације. Цевчице су са прирубницом израђене из материјала отпорног на корозију. Изнад прометнице цевчице се спајају на главну одводну цев, на осталом дијелу вода слободно отиче.</w:t>
            </w:r>
          </w:p>
        </w:tc>
        <w:tc>
          <w:tcPr>
            <w:tcW w:w="982" w:type="dxa"/>
            <w:tcBorders>
              <w:top w:val="single" w:sz="4" w:space="0" w:color="auto"/>
              <w:left w:val="nil"/>
              <w:bottom w:val="single" w:sz="4" w:space="0" w:color="auto"/>
              <w:right w:val="single" w:sz="4" w:space="0" w:color="auto"/>
            </w:tcBorders>
            <w:shd w:val="clear" w:color="auto" w:fill="auto"/>
            <w:vAlign w:val="center"/>
            <w:hideMark/>
          </w:tcPr>
          <w:p w14:paraId="4CF42A7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4E0D0B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57E9D77"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56BBD04"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13F13AD"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BE2A9C9"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r>
      <w:tr w:rsidR="007A5A17" w:rsidRPr="004E33BE" w14:paraId="0E9E69D0" w14:textId="77777777" w:rsidTr="00066068">
        <w:trPr>
          <w:cantSplit/>
          <w:trHeight w:val="315"/>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C59C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5DBD5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34770</w:t>
            </w:r>
          </w:p>
        </w:tc>
        <w:tc>
          <w:tcPr>
            <w:tcW w:w="8788" w:type="dxa"/>
            <w:gridSpan w:val="7"/>
            <w:tcBorders>
              <w:top w:val="single" w:sz="4" w:space="0" w:color="auto"/>
              <w:left w:val="nil"/>
              <w:bottom w:val="single" w:sz="4" w:space="0" w:color="auto"/>
              <w:right w:val="single" w:sz="4" w:space="0" w:color="auto"/>
            </w:tcBorders>
            <w:shd w:val="clear" w:color="auto" w:fill="auto"/>
            <w:vAlign w:val="center"/>
            <w:hideMark/>
          </w:tcPr>
          <w:p w14:paraId="2D9A2C3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и затварање спојница</w:t>
            </w:r>
          </w:p>
        </w:tc>
      </w:tr>
      <w:tr w:rsidR="007A5A17" w:rsidRPr="004E33BE" w14:paraId="4C46DF09"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4DF66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289</w:t>
            </w:r>
          </w:p>
        </w:tc>
        <w:tc>
          <w:tcPr>
            <w:tcW w:w="1417" w:type="dxa"/>
            <w:tcBorders>
              <w:top w:val="nil"/>
              <w:left w:val="nil"/>
              <w:bottom w:val="single" w:sz="4" w:space="0" w:color="auto"/>
              <w:right w:val="single" w:sz="4" w:space="0" w:color="auto"/>
            </w:tcBorders>
            <w:shd w:val="clear" w:color="auto" w:fill="auto"/>
            <w:vAlign w:val="center"/>
            <w:hideMark/>
          </w:tcPr>
          <w:p w14:paraId="3FF29C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34770.1.1</w:t>
            </w:r>
          </w:p>
        </w:tc>
        <w:tc>
          <w:tcPr>
            <w:tcW w:w="2410" w:type="dxa"/>
            <w:tcBorders>
              <w:top w:val="nil"/>
              <w:left w:val="nil"/>
              <w:bottom w:val="single" w:sz="4" w:space="0" w:color="auto"/>
              <w:right w:val="single" w:sz="4" w:space="0" w:color="auto"/>
            </w:tcBorders>
            <w:shd w:val="clear" w:color="auto" w:fill="auto"/>
            <w:vAlign w:val="center"/>
            <w:hideMark/>
          </w:tcPr>
          <w:p w14:paraId="5977D2A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 асфалту уз ивичњаке и уз дилатационе справе</w:t>
            </w:r>
            <w:r w:rsidRPr="004E33BE">
              <w:rPr>
                <w:rFonts w:eastAsia="Times New Roman"/>
                <w:color w:val="auto"/>
                <w:sz w:val="20"/>
                <w:szCs w:val="20"/>
              </w:rPr>
              <w:br/>
              <w:t>Обрада и затварање спојнице између асфалта коловоза и ивичњака. Попуњавање се изводи са битуменском масом.</w:t>
            </w:r>
          </w:p>
        </w:tc>
        <w:tc>
          <w:tcPr>
            <w:tcW w:w="982" w:type="dxa"/>
            <w:tcBorders>
              <w:top w:val="nil"/>
              <w:left w:val="nil"/>
              <w:bottom w:val="nil"/>
              <w:right w:val="single" w:sz="4" w:space="0" w:color="auto"/>
            </w:tcBorders>
            <w:shd w:val="clear" w:color="auto" w:fill="auto"/>
            <w:vAlign w:val="center"/>
            <w:hideMark/>
          </w:tcPr>
          <w:p w14:paraId="64D81A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nil"/>
              <w:right w:val="single" w:sz="4" w:space="0" w:color="auto"/>
            </w:tcBorders>
            <w:shd w:val="clear" w:color="auto" w:fill="auto"/>
            <w:vAlign w:val="center"/>
            <w:hideMark/>
          </w:tcPr>
          <w:p w14:paraId="518C83B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156,80</w:t>
            </w:r>
          </w:p>
        </w:tc>
        <w:tc>
          <w:tcPr>
            <w:tcW w:w="992" w:type="dxa"/>
            <w:tcBorders>
              <w:top w:val="nil"/>
              <w:left w:val="nil"/>
              <w:bottom w:val="nil"/>
              <w:right w:val="single" w:sz="4" w:space="0" w:color="auto"/>
            </w:tcBorders>
            <w:shd w:val="clear" w:color="auto" w:fill="auto"/>
            <w:vAlign w:val="center"/>
            <w:hideMark/>
          </w:tcPr>
          <w:p w14:paraId="16A5794B"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single" w:sz="4" w:space="0" w:color="auto"/>
            </w:tcBorders>
            <w:shd w:val="clear" w:color="auto" w:fill="auto"/>
            <w:noWrap/>
            <w:vAlign w:val="center"/>
            <w:hideMark/>
          </w:tcPr>
          <w:p w14:paraId="652AF11C"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nil"/>
              <w:right w:val="single" w:sz="4" w:space="0" w:color="auto"/>
            </w:tcBorders>
            <w:shd w:val="clear" w:color="auto" w:fill="auto"/>
            <w:noWrap/>
            <w:vAlign w:val="center"/>
            <w:hideMark/>
          </w:tcPr>
          <w:p w14:paraId="3B70A839"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single" w:sz="4" w:space="0" w:color="auto"/>
            </w:tcBorders>
            <w:shd w:val="clear" w:color="auto" w:fill="auto"/>
            <w:noWrap/>
            <w:vAlign w:val="center"/>
            <w:hideMark/>
          </w:tcPr>
          <w:p w14:paraId="6BF25F82" w14:textId="77777777" w:rsidR="00120EF3" w:rsidRPr="004E33BE" w:rsidRDefault="00120EF3" w:rsidP="00066068">
            <w:pPr>
              <w:spacing w:line="240" w:lineRule="auto"/>
              <w:jc w:val="center"/>
              <w:rPr>
                <w:rFonts w:eastAsia="Times New Roman"/>
                <w:color w:val="auto"/>
                <w:sz w:val="20"/>
                <w:szCs w:val="20"/>
              </w:rPr>
            </w:pPr>
            <w:r w:rsidRPr="004E33BE">
              <w:rPr>
                <w:rFonts w:eastAsia="Times New Roman"/>
                <w:color w:val="auto"/>
                <w:sz w:val="20"/>
                <w:szCs w:val="20"/>
              </w:rPr>
              <w:t> </w:t>
            </w:r>
          </w:p>
        </w:tc>
      </w:tr>
      <w:tr w:rsidR="007A5A17" w:rsidRPr="004E33BE" w14:paraId="1D7689F4"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E729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290</w:t>
            </w:r>
          </w:p>
        </w:tc>
        <w:tc>
          <w:tcPr>
            <w:tcW w:w="1417" w:type="dxa"/>
            <w:tcBorders>
              <w:top w:val="nil"/>
              <w:left w:val="nil"/>
              <w:bottom w:val="single" w:sz="4" w:space="0" w:color="auto"/>
              <w:right w:val="single" w:sz="4" w:space="0" w:color="auto"/>
            </w:tcBorders>
            <w:shd w:val="clear" w:color="auto" w:fill="auto"/>
            <w:vAlign w:val="center"/>
            <w:hideMark/>
          </w:tcPr>
          <w:p w14:paraId="203C370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34770.1.2</w:t>
            </w:r>
          </w:p>
        </w:tc>
        <w:tc>
          <w:tcPr>
            <w:tcW w:w="2410" w:type="dxa"/>
            <w:tcBorders>
              <w:top w:val="nil"/>
              <w:left w:val="nil"/>
              <w:bottom w:val="single" w:sz="4" w:space="0" w:color="auto"/>
              <w:right w:val="single" w:sz="4" w:space="0" w:color="auto"/>
            </w:tcBorders>
            <w:shd w:val="clear" w:color="auto" w:fill="auto"/>
            <w:vAlign w:val="center"/>
            <w:hideMark/>
          </w:tcPr>
          <w:p w14:paraId="4118DEC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 пешачким стазама и око сливника Обрада  и  затварање  спојнице  између ивичњака и бетона пешачке стазе. Попуњавање  се  изводи  из  уметном органском масом.</w:t>
            </w:r>
          </w:p>
        </w:tc>
        <w:tc>
          <w:tcPr>
            <w:tcW w:w="982" w:type="dxa"/>
            <w:tcBorders>
              <w:top w:val="single" w:sz="4" w:space="0" w:color="auto"/>
              <w:left w:val="nil"/>
              <w:bottom w:val="single" w:sz="4" w:space="0" w:color="auto"/>
              <w:right w:val="single" w:sz="4" w:space="0" w:color="auto"/>
            </w:tcBorders>
            <w:shd w:val="clear" w:color="auto" w:fill="auto"/>
            <w:vAlign w:val="center"/>
            <w:hideMark/>
          </w:tcPr>
          <w:p w14:paraId="7227C8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7B52C7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157,80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1AAC05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EA1D7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1D8C4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3E6EF4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19B86E0"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9725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291</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14:paraId="2C89E4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34790</w:t>
            </w:r>
          </w:p>
        </w:tc>
        <w:tc>
          <w:tcPr>
            <w:tcW w:w="2410" w:type="dxa"/>
            <w:tcBorders>
              <w:top w:val="nil"/>
              <w:left w:val="nil"/>
              <w:bottom w:val="single" w:sz="4" w:space="0" w:color="auto"/>
              <w:right w:val="single" w:sz="4" w:space="0" w:color="auto"/>
            </w:tcBorders>
            <w:shd w:val="clear" w:color="auto" w:fill="auto"/>
            <w:vAlign w:val="center"/>
            <w:hideMark/>
          </w:tcPr>
          <w:p w14:paraId="410D09E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Испитивање готовог моста</w:t>
            </w:r>
            <w:r w:rsidRPr="004E33BE">
              <w:rPr>
                <w:rFonts w:eastAsia="Times New Roman"/>
                <w:color w:val="auto"/>
                <w:sz w:val="20"/>
                <w:szCs w:val="20"/>
              </w:rPr>
              <w:br/>
              <w:t>Испитивање  носивости  надвоза  пробним оптерећењем.</w:t>
            </w:r>
          </w:p>
        </w:tc>
        <w:tc>
          <w:tcPr>
            <w:tcW w:w="982" w:type="dxa"/>
            <w:tcBorders>
              <w:top w:val="nil"/>
              <w:left w:val="nil"/>
              <w:bottom w:val="single" w:sz="4" w:space="0" w:color="auto"/>
              <w:right w:val="single" w:sz="4" w:space="0" w:color="auto"/>
            </w:tcBorders>
            <w:shd w:val="clear" w:color="auto" w:fill="auto"/>
            <w:vAlign w:val="center"/>
            <w:hideMark/>
          </w:tcPr>
          <w:p w14:paraId="2C40E63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50CD82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vAlign w:val="center"/>
            <w:hideMark/>
          </w:tcPr>
          <w:p w14:paraId="7710BE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5E86D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D68DD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0ECB5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8C5550B"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91F0C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292</w:t>
            </w:r>
          </w:p>
        </w:tc>
        <w:tc>
          <w:tcPr>
            <w:tcW w:w="1417" w:type="dxa"/>
            <w:vMerge/>
            <w:tcBorders>
              <w:top w:val="nil"/>
              <w:left w:val="single" w:sz="4" w:space="0" w:color="auto"/>
              <w:bottom w:val="single" w:sz="4" w:space="0" w:color="000000"/>
              <w:right w:val="single" w:sz="4" w:space="0" w:color="auto"/>
            </w:tcBorders>
            <w:vAlign w:val="center"/>
            <w:hideMark/>
          </w:tcPr>
          <w:p w14:paraId="67CDEA7D"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61A9A29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уградња подметача од тврде гуме, на местима ослањања монт.носача на лежишне греде, димензија 200/300/20mm.</w:t>
            </w:r>
          </w:p>
        </w:tc>
        <w:tc>
          <w:tcPr>
            <w:tcW w:w="982" w:type="dxa"/>
            <w:tcBorders>
              <w:top w:val="nil"/>
              <w:left w:val="nil"/>
              <w:bottom w:val="single" w:sz="4" w:space="0" w:color="auto"/>
              <w:right w:val="single" w:sz="4" w:space="0" w:color="auto"/>
            </w:tcBorders>
            <w:shd w:val="clear" w:color="auto" w:fill="auto"/>
            <w:vAlign w:val="center"/>
            <w:hideMark/>
          </w:tcPr>
          <w:p w14:paraId="43CE506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5CEF03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54,00</w:t>
            </w:r>
          </w:p>
        </w:tc>
        <w:tc>
          <w:tcPr>
            <w:tcW w:w="992" w:type="dxa"/>
            <w:tcBorders>
              <w:top w:val="nil"/>
              <w:left w:val="nil"/>
              <w:bottom w:val="single" w:sz="4" w:space="0" w:color="auto"/>
              <w:right w:val="single" w:sz="4" w:space="0" w:color="auto"/>
            </w:tcBorders>
            <w:shd w:val="clear" w:color="auto" w:fill="auto"/>
            <w:vAlign w:val="center"/>
            <w:hideMark/>
          </w:tcPr>
          <w:p w14:paraId="586A7E7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8292A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441722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DC424D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6683BF8"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5C6F2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293</w:t>
            </w:r>
          </w:p>
        </w:tc>
        <w:tc>
          <w:tcPr>
            <w:tcW w:w="1417" w:type="dxa"/>
            <w:vMerge/>
            <w:tcBorders>
              <w:top w:val="nil"/>
              <w:left w:val="single" w:sz="4" w:space="0" w:color="auto"/>
              <w:bottom w:val="single" w:sz="4" w:space="0" w:color="000000"/>
              <w:right w:val="single" w:sz="4" w:space="0" w:color="auto"/>
            </w:tcBorders>
            <w:vAlign w:val="center"/>
            <w:hideMark/>
          </w:tcPr>
          <w:p w14:paraId="6620CAB6"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130D94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репера за праћење деформација који су повезани на важећу нивелманску мрежу, укључујучи нулти снимак кота прије пуштања објекта у саобраћај.</w:t>
            </w:r>
          </w:p>
        </w:tc>
        <w:tc>
          <w:tcPr>
            <w:tcW w:w="982" w:type="dxa"/>
            <w:tcBorders>
              <w:top w:val="nil"/>
              <w:left w:val="nil"/>
              <w:bottom w:val="single" w:sz="4" w:space="0" w:color="auto"/>
              <w:right w:val="single" w:sz="4" w:space="0" w:color="auto"/>
            </w:tcBorders>
            <w:shd w:val="clear" w:color="auto" w:fill="auto"/>
            <w:vAlign w:val="center"/>
            <w:hideMark/>
          </w:tcPr>
          <w:p w14:paraId="0AF426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537626E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16,00</w:t>
            </w:r>
          </w:p>
        </w:tc>
        <w:tc>
          <w:tcPr>
            <w:tcW w:w="992" w:type="dxa"/>
            <w:tcBorders>
              <w:top w:val="nil"/>
              <w:left w:val="nil"/>
              <w:bottom w:val="single" w:sz="4" w:space="0" w:color="auto"/>
              <w:right w:val="single" w:sz="4" w:space="0" w:color="auto"/>
            </w:tcBorders>
            <w:shd w:val="clear" w:color="auto" w:fill="auto"/>
            <w:vAlign w:val="center"/>
            <w:hideMark/>
          </w:tcPr>
          <w:p w14:paraId="76BEAE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C2FBAA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E182D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8DAE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95CEB64"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D18CC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294</w:t>
            </w:r>
          </w:p>
        </w:tc>
        <w:tc>
          <w:tcPr>
            <w:tcW w:w="1417" w:type="dxa"/>
            <w:vMerge/>
            <w:tcBorders>
              <w:top w:val="nil"/>
              <w:left w:val="single" w:sz="4" w:space="0" w:color="auto"/>
              <w:bottom w:val="single" w:sz="4" w:space="0" w:color="000000"/>
              <w:right w:val="single" w:sz="4" w:space="0" w:color="auto"/>
            </w:tcBorders>
            <w:vAlign w:val="center"/>
            <w:hideMark/>
          </w:tcPr>
          <w:p w14:paraId="5D12BFE1"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3357F1C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челичне плоче са уписаним називом извођача радова и годином изградње објекта.</w:t>
            </w:r>
          </w:p>
        </w:tc>
        <w:tc>
          <w:tcPr>
            <w:tcW w:w="982" w:type="dxa"/>
            <w:tcBorders>
              <w:top w:val="nil"/>
              <w:left w:val="nil"/>
              <w:bottom w:val="single" w:sz="4" w:space="0" w:color="auto"/>
              <w:right w:val="single" w:sz="4" w:space="0" w:color="auto"/>
            </w:tcBorders>
            <w:shd w:val="clear" w:color="auto" w:fill="auto"/>
            <w:vAlign w:val="center"/>
            <w:hideMark/>
          </w:tcPr>
          <w:p w14:paraId="4FE448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03B38B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vAlign w:val="center"/>
            <w:hideMark/>
          </w:tcPr>
          <w:p w14:paraId="19ED0AF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CB66E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73666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0664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DF0E801"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CBF3EF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(34700):</w:t>
            </w:r>
          </w:p>
        </w:tc>
        <w:tc>
          <w:tcPr>
            <w:tcW w:w="992" w:type="dxa"/>
            <w:tcBorders>
              <w:top w:val="nil"/>
              <w:left w:val="nil"/>
              <w:bottom w:val="single" w:sz="4" w:space="0" w:color="auto"/>
              <w:right w:val="single" w:sz="4" w:space="0" w:color="auto"/>
            </w:tcBorders>
            <w:shd w:val="clear" w:color="808080" w:fill="D9D9D9"/>
            <w:vAlign w:val="center"/>
            <w:hideMark/>
          </w:tcPr>
          <w:p w14:paraId="2FE0135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808080" w:fill="D9D9D9"/>
            <w:vAlign w:val="center"/>
            <w:hideMark/>
          </w:tcPr>
          <w:p w14:paraId="42533A5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58902BBB" w14:textId="77777777" w:rsidTr="00066068">
        <w:trPr>
          <w:cantSplit/>
          <w:trHeight w:val="241"/>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01392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FF9FE8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74A77DC0"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ТЕЛЕКОМУНИКАЦИОНЕ  И  ЕЛЕКТРО ИНСТАЛАЦИЈЕ</w:t>
            </w:r>
          </w:p>
        </w:tc>
      </w:tr>
      <w:tr w:rsidR="007A5A17" w:rsidRPr="004E33BE" w14:paraId="439835A7"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EA7D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295</w:t>
            </w:r>
          </w:p>
        </w:tc>
        <w:tc>
          <w:tcPr>
            <w:tcW w:w="1417" w:type="dxa"/>
            <w:tcBorders>
              <w:top w:val="nil"/>
              <w:left w:val="nil"/>
              <w:bottom w:val="single" w:sz="4" w:space="0" w:color="auto"/>
              <w:right w:val="single" w:sz="4" w:space="0" w:color="auto"/>
            </w:tcBorders>
            <w:shd w:val="clear" w:color="auto" w:fill="auto"/>
            <w:vAlign w:val="center"/>
            <w:hideMark/>
          </w:tcPr>
          <w:p w14:paraId="17EBC52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AF74DA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прелазног бетонског ревизионог шахта са челичним поклопцем, за прелаз цијеви комуналних инсталација са објекта у труп прилазног пута. Димензије шахта 72 x 137 cm, дубине 75 cm.</w:t>
            </w:r>
          </w:p>
        </w:tc>
        <w:tc>
          <w:tcPr>
            <w:tcW w:w="982" w:type="dxa"/>
            <w:tcBorders>
              <w:top w:val="nil"/>
              <w:left w:val="nil"/>
              <w:bottom w:val="single" w:sz="4" w:space="0" w:color="auto"/>
              <w:right w:val="single" w:sz="4" w:space="0" w:color="auto"/>
            </w:tcBorders>
            <w:shd w:val="clear" w:color="auto" w:fill="auto"/>
            <w:vAlign w:val="center"/>
            <w:hideMark/>
          </w:tcPr>
          <w:p w14:paraId="0C6AA30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71FD5FE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vAlign w:val="center"/>
            <w:hideMark/>
          </w:tcPr>
          <w:p w14:paraId="205597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9F47B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F8F929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1F6C9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AD3F9E8"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4F0FF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296</w:t>
            </w:r>
          </w:p>
        </w:tc>
        <w:tc>
          <w:tcPr>
            <w:tcW w:w="1417" w:type="dxa"/>
            <w:tcBorders>
              <w:top w:val="nil"/>
              <w:left w:val="nil"/>
              <w:bottom w:val="single" w:sz="4" w:space="0" w:color="auto"/>
              <w:right w:val="single" w:sz="4" w:space="0" w:color="auto"/>
            </w:tcBorders>
            <w:shd w:val="clear" w:color="auto" w:fill="auto"/>
            <w:vAlign w:val="center"/>
            <w:hideMark/>
          </w:tcPr>
          <w:p w14:paraId="1124A82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6540B8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и уграђивање челичне под- конструкције за ослањање цијеви комуналних инсталација.                                            Подкон- струкција се састоји из челичних конзола уграђених на конзолу распонске конструкције на међусобном размаку 2,0 m.</w:t>
            </w:r>
          </w:p>
        </w:tc>
        <w:tc>
          <w:tcPr>
            <w:tcW w:w="982" w:type="dxa"/>
            <w:tcBorders>
              <w:top w:val="nil"/>
              <w:left w:val="nil"/>
              <w:bottom w:val="single" w:sz="4" w:space="0" w:color="auto"/>
              <w:right w:val="single" w:sz="4" w:space="0" w:color="auto"/>
            </w:tcBorders>
            <w:shd w:val="clear" w:color="auto" w:fill="auto"/>
            <w:vAlign w:val="center"/>
            <w:hideMark/>
          </w:tcPr>
          <w:p w14:paraId="214B23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5AA51B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40,00</w:t>
            </w:r>
          </w:p>
        </w:tc>
        <w:tc>
          <w:tcPr>
            <w:tcW w:w="992" w:type="dxa"/>
            <w:tcBorders>
              <w:top w:val="nil"/>
              <w:left w:val="nil"/>
              <w:bottom w:val="single" w:sz="4" w:space="0" w:color="auto"/>
              <w:right w:val="single" w:sz="4" w:space="0" w:color="auto"/>
            </w:tcBorders>
            <w:shd w:val="clear" w:color="auto" w:fill="auto"/>
            <w:vAlign w:val="center"/>
            <w:hideMark/>
          </w:tcPr>
          <w:p w14:paraId="0B1C4A4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5949C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770FB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5C7A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3D054D3"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12713B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w:t>
            </w:r>
          </w:p>
        </w:tc>
        <w:tc>
          <w:tcPr>
            <w:tcW w:w="992" w:type="dxa"/>
            <w:tcBorders>
              <w:top w:val="nil"/>
              <w:left w:val="nil"/>
              <w:bottom w:val="single" w:sz="4" w:space="0" w:color="auto"/>
              <w:right w:val="single" w:sz="4" w:space="0" w:color="auto"/>
            </w:tcBorders>
            <w:shd w:val="clear" w:color="808080" w:fill="D9D9D9"/>
            <w:vAlign w:val="center"/>
            <w:hideMark/>
          </w:tcPr>
          <w:p w14:paraId="132C5CE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808080" w:fill="D9D9D9"/>
            <w:vAlign w:val="center"/>
            <w:hideMark/>
          </w:tcPr>
          <w:p w14:paraId="27F4C25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0E4F213B"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1A531EF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МОСТ НА км 19+269.10 - МОСТ У ТРУПУ ПУТА (ПРУГА СУБОТИЦА - НОВИ САД)</w:t>
            </w:r>
          </w:p>
        </w:tc>
        <w:tc>
          <w:tcPr>
            <w:tcW w:w="992" w:type="dxa"/>
            <w:tcBorders>
              <w:top w:val="nil"/>
              <w:left w:val="nil"/>
              <w:bottom w:val="single" w:sz="4" w:space="0" w:color="auto"/>
              <w:right w:val="single" w:sz="4" w:space="0" w:color="auto"/>
            </w:tcBorders>
            <w:shd w:val="clear" w:color="CCCCFF" w:fill="D9D9D9"/>
            <w:noWrap/>
            <w:vAlign w:val="center"/>
            <w:hideMark/>
          </w:tcPr>
          <w:p w14:paraId="01D78409"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43F0F76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6B13C648"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CBA8883"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34000 - МОСТ НА km 19+607.83 - МОСТ У ТРУПУ ПУТА (ЧАНТАВИРСКИ ПУТ) - </w:t>
            </w:r>
          </w:p>
        </w:tc>
      </w:tr>
      <w:tr w:rsidR="007A5A17" w:rsidRPr="004E33BE" w14:paraId="5CB444B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AA96F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B6D6CD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34100</w:t>
            </w:r>
          </w:p>
        </w:tc>
        <w:tc>
          <w:tcPr>
            <w:tcW w:w="8788" w:type="dxa"/>
            <w:gridSpan w:val="7"/>
            <w:tcBorders>
              <w:top w:val="nil"/>
              <w:left w:val="nil"/>
              <w:bottom w:val="single" w:sz="4" w:space="0" w:color="auto"/>
              <w:right w:val="single" w:sz="4" w:space="0" w:color="auto"/>
            </w:tcBorders>
            <w:shd w:val="clear" w:color="auto" w:fill="auto"/>
            <w:vAlign w:val="center"/>
            <w:hideMark/>
          </w:tcPr>
          <w:p w14:paraId="0FF59DD2"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ПРИПРЕМНИ РАДОВИ</w:t>
            </w:r>
          </w:p>
        </w:tc>
      </w:tr>
      <w:tr w:rsidR="007A5A17" w:rsidRPr="004E33BE" w14:paraId="2F01705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ABD595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D18C97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5AF61E9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Претходна испитивања изведеног објекта</w:t>
            </w:r>
          </w:p>
        </w:tc>
      </w:tr>
      <w:tr w:rsidR="007A5A17" w:rsidRPr="004E33BE" w14:paraId="2BA1AB00" w14:textId="77777777" w:rsidTr="00066068">
        <w:trPr>
          <w:cantSplit/>
          <w:trHeight w:val="14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3E698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297</w:t>
            </w:r>
          </w:p>
        </w:tc>
        <w:tc>
          <w:tcPr>
            <w:tcW w:w="1417" w:type="dxa"/>
            <w:tcBorders>
              <w:top w:val="nil"/>
              <w:left w:val="nil"/>
              <w:bottom w:val="single" w:sz="4" w:space="0" w:color="auto"/>
              <w:right w:val="single" w:sz="4" w:space="0" w:color="auto"/>
            </w:tcBorders>
            <w:shd w:val="clear" w:color="auto" w:fill="auto"/>
            <w:vAlign w:val="center"/>
            <w:hideMark/>
          </w:tcPr>
          <w:p w14:paraId="266350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B0BDE1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Рушење горњих делова изведени шипова</w:t>
            </w:r>
            <w:r w:rsidRPr="004E33BE">
              <w:rPr>
                <w:rFonts w:eastAsia="Times New Roman"/>
                <w:color w:val="auto"/>
                <w:sz w:val="20"/>
                <w:szCs w:val="20"/>
              </w:rPr>
              <w:br/>
              <w:t>(крајцовање) бетона средњих стубова и рушење до пројектоване коте. Ископи за откривање стубова дати у поз 34200</w:t>
            </w:r>
          </w:p>
        </w:tc>
        <w:tc>
          <w:tcPr>
            <w:tcW w:w="982" w:type="dxa"/>
            <w:tcBorders>
              <w:top w:val="nil"/>
              <w:left w:val="nil"/>
              <w:bottom w:val="single" w:sz="4" w:space="0" w:color="auto"/>
              <w:right w:val="single" w:sz="4" w:space="0" w:color="auto"/>
            </w:tcBorders>
            <w:shd w:val="clear" w:color="auto" w:fill="auto"/>
            <w:noWrap/>
            <w:vAlign w:val="center"/>
            <w:hideMark/>
          </w:tcPr>
          <w:p w14:paraId="215486A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2BD99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2,40</w:t>
            </w:r>
          </w:p>
        </w:tc>
        <w:tc>
          <w:tcPr>
            <w:tcW w:w="992" w:type="dxa"/>
            <w:tcBorders>
              <w:top w:val="nil"/>
              <w:left w:val="nil"/>
              <w:bottom w:val="single" w:sz="4" w:space="0" w:color="auto"/>
              <w:right w:val="single" w:sz="4" w:space="0" w:color="auto"/>
            </w:tcBorders>
            <w:shd w:val="clear" w:color="auto" w:fill="auto"/>
            <w:noWrap/>
            <w:vAlign w:val="center"/>
            <w:hideMark/>
          </w:tcPr>
          <w:p w14:paraId="7EBC098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C6A84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631BD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4282D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F002261"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29EA7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298</w:t>
            </w:r>
          </w:p>
        </w:tc>
        <w:tc>
          <w:tcPr>
            <w:tcW w:w="1417" w:type="dxa"/>
            <w:tcBorders>
              <w:top w:val="nil"/>
              <w:left w:val="nil"/>
              <w:bottom w:val="single" w:sz="4" w:space="0" w:color="auto"/>
              <w:right w:val="single" w:sz="4" w:space="0" w:color="auto"/>
            </w:tcBorders>
            <w:shd w:val="clear" w:color="auto" w:fill="auto"/>
            <w:vAlign w:val="center"/>
            <w:hideMark/>
          </w:tcPr>
          <w:p w14:paraId="07143A9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E193D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Накнадно утврђивање притисне чврсточе уграђеног бетона према СРПС У.М1.048. Испитују се:</w:t>
            </w:r>
            <w:r w:rsidRPr="004E33BE">
              <w:rPr>
                <w:rFonts w:eastAsia="Times New Roman"/>
                <w:color w:val="auto"/>
                <w:sz w:val="20"/>
                <w:szCs w:val="20"/>
              </w:rPr>
              <w:br/>
              <w:t>4 шипова поред пута :  МБ30</w:t>
            </w:r>
            <w:r w:rsidRPr="004E33BE">
              <w:rPr>
                <w:rFonts w:eastAsia="Times New Roman"/>
                <w:color w:val="auto"/>
                <w:sz w:val="20"/>
                <w:szCs w:val="20"/>
              </w:rPr>
              <w:br/>
              <w:t>4 шипа на насипу : МБ30</w:t>
            </w:r>
            <w:r w:rsidRPr="004E33BE">
              <w:rPr>
                <w:rFonts w:eastAsia="Times New Roman"/>
                <w:color w:val="auto"/>
                <w:sz w:val="20"/>
                <w:szCs w:val="20"/>
              </w:rPr>
              <w:br/>
              <w:t>Ископ је посебно обрачунат у 34200</w:t>
            </w:r>
          </w:p>
        </w:tc>
        <w:tc>
          <w:tcPr>
            <w:tcW w:w="982" w:type="dxa"/>
            <w:tcBorders>
              <w:top w:val="nil"/>
              <w:left w:val="nil"/>
              <w:bottom w:val="single" w:sz="4" w:space="0" w:color="auto"/>
              <w:right w:val="single" w:sz="4" w:space="0" w:color="auto"/>
            </w:tcBorders>
            <w:shd w:val="clear" w:color="auto" w:fill="auto"/>
            <w:noWrap/>
            <w:vAlign w:val="center"/>
            <w:hideMark/>
          </w:tcPr>
          <w:p w14:paraId="195FE8D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F7570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noWrap/>
            <w:vAlign w:val="center"/>
            <w:hideMark/>
          </w:tcPr>
          <w:p w14:paraId="27650A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A3DE79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3EA3E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7852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C5FC531" w14:textId="77777777" w:rsidTr="00066068">
        <w:trPr>
          <w:cantSplit/>
          <w:trHeight w:val="54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333AED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299</w:t>
            </w:r>
          </w:p>
        </w:tc>
        <w:tc>
          <w:tcPr>
            <w:tcW w:w="1417" w:type="dxa"/>
            <w:tcBorders>
              <w:top w:val="nil"/>
              <w:left w:val="nil"/>
              <w:bottom w:val="single" w:sz="4" w:space="0" w:color="auto"/>
              <w:right w:val="single" w:sz="4" w:space="0" w:color="auto"/>
            </w:tcBorders>
            <w:shd w:val="clear" w:color="auto" w:fill="auto"/>
            <w:vAlign w:val="center"/>
            <w:hideMark/>
          </w:tcPr>
          <w:p w14:paraId="50C7528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34108</w:t>
            </w:r>
          </w:p>
        </w:tc>
        <w:tc>
          <w:tcPr>
            <w:tcW w:w="2410" w:type="dxa"/>
            <w:tcBorders>
              <w:top w:val="nil"/>
              <w:left w:val="nil"/>
              <w:bottom w:val="single" w:sz="4" w:space="0" w:color="auto"/>
              <w:right w:val="single" w:sz="4" w:space="0" w:color="auto"/>
            </w:tcBorders>
            <w:shd w:val="clear" w:color="auto" w:fill="auto"/>
            <w:vAlign w:val="center"/>
            <w:hideMark/>
          </w:tcPr>
          <w:p w14:paraId="09B52E5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Накнадно утврђивање притисне чврсточе уграђеног бетона према СРПС У.М1.048. Остала лабораториска испитивања према класама изложености: </w:t>
            </w:r>
            <w:r w:rsidRPr="004E33BE">
              <w:rPr>
                <w:rFonts w:eastAsia="Times New Roman"/>
                <w:color w:val="auto"/>
                <w:sz w:val="20"/>
                <w:szCs w:val="20"/>
              </w:rPr>
              <w:br/>
              <w:t>СРПС ИСО 4012 – испитивање чврстоће епрувета при притиску</w:t>
            </w:r>
            <w:r w:rsidRPr="004E33BE">
              <w:rPr>
                <w:rFonts w:eastAsia="Times New Roman"/>
                <w:color w:val="auto"/>
                <w:sz w:val="20"/>
                <w:szCs w:val="20"/>
              </w:rPr>
              <w:br/>
              <w:t>СРПС ИСО 2675 – Одређивање запреминске масе очврслог бетона</w:t>
            </w:r>
            <w:r w:rsidRPr="004E33BE">
              <w:rPr>
                <w:rFonts w:eastAsia="Times New Roman"/>
                <w:color w:val="auto"/>
                <w:sz w:val="20"/>
                <w:szCs w:val="20"/>
              </w:rPr>
              <w:br/>
              <w:t>СРПС У.М1.015 – Одређивање дубине продирања воде под притиском</w:t>
            </w:r>
            <w:r w:rsidRPr="004E33BE">
              <w:rPr>
                <w:rFonts w:eastAsia="Times New Roman"/>
                <w:color w:val="auto"/>
                <w:sz w:val="20"/>
                <w:szCs w:val="20"/>
              </w:rPr>
              <w:br/>
              <w:t>СРПС У.М1.016 – Одређивање отпорности према дејству мраза</w:t>
            </w:r>
            <w:r w:rsidRPr="004E33BE">
              <w:rPr>
                <w:rFonts w:eastAsia="Times New Roman"/>
                <w:color w:val="auto"/>
                <w:sz w:val="20"/>
                <w:szCs w:val="20"/>
              </w:rPr>
              <w:br/>
              <w:t>СРПС У.М1.055 – Одређивање отпорности према дејству мраза и соли за одмрзавање.</w:t>
            </w:r>
            <w:r w:rsidRPr="004E33BE">
              <w:rPr>
                <w:rFonts w:eastAsia="Times New Roman"/>
                <w:color w:val="auto"/>
                <w:sz w:val="20"/>
                <w:szCs w:val="20"/>
              </w:rPr>
              <w:br/>
              <w:t>Испитује се :</w:t>
            </w:r>
            <w:r w:rsidRPr="004E33BE">
              <w:rPr>
                <w:rFonts w:eastAsia="Times New Roman"/>
                <w:color w:val="auto"/>
                <w:sz w:val="20"/>
                <w:szCs w:val="20"/>
              </w:rPr>
              <w:br/>
              <w:t>армирано бетонски носачи дужине L=9.4m</w:t>
            </w:r>
            <w:r w:rsidRPr="004E33BE">
              <w:rPr>
                <w:rFonts w:eastAsia="Times New Roman"/>
                <w:color w:val="auto"/>
                <w:sz w:val="20"/>
                <w:szCs w:val="20"/>
              </w:rPr>
              <w:br/>
              <w:t>са 2.92m</w:t>
            </w:r>
            <w:r w:rsidRPr="004E33BE">
              <w:rPr>
                <w:rFonts w:eastAsia="Times New Roman"/>
                <w:color w:val="auto"/>
                <w:sz w:val="20"/>
                <w:szCs w:val="20"/>
                <w:vertAlign w:val="superscript"/>
              </w:rPr>
              <w:t>3</w:t>
            </w:r>
            <w:r w:rsidRPr="004E33BE">
              <w:rPr>
                <w:rFonts w:eastAsia="Times New Roman"/>
                <w:color w:val="auto"/>
                <w:sz w:val="20"/>
                <w:szCs w:val="20"/>
              </w:rPr>
              <w:t xml:space="preserve"> по ком  МБ40,М150,В6</w:t>
            </w:r>
            <w:r w:rsidRPr="004E33BE">
              <w:rPr>
                <w:rFonts w:eastAsia="Times New Roman"/>
                <w:color w:val="auto"/>
                <w:sz w:val="20"/>
                <w:szCs w:val="20"/>
              </w:rPr>
              <w:br/>
              <w:t>Ископ је посебно обрачунат у 34200</w:t>
            </w:r>
          </w:p>
        </w:tc>
        <w:tc>
          <w:tcPr>
            <w:tcW w:w="982" w:type="dxa"/>
            <w:tcBorders>
              <w:top w:val="nil"/>
              <w:left w:val="nil"/>
              <w:bottom w:val="single" w:sz="4" w:space="0" w:color="auto"/>
              <w:right w:val="single" w:sz="4" w:space="0" w:color="auto"/>
            </w:tcBorders>
            <w:shd w:val="clear" w:color="auto" w:fill="auto"/>
            <w:noWrap/>
            <w:vAlign w:val="center"/>
            <w:hideMark/>
          </w:tcPr>
          <w:p w14:paraId="06C006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FC4DF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28,00</w:t>
            </w:r>
          </w:p>
        </w:tc>
        <w:tc>
          <w:tcPr>
            <w:tcW w:w="992" w:type="dxa"/>
            <w:tcBorders>
              <w:top w:val="nil"/>
              <w:left w:val="nil"/>
              <w:bottom w:val="single" w:sz="4" w:space="0" w:color="auto"/>
              <w:right w:val="single" w:sz="4" w:space="0" w:color="auto"/>
            </w:tcBorders>
            <w:shd w:val="clear" w:color="auto" w:fill="auto"/>
            <w:noWrap/>
            <w:vAlign w:val="center"/>
            <w:hideMark/>
          </w:tcPr>
          <w:p w14:paraId="0ECF08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77E21D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CE584A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C1F00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87F5D44"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11CA4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300</w:t>
            </w:r>
          </w:p>
        </w:tc>
        <w:tc>
          <w:tcPr>
            <w:tcW w:w="1417" w:type="dxa"/>
            <w:tcBorders>
              <w:top w:val="nil"/>
              <w:left w:val="nil"/>
              <w:bottom w:val="single" w:sz="4" w:space="0" w:color="auto"/>
              <w:right w:val="single" w:sz="4" w:space="0" w:color="auto"/>
            </w:tcBorders>
            <w:shd w:val="clear" w:color="auto" w:fill="auto"/>
            <w:vAlign w:val="center"/>
            <w:hideMark/>
          </w:tcPr>
          <w:p w14:paraId="62E8F2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34103</w:t>
            </w:r>
          </w:p>
        </w:tc>
        <w:tc>
          <w:tcPr>
            <w:tcW w:w="2410" w:type="dxa"/>
            <w:tcBorders>
              <w:top w:val="nil"/>
              <w:left w:val="nil"/>
              <w:bottom w:val="single" w:sz="4" w:space="0" w:color="auto"/>
              <w:right w:val="single" w:sz="4" w:space="0" w:color="auto"/>
            </w:tcBorders>
            <w:shd w:val="clear" w:color="auto" w:fill="auto"/>
            <w:vAlign w:val="center"/>
            <w:hideMark/>
          </w:tcPr>
          <w:p w14:paraId="1DB9694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Пескарење врха стуба и арматуре  за анкерисање у лежичне греде стубова.</w:t>
            </w:r>
            <w:r w:rsidRPr="004E33BE">
              <w:rPr>
                <w:rFonts w:eastAsia="Times New Roman"/>
                <w:color w:val="auto"/>
                <w:sz w:val="20"/>
                <w:szCs w:val="20"/>
              </w:rPr>
              <w:br/>
              <w:t>Ископ за откривање шипова средњих стубова је посебно обрачунат</w:t>
            </w:r>
          </w:p>
        </w:tc>
        <w:tc>
          <w:tcPr>
            <w:tcW w:w="982" w:type="dxa"/>
            <w:tcBorders>
              <w:top w:val="nil"/>
              <w:left w:val="nil"/>
              <w:bottom w:val="single" w:sz="4" w:space="0" w:color="auto"/>
              <w:right w:val="single" w:sz="4" w:space="0" w:color="auto"/>
            </w:tcBorders>
            <w:shd w:val="clear" w:color="auto" w:fill="auto"/>
            <w:noWrap/>
            <w:vAlign w:val="center"/>
            <w:hideMark/>
          </w:tcPr>
          <w:p w14:paraId="6D0827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6CEF865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noWrap/>
            <w:vAlign w:val="center"/>
            <w:hideMark/>
          </w:tcPr>
          <w:p w14:paraId="3C024F2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A3CCB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9F11C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DBCE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CB5CE73"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929EA0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(34100)</w:t>
            </w:r>
          </w:p>
        </w:tc>
        <w:tc>
          <w:tcPr>
            <w:tcW w:w="992" w:type="dxa"/>
            <w:tcBorders>
              <w:top w:val="nil"/>
              <w:left w:val="nil"/>
              <w:bottom w:val="single" w:sz="4" w:space="0" w:color="auto"/>
              <w:right w:val="single" w:sz="4" w:space="0" w:color="auto"/>
            </w:tcBorders>
            <w:shd w:val="clear" w:color="CCCCFF" w:fill="D9D9D9"/>
            <w:vAlign w:val="center"/>
            <w:hideMark/>
          </w:tcPr>
          <w:p w14:paraId="5803BD5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vAlign w:val="center"/>
            <w:hideMark/>
          </w:tcPr>
          <w:p w14:paraId="2284D39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13CDC41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5BDEB0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1EDDF1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34200</w:t>
            </w:r>
          </w:p>
        </w:tc>
        <w:tc>
          <w:tcPr>
            <w:tcW w:w="8788" w:type="dxa"/>
            <w:gridSpan w:val="7"/>
            <w:tcBorders>
              <w:top w:val="nil"/>
              <w:left w:val="nil"/>
              <w:bottom w:val="single" w:sz="4" w:space="0" w:color="auto"/>
              <w:right w:val="single" w:sz="4" w:space="0" w:color="auto"/>
            </w:tcBorders>
            <w:shd w:val="clear" w:color="auto" w:fill="auto"/>
            <w:vAlign w:val="center"/>
            <w:hideMark/>
          </w:tcPr>
          <w:p w14:paraId="3D94E2CE"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ЗЕМЉАНИ РАДОВИ</w:t>
            </w:r>
          </w:p>
        </w:tc>
      </w:tr>
      <w:tr w:rsidR="007A5A17" w:rsidRPr="004E33BE" w14:paraId="4744F5F7"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7E781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301</w:t>
            </w:r>
          </w:p>
        </w:tc>
        <w:tc>
          <w:tcPr>
            <w:tcW w:w="1417" w:type="dxa"/>
            <w:tcBorders>
              <w:top w:val="nil"/>
              <w:left w:val="nil"/>
              <w:bottom w:val="single" w:sz="4" w:space="0" w:color="auto"/>
              <w:right w:val="single" w:sz="4" w:space="0" w:color="auto"/>
            </w:tcBorders>
            <w:shd w:val="clear" w:color="auto" w:fill="auto"/>
            <w:vAlign w:val="center"/>
            <w:hideMark/>
          </w:tcPr>
          <w:p w14:paraId="6769070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34201</w:t>
            </w:r>
          </w:p>
        </w:tc>
        <w:tc>
          <w:tcPr>
            <w:tcW w:w="2410" w:type="dxa"/>
            <w:tcBorders>
              <w:top w:val="nil"/>
              <w:left w:val="nil"/>
              <w:bottom w:val="single" w:sz="4" w:space="0" w:color="auto"/>
              <w:right w:val="single" w:sz="4" w:space="0" w:color="auto"/>
            </w:tcBorders>
            <w:shd w:val="clear" w:color="auto" w:fill="auto"/>
            <w:vAlign w:val="center"/>
            <w:hideMark/>
          </w:tcPr>
          <w:p w14:paraId="433F69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темеља</w:t>
            </w:r>
            <w:r w:rsidRPr="004E33BE">
              <w:rPr>
                <w:rFonts w:eastAsia="Times New Roman"/>
                <w:color w:val="auto"/>
                <w:sz w:val="20"/>
                <w:szCs w:val="20"/>
              </w:rPr>
              <w:br/>
              <w:t>Ископ материала 3. категорије за темеље, дубина ископа до 3,0 m, укључујући планирање дна ископане јаме. Ископ за наглавнице средњег стуба S2 и S3.</w:t>
            </w:r>
          </w:p>
        </w:tc>
        <w:tc>
          <w:tcPr>
            <w:tcW w:w="982" w:type="dxa"/>
            <w:tcBorders>
              <w:top w:val="nil"/>
              <w:left w:val="nil"/>
              <w:bottom w:val="single" w:sz="4" w:space="0" w:color="auto"/>
              <w:right w:val="single" w:sz="4" w:space="0" w:color="auto"/>
            </w:tcBorders>
            <w:shd w:val="clear" w:color="auto" w:fill="auto"/>
            <w:noWrap/>
            <w:vAlign w:val="center"/>
            <w:hideMark/>
          </w:tcPr>
          <w:p w14:paraId="72BCDBF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25014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439,00</w:t>
            </w:r>
          </w:p>
        </w:tc>
        <w:tc>
          <w:tcPr>
            <w:tcW w:w="992" w:type="dxa"/>
            <w:tcBorders>
              <w:top w:val="nil"/>
              <w:left w:val="nil"/>
              <w:bottom w:val="single" w:sz="4" w:space="0" w:color="auto"/>
              <w:right w:val="single" w:sz="4" w:space="0" w:color="auto"/>
            </w:tcBorders>
            <w:shd w:val="clear" w:color="auto" w:fill="auto"/>
            <w:noWrap/>
            <w:vAlign w:val="center"/>
            <w:hideMark/>
          </w:tcPr>
          <w:p w14:paraId="652BCD1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C68007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CE69A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C37AA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B61CB65"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B9CDF6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302</w:t>
            </w:r>
          </w:p>
        </w:tc>
        <w:tc>
          <w:tcPr>
            <w:tcW w:w="1417" w:type="dxa"/>
            <w:tcBorders>
              <w:top w:val="nil"/>
              <w:left w:val="nil"/>
              <w:bottom w:val="single" w:sz="4" w:space="0" w:color="auto"/>
              <w:right w:val="single" w:sz="4" w:space="0" w:color="auto"/>
            </w:tcBorders>
            <w:shd w:val="clear" w:color="auto" w:fill="auto"/>
            <w:vAlign w:val="center"/>
            <w:hideMark/>
          </w:tcPr>
          <w:p w14:paraId="0C32F7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34204</w:t>
            </w:r>
          </w:p>
        </w:tc>
        <w:tc>
          <w:tcPr>
            <w:tcW w:w="2410" w:type="dxa"/>
            <w:tcBorders>
              <w:top w:val="nil"/>
              <w:left w:val="nil"/>
              <w:bottom w:val="single" w:sz="4" w:space="0" w:color="auto"/>
              <w:right w:val="single" w:sz="4" w:space="0" w:color="auto"/>
            </w:tcBorders>
            <w:shd w:val="clear" w:color="auto" w:fill="auto"/>
            <w:vAlign w:val="center"/>
            <w:hideMark/>
          </w:tcPr>
          <w:p w14:paraId="1A45A44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Затрпавање темеља стубова </w:t>
            </w:r>
            <w:r w:rsidRPr="004E33BE">
              <w:rPr>
                <w:rFonts w:eastAsia="Times New Roman"/>
                <w:color w:val="auto"/>
                <w:sz w:val="20"/>
                <w:szCs w:val="20"/>
              </w:rPr>
              <w:br/>
              <w:t>Затрпавање темеља стубова S2 и S3 са материјалом 3.категорије из ископа са збијањем до прописаног модула стишљивости.</w:t>
            </w:r>
          </w:p>
        </w:tc>
        <w:tc>
          <w:tcPr>
            <w:tcW w:w="982" w:type="dxa"/>
            <w:tcBorders>
              <w:top w:val="nil"/>
              <w:left w:val="nil"/>
              <w:bottom w:val="single" w:sz="4" w:space="0" w:color="auto"/>
              <w:right w:val="single" w:sz="4" w:space="0" w:color="auto"/>
            </w:tcBorders>
            <w:shd w:val="clear" w:color="auto" w:fill="auto"/>
            <w:noWrap/>
            <w:vAlign w:val="center"/>
            <w:hideMark/>
          </w:tcPr>
          <w:p w14:paraId="7CBD16A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D1C02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388,00</w:t>
            </w:r>
          </w:p>
        </w:tc>
        <w:tc>
          <w:tcPr>
            <w:tcW w:w="992" w:type="dxa"/>
            <w:tcBorders>
              <w:top w:val="nil"/>
              <w:left w:val="nil"/>
              <w:bottom w:val="single" w:sz="4" w:space="0" w:color="auto"/>
              <w:right w:val="single" w:sz="4" w:space="0" w:color="auto"/>
            </w:tcBorders>
            <w:shd w:val="clear" w:color="auto" w:fill="auto"/>
            <w:noWrap/>
            <w:vAlign w:val="center"/>
            <w:hideMark/>
          </w:tcPr>
          <w:p w14:paraId="36AA1A2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6B9A64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B2CCB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8437E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0B4CD49"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1C4D52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303</w:t>
            </w:r>
          </w:p>
        </w:tc>
        <w:tc>
          <w:tcPr>
            <w:tcW w:w="1417" w:type="dxa"/>
            <w:tcBorders>
              <w:top w:val="nil"/>
              <w:left w:val="nil"/>
              <w:bottom w:val="single" w:sz="4" w:space="0" w:color="auto"/>
              <w:right w:val="single" w:sz="4" w:space="0" w:color="auto"/>
            </w:tcBorders>
            <w:shd w:val="clear" w:color="auto" w:fill="auto"/>
            <w:vAlign w:val="center"/>
            <w:hideMark/>
          </w:tcPr>
          <w:p w14:paraId="273235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34205</w:t>
            </w:r>
          </w:p>
        </w:tc>
        <w:tc>
          <w:tcPr>
            <w:tcW w:w="2410" w:type="dxa"/>
            <w:tcBorders>
              <w:top w:val="nil"/>
              <w:left w:val="nil"/>
              <w:bottom w:val="single" w:sz="4" w:space="0" w:color="auto"/>
              <w:right w:val="single" w:sz="4" w:space="0" w:color="auto"/>
            </w:tcBorders>
            <w:shd w:val="clear" w:color="auto" w:fill="auto"/>
            <w:vAlign w:val="center"/>
            <w:hideMark/>
          </w:tcPr>
          <w:p w14:paraId="4C4B893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шљунчаног клина</w:t>
            </w:r>
            <w:r w:rsidRPr="004E33BE">
              <w:rPr>
                <w:rFonts w:eastAsia="Times New Roman"/>
                <w:color w:val="auto"/>
                <w:sz w:val="20"/>
                <w:szCs w:val="20"/>
              </w:rPr>
              <w:br/>
              <w:t>Израда клина испод прелазне плоче на споју насипа и објекта из шљунковитог материјала, укључујући збијање до прописаног модула стишјивости Ms = 80 MPa</w:t>
            </w:r>
          </w:p>
        </w:tc>
        <w:tc>
          <w:tcPr>
            <w:tcW w:w="982" w:type="dxa"/>
            <w:tcBorders>
              <w:top w:val="nil"/>
              <w:left w:val="nil"/>
              <w:bottom w:val="single" w:sz="4" w:space="0" w:color="auto"/>
              <w:right w:val="single" w:sz="4" w:space="0" w:color="auto"/>
            </w:tcBorders>
            <w:shd w:val="clear" w:color="auto" w:fill="auto"/>
            <w:noWrap/>
            <w:vAlign w:val="center"/>
            <w:hideMark/>
          </w:tcPr>
          <w:p w14:paraId="08DB945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AD793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791,00</w:t>
            </w:r>
          </w:p>
        </w:tc>
        <w:tc>
          <w:tcPr>
            <w:tcW w:w="992" w:type="dxa"/>
            <w:tcBorders>
              <w:top w:val="nil"/>
              <w:left w:val="nil"/>
              <w:bottom w:val="single" w:sz="4" w:space="0" w:color="auto"/>
              <w:right w:val="single" w:sz="4" w:space="0" w:color="auto"/>
            </w:tcBorders>
            <w:shd w:val="clear" w:color="auto" w:fill="auto"/>
            <w:noWrap/>
            <w:vAlign w:val="center"/>
            <w:hideMark/>
          </w:tcPr>
          <w:p w14:paraId="6B2FFB7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ACFA7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B5E8E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589C0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7880E63"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334384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(34200)</w:t>
            </w:r>
          </w:p>
        </w:tc>
        <w:tc>
          <w:tcPr>
            <w:tcW w:w="992" w:type="dxa"/>
            <w:tcBorders>
              <w:top w:val="nil"/>
              <w:left w:val="nil"/>
              <w:bottom w:val="single" w:sz="4" w:space="0" w:color="auto"/>
              <w:right w:val="single" w:sz="4" w:space="0" w:color="auto"/>
            </w:tcBorders>
            <w:shd w:val="clear" w:color="CCCCFF" w:fill="D9D9D9"/>
            <w:vAlign w:val="center"/>
            <w:hideMark/>
          </w:tcPr>
          <w:p w14:paraId="355F853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2C87244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72F31F5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9CCE3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F9F330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34500</w:t>
            </w:r>
          </w:p>
        </w:tc>
        <w:tc>
          <w:tcPr>
            <w:tcW w:w="8788" w:type="dxa"/>
            <w:gridSpan w:val="7"/>
            <w:tcBorders>
              <w:top w:val="nil"/>
              <w:left w:val="nil"/>
              <w:bottom w:val="single" w:sz="4" w:space="0" w:color="auto"/>
              <w:right w:val="single" w:sz="4" w:space="0" w:color="auto"/>
            </w:tcBorders>
            <w:shd w:val="clear" w:color="auto" w:fill="auto"/>
            <w:vAlign w:val="center"/>
            <w:hideMark/>
          </w:tcPr>
          <w:p w14:paraId="09754560"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ОД БЕТОНА</w:t>
            </w:r>
          </w:p>
        </w:tc>
      </w:tr>
      <w:tr w:rsidR="007A5A17" w:rsidRPr="004E33BE" w14:paraId="0BC0133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05E73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183A25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34510</w:t>
            </w:r>
          </w:p>
        </w:tc>
        <w:tc>
          <w:tcPr>
            <w:tcW w:w="2410" w:type="dxa"/>
            <w:tcBorders>
              <w:top w:val="nil"/>
              <w:left w:val="nil"/>
              <w:bottom w:val="single" w:sz="4" w:space="0" w:color="auto"/>
            </w:tcBorders>
            <w:shd w:val="clear" w:color="auto" w:fill="auto"/>
            <w:vAlign w:val="center"/>
            <w:hideMark/>
          </w:tcPr>
          <w:p w14:paraId="51F6AA9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Неармирани бетон</w:t>
            </w:r>
          </w:p>
        </w:tc>
        <w:tc>
          <w:tcPr>
            <w:tcW w:w="982" w:type="dxa"/>
            <w:tcBorders>
              <w:top w:val="nil"/>
              <w:left w:val="nil"/>
              <w:bottom w:val="single" w:sz="4" w:space="0" w:color="auto"/>
              <w:right w:val="nil"/>
            </w:tcBorders>
            <w:shd w:val="clear" w:color="auto" w:fill="auto"/>
            <w:noWrap/>
            <w:vAlign w:val="center"/>
            <w:hideMark/>
          </w:tcPr>
          <w:p w14:paraId="7EFBEA7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215E3E6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78DD72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5783E12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961D49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26420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6A811332"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2ACC9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304</w:t>
            </w:r>
          </w:p>
        </w:tc>
        <w:tc>
          <w:tcPr>
            <w:tcW w:w="1417" w:type="dxa"/>
            <w:tcBorders>
              <w:top w:val="nil"/>
              <w:left w:val="nil"/>
              <w:bottom w:val="single" w:sz="4" w:space="0" w:color="auto"/>
              <w:right w:val="single" w:sz="4" w:space="0" w:color="auto"/>
            </w:tcBorders>
            <w:shd w:val="clear" w:color="auto" w:fill="auto"/>
            <w:vAlign w:val="center"/>
            <w:hideMark/>
          </w:tcPr>
          <w:p w14:paraId="19BE85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34512</w:t>
            </w:r>
          </w:p>
        </w:tc>
        <w:tc>
          <w:tcPr>
            <w:tcW w:w="2410" w:type="dxa"/>
            <w:tcBorders>
              <w:top w:val="nil"/>
              <w:left w:val="nil"/>
              <w:bottom w:val="single" w:sz="4" w:space="0" w:color="auto"/>
              <w:right w:val="single" w:sz="4" w:space="0" w:color="auto"/>
            </w:tcBorders>
            <w:shd w:val="clear" w:color="auto" w:fill="auto"/>
            <w:vAlign w:val="center"/>
            <w:hideMark/>
          </w:tcPr>
          <w:p w14:paraId="3D1B96F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Бетонирање темеља кегли</w:t>
            </w:r>
            <w:r w:rsidRPr="004E33BE">
              <w:rPr>
                <w:rFonts w:eastAsia="Times New Roman"/>
                <w:color w:val="auto"/>
                <w:sz w:val="20"/>
                <w:szCs w:val="20"/>
              </w:rPr>
              <w:br/>
              <w:t>Набавка и уграђивање неармираног бетона МБ 30 у заштитне прагове облоге косина.</w:t>
            </w:r>
          </w:p>
        </w:tc>
        <w:tc>
          <w:tcPr>
            <w:tcW w:w="982" w:type="dxa"/>
            <w:tcBorders>
              <w:top w:val="nil"/>
              <w:left w:val="nil"/>
              <w:bottom w:val="single" w:sz="4" w:space="0" w:color="auto"/>
              <w:right w:val="single" w:sz="4" w:space="0" w:color="auto"/>
            </w:tcBorders>
            <w:shd w:val="clear" w:color="auto" w:fill="auto"/>
            <w:noWrap/>
            <w:vAlign w:val="center"/>
            <w:hideMark/>
          </w:tcPr>
          <w:p w14:paraId="667C50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A37DA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17,80</w:t>
            </w:r>
          </w:p>
        </w:tc>
        <w:tc>
          <w:tcPr>
            <w:tcW w:w="992" w:type="dxa"/>
            <w:tcBorders>
              <w:top w:val="nil"/>
              <w:left w:val="nil"/>
              <w:bottom w:val="single" w:sz="4" w:space="0" w:color="auto"/>
              <w:right w:val="single" w:sz="4" w:space="0" w:color="auto"/>
            </w:tcBorders>
            <w:shd w:val="clear" w:color="auto" w:fill="auto"/>
            <w:noWrap/>
            <w:vAlign w:val="center"/>
            <w:hideMark/>
          </w:tcPr>
          <w:p w14:paraId="5BBE7A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6FCD4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D242C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DE9E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58744BE" w14:textId="77777777" w:rsidTr="00066068">
        <w:trPr>
          <w:cantSplit/>
          <w:trHeight w:val="220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CA44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305</w:t>
            </w:r>
          </w:p>
        </w:tc>
        <w:tc>
          <w:tcPr>
            <w:tcW w:w="1417" w:type="dxa"/>
            <w:tcBorders>
              <w:top w:val="nil"/>
              <w:left w:val="nil"/>
              <w:bottom w:val="single" w:sz="4" w:space="0" w:color="auto"/>
              <w:right w:val="single" w:sz="4" w:space="0" w:color="auto"/>
            </w:tcBorders>
            <w:shd w:val="clear" w:color="auto" w:fill="auto"/>
            <w:vAlign w:val="center"/>
            <w:hideMark/>
          </w:tcPr>
          <w:p w14:paraId="0EB7715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34513</w:t>
            </w:r>
          </w:p>
        </w:tc>
        <w:tc>
          <w:tcPr>
            <w:tcW w:w="2410" w:type="dxa"/>
            <w:tcBorders>
              <w:top w:val="nil"/>
              <w:left w:val="nil"/>
              <w:bottom w:val="single" w:sz="4" w:space="0" w:color="auto"/>
              <w:right w:val="single" w:sz="4" w:space="0" w:color="auto"/>
            </w:tcBorders>
            <w:shd w:val="clear" w:color="auto" w:fill="auto"/>
            <w:vAlign w:val="center"/>
            <w:hideMark/>
          </w:tcPr>
          <w:p w14:paraId="2E83C7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Бетонирање слапишта и канелете</w:t>
            </w:r>
            <w:r w:rsidRPr="004E33BE">
              <w:rPr>
                <w:rFonts w:eastAsia="Times New Roman"/>
                <w:color w:val="auto"/>
                <w:sz w:val="20"/>
                <w:szCs w:val="20"/>
              </w:rPr>
              <w:br/>
              <w:t>Израда одводног јарка из бетонских каналета уграђених на преклоп, дужине</w:t>
            </w:r>
            <w:r w:rsidRPr="004E33BE">
              <w:rPr>
                <w:rFonts w:eastAsia="Times New Roman"/>
                <w:color w:val="auto"/>
                <w:sz w:val="20"/>
                <w:szCs w:val="20"/>
              </w:rPr>
              <w:br/>
              <w:t>110 cm, ширине дна каналете 40 cm, укључујући припрему подлоге. Каналета се израђује по косини насипа стуба S4 за одвод воде са коловоза до шахта - песколова, те стубова S1</w:t>
            </w:r>
          </w:p>
        </w:tc>
        <w:tc>
          <w:tcPr>
            <w:tcW w:w="982" w:type="dxa"/>
            <w:tcBorders>
              <w:top w:val="nil"/>
              <w:left w:val="nil"/>
              <w:bottom w:val="single" w:sz="4" w:space="0" w:color="auto"/>
              <w:right w:val="single" w:sz="4" w:space="0" w:color="auto"/>
            </w:tcBorders>
            <w:shd w:val="clear" w:color="auto" w:fill="auto"/>
            <w:noWrap/>
            <w:vAlign w:val="center"/>
            <w:hideMark/>
          </w:tcPr>
          <w:p w14:paraId="108A9DB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30D0A81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31,00</w:t>
            </w:r>
          </w:p>
        </w:tc>
        <w:tc>
          <w:tcPr>
            <w:tcW w:w="992" w:type="dxa"/>
            <w:tcBorders>
              <w:top w:val="nil"/>
              <w:left w:val="nil"/>
              <w:bottom w:val="single" w:sz="4" w:space="0" w:color="auto"/>
              <w:right w:val="single" w:sz="4" w:space="0" w:color="auto"/>
            </w:tcBorders>
            <w:shd w:val="clear" w:color="auto" w:fill="auto"/>
            <w:noWrap/>
            <w:vAlign w:val="center"/>
            <w:hideMark/>
          </w:tcPr>
          <w:p w14:paraId="4FCCEF1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FE22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7693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B0A4F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8585F13"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1650E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306</w:t>
            </w:r>
          </w:p>
        </w:tc>
        <w:tc>
          <w:tcPr>
            <w:tcW w:w="1417" w:type="dxa"/>
            <w:tcBorders>
              <w:top w:val="nil"/>
              <w:left w:val="nil"/>
              <w:bottom w:val="single" w:sz="4" w:space="0" w:color="auto"/>
              <w:right w:val="single" w:sz="4" w:space="0" w:color="auto"/>
            </w:tcBorders>
            <w:shd w:val="clear" w:color="auto" w:fill="auto"/>
            <w:vAlign w:val="center"/>
            <w:hideMark/>
          </w:tcPr>
          <w:p w14:paraId="4CEA50C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34514</w:t>
            </w:r>
          </w:p>
        </w:tc>
        <w:tc>
          <w:tcPr>
            <w:tcW w:w="2410" w:type="dxa"/>
            <w:tcBorders>
              <w:top w:val="nil"/>
              <w:left w:val="nil"/>
              <w:bottom w:val="single" w:sz="4" w:space="0" w:color="auto"/>
              <w:right w:val="single" w:sz="4" w:space="0" w:color="auto"/>
            </w:tcBorders>
            <w:shd w:val="clear" w:color="auto" w:fill="auto"/>
            <w:vAlign w:val="center"/>
            <w:hideMark/>
          </w:tcPr>
          <w:p w14:paraId="54294A3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Изравнавајући слој испод прелазних плоча</w:t>
            </w:r>
            <w:r w:rsidRPr="004E33BE">
              <w:rPr>
                <w:rFonts w:eastAsia="Times New Roman"/>
                <w:color w:val="auto"/>
                <w:sz w:val="20"/>
                <w:szCs w:val="20"/>
              </w:rPr>
              <w:br/>
              <w:t>Набавка и уграђивање изравнавајућег слоја бетона МБ 20, дебљине 10 cm, испод темеља стубова S1 до S4 и прелазних плоча.</w:t>
            </w:r>
          </w:p>
        </w:tc>
        <w:tc>
          <w:tcPr>
            <w:tcW w:w="982" w:type="dxa"/>
            <w:tcBorders>
              <w:top w:val="nil"/>
              <w:left w:val="nil"/>
              <w:bottom w:val="single" w:sz="4" w:space="0" w:color="auto"/>
              <w:right w:val="single" w:sz="4" w:space="0" w:color="auto"/>
            </w:tcBorders>
            <w:shd w:val="clear" w:color="auto" w:fill="auto"/>
            <w:noWrap/>
            <w:vAlign w:val="center"/>
            <w:hideMark/>
          </w:tcPr>
          <w:p w14:paraId="4F11FA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FC7A3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22,00</w:t>
            </w:r>
          </w:p>
        </w:tc>
        <w:tc>
          <w:tcPr>
            <w:tcW w:w="992" w:type="dxa"/>
            <w:tcBorders>
              <w:top w:val="nil"/>
              <w:left w:val="nil"/>
              <w:bottom w:val="single" w:sz="4" w:space="0" w:color="auto"/>
              <w:right w:val="single" w:sz="4" w:space="0" w:color="auto"/>
            </w:tcBorders>
            <w:shd w:val="clear" w:color="auto" w:fill="auto"/>
            <w:noWrap/>
            <w:vAlign w:val="center"/>
            <w:hideMark/>
          </w:tcPr>
          <w:p w14:paraId="28E2441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B59D39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016D6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371CC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8ACF590" w14:textId="77777777" w:rsidTr="00066068">
        <w:trPr>
          <w:cantSplit/>
          <w:trHeight w:val="220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14459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307</w:t>
            </w:r>
          </w:p>
        </w:tc>
        <w:tc>
          <w:tcPr>
            <w:tcW w:w="1417" w:type="dxa"/>
            <w:tcBorders>
              <w:top w:val="nil"/>
              <w:left w:val="nil"/>
              <w:bottom w:val="single" w:sz="4" w:space="0" w:color="auto"/>
              <w:right w:val="single" w:sz="4" w:space="0" w:color="auto"/>
            </w:tcBorders>
            <w:shd w:val="clear" w:color="auto" w:fill="auto"/>
            <w:vAlign w:val="center"/>
            <w:hideMark/>
          </w:tcPr>
          <w:p w14:paraId="661B4E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34515</w:t>
            </w:r>
          </w:p>
        </w:tc>
        <w:tc>
          <w:tcPr>
            <w:tcW w:w="2410" w:type="dxa"/>
            <w:tcBorders>
              <w:top w:val="nil"/>
              <w:left w:val="nil"/>
              <w:bottom w:val="single" w:sz="4" w:space="0" w:color="auto"/>
              <w:right w:val="single" w:sz="4" w:space="0" w:color="auto"/>
            </w:tcBorders>
            <w:shd w:val="clear" w:color="auto" w:fill="auto"/>
            <w:vAlign w:val="center"/>
            <w:hideMark/>
          </w:tcPr>
          <w:p w14:paraId="40A8216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Облагање косина - облагање на земљаним равним и кривим површинама.</w:t>
            </w:r>
            <w:r w:rsidRPr="004E33BE">
              <w:rPr>
                <w:rFonts w:eastAsia="Times New Roman"/>
                <w:color w:val="auto"/>
                <w:sz w:val="20"/>
                <w:szCs w:val="20"/>
              </w:rPr>
              <w:br/>
              <w:t>За облагање се може употребити камен или бетонске плоче димензија према пројекту.</w:t>
            </w:r>
            <w:r w:rsidRPr="004E33BE">
              <w:rPr>
                <w:rFonts w:eastAsia="Times New Roman"/>
                <w:color w:val="auto"/>
                <w:sz w:val="20"/>
                <w:szCs w:val="20"/>
              </w:rPr>
              <w:br/>
              <w:t>Косина и постељица је обрађена и набијена  приликом израде насипа.На припремљену постељицу наноси се шљунчана подлога дебљине 10 cm</w:t>
            </w:r>
          </w:p>
        </w:tc>
        <w:tc>
          <w:tcPr>
            <w:tcW w:w="982" w:type="dxa"/>
            <w:tcBorders>
              <w:top w:val="nil"/>
              <w:left w:val="nil"/>
              <w:bottom w:val="single" w:sz="4" w:space="0" w:color="auto"/>
              <w:right w:val="single" w:sz="4" w:space="0" w:color="auto"/>
            </w:tcBorders>
            <w:shd w:val="clear" w:color="auto" w:fill="auto"/>
            <w:noWrap/>
            <w:vAlign w:val="center"/>
            <w:hideMark/>
          </w:tcPr>
          <w:p w14:paraId="0D15E1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1B8371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570,00</w:t>
            </w:r>
          </w:p>
        </w:tc>
        <w:tc>
          <w:tcPr>
            <w:tcW w:w="992" w:type="dxa"/>
            <w:tcBorders>
              <w:top w:val="nil"/>
              <w:left w:val="nil"/>
              <w:bottom w:val="single" w:sz="4" w:space="0" w:color="auto"/>
              <w:right w:val="single" w:sz="4" w:space="0" w:color="auto"/>
            </w:tcBorders>
            <w:shd w:val="clear" w:color="auto" w:fill="auto"/>
            <w:noWrap/>
            <w:vAlign w:val="center"/>
            <w:hideMark/>
          </w:tcPr>
          <w:p w14:paraId="1C95C1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8260AF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6800E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C2FE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75D919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E557CF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0A6E50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34520</w:t>
            </w:r>
          </w:p>
        </w:tc>
        <w:tc>
          <w:tcPr>
            <w:tcW w:w="2410" w:type="dxa"/>
            <w:tcBorders>
              <w:top w:val="single" w:sz="4" w:space="0" w:color="auto"/>
              <w:left w:val="nil"/>
              <w:bottom w:val="single" w:sz="4" w:space="0" w:color="auto"/>
            </w:tcBorders>
            <w:shd w:val="clear" w:color="auto" w:fill="auto"/>
            <w:vAlign w:val="center"/>
            <w:hideMark/>
          </w:tcPr>
          <w:p w14:paraId="5DADB96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Шипови и прибоји</w:t>
            </w:r>
          </w:p>
        </w:tc>
        <w:tc>
          <w:tcPr>
            <w:tcW w:w="982" w:type="dxa"/>
            <w:tcBorders>
              <w:top w:val="nil"/>
              <w:left w:val="nil"/>
              <w:bottom w:val="single" w:sz="4" w:space="0" w:color="auto"/>
              <w:right w:val="nil"/>
            </w:tcBorders>
            <w:shd w:val="clear" w:color="auto" w:fill="auto"/>
            <w:noWrap/>
            <w:vAlign w:val="center"/>
            <w:hideMark/>
          </w:tcPr>
          <w:p w14:paraId="6CAD84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57C78A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1D1696F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06AA8F5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84A08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B2F0E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13728E8" w14:textId="77777777" w:rsidTr="00066068">
        <w:trPr>
          <w:cantSplit/>
          <w:trHeight w:val="390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BA622D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308</w:t>
            </w:r>
          </w:p>
        </w:tc>
        <w:tc>
          <w:tcPr>
            <w:tcW w:w="1417" w:type="dxa"/>
            <w:tcBorders>
              <w:top w:val="nil"/>
              <w:left w:val="nil"/>
              <w:bottom w:val="single" w:sz="4" w:space="0" w:color="auto"/>
              <w:right w:val="single" w:sz="4" w:space="0" w:color="auto"/>
            </w:tcBorders>
            <w:shd w:val="clear" w:color="auto" w:fill="auto"/>
            <w:vAlign w:val="center"/>
            <w:hideMark/>
          </w:tcPr>
          <w:p w14:paraId="5F948B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34521</w:t>
            </w:r>
          </w:p>
        </w:tc>
        <w:tc>
          <w:tcPr>
            <w:tcW w:w="2410" w:type="dxa"/>
            <w:tcBorders>
              <w:top w:val="nil"/>
              <w:left w:val="nil"/>
              <w:bottom w:val="single" w:sz="4" w:space="0" w:color="auto"/>
              <w:right w:val="single" w:sz="4" w:space="0" w:color="auto"/>
            </w:tcBorders>
            <w:shd w:val="clear" w:color="auto" w:fill="auto"/>
            <w:vAlign w:val="center"/>
            <w:hideMark/>
          </w:tcPr>
          <w:p w14:paraId="60B9444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Извођење бушених шипова поред </w:t>
            </w:r>
            <w:r w:rsidRPr="004E33BE">
              <w:rPr>
                <w:rFonts w:eastAsia="Times New Roman"/>
                <w:color w:val="auto"/>
                <w:sz w:val="20"/>
                <w:szCs w:val="20"/>
              </w:rPr>
              <w:br/>
              <w:t>изведених шипова. Извођење бушених шипова. Предвиђено је додавање по 3 шипа на сваком стубном месту у случају да није доказан кавалитет и носивост изведених шипова. Рашење се даје накнадно.</w:t>
            </w:r>
            <w:r w:rsidRPr="004E33BE">
              <w:rPr>
                <w:rFonts w:eastAsia="Times New Roman"/>
                <w:color w:val="auto"/>
                <w:sz w:val="20"/>
                <w:szCs w:val="20"/>
              </w:rPr>
              <w:br/>
              <w:t>Израда бушених шипова система Benotto, промјера 120 cm, дужине преко 20,0 m. Позиција укључује ископ, бетон 25/30 и арматуру RА 400/500 и GА 240/360</w:t>
            </w:r>
            <w:r w:rsidRPr="004E33BE">
              <w:rPr>
                <w:rFonts w:eastAsia="Times New Roman"/>
                <w:color w:val="auto"/>
                <w:sz w:val="20"/>
                <w:szCs w:val="20"/>
              </w:rPr>
              <w:br/>
              <w:t>Материал за 1 m1 шипа:</w:t>
            </w:r>
            <w:r w:rsidRPr="004E33BE">
              <w:rPr>
                <w:rFonts w:eastAsia="Times New Roman"/>
                <w:color w:val="auto"/>
                <w:sz w:val="20"/>
                <w:szCs w:val="20"/>
              </w:rPr>
              <w:br/>
              <w:t>- ископ 1.13m</w:t>
            </w:r>
            <w:r w:rsidRPr="004E33BE">
              <w:rPr>
                <w:rFonts w:eastAsia="Times New Roman"/>
                <w:color w:val="auto"/>
                <w:sz w:val="20"/>
                <w:szCs w:val="20"/>
                <w:vertAlign w:val="superscript"/>
              </w:rPr>
              <w:t>3</w:t>
            </w:r>
            <w:r w:rsidRPr="004E33BE">
              <w:rPr>
                <w:rFonts w:eastAsia="Times New Roman"/>
                <w:color w:val="auto"/>
                <w:sz w:val="20"/>
                <w:szCs w:val="20"/>
                <w:vertAlign w:val="superscript"/>
              </w:rPr>
              <w:br/>
            </w:r>
            <w:r w:rsidRPr="004E33BE">
              <w:rPr>
                <w:rFonts w:eastAsia="Times New Roman"/>
                <w:color w:val="auto"/>
                <w:sz w:val="20"/>
                <w:szCs w:val="20"/>
              </w:rPr>
              <w:t>- бетон C25/30 1.13m</w:t>
            </w:r>
            <w:r w:rsidRPr="004E33BE">
              <w:rPr>
                <w:rFonts w:eastAsia="Times New Roman"/>
                <w:color w:val="auto"/>
                <w:sz w:val="20"/>
                <w:szCs w:val="20"/>
                <w:vertAlign w:val="superscript"/>
              </w:rPr>
              <w:t>3</w:t>
            </w:r>
            <w:r w:rsidRPr="004E33BE">
              <w:rPr>
                <w:rFonts w:eastAsia="Times New Roman"/>
                <w:color w:val="auto"/>
                <w:sz w:val="20"/>
                <w:szCs w:val="20"/>
                <w:vertAlign w:val="superscript"/>
              </w:rPr>
              <w:br/>
            </w:r>
            <w:r w:rsidRPr="004E33BE">
              <w:rPr>
                <w:rFonts w:eastAsia="Times New Roman"/>
                <w:color w:val="auto"/>
                <w:sz w:val="20"/>
                <w:szCs w:val="20"/>
              </w:rPr>
              <w:t>арматура посебно обрачуната</w:t>
            </w:r>
          </w:p>
        </w:tc>
        <w:tc>
          <w:tcPr>
            <w:tcW w:w="982" w:type="dxa"/>
            <w:tcBorders>
              <w:top w:val="nil"/>
              <w:left w:val="nil"/>
              <w:bottom w:val="single" w:sz="4" w:space="0" w:color="auto"/>
              <w:right w:val="single" w:sz="4" w:space="0" w:color="auto"/>
            </w:tcBorders>
            <w:shd w:val="clear" w:color="auto" w:fill="auto"/>
            <w:noWrap/>
            <w:vAlign w:val="center"/>
            <w:hideMark/>
          </w:tcPr>
          <w:p w14:paraId="3E7E60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113A3B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370,50</w:t>
            </w:r>
          </w:p>
        </w:tc>
        <w:tc>
          <w:tcPr>
            <w:tcW w:w="992" w:type="dxa"/>
            <w:tcBorders>
              <w:top w:val="nil"/>
              <w:left w:val="nil"/>
              <w:bottom w:val="single" w:sz="4" w:space="0" w:color="auto"/>
              <w:right w:val="single" w:sz="4" w:space="0" w:color="auto"/>
            </w:tcBorders>
            <w:shd w:val="clear" w:color="auto" w:fill="auto"/>
            <w:noWrap/>
            <w:vAlign w:val="center"/>
            <w:hideMark/>
          </w:tcPr>
          <w:p w14:paraId="0206F7A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58865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F2646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6F0C4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9A63E5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C2924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171A7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34550</w:t>
            </w:r>
          </w:p>
        </w:tc>
        <w:tc>
          <w:tcPr>
            <w:tcW w:w="8788" w:type="dxa"/>
            <w:gridSpan w:val="7"/>
            <w:tcBorders>
              <w:top w:val="nil"/>
              <w:left w:val="nil"/>
              <w:bottom w:val="single" w:sz="4" w:space="0" w:color="auto"/>
              <w:right w:val="single" w:sz="4" w:space="0" w:color="auto"/>
            </w:tcBorders>
            <w:shd w:val="clear" w:color="auto" w:fill="auto"/>
            <w:vAlign w:val="center"/>
            <w:hideMark/>
          </w:tcPr>
          <w:p w14:paraId="602F824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Армирано бетонске конструкције</w:t>
            </w:r>
          </w:p>
        </w:tc>
      </w:tr>
      <w:tr w:rsidR="007A5A17" w:rsidRPr="004E33BE" w14:paraId="406A096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9B2EB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FEE0C7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w:t>
            </w:r>
          </w:p>
        </w:tc>
        <w:tc>
          <w:tcPr>
            <w:tcW w:w="8788" w:type="dxa"/>
            <w:gridSpan w:val="7"/>
            <w:tcBorders>
              <w:top w:val="nil"/>
              <w:left w:val="nil"/>
              <w:bottom w:val="single" w:sz="4" w:space="0" w:color="auto"/>
              <w:right w:val="single" w:sz="4" w:space="0" w:color="auto"/>
            </w:tcBorders>
            <w:shd w:val="clear" w:color="auto" w:fill="auto"/>
            <w:vAlign w:val="center"/>
            <w:hideMark/>
          </w:tcPr>
          <w:p w14:paraId="6A61AE5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Стубови као ослонци равних распонских конструкција</w:t>
            </w:r>
          </w:p>
        </w:tc>
      </w:tr>
      <w:tr w:rsidR="007A5A17" w:rsidRPr="004E33BE" w14:paraId="53128947"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EF7D7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309</w:t>
            </w:r>
          </w:p>
        </w:tc>
        <w:tc>
          <w:tcPr>
            <w:tcW w:w="1417" w:type="dxa"/>
            <w:tcBorders>
              <w:top w:val="nil"/>
              <w:left w:val="nil"/>
              <w:bottom w:val="single" w:sz="4" w:space="0" w:color="auto"/>
              <w:right w:val="single" w:sz="4" w:space="0" w:color="auto"/>
            </w:tcBorders>
            <w:shd w:val="clear" w:color="auto" w:fill="auto"/>
            <w:vAlign w:val="center"/>
            <w:hideMark/>
          </w:tcPr>
          <w:p w14:paraId="451D2C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34552.1.1</w:t>
            </w:r>
          </w:p>
        </w:tc>
        <w:tc>
          <w:tcPr>
            <w:tcW w:w="2410" w:type="dxa"/>
            <w:tcBorders>
              <w:top w:val="nil"/>
              <w:left w:val="nil"/>
              <w:bottom w:val="single" w:sz="4" w:space="0" w:color="auto"/>
              <w:right w:val="single" w:sz="4" w:space="0" w:color="auto"/>
            </w:tcBorders>
            <w:shd w:val="clear" w:color="auto" w:fill="auto"/>
            <w:vAlign w:val="center"/>
            <w:hideMark/>
          </w:tcPr>
          <w:p w14:paraId="0B4BBF7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Тело крајњег стуба</w:t>
            </w:r>
            <w:r w:rsidRPr="004E33BE">
              <w:rPr>
                <w:rFonts w:eastAsia="Times New Roman"/>
                <w:color w:val="auto"/>
                <w:sz w:val="20"/>
                <w:szCs w:val="20"/>
              </w:rPr>
              <w:br/>
              <w:t>Набавка и уграђивање армираног бетона МБ 30 у крајње стубове S1 и S4 - лежишне греде и попречни носачи</w:t>
            </w:r>
          </w:p>
        </w:tc>
        <w:tc>
          <w:tcPr>
            <w:tcW w:w="982" w:type="dxa"/>
            <w:tcBorders>
              <w:top w:val="nil"/>
              <w:left w:val="nil"/>
              <w:bottom w:val="single" w:sz="4" w:space="0" w:color="auto"/>
              <w:right w:val="single" w:sz="4" w:space="0" w:color="auto"/>
            </w:tcBorders>
            <w:shd w:val="clear" w:color="auto" w:fill="auto"/>
            <w:noWrap/>
            <w:vAlign w:val="center"/>
            <w:hideMark/>
          </w:tcPr>
          <w:p w14:paraId="73FBE9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2454D9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92,40</w:t>
            </w:r>
          </w:p>
        </w:tc>
        <w:tc>
          <w:tcPr>
            <w:tcW w:w="992" w:type="dxa"/>
            <w:tcBorders>
              <w:top w:val="nil"/>
              <w:left w:val="nil"/>
              <w:bottom w:val="single" w:sz="4" w:space="0" w:color="auto"/>
              <w:right w:val="single" w:sz="4" w:space="0" w:color="auto"/>
            </w:tcBorders>
            <w:shd w:val="clear" w:color="auto" w:fill="auto"/>
            <w:noWrap/>
            <w:vAlign w:val="center"/>
            <w:hideMark/>
          </w:tcPr>
          <w:p w14:paraId="57BD83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63E43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F36DC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6B183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A768A6"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9295C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310</w:t>
            </w:r>
          </w:p>
        </w:tc>
        <w:tc>
          <w:tcPr>
            <w:tcW w:w="1417" w:type="dxa"/>
            <w:tcBorders>
              <w:top w:val="nil"/>
              <w:left w:val="nil"/>
              <w:bottom w:val="single" w:sz="4" w:space="0" w:color="auto"/>
              <w:right w:val="single" w:sz="4" w:space="0" w:color="auto"/>
            </w:tcBorders>
            <w:shd w:val="clear" w:color="auto" w:fill="auto"/>
            <w:vAlign w:val="center"/>
            <w:hideMark/>
          </w:tcPr>
          <w:p w14:paraId="12DF052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34552.1.2</w:t>
            </w:r>
          </w:p>
        </w:tc>
        <w:tc>
          <w:tcPr>
            <w:tcW w:w="2410" w:type="dxa"/>
            <w:tcBorders>
              <w:top w:val="nil"/>
              <w:left w:val="nil"/>
              <w:bottom w:val="single" w:sz="4" w:space="0" w:color="auto"/>
              <w:right w:val="single" w:sz="4" w:space="0" w:color="auto"/>
            </w:tcBorders>
            <w:shd w:val="clear" w:color="auto" w:fill="auto"/>
            <w:vAlign w:val="center"/>
            <w:hideMark/>
          </w:tcPr>
          <w:p w14:paraId="10D4A7B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Лежишна греда, крила, парапет и маске крајњег стуба</w:t>
            </w:r>
            <w:r w:rsidRPr="004E33BE">
              <w:rPr>
                <w:rFonts w:eastAsia="Times New Roman"/>
                <w:color w:val="auto"/>
                <w:sz w:val="20"/>
                <w:szCs w:val="20"/>
              </w:rPr>
              <w:br/>
              <w:t>Набавка и уграђивање армираног бетона МБ 30 у крила крајњих ослонаца.</w:t>
            </w:r>
          </w:p>
        </w:tc>
        <w:tc>
          <w:tcPr>
            <w:tcW w:w="982" w:type="dxa"/>
            <w:tcBorders>
              <w:top w:val="nil"/>
              <w:left w:val="nil"/>
              <w:bottom w:val="single" w:sz="4" w:space="0" w:color="auto"/>
              <w:right w:val="single" w:sz="4" w:space="0" w:color="auto"/>
            </w:tcBorders>
            <w:shd w:val="clear" w:color="auto" w:fill="auto"/>
            <w:noWrap/>
            <w:vAlign w:val="center"/>
            <w:hideMark/>
          </w:tcPr>
          <w:p w14:paraId="49320F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09A2D7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21,50</w:t>
            </w:r>
          </w:p>
        </w:tc>
        <w:tc>
          <w:tcPr>
            <w:tcW w:w="992" w:type="dxa"/>
            <w:tcBorders>
              <w:top w:val="nil"/>
              <w:left w:val="nil"/>
              <w:bottom w:val="single" w:sz="4" w:space="0" w:color="auto"/>
              <w:right w:val="single" w:sz="4" w:space="0" w:color="auto"/>
            </w:tcBorders>
            <w:shd w:val="clear" w:color="auto" w:fill="auto"/>
            <w:noWrap/>
            <w:vAlign w:val="center"/>
            <w:hideMark/>
          </w:tcPr>
          <w:p w14:paraId="55CF592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9BA04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360BA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E76F5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5E26DE0"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6666E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311</w:t>
            </w:r>
          </w:p>
        </w:tc>
        <w:tc>
          <w:tcPr>
            <w:tcW w:w="1417" w:type="dxa"/>
            <w:tcBorders>
              <w:top w:val="nil"/>
              <w:left w:val="nil"/>
              <w:bottom w:val="single" w:sz="4" w:space="0" w:color="auto"/>
              <w:right w:val="single" w:sz="4" w:space="0" w:color="auto"/>
            </w:tcBorders>
            <w:shd w:val="clear" w:color="auto" w:fill="auto"/>
            <w:vAlign w:val="center"/>
            <w:hideMark/>
          </w:tcPr>
          <w:p w14:paraId="02A7992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34552.1.4</w:t>
            </w:r>
          </w:p>
        </w:tc>
        <w:tc>
          <w:tcPr>
            <w:tcW w:w="2410" w:type="dxa"/>
            <w:tcBorders>
              <w:top w:val="nil"/>
              <w:left w:val="nil"/>
              <w:bottom w:val="single" w:sz="4" w:space="0" w:color="auto"/>
              <w:right w:val="single" w:sz="4" w:space="0" w:color="auto"/>
            </w:tcBorders>
            <w:shd w:val="clear" w:color="auto" w:fill="auto"/>
            <w:vAlign w:val="center"/>
            <w:hideMark/>
          </w:tcPr>
          <w:p w14:paraId="72AA43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Прелазна плоча</w:t>
            </w:r>
            <w:r w:rsidRPr="004E33BE">
              <w:rPr>
                <w:rFonts w:eastAsia="Times New Roman"/>
                <w:color w:val="auto"/>
                <w:sz w:val="20"/>
                <w:szCs w:val="20"/>
              </w:rPr>
              <w:br/>
              <w:t>Набавка и уграђивање армираног бетона МБ 30 у прелазне плоче.</w:t>
            </w:r>
          </w:p>
        </w:tc>
        <w:tc>
          <w:tcPr>
            <w:tcW w:w="982" w:type="dxa"/>
            <w:tcBorders>
              <w:top w:val="nil"/>
              <w:left w:val="nil"/>
              <w:bottom w:val="single" w:sz="4" w:space="0" w:color="auto"/>
              <w:right w:val="single" w:sz="4" w:space="0" w:color="auto"/>
            </w:tcBorders>
            <w:shd w:val="clear" w:color="auto" w:fill="auto"/>
            <w:noWrap/>
            <w:vAlign w:val="center"/>
            <w:hideMark/>
          </w:tcPr>
          <w:p w14:paraId="08F349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84446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40,56</w:t>
            </w:r>
          </w:p>
        </w:tc>
        <w:tc>
          <w:tcPr>
            <w:tcW w:w="992" w:type="dxa"/>
            <w:tcBorders>
              <w:top w:val="nil"/>
              <w:left w:val="nil"/>
              <w:bottom w:val="single" w:sz="4" w:space="0" w:color="auto"/>
              <w:right w:val="single" w:sz="4" w:space="0" w:color="auto"/>
            </w:tcBorders>
            <w:shd w:val="clear" w:color="auto" w:fill="auto"/>
            <w:noWrap/>
            <w:vAlign w:val="center"/>
            <w:hideMark/>
          </w:tcPr>
          <w:p w14:paraId="6E5F592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AEC61A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96BCC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A3E7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D19466E"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A9E1A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312</w:t>
            </w:r>
          </w:p>
        </w:tc>
        <w:tc>
          <w:tcPr>
            <w:tcW w:w="1417" w:type="dxa"/>
            <w:tcBorders>
              <w:top w:val="nil"/>
              <w:left w:val="nil"/>
              <w:bottom w:val="single" w:sz="4" w:space="0" w:color="auto"/>
              <w:right w:val="single" w:sz="4" w:space="0" w:color="auto"/>
            </w:tcBorders>
            <w:shd w:val="clear" w:color="auto" w:fill="auto"/>
            <w:vAlign w:val="center"/>
            <w:hideMark/>
          </w:tcPr>
          <w:p w14:paraId="5E5BDD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34552.1.5</w:t>
            </w:r>
          </w:p>
        </w:tc>
        <w:tc>
          <w:tcPr>
            <w:tcW w:w="2410" w:type="dxa"/>
            <w:tcBorders>
              <w:top w:val="nil"/>
              <w:left w:val="nil"/>
              <w:bottom w:val="single" w:sz="4" w:space="0" w:color="auto"/>
              <w:right w:val="single" w:sz="4" w:space="0" w:color="auto"/>
            </w:tcBorders>
            <w:shd w:val="clear" w:color="auto" w:fill="auto"/>
            <w:vAlign w:val="center"/>
            <w:hideMark/>
          </w:tcPr>
          <w:p w14:paraId="055C3F2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Тело средњег стуба</w:t>
            </w:r>
            <w:r w:rsidRPr="004E33BE">
              <w:rPr>
                <w:rFonts w:eastAsia="Times New Roman"/>
                <w:color w:val="auto"/>
                <w:sz w:val="20"/>
                <w:szCs w:val="20"/>
              </w:rPr>
              <w:br/>
              <w:t>Набавка и уграђивање армираног бетона МБ 30 у средње стубове S2 и S3 - са лежишним гредама и попречним носачима</w:t>
            </w:r>
          </w:p>
        </w:tc>
        <w:tc>
          <w:tcPr>
            <w:tcW w:w="982" w:type="dxa"/>
            <w:tcBorders>
              <w:top w:val="nil"/>
              <w:left w:val="nil"/>
              <w:bottom w:val="single" w:sz="4" w:space="0" w:color="auto"/>
              <w:right w:val="single" w:sz="4" w:space="0" w:color="auto"/>
            </w:tcBorders>
            <w:shd w:val="clear" w:color="auto" w:fill="auto"/>
            <w:noWrap/>
            <w:vAlign w:val="center"/>
            <w:hideMark/>
          </w:tcPr>
          <w:p w14:paraId="3EEEC3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8DD88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84,29</w:t>
            </w:r>
          </w:p>
        </w:tc>
        <w:tc>
          <w:tcPr>
            <w:tcW w:w="992" w:type="dxa"/>
            <w:tcBorders>
              <w:top w:val="nil"/>
              <w:left w:val="nil"/>
              <w:bottom w:val="single" w:sz="4" w:space="0" w:color="auto"/>
              <w:right w:val="single" w:sz="4" w:space="0" w:color="auto"/>
            </w:tcBorders>
            <w:shd w:val="clear" w:color="auto" w:fill="auto"/>
            <w:noWrap/>
            <w:vAlign w:val="center"/>
            <w:hideMark/>
          </w:tcPr>
          <w:p w14:paraId="15C4909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EC4EB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94BC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90EEFF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C4555EC"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DAFA00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313</w:t>
            </w:r>
          </w:p>
        </w:tc>
        <w:tc>
          <w:tcPr>
            <w:tcW w:w="1417" w:type="dxa"/>
            <w:tcBorders>
              <w:top w:val="nil"/>
              <w:left w:val="nil"/>
              <w:bottom w:val="single" w:sz="4" w:space="0" w:color="auto"/>
              <w:right w:val="single" w:sz="4" w:space="0" w:color="auto"/>
            </w:tcBorders>
            <w:shd w:val="clear" w:color="auto" w:fill="auto"/>
            <w:vAlign w:val="center"/>
            <w:hideMark/>
          </w:tcPr>
          <w:p w14:paraId="059C3E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34552.1.7</w:t>
            </w:r>
          </w:p>
        </w:tc>
        <w:tc>
          <w:tcPr>
            <w:tcW w:w="2410" w:type="dxa"/>
            <w:tcBorders>
              <w:top w:val="nil"/>
              <w:left w:val="nil"/>
              <w:bottom w:val="single" w:sz="4" w:space="0" w:color="auto"/>
              <w:right w:val="single" w:sz="4" w:space="0" w:color="auto"/>
            </w:tcBorders>
            <w:shd w:val="clear" w:color="auto" w:fill="auto"/>
            <w:vAlign w:val="center"/>
            <w:hideMark/>
          </w:tcPr>
          <w:p w14:paraId="5623540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Наглавна греда средњег стуба Набавка и уграђивање армираног</w:t>
            </w:r>
            <w:r w:rsidRPr="004E33BE">
              <w:rPr>
                <w:rFonts w:eastAsia="Times New Roman"/>
                <w:color w:val="auto"/>
                <w:sz w:val="20"/>
                <w:szCs w:val="20"/>
                <w:lang w:val="sr-Cyrl-RS"/>
              </w:rPr>
              <w:t xml:space="preserve"> </w:t>
            </w:r>
            <w:r w:rsidRPr="004E33BE">
              <w:rPr>
                <w:rFonts w:eastAsia="Times New Roman"/>
                <w:color w:val="auto"/>
                <w:sz w:val="20"/>
                <w:szCs w:val="20"/>
              </w:rPr>
              <w:t>бетона МБ 30 у</w:t>
            </w:r>
            <w:r w:rsidRPr="004E33BE">
              <w:rPr>
                <w:rFonts w:eastAsia="Times New Roman"/>
                <w:color w:val="auto"/>
                <w:sz w:val="20"/>
                <w:szCs w:val="20"/>
                <w:lang w:val="sr-Cyrl-RS"/>
              </w:rPr>
              <w:t xml:space="preserve"> </w:t>
            </w:r>
            <w:r w:rsidRPr="004E33BE">
              <w:rPr>
                <w:rFonts w:eastAsia="Times New Roman"/>
                <w:color w:val="auto"/>
                <w:sz w:val="20"/>
                <w:szCs w:val="20"/>
              </w:rPr>
              <w:t>наглавницу средњег стуба S2 и S3.</w:t>
            </w:r>
          </w:p>
        </w:tc>
        <w:tc>
          <w:tcPr>
            <w:tcW w:w="982" w:type="dxa"/>
            <w:tcBorders>
              <w:top w:val="nil"/>
              <w:left w:val="nil"/>
              <w:bottom w:val="single" w:sz="4" w:space="0" w:color="auto"/>
              <w:right w:val="single" w:sz="4" w:space="0" w:color="auto"/>
            </w:tcBorders>
            <w:shd w:val="clear" w:color="auto" w:fill="auto"/>
            <w:noWrap/>
            <w:vAlign w:val="center"/>
            <w:hideMark/>
          </w:tcPr>
          <w:p w14:paraId="245CA5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14FC2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65,02</w:t>
            </w:r>
          </w:p>
        </w:tc>
        <w:tc>
          <w:tcPr>
            <w:tcW w:w="992" w:type="dxa"/>
            <w:tcBorders>
              <w:top w:val="nil"/>
              <w:left w:val="nil"/>
              <w:bottom w:val="single" w:sz="4" w:space="0" w:color="auto"/>
              <w:right w:val="single" w:sz="4" w:space="0" w:color="auto"/>
            </w:tcBorders>
            <w:shd w:val="clear" w:color="auto" w:fill="auto"/>
            <w:noWrap/>
            <w:vAlign w:val="center"/>
            <w:hideMark/>
          </w:tcPr>
          <w:p w14:paraId="3BF66B9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8B84F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E788EC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0B72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5CDBFC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AFE3E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6BB8F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34553</w:t>
            </w:r>
          </w:p>
        </w:tc>
        <w:tc>
          <w:tcPr>
            <w:tcW w:w="8788" w:type="dxa"/>
            <w:gridSpan w:val="7"/>
            <w:tcBorders>
              <w:top w:val="nil"/>
              <w:left w:val="nil"/>
              <w:bottom w:val="single" w:sz="4" w:space="0" w:color="auto"/>
              <w:right w:val="single" w:sz="4" w:space="0" w:color="auto"/>
            </w:tcBorders>
            <w:shd w:val="clear" w:color="auto" w:fill="auto"/>
            <w:vAlign w:val="center"/>
            <w:hideMark/>
          </w:tcPr>
          <w:p w14:paraId="7471336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Распонска конструкција објекта од армираног бетона</w:t>
            </w:r>
          </w:p>
        </w:tc>
      </w:tr>
      <w:tr w:rsidR="007A5A17" w:rsidRPr="004E33BE" w14:paraId="1208BB64"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142E22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314</w:t>
            </w:r>
          </w:p>
        </w:tc>
        <w:tc>
          <w:tcPr>
            <w:tcW w:w="1417" w:type="dxa"/>
            <w:tcBorders>
              <w:top w:val="nil"/>
              <w:left w:val="nil"/>
              <w:bottom w:val="single" w:sz="4" w:space="0" w:color="auto"/>
              <w:right w:val="single" w:sz="4" w:space="0" w:color="auto"/>
            </w:tcBorders>
            <w:shd w:val="clear" w:color="auto" w:fill="auto"/>
            <w:vAlign w:val="center"/>
            <w:hideMark/>
          </w:tcPr>
          <w:p w14:paraId="6DEBAA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34553.1.2</w:t>
            </w:r>
          </w:p>
        </w:tc>
        <w:tc>
          <w:tcPr>
            <w:tcW w:w="2410" w:type="dxa"/>
            <w:tcBorders>
              <w:top w:val="nil"/>
              <w:left w:val="nil"/>
              <w:bottom w:val="single" w:sz="4" w:space="0" w:color="auto"/>
              <w:right w:val="single" w:sz="4" w:space="0" w:color="auto"/>
            </w:tcBorders>
            <w:shd w:val="clear" w:color="auto" w:fill="auto"/>
            <w:vAlign w:val="center"/>
            <w:hideMark/>
          </w:tcPr>
          <w:p w14:paraId="04FD5A2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Коловозна плоча преко или између монтажних носача</w:t>
            </w:r>
            <w:r w:rsidRPr="004E33BE">
              <w:rPr>
                <w:rFonts w:eastAsia="Times New Roman"/>
                <w:color w:val="auto"/>
                <w:sz w:val="20"/>
                <w:szCs w:val="20"/>
              </w:rPr>
              <w:br/>
              <w:t>Набавка и уграђивање армираног бетона МБ 35 у коловозну плочу.</w:t>
            </w:r>
          </w:p>
        </w:tc>
        <w:tc>
          <w:tcPr>
            <w:tcW w:w="982" w:type="dxa"/>
            <w:tcBorders>
              <w:top w:val="nil"/>
              <w:left w:val="nil"/>
              <w:bottom w:val="single" w:sz="4" w:space="0" w:color="auto"/>
              <w:right w:val="single" w:sz="4" w:space="0" w:color="auto"/>
            </w:tcBorders>
            <w:shd w:val="clear" w:color="auto" w:fill="auto"/>
            <w:noWrap/>
            <w:vAlign w:val="center"/>
            <w:hideMark/>
          </w:tcPr>
          <w:p w14:paraId="06791D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F7471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108,19</w:t>
            </w:r>
          </w:p>
        </w:tc>
        <w:tc>
          <w:tcPr>
            <w:tcW w:w="992" w:type="dxa"/>
            <w:tcBorders>
              <w:top w:val="nil"/>
              <w:left w:val="nil"/>
              <w:bottom w:val="single" w:sz="4" w:space="0" w:color="auto"/>
              <w:right w:val="single" w:sz="4" w:space="0" w:color="auto"/>
            </w:tcBorders>
            <w:shd w:val="clear" w:color="auto" w:fill="auto"/>
            <w:noWrap/>
            <w:vAlign w:val="center"/>
            <w:hideMark/>
          </w:tcPr>
          <w:p w14:paraId="6143898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6FF162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302569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C00EE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549BE8"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09AE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315</w:t>
            </w:r>
          </w:p>
        </w:tc>
        <w:tc>
          <w:tcPr>
            <w:tcW w:w="1417" w:type="dxa"/>
            <w:tcBorders>
              <w:top w:val="nil"/>
              <w:left w:val="nil"/>
              <w:bottom w:val="single" w:sz="4" w:space="0" w:color="auto"/>
              <w:right w:val="single" w:sz="4" w:space="0" w:color="auto"/>
            </w:tcBorders>
            <w:shd w:val="clear" w:color="auto" w:fill="auto"/>
            <w:vAlign w:val="center"/>
            <w:hideMark/>
          </w:tcPr>
          <w:p w14:paraId="3273FB9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34553.1.6</w:t>
            </w:r>
          </w:p>
        </w:tc>
        <w:tc>
          <w:tcPr>
            <w:tcW w:w="2410" w:type="dxa"/>
            <w:tcBorders>
              <w:top w:val="nil"/>
              <w:left w:val="nil"/>
              <w:bottom w:val="single" w:sz="4" w:space="0" w:color="auto"/>
              <w:right w:val="single" w:sz="4" w:space="0" w:color="auto"/>
            </w:tcBorders>
            <w:shd w:val="clear" w:color="auto" w:fill="auto"/>
            <w:vAlign w:val="center"/>
            <w:hideMark/>
          </w:tcPr>
          <w:p w14:paraId="26885BE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Пешачка стаза</w:t>
            </w:r>
            <w:r w:rsidRPr="004E33BE">
              <w:rPr>
                <w:rFonts w:eastAsia="Times New Roman"/>
                <w:color w:val="auto"/>
                <w:sz w:val="20"/>
                <w:szCs w:val="20"/>
              </w:rPr>
              <w:br/>
              <w:t>Набавка и уграђивање армираног бетона МБ 35 у пешачке стазе и рубне венце.</w:t>
            </w:r>
          </w:p>
        </w:tc>
        <w:tc>
          <w:tcPr>
            <w:tcW w:w="982" w:type="dxa"/>
            <w:tcBorders>
              <w:top w:val="nil"/>
              <w:left w:val="nil"/>
              <w:bottom w:val="single" w:sz="4" w:space="0" w:color="auto"/>
              <w:right w:val="single" w:sz="4" w:space="0" w:color="auto"/>
            </w:tcBorders>
            <w:shd w:val="clear" w:color="auto" w:fill="auto"/>
            <w:noWrap/>
            <w:vAlign w:val="center"/>
            <w:hideMark/>
          </w:tcPr>
          <w:p w14:paraId="58396F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2E82D3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46,30</w:t>
            </w:r>
          </w:p>
        </w:tc>
        <w:tc>
          <w:tcPr>
            <w:tcW w:w="992" w:type="dxa"/>
            <w:tcBorders>
              <w:top w:val="nil"/>
              <w:left w:val="nil"/>
              <w:bottom w:val="single" w:sz="4" w:space="0" w:color="auto"/>
              <w:right w:val="single" w:sz="4" w:space="0" w:color="auto"/>
            </w:tcBorders>
            <w:shd w:val="clear" w:color="auto" w:fill="auto"/>
            <w:noWrap/>
            <w:vAlign w:val="center"/>
            <w:hideMark/>
          </w:tcPr>
          <w:p w14:paraId="6BFD9E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AD0A7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87846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93109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77A4F9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DEE02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EEA6AB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34554</w:t>
            </w:r>
          </w:p>
        </w:tc>
        <w:tc>
          <w:tcPr>
            <w:tcW w:w="8788" w:type="dxa"/>
            <w:gridSpan w:val="7"/>
            <w:tcBorders>
              <w:top w:val="nil"/>
              <w:left w:val="nil"/>
              <w:bottom w:val="single" w:sz="4" w:space="0" w:color="auto"/>
              <w:right w:val="single" w:sz="4" w:space="0" w:color="auto"/>
            </w:tcBorders>
            <w:shd w:val="clear" w:color="auto" w:fill="auto"/>
            <w:vAlign w:val="center"/>
            <w:hideMark/>
          </w:tcPr>
          <w:p w14:paraId="620BBDB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Монтажни главни носачи од армираног бетона</w:t>
            </w:r>
          </w:p>
        </w:tc>
      </w:tr>
      <w:tr w:rsidR="007A5A17" w:rsidRPr="004E33BE" w14:paraId="212EAE41"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A4CA8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316</w:t>
            </w:r>
          </w:p>
        </w:tc>
        <w:tc>
          <w:tcPr>
            <w:tcW w:w="1417" w:type="dxa"/>
            <w:tcBorders>
              <w:top w:val="nil"/>
              <w:left w:val="nil"/>
              <w:bottom w:val="single" w:sz="4" w:space="0" w:color="auto"/>
              <w:right w:val="single" w:sz="4" w:space="0" w:color="auto"/>
            </w:tcBorders>
            <w:shd w:val="clear" w:color="auto" w:fill="auto"/>
            <w:vAlign w:val="center"/>
            <w:hideMark/>
          </w:tcPr>
          <w:p w14:paraId="59E083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52E6C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армираног бетона МБ 40 у распонску конструкцију типа класично армираних монтажних носача.</w:t>
            </w:r>
          </w:p>
        </w:tc>
        <w:tc>
          <w:tcPr>
            <w:tcW w:w="982" w:type="dxa"/>
            <w:tcBorders>
              <w:top w:val="nil"/>
              <w:left w:val="nil"/>
              <w:bottom w:val="single" w:sz="4" w:space="0" w:color="auto"/>
              <w:right w:val="single" w:sz="4" w:space="0" w:color="auto"/>
            </w:tcBorders>
            <w:shd w:val="clear" w:color="auto" w:fill="auto"/>
            <w:noWrap/>
            <w:vAlign w:val="center"/>
            <w:hideMark/>
          </w:tcPr>
          <w:p w14:paraId="310A25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D54E2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147,45</w:t>
            </w:r>
          </w:p>
        </w:tc>
        <w:tc>
          <w:tcPr>
            <w:tcW w:w="992" w:type="dxa"/>
            <w:tcBorders>
              <w:top w:val="nil"/>
              <w:left w:val="nil"/>
              <w:bottom w:val="single" w:sz="4" w:space="0" w:color="auto"/>
              <w:right w:val="single" w:sz="4" w:space="0" w:color="auto"/>
            </w:tcBorders>
            <w:shd w:val="clear" w:color="auto" w:fill="auto"/>
            <w:noWrap/>
            <w:vAlign w:val="center"/>
            <w:hideMark/>
          </w:tcPr>
          <w:p w14:paraId="6C91651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E05E4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A8E914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A69354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0E28D01"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6DFC0F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(34500)</w:t>
            </w:r>
          </w:p>
        </w:tc>
        <w:tc>
          <w:tcPr>
            <w:tcW w:w="992" w:type="dxa"/>
            <w:tcBorders>
              <w:top w:val="nil"/>
              <w:left w:val="nil"/>
              <w:bottom w:val="single" w:sz="4" w:space="0" w:color="auto"/>
              <w:right w:val="single" w:sz="4" w:space="0" w:color="auto"/>
            </w:tcBorders>
            <w:shd w:val="clear" w:color="CCCCFF" w:fill="D9D9D9"/>
            <w:vAlign w:val="center"/>
            <w:hideMark/>
          </w:tcPr>
          <w:p w14:paraId="20F9A269"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vAlign w:val="center"/>
            <w:hideMark/>
          </w:tcPr>
          <w:p w14:paraId="23D86D3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217905C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4837C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390B40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34600</w:t>
            </w:r>
          </w:p>
        </w:tc>
        <w:tc>
          <w:tcPr>
            <w:tcW w:w="8788" w:type="dxa"/>
            <w:gridSpan w:val="7"/>
            <w:tcBorders>
              <w:top w:val="nil"/>
              <w:left w:val="nil"/>
              <w:bottom w:val="single" w:sz="4" w:space="0" w:color="auto"/>
              <w:right w:val="single" w:sz="4" w:space="0" w:color="auto"/>
            </w:tcBorders>
            <w:shd w:val="clear" w:color="auto" w:fill="auto"/>
            <w:vAlign w:val="center"/>
            <w:hideMark/>
          </w:tcPr>
          <w:p w14:paraId="2156FEC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ОД МЕТАЛА</w:t>
            </w:r>
          </w:p>
        </w:tc>
      </w:tr>
      <w:tr w:rsidR="007A5A17" w:rsidRPr="004E33BE" w14:paraId="6B5A152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ADEF2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5FC22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34610</w:t>
            </w:r>
          </w:p>
        </w:tc>
        <w:tc>
          <w:tcPr>
            <w:tcW w:w="8788" w:type="dxa"/>
            <w:gridSpan w:val="7"/>
            <w:tcBorders>
              <w:top w:val="nil"/>
              <w:left w:val="nil"/>
              <w:bottom w:val="single" w:sz="4" w:space="0" w:color="auto"/>
              <w:right w:val="single" w:sz="4" w:space="0" w:color="auto"/>
            </w:tcBorders>
            <w:shd w:val="clear" w:color="auto" w:fill="auto"/>
            <w:vAlign w:val="center"/>
            <w:hideMark/>
          </w:tcPr>
          <w:p w14:paraId="04D49B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Арматура бетонских елемената и конструкција</w:t>
            </w:r>
          </w:p>
        </w:tc>
      </w:tr>
      <w:tr w:rsidR="007A5A17" w:rsidRPr="004E33BE" w14:paraId="4A8FA01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9E98FF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317</w:t>
            </w:r>
          </w:p>
        </w:tc>
        <w:tc>
          <w:tcPr>
            <w:tcW w:w="1417" w:type="dxa"/>
            <w:tcBorders>
              <w:top w:val="nil"/>
              <w:left w:val="nil"/>
              <w:bottom w:val="single" w:sz="4" w:space="0" w:color="auto"/>
              <w:right w:val="single" w:sz="4" w:space="0" w:color="auto"/>
            </w:tcBorders>
            <w:shd w:val="clear" w:color="auto" w:fill="auto"/>
            <w:vAlign w:val="center"/>
            <w:hideMark/>
          </w:tcPr>
          <w:p w14:paraId="1044F60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34610.3.2</w:t>
            </w:r>
          </w:p>
        </w:tc>
        <w:tc>
          <w:tcPr>
            <w:tcW w:w="2410" w:type="dxa"/>
            <w:tcBorders>
              <w:top w:val="nil"/>
              <w:left w:val="nil"/>
              <w:bottom w:val="single" w:sz="4" w:space="0" w:color="auto"/>
              <w:right w:val="single" w:sz="4" w:space="0" w:color="auto"/>
            </w:tcBorders>
            <w:shd w:val="clear" w:color="auto" w:fill="auto"/>
            <w:vAlign w:val="center"/>
            <w:hideMark/>
          </w:tcPr>
          <w:p w14:paraId="409F822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ребрасте арматуре RА 400/500 и GA 240/360</w:t>
            </w:r>
          </w:p>
        </w:tc>
        <w:tc>
          <w:tcPr>
            <w:tcW w:w="982" w:type="dxa"/>
            <w:tcBorders>
              <w:top w:val="nil"/>
              <w:left w:val="nil"/>
              <w:bottom w:val="single" w:sz="4" w:space="0" w:color="auto"/>
              <w:right w:val="single" w:sz="4" w:space="0" w:color="auto"/>
            </w:tcBorders>
            <w:shd w:val="clear" w:color="auto" w:fill="auto"/>
            <w:noWrap/>
            <w:vAlign w:val="center"/>
            <w:hideMark/>
          </w:tcPr>
          <w:p w14:paraId="424FCA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noWrap/>
            <w:vAlign w:val="center"/>
            <w:hideMark/>
          </w:tcPr>
          <w:p w14:paraId="0A206D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117.000,00</w:t>
            </w:r>
          </w:p>
        </w:tc>
        <w:tc>
          <w:tcPr>
            <w:tcW w:w="992" w:type="dxa"/>
            <w:tcBorders>
              <w:top w:val="nil"/>
              <w:left w:val="nil"/>
              <w:bottom w:val="single" w:sz="4" w:space="0" w:color="auto"/>
              <w:right w:val="single" w:sz="4" w:space="0" w:color="auto"/>
            </w:tcBorders>
            <w:shd w:val="clear" w:color="auto" w:fill="auto"/>
            <w:noWrap/>
            <w:vAlign w:val="center"/>
            <w:hideMark/>
          </w:tcPr>
          <w:p w14:paraId="191E489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D3C8C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CC996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A4D5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59CAFF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FD1F7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3AD104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34640</w:t>
            </w:r>
          </w:p>
        </w:tc>
        <w:tc>
          <w:tcPr>
            <w:tcW w:w="8788" w:type="dxa"/>
            <w:gridSpan w:val="7"/>
            <w:tcBorders>
              <w:top w:val="nil"/>
              <w:left w:val="nil"/>
              <w:bottom w:val="single" w:sz="4" w:space="0" w:color="auto"/>
              <w:right w:val="single" w:sz="4" w:space="0" w:color="auto"/>
            </w:tcBorders>
            <w:shd w:val="clear" w:color="auto" w:fill="auto"/>
            <w:vAlign w:val="center"/>
            <w:hideMark/>
          </w:tcPr>
          <w:p w14:paraId="6155DA1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Специјалне дилатационе спојнице</w:t>
            </w:r>
          </w:p>
        </w:tc>
      </w:tr>
      <w:tr w:rsidR="007A5A17" w:rsidRPr="004E33BE" w14:paraId="1C4C1089" w14:textId="77777777" w:rsidTr="00066068">
        <w:trPr>
          <w:cantSplit/>
          <w:trHeight w:val="272"/>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716BFF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ECF338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34650</w:t>
            </w:r>
          </w:p>
        </w:tc>
        <w:tc>
          <w:tcPr>
            <w:tcW w:w="8788" w:type="dxa"/>
            <w:gridSpan w:val="7"/>
            <w:tcBorders>
              <w:top w:val="nil"/>
              <w:left w:val="nil"/>
              <w:bottom w:val="single" w:sz="4" w:space="0" w:color="auto"/>
              <w:right w:val="single" w:sz="4" w:space="0" w:color="auto"/>
            </w:tcBorders>
            <w:shd w:val="clear" w:color="auto" w:fill="auto"/>
            <w:vAlign w:val="center"/>
            <w:hideMark/>
          </w:tcPr>
          <w:p w14:paraId="0DF8C93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Дилатационе спојнице код објеката типа THORMAJOINT</w:t>
            </w:r>
          </w:p>
        </w:tc>
      </w:tr>
      <w:tr w:rsidR="007A5A17" w:rsidRPr="004E33BE" w14:paraId="584DBE2A"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D230B2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318</w:t>
            </w:r>
          </w:p>
        </w:tc>
        <w:tc>
          <w:tcPr>
            <w:tcW w:w="1417" w:type="dxa"/>
            <w:tcBorders>
              <w:top w:val="nil"/>
              <w:left w:val="nil"/>
              <w:bottom w:val="single" w:sz="4" w:space="0" w:color="auto"/>
              <w:right w:val="single" w:sz="4" w:space="0" w:color="auto"/>
            </w:tcBorders>
            <w:shd w:val="clear" w:color="auto" w:fill="auto"/>
            <w:vAlign w:val="center"/>
            <w:hideMark/>
          </w:tcPr>
          <w:p w14:paraId="347061B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34650.1.1</w:t>
            </w:r>
          </w:p>
        </w:tc>
        <w:tc>
          <w:tcPr>
            <w:tcW w:w="2410" w:type="dxa"/>
            <w:tcBorders>
              <w:top w:val="nil"/>
              <w:left w:val="nil"/>
              <w:bottom w:val="single" w:sz="4" w:space="0" w:color="auto"/>
              <w:right w:val="single" w:sz="4" w:space="0" w:color="auto"/>
            </w:tcBorders>
            <w:shd w:val="clear" w:color="auto" w:fill="auto"/>
            <w:vAlign w:val="center"/>
            <w:hideMark/>
          </w:tcPr>
          <w:p w14:paraId="56607A7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Асфалтна дилатација АD-30</w:t>
            </w:r>
            <w:r w:rsidRPr="004E33BE">
              <w:rPr>
                <w:rFonts w:eastAsia="Times New Roman"/>
                <w:color w:val="auto"/>
                <w:sz w:val="20"/>
                <w:szCs w:val="20"/>
              </w:rPr>
              <w:br/>
              <w:t>Набавка и уградња</w:t>
            </w:r>
            <w:r w:rsidRPr="004E33BE">
              <w:rPr>
                <w:rFonts w:eastAsia="Times New Roman"/>
                <w:color w:val="auto"/>
                <w:sz w:val="20"/>
                <w:szCs w:val="20"/>
                <w:lang w:val="sr-Cyrl-RS"/>
              </w:rPr>
              <w:t xml:space="preserve"> </w:t>
            </w:r>
            <w:r w:rsidRPr="004E33BE">
              <w:rPr>
                <w:rFonts w:eastAsia="Times New Roman"/>
                <w:color w:val="auto"/>
                <w:sz w:val="20"/>
                <w:szCs w:val="20"/>
              </w:rPr>
              <w:t>асфалтних дилатационих направа типа АD-30 у зонама споја првог и другог дела прелазних плоча.</w:t>
            </w:r>
          </w:p>
        </w:tc>
        <w:tc>
          <w:tcPr>
            <w:tcW w:w="982" w:type="dxa"/>
            <w:tcBorders>
              <w:top w:val="nil"/>
              <w:left w:val="nil"/>
              <w:bottom w:val="single" w:sz="4" w:space="0" w:color="auto"/>
              <w:right w:val="single" w:sz="4" w:space="0" w:color="auto"/>
            </w:tcBorders>
            <w:shd w:val="clear" w:color="auto" w:fill="auto"/>
            <w:noWrap/>
            <w:vAlign w:val="center"/>
            <w:hideMark/>
          </w:tcPr>
          <w:p w14:paraId="4E465BA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7C35FE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29,00</w:t>
            </w:r>
          </w:p>
        </w:tc>
        <w:tc>
          <w:tcPr>
            <w:tcW w:w="992" w:type="dxa"/>
            <w:tcBorders>
              <w:top w:val="nil"/>
              <w:left w:val="nil"/>
              <w:bottom w:val="single" w:sz="4" w:space="0" w:color="auto"/>
              <w:right w:val="single" w:sz="4" w:space="0" w:color="auto"/>
            </w:tcBorders>
            <w:shd w:val="clear" w:color="auto" w:fill="auto"/>
            <w:noWrap/>
            <w:vAlign w:val="center"/>
            <w:hideMark/>
          </w:tcPr>
          <w:p w14:paraId="3E7B5F6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08915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9BBBD8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6283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C90E246"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985330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603E20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34660</w:t>
            </w:r>
          </w:p>
        </w:tc>
        <w:tc>
          <w:tcPr>
            <w:tcW w:w="2410" w:type="dxa"/>
            <w:tcBorders>
              <w:top w:val="nil"/>
              <w:left w:val="nil"/>
              <w:bottom w:val="single" w:sz="4" w:space="0" w:color="auto"/>
              <w:right w:val="single" w:sz="4" w:space="0" w:color="auto"/>
            </w:tcBorders>
            <w:shd w:val="clear" w:color="auto" w:fill="auto"/>
            <w:vAlign w:val="center"/>
            <w:hideMark/>
          </w:tcPr>
          <w:p w14:paraId="1E03B0E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Сливници од ливеног гвожђа за одводњавање коловозне површине према пројекту</w:t>
            </w:r>
          </w:p>
        </w:tc>
        <w:tc>
          <w:tcPr>
            <w:tcW w:w="982" w:type="dxa"/>
            <w:tcBorders>
              <w:top w:val="nil"/>
              <w:left w:val="nil"/>
              <w:bottom w:val="single" w:sz="4" w:space="0" w:color="auto"/>
              <w:right w:val="single" w:sz="4" w:space="0" w:color="auto"/>
            </w:tcBorders>
            <w:shd w:val="clear" w:color="auto" w:fill="auto"/>
            <w:noWrap/>
            <w:vAlign w:val="center"/>
            <w:hideMark/>
          </w:tcPr>
          <w:p w14:paraId="0EA6D0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single" w:sz="4" w:space="0" w:color="auto"/>
            </w:tcBorders>
            <w:shd w:val="clear" w:color="auto" w:fill="auto"/>
            <w:noWrap/>
            <w:vAlign w:val="center"/>
            <w:hideMark/>
          </w:tcPr>
          <w:p w14:paraId="309CBA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A0EB3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6D1E0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27074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501D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59F05D2"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D458D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319</w:t>
            </w:r>
          </w:p>
        </w:tc>
        <w:tc>
          <w:tcPr>
            <w:tcW w:w="1417" w:type="dxa"/>
            <w:tcBorders>
              <w:top w:val="nil"/>
              <w:left w:val="nil"/>
              <w:bottom w:val="single" w:sz="4" w:space="0" w:color="auto"/>
              <w:right w:val="single" w:sz="4" w:space="0" w:color="auto"/>
            </w:tcBorders>
            <w:shd w:val="clear" w:color="auto" w:fill="auto"/>
            <w:vAlign w:val="center"/>
            <w:hideMark/>
          </w:tcPr>
          <w:p w14:paraId="405B84A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1FD7B6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сливника са решетком и вертикалним отицањем, промјера 150 mm, саставни дијелови су из сиве литине и битуминизирани.</w:t>
            </w:r>
          </w:p>
        </w:tc>
        <w:tc>
          <w:tcPr>
            <w:tcW w:w="982" w:type="dxa"/>
            <w:tcBorders>
              <w:top w:val="nil"/>
              <w:left w:val="nil"/>
              <w:bottom w:val="single" w:sz="4" w:space="0" w:color="auto"/>
              <w:right w:val="single" w:sz="4" w:space="0" w:color="auto"/>
            </w:tcBorders>
            <w:shd w:val="clear" w:color="auto" w:fill="auto"/>
            <w:noWrap/>
            <w:vAlign w:val="center"/>
            <w:hideMark/>
          </w:tcPr>
          <w:p w14:paraId="4472D0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3C48B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2626A5B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AFA59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7031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3B00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3CDA2ED"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0AF29F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320</w:t>
            </w:r>
          </w:p>
        </w:tc>
        <w:tc>
          <w:tcPr>
            <w:tcW w:w="1417" w:type="dxa"/>
            <w:tcBorders>
              <w:top w:val="nil"/>
              <w:left w:val="nil"/>
              <w:bottom w:val="single" w:sz="4" w:space="0" w:color="auto"/>
              <w:right w:val="single" w:sz="4" w:space="0" w:color="auto"/>
            </w:tcBorders>
            <w:shd w:val="clear" w:color="auto" w:fill="auto"/>
            <w:vAlign w:val="center"/>
            <w:hideMark/>
          </w:tcPr>
          <w:p w14:paraId="7AE90EE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9ED22D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сливника за чишћење са поклопцем и вертикалним прикључком промјера 150 мм, саставни делови су из сиве литине и битуминизирани.</w:t>
            </w:r>
          </w:p>
        </w:tc>
        <w:tc>
          <w:tcPr>
            <w:tcW w:w="982" w:type="dxa"/>
            <w:tcBorders>
              <w:top w:val="nil"/>
              <w:left w:val="nil"/>
              <w:bottom w:val="single" w:sz="4" w:space="0" w:color="auto"/>
              <w:right w:val="single" w:sz="4" w:space="0" w:color="auto"/>
            </w:tcBorders>
            <w:shd w:val="clear" w:color="auto" w:fill="auto"/>
            <w:noWrap/>
            <w:vAlign w:val="center"/>
            <w:hideMark/>
          </w:tcPr>
          <w:p w14:paraId="795E35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2E3ED2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3B137F0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5FD94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C37B6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5263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5B2D18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2F013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F3542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34670</w:t>
            </w:r>
          </w:p>
        </w:tc>
        <w:tc>
          <w:tcPr>
            <w:tcW w:w="8788" w:type="dxa"/>
            <w:gridSpan w:val="7"/>
            <w:tcBorders>
              <w:top w:val="nil"/>
              <w:left w:val="nil"/>
              <w:bottom w:val="single" w:sz="4" w:space="0" w:color="auto"/>
              <w:right w:val="single" w:sz="4" w:space="0" w:color="auto"/>
            </w:tcBorders>
            <w:shd w:val="clear" w:color="auto" w:fill="auto"/>
            <w:vAlign w:val="center"/>
            <w:hideMark/>
          </w:tcPr>
          <w:p w14:paraId="193949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Челичне  ограде  на  мостовима  према пројекту</w:t>
            </w:r>
          </w:p>
        </w:tc>
      </w:tr>
      <w:tr w:rsidR="007A5A17" w:rsidRPr="004E33BE" w14:paraId="338F9280"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81E09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321</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336A05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34670.1.3</w:t>
            </w:r>
          </w:p>
        </w:tc>
        <w:tc>
          <w:tcPr>
            <w:tcW w:w="2410" w:type="dxa"/>
            <w:tcBorders>
              <w:top w:val="nil"/>
              <w:left w:val="nil"/>
              <w:bottom w:val="single" w:sz="4" w:space="0" w:color="auto"/>
              <w:right w:val="single" w:sz="4" w:space="0" w:color="auto"/>
            </w:tcBorders>
            <w:shd w:val="clear" w:color="auto" w:fill="auto"/>
            <w:vAlign w:val="center"/>
            <w:hideMark/>
          </w:tcPr>
          <w:p w14:paraId="0559B43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Остале цевне или од профила.</w:t>
            </w:r>
            <w:r w:rsidRPr="004E33BE">
              <w:rPr>
                <w:rFonts w:eastAsia="Times New Roman"/>
                <w:color w:val="auto"/>
                <w:sz w:val="20"/>
                <w:szCs w:val="20"/>
              </w:rPr>
              <w:br/>
              <w:t>Израда и уграђивање ограде за пешаке из челичних цеви са вертикалном испуном, висина 120 cm, укључујући заштиту на утицај корозије.</w:t>
            </w:r>
            <w:r w:rsidRPr="004E33BE">
              <w:rPr>
                <w:rFonts w:eastAsia="Times New Roman"/>
                <w:color w:val="auto"/>
                <w:sz w:val="20"/>
                <w:szCs w:val="20"/>
              </w:rPr>
              <w:br/>
              <w:t>1m ограде  = 31 kg</w:t>
            </w:r>
          </w:p>
        </w:tc>
        <w:tc>
          <w:tcPr>
            <w:tcW w:w="982" w:type="dxa"/>
            <w:tcBorders>
              <w:top w:val="nil"/>
              <w:left w:val="nil"/>
              <w:bottom w:val="single" w:sz="4" w:space="0" w:color="auto"/>
              <w:right w:val="single" w:sz="4" w:space="0" w:color="auto"/>
            </w:tcBorders>
            <w:shd w:val="clear" w:color="auto" w:fill="auto"/>
            <w:noWrap/>
            <w:vAlign w:val="center"/>
            <w:hideMark/>
          </w:tcPr>
          <w:p w14:paraId="5D643F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69D7C7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41,50</w:t>
            </w:r>
          </w:p>
        </w:tc>
        <w:tc>
          <w:tcPr>
            <w:tcW w:w="992" w:type="dxa"/>
            <w:tcBorders>
              <w:top w:val="nil"/>
              <w:left w:val="nil"/>
              <w:bottom w:val="single" w:sz="4" w:space="0" w:color="auto"/>
              <w:right w:val="single" w:sz="4" w:space="0" w:color="auto"/>
            </w:tcBorders>
            <w:shd w:val="clear" w:color="auto" w:fill="auto"/>
            <w:noWrap/>
            <w:vAlign w:val="center"/>
            <w:hideMark/>
          </w:tcPr>
          <w:p w14:paraId="161927B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15775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88F1E1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8327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4859698"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5F3FE0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322</w:t>
            </w:r>
          </w:p>
        </w:tc>
        <w:tc>
          <w:tcPr>
            <w:tcW w:w="1417" w:type="dxa"/>
            <w:vMerge/>
            <w:tcBorders>
              <w:top w:val="nil"/>
              <w:left w:val="single" w:sz="4" w:space="0" w:color="auto"/>
              <w:bottom w:val="single" w:sz="4" w:space="0" w:color="auto"/>
              <w:right w:val="single" w:sz="4" w:space="0" w:color="auto"/>
            </w:tcBorders>
            <w:vAlign w:val="center"/>
            <w:hideMark/>
          </w:tcPr>
          <w:p w14:paraId="1C656854"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796015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заштитне челичне ограде причвршћене на хоризонталне делове ограде за пешаке, састављене из панела висине 1,75 m, ширине 0,75 m.</w:t>
            </w:r>
          </w:p>
        </w:tc>
        <w:tc>
          <w:tcPr>
            <w:tcW w:w="982" w:type="dxa"/>
            <w:tcBorders>
              <w:top w:val="nil"/>
              <w:left w:val="nil"/>
              <w:bottom w:val="single" w:sz="4" w:space="0" w:color="auto"/>
              <w:right w:val="single" w:sz="4" w:space="0" w:color="auto"/>
            </w:tcBorders>
            <w:shd w:val="clear" w:color="auto" w:fill="auto"/>
            <w:noWrap/>
            <w:vAlign w:val="center"/>
            <w:hideMark/>
          </w:tcPr>
          <w:p w14:paraId="7631A8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6A144B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12,00</w:t>
            </w:r>
          </w:p>
        </w:tc>
        <w:tc>
          <w:tcPr>
            <w:tcW w:w="992" w:type="dxa"/>
            <w:tcBorders>
              <w:top w:val="nil"/>
              <w:left w:val="nil"/>
              <w:bottom w:val="single" w:sz="4" w:space="0" w:color="auto"/>
              <w:right w:val="single" w:sz="4" w:space="0" w:color="auto"/>
            </w:tcBorders>
            <w:shd w:val="clear" w:color="auto" w:fill="auto"/>
            <w:noWrap/>
            <w:vAlign w:val="center"/>
            <w:hideMark/>
          </w:tcPr>
          <w:p w14:paraId="27ACDFD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1462A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F1933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D8997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D8EEC63"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3EF2FE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(34600)</w:t>
            </w:r>
          </w:p>
        </w:tc>
        <w:tc>
          <w:tcPr>
            <w:tcW w:w="992" w:type="dxa"/>
            <w:tcBorders>
              <w:top w:val="nil"/>
              <w:left w:val="nil"/>
              <w:bottom w:val="single" w:sz="4" w:space="0" w:color="auto"/>
              <w:right w:val="single" w:sz="4" w:space="0" w:color="auto"/>
            </w:tcBorders>
            <w:shd w:val="clear" w:color="CCCCFF" w:fill="D9D9D9"/>
            <w:vAlign w:val="center"/>
            <w:hideMark/>
          </w:tcPr>
          <w:p w14:paraId="3A0E170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vAlign w:val="center"/>
            <w:hideMark/>
          </w:tcPr>
          <w:p w14:paraId="4996142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56D0993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0F66D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CE9D80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34700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211FAD6"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ЗАВРШНИ И ОСТАЛИ РАДОВИ НА МОСТОВИМА</w:t>
            </w:r>
          </w:p>
        </w:tc>
      </w:tr>
      <w:tr w:rsidR="007A5A17" w:rsidRPr="004E33BE" w14:paraId="6B65DC0B"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B93AD8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323</w:t>
            </w:r>
          </w:p>
        </w:tc>
        <w:tc>
          <w:tcPr>
            <w:tcW w:w="1417" w:type="dxa"/>
            <w:tcBorders>
              <w:top w:val="nil"/>
              <w:left w:val="nil"/>
              <w:bottom w:val="single" w:sz="4" w:space="0" w:color="auto"/>
              <w:right w:val="single" w:sz="4" w:space="0" w:color="auto"/>
            </w:tcBorders>
            <w:shd w:val="clear" w:color="auto" w:fill="auto"/>
            <w:vAlign w:val="center"/>
            <w:hideMark/>
          </w:tcPr>
          <w:p w14:paraId="0B74CA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34710</w:t>
            </w:r>
          </w:p>
        </w:tc>
        <w:tc>
          <w:tcPr>
            <w:tcW w:w="2410" w:type="dxa"/>
            <w:tcBorders>
              <w:top w:val="nil"/>
              <w:left w:val="nil"/>
              <w:bottom w:val="single" w:sz="4" w:space="0" w:color="auto"/>
              <w:right w:val="single" w:sz="4" w:space="0" w:color="auto"/>
            </w:tcBorders>
            <w:shd w:val="clear" w:color="auto" w:fill="auto"/>
            <w:vAlign w:val="center"/>
            <w:hideMark/>
          </w:tcPr>
          <w:p w14:paraId="1A98652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Ивичњаци - камени</w:t>
            </w:r>
            <w:r w:rsidRPr="004E33BE">
              <w:rPr>
                <w:rFonts w:eastAsia="Times New Roman"/>
                <w:color w:val="auto"/>
                <w:sz w:val="20"/>
                <w:szCs w:val="20"/>
              </w:rPr>
              <w:br/>
              <w:t>Набавка и   уграђивање   ивичњака   из природног камена, дим. 20 x 13 cm.</w:t>
            </w:r>
          </w:p>
        </w:tc>
        <w:tc>
          <w:tcPr>
            <w:tcW w:w="982" w:type="dxa"/>
            <w:tcBorders>
              <w:top w:val="nil"/>
              <w:left w:val="nil"/>
              <w:bottom w:val="single" w:sz="4" w:space="0" w:color="auto"/>
              <w:right w:val="single" w:sz="4" w:space="0" w:color="auto"/>
            </w:tcBorders>
            <w:shd w:val="clear" w:color="auto" w:fill="auto"/>
            <w:noWrap/>
            <w:vAlign w:val="center"/>
            <w:hideMark/>
          </w:tcPr>
          <w:p w14:paraId="636E026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E5E225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83,00</w:t>
            </w:r>
          </w:p>
        </w:tc>
        <w:tc>
          <w:tcPr>
            <w:tcW w:w="992" w:type="dxa"/>
            <w:tcBorders>
              <w:top w:val="nil"/>
              <w:left w:val="nil"/>
              <w:bottom w:val="single" w:sz="4" w:space="0" w:color="auto"/>
              <w:right w:val="single" w:sz="4" w:space="0" w:color="auto"/>
            </w:tcBorders>
            <w:shd w:val="clear" w:color="auto" w:fill="auto"/>
            <w:noWrap/>
            <w:vAlign w:val="center"/>
            <w:hideMark/>
          </w:tcPr>
          <w:p w14:paraId="4C5790E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5E19E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3155B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557FB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AED281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B789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45316E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34720</w:t>
            </w:r>
          </w:p>
        </w:tc>
        <w:tc>
          <w:tcPr>
            <w:tcW w:w="8788" w:type="dxa"/>
            <w:gridSpan w:val="7"/>
            <w:tcBorders>
              <w:top w:val="nil"/>
              <w:left w:val="nil"/>
              <w:bottom w:val="single" w:sz="4" w:space="0" w:color="auto"/>
              <w:right w:val="single" w:sz="4" w:space="0" w:color="auto"/>
            </w:tcBorders>
            <w:shd w:val="clear" w:color="auto" w:fill="auto"/>
            <w:vAlign w:val="center"/>
            <w:hideMark/>
          </w:tcPr>
          <w:p w14:paraId="146B140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Изолација горње површине бетонске коловозне плоче</w:t>
            </w:r>
          </w:p>
        </w:tc>
      </w:tr>
      <w:tr w:rsidR="007A5A17" w:rsidRPr="004E33BE" w14:paraId="1912F1D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727CD6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324</w:t>
            </w:r>
          </w:p>
        </w:tc>
        <w:tc>
          <w:tcPr>
            <w:tcW w:w="1417" w:type="dxa"/>
            <w:tcBorders>
              <w:top w:val="nil"/>
              <w:left w:val="nil"/>
              <w:bottom w:val="single" w:sz="4" w:space="0" w:color="auto"/>
              <w:right w:val="single" w:sz="4" w:space="0" w:color="auto"/>
            </w:tcBorders>
            <w:shd w:val="clear" w:color="auto" w:fill="auto"/>
            <w:vAlign w:val="center"/>
            <w:hideMark/>
          </w:tcPr>
          <w:p w14:paraId="3CFEBF9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4096E1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Припрема подлоге, површине бетона коловозне плоче с водом под високим притиском или пескарењем.</w:t>
            </w:r>
          </w:p>
        </w:tc>
        <w:tc>
          <w:tcPr>
            <w:tcW w:w="982" w:type="dxa"/>
            <w:tcBorders>
              <w:top w:val="nil"/>
              <w:left w:val="nil"/>
              <w:bottom w:val="single" w:sz="4" w:space="0" w:color="auto"/>
              <w:right w:val="single" w:sz="4" w:space="0" w:color="auto"/>
            </w:tcBorders>
            <w:shd w:val="clear" w:color="auto" w:fill="auto"/>
            <w:noWrap/>
            <w:vAlign w:val="center"/>
            <w:hideMark/>
          </w:tcPr>
          <w:p w14:paraId="48D0EE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124C1A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550,40</w:t>
            </w:r>
          </w:p>
        </w:tc>
        <w:tc>
          <w:tcPr>
            <w:tcW w:w="992" w:type="dxa"/>
            <w:tcBorders>
              <w:top w:val="nil"/>
              <w:left w:val="nil"/>
              <w:bottom w:val="single" w:sz="4" w:space="0" w:color="auto"/>
              <w:right w:val="single" w:sz="4" w:space="0" w:color="auto"/>
            </w:tcBorders>
            <w:shd w:val="clear" w:color="auto" w:fill="auto"/>
            <w:noWrap/>
            <w:vAlign w:val="center"/>
            <w:hideMark/>
          </w:tcPr>
          <w:p w14:paraId="0CB256D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B9131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1D8B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37DB8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8FE9327" w14:textId="77777777" w:rsidTr="00066068">
        <w:trPr>
          <w:cantSplit/>
          <w:trHeight w:val="252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D425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325</w:t>
            </w:r>
          </w:p>
        </w:tc>
        <w:tc>
          <w:tcPr>
            <w:tcW w:w="1417" w:type="dxa"/>
            <w:tcBorders>
              <w:top w:val="nil"/>
              <w:left w:val="nil"/>
              <w:bottom w:val="single" w:sz="4" w:space="0" w:color="auto"/>
              <w:right w:val="single" w:sz="4" w:space="0" w:color="auto"/>
            </w:tcBorders>
            <w:shd w:val="clear" w:color="auto" w:fill="auto"/>
            <w:vAlign w:val="center"/>
            <w:hideMark/>
          </w:tcPr>
          <w:p w14:paraId="13BA6CB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1E929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хидроизолације коловозне плоче на припремљену површину. Изолација се уграђује у две фазе. У I. испод пешачких стаза и у II. на подручју коловоза. Изолација се састоји из:</w:t>
            </w:r>
            <w:r w:rsidRPr="004E33BE">
              <w:rPr>
                <w:rFonts w:eastAsia="Times New Roman"/>
                <w:color w:val="auto"/>
                <w:sz w:val="20"/>
                <w:szCs w:val="20"/>
              </w:rPr>
              <w:br w:type="page"/>
              <w:t>- епоксидног премаза који се посипа са кварцним песком</w:t>
            </w:r>
            <w:r w:rsidRPr="004E33BE">
              <w:rPr>
                <w:rFonts w:eastAsia="Times New Roman"/>
                <w:color w:val="auto"/>
                <w:sz w:val="20"/>
                <w:szCs w:val="20"/>
              </w:rPr>
              <w:br w:type="page"/>
              <w:t>- вруће битуменске масе за лепљење траке</w:t>
            </w:r>
            <w:r w:rsidRPr="004E33BE">
              <w:rPr>
                <w:rFonts w:eastAsia="Times New Roman"/>
                <w:color w:val="auto"/>
                <w:sz w:val="20"/>
                <w:szCs w:val="20"/>
              </w:rPr>
              <w:br w:type="page"/>
              <w:t>- битуменских трака дебљине 5.0 mm, лепљење на преклоп</w:t>
            </w:r>
          </w:p>
        </w:tc>
        <w:tc>
          <w:tcPr>
            <w:tcW w:w="982" w:type="dxa"/>
            <w:tcBorders>
              <w:top w:val="nil"/>
              <w:left w:val="nil"/>
              <w:bottom w:val="single" w:sz="4" w:space="0" w:color="auto"/>
              <w:right w:val="single" w:sz="4" w:space="0" w:color="auto"/>
            </w:tcBorders>
            <w:shd w:val="clear" w:color="auto" w:fill="auto"/>
            <w:noWrap/>
            <w:vAlign w:val="center"/>
            <w:hideMark/>
          </w:tcPr>
          <w:p w14:paraId="18F0CE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692D14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528,10</w:t>
            </w:r>
          </w:p>
        </w:tc>
        <w:tc>
          <w:tcPr>
            <w:tcW w:w="992" w:type="dxa"/>
            <w:tcBorders>
              <w:top w:val="nil"/>
              <w:left w:val="nil"/>
              <w:bottom w:val="single" w:sz="4" w:space="0" w:color="auto"/>
              <w:right w:val="single" w:sz="4" w:space="0" w:color="auto"/>
            </w:tcBorders>
            <w:shd w:val="clear" w:color="auto" w:fill="auto"/>
            <w:noWrap/>
            <w:vAlign w:val="center"/>
            <w:hideMark/>
          </w:tcPr>
          <w:p w14:paraId="017F173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A9DE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6B6F4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3DA4E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AD74853"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9603D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326</w:t>
            </w:r>
          </w:p>
        </w:tc>
        <w:tc>
          <w:tcPr>
            <w:tcW w:w="1417" w:type="dxa"/>
            <w:tcBorders>
              <w:top w:val="nil"/>
              <w:left w:val="nil"/>
              <w:bottom w:val="single" w:sz="4" w:space="0" w:color="auto"/>
              <w:right w:val="single" w:sz="4" w:space="0" w:color="auto"/>
            </w:tcBorders>
            <w:shd w:val="clear" w:color="auto" w:fill="auto"/>
            <w:vAlign w:val="center"/>
            <w:hideMark/>
          </w:tcPr>
          <w:p w14:paraId="5C26F45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D7963F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хидроизолације прелазне плоче на споју са распонском конструкцијом. Састав хидроизолације исти као на коловозној плочи.</w:t>
            </w:r>
          </w:p>
        </w:tc>
        <w:tc>
          <w:tcPr>
            <w:tcW w:w="982" w:type="dxa"/>
            <w:tcBorders>
              <w:top w:val="nil"/>
              <w:left w:val="nil"/>
              <w:bottom w:val="single" w:sz="4" w:space="0" w:color="auto"/>
              <w:right w:val="single" w:sz="4" w:space="0" w:color="auto"/>
            </w:tcBorders>
            <w:shd w:val="clear" w:color="auto" w:fill="auto"/>
            <w:noWrap/>
            <w:vAlign w:val="center"/>
            <w:hideMark/>
          </w:tcPr>
          <w:p w14:paraId="14FC95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38FF63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23,30</w:t>
            </w:r>
          </w:p>
        </w:tc>
        <w:tc>
          <w:tcPr>
            <w:tcW w:w="992" w:type="dxa"/>
            <w:tcBorders>
              <w:top w:val="nil"/>
              <w:left w:val="nil"/>
              <w:bottom w:val="single" w:sz="4" w:space="0" w:color="auto"/>
              <w:right w:val="single" w:sz="4" w:space="0" w:color="auto"/>
            </w:tcBorders>
            <w:shd w:val="clear" w:color="auto" w:fill="auto"/>
            <w:noWrap/>
            <w:vAlign w:val="center"/>
            <w:hideMark/>
          </w:tcPr>
          <w:p w14:paraId="389CF59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85A7B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A803B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6BE9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8B0C1F"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FFE54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327</w:t>
            </w:r>
          </w:p>
        </w:tc>
        <w:tc>
          <w:tcPr>
            <w:tcW w:w="1417" w:type="dxa"/>
            <w:tcBorders>
              <w:top w:val="nil"/>
              <w:left w:val="nil"/>
              <w:bottom w:val="single" w:sz="4" w:space="0" w:color="auto"/>
              <w:right w:val="single" w:sz="4" w:space="0" w:color="auto"/>
            </w:tcBorders>
            <w:shd w:val="clear" w:color="auto" w:fill="auto"/>
            <w:vAlign w:val="center"/>
            <w:hideMark/>
          </w:tcPr>
          <w:p w14:paraId="6AEA22A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3411F0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уградња PVC фолије на споју тампона од мршавог бетона и ПРВОГ дела прелазне плоче.</w:t>
            </w:r>
          </w:p>
        </w:tc>
        <w:tc>
          <w:tcPr>
            <w:tcW w:w="982" w:type="dxa"/>
            <w:tcBorders>
              <w:top w:val="nil"/>
              <w:left w:val="nil"/>
              <w:bottom w:val="single" w:sz="4" w:space="0" w:color="auto"/>
              <w:right w:val="single" w:sz="4" w:space="0" w:color="auto"/>
            </w:tcBorders>
            <w:shd w:val="clear" w:color="auto" w:fill="auto"/>
            <w:noWrap/>
            <w:vAlign w:val="center"/>
            <w:hideMark/>
          </w:tcPr>
          <w:p w14:paraId="6450948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025EED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90,00</w:t>
            </w:r>
          </w:p>
        </w:tc>
        <w:tc>
          <w:tcPr>
            <w:tcW w:w="992" w:type="dxa"/>
            <w:tcBorders>
              <w:top w:val="nil"/>
              <w:left w:val="nil"/>
              <w:bottom w:val="single" w:sz="4" w:space="0" w:color="auto"/>
              <w:right w:val="single" w:sz="4" w:space="0" w:color="auto"/>
            </w:tcBorders>
            <w:shd w:val="clear" w:color="auto" w:fill="auto"/>
            <w:noWrap/>
            <w:vAlign w:val="center"/>
            <w:hideMark/>
          </w:tcPr>
          <w:p w14:paraId="0EC3E47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C209C7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A1FA6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B3E71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3EBA802"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25CEE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328</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14:paraId="723F644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34730</w:t>
            </w:r>
          </w:p>
        </w:tc>
        <w:tc>
          <w:tcPr>
            <w:tcW w:w="2410" w:type="dxa"/>
            <w:tcBorders>
              <w:top w:val="nil"/>
              <w:left w:val="nil"/>
              <w:bottom w:val="single" w:sz="4" w:space="0" w:color="auto"/>
              <w:right w:val="single" w:sz="4" w:space="0" w:color="auto"/>
            </w:tcBorders>
            <w:shd w:val="clear" w:color="auto" w:fill="auto"/>
            <w:vAlign w:val="center"/>
            <w:hideMark/>
          </w:tcPr>
          <w:p w14:paraId="04F805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Премазивање бетонских површина битуменом</w:t>
            </w:r>
            <w:r w:rsidRPr="004E33BE">
              <w:rPr>
                <w:rFonts w:eastAsia="Times New Roman"/>
                <w:color w:val="auto"/>
                <w:sz w:val="20"/>
                <w:szCs w:val="20"/>
              </w:rPr>
              <w:br/>
              <w:t>Израда хидроизолације затрпаних бетонских површина с премазом из полимерног модифицираног битумена.</w:t>
            </w:r>
          </w:p>
        </w:tc>
        <w:tc>
          <w:tcPr>
            <w:tcW w:w="982" w:type="dxa"/>
            <w:tcBorders>
              <w:top w:val="nil"/>
              <w:left w:val="nil"/>
              <w:bottom w:val="single" w:sz="4" w:space="0" w:color="auto"/>
              <w:right w:val="single" w:sz="4" w:space="0" w:color="auto"/>
            </w:tcBorders>
            <w:shd w:val="clear" w:color="auto" w:fill="auto"/>
            <w:noWrap/>
            <w:vAlign w:val="center"/>
            <w:hideMark/>
          </w:tcPr>
          <w:p w14:paraId="39FB321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74BCA9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318,60</w:t>
            </w:r>
          </w:p>
        </w:tc>
        <w:tc>
          <w:tcPr>
            <w:tcW w:w="992" w:type="dxa"/>
            <w:tcBorders>
              <w:top w:val="nil"/>
              <w:left w:val="nil"/>
              <w:bottom w:val="single" w:sz="4" w:space="0" w:color="auto"/>
              <w:right w:val="single" w:sz="4" w:space="0" w:color="auto"/>
            </w:tcBorders>
            <w:shd w:val="clear" w:color="auto" w:fill="auto"/>
            <w:noWrap/>
            <w:vAlign w:val="center"/>
            <w:hideMark/>
          </w:tcPr>
          <w:p w14:paraId="04C1EF0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FBA0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654E0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3CC8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F35BAB9" w14:textId="77777777" w:rsidTr="00066068">
        <w:trPr>
          <w:cantSplit/>
          <w:trHeight w:val="42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29924A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329</w:t>
            </w:r>
          </w:p>
        </w:tc>
        <w:tc>
          <w:tcPr>
            <w:tcW w:w="1417" w:type="dxa"/>
            <w:vMerge/>
            <w:tcBorders>
              <w:top w:val="nil"/>
              <w:left w:val="single" w:sz="4" w:space="0" w:color="auto"/>
              <w:bottom w:val="single" w:sz="4" w:space="0" w:color="000000"/>
              <w:right w:val="single" w:sz="4" w:space="0" w:color="auto"/>
            </w:tcBorders>
            <w:vAlign w:val="center"/>
            <w:hideMark/>
          </w:tcPr>
          <w:p w14:paraId="0820D36C"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6E5B902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уградња експандираног полистирена на целу контактну површину задње стране парапетног зида обалних стубова; табле су дебљине 50mm, модула еластичности min 4 МPa и густине</w:t>
            </w:r>
            <w:r w:rsidRPr="004E33BE">
              <w:rPr>
                <w:rFonts w:eastAsia="Times New Roman"/>
                <w:color w:val="auto"/>
                <w:sz w:val="20"/>
                <w:szCs w:val="20"/>
              </w:rPr>
              <w:br/>
              <w:t>&gt; 20 kg/m³</w:t>
            </w:r>
          </w:p>
        </w:tc>
        <w:tc>
          <w:tcPr>
            <w:tcW w:w="982" w:type="dxa"/>
            <w:tcBorders>
              <w:top w:val="nil"/>
              <w:left w:val="nil"/>
              <w:bottom w:val="single" w:sz="4" w:space="0" w:color="auto"/>
              <w:right w:val="single" w:sz="4" w:space="0" w:color="auto"/>
            </w:tcBorders>
            <w:shd w:val="clear" w:color="auto" w:fill="auto"/>
            <w:noWrap/>
            <w:vAlign w:val="center"/>
            <w:hideMark/>
          </w:tcPr>
          <w:p w14:paraId="49B611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68D09D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94,00</w:t>
            </w:r>
          </w:p>
        </w:tc>
        <w:tc>
          <w:tcPr>
            <w:tcW w:w="992" w:type="dxa"/>
            <w:tcBorders>
              <w:top w:val="nil"/>
              <w:left w:val="nil"/>
              <w:bottom w:val="single" w:sz="4" w:space="0" w:color="auto"/>
              <w:right w:val="single" w:sz="4" w:space="0" w:color="auto"/>
            </w:tcBorders>
            <w:shd w:val="clear" w:color="auto" w:fill="auto"/>
            <w:noWrap/>
            <w:vAlign w:val="center"/>
            <w:hideMark/>
          </w:tcPr>
          <w:p w14:paraId="26320D9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4050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34A94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2DE8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EC83ABE"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B49228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330</w:t>
            </w:r>
          </w:p>
        </w:tc>
        <w:tc>
          <w:tcPr>
            <w:tcW w:w="1417" w:type="dxa"/>
            <w:vMerge/>
            <w:tcBorders>
              <w:top w:val="nil"/>
              <w:left w:val="single" w:sz="4" w:space="0" w:color="auto"/>
              <w:bottom w:val="single" w:sz="4" w:space="0" w:color="000000"/>
              <w:right w:val="single" w:sz="4" w:space="0" w:color="auto"/>
            </w:tcBorders>
            <w:vAlign w:val="center"/>
            <w:hideMark/>
          </w:tcPr>
          <w:p w14:paraId="2FBD536E"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0D366F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уградња акрилне мрежице у зону измедју два слоја асфалта, у делу изнад зуба прелазне плоче, 2m дужине.</w:t>
            </w:r>
          </w:p>
        </w:tc>
        <w:tc>
          <w:tcPr>
            <w:tcW w:w="982" w:type="dxa"/>
            <w:tcBorders>
              <w:top w:val="nil"/>
              <w:left w:val="nil"/>
              <w:bottom w:val="single" w:sz="4" w:space="0" w:color="auto"/>
              <w:right w:val="single" w:sz="4" w:space="0" w:color="auto"/>
            </w:tcBorders>
            <w:shd w:val="clear" w:color="auto" w:fill="auto"/>
            <w:noWrap/>
            <w:vAlign w:val="center"/>
            <w:hideMark/>
          </w:tcPr>
          <w:p w14:paraId="7C4DADF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4B16C6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43,00</w:t>
            </w:r>
          </w:p>
        </w:tc>
        <w:tc>
          <w:tcPr>
            <w:tcW w:w="992" w:type="dxa"/>
            <w:tcBorders>
              <w:top w:val="nil"/>
              <w:left w:val="nil"/>
              <w:bottom w:val="single" w:sz="4" w:space="0" w:color="auto"/>
              <w:right w:val="single" w:sz="4" w:space="0" w:color="auto"/>
            </w:tcBorders>
            <w:shd w:val="clear" w:color="auto" w:fill="auto"/>
            <w:noWrap/>
            <w:vAlign w:val="center"/>
            <w:hideMark/>
          </w:tcPr>
          <w:p w14:paraId="43DB2E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A8EC10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1905D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6EFC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067B9EE"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28251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331</w:t>
            </w:r>
          </w:p>
        </w:tc>
        <w:tc>
          <w:tcPr>
            <w:tcW w:w="1417" w:type="dxa"/>
            <w:vMerge/>
            <w:tcBorders>
              <w:top w:val="nil"/>
              <w:left w:val="single" w:sz="4" w:space="0" w:color="auto"/>
              <w:bottom w:val="single" w:sz="4" w:space="0" w:color="000000"/>
              <w:right w:val="single" w:sz="4" w:space="0" w:color="auto"/>
            </w:tcBorders>
            <w:vAlign w:val="center"/>
            <w:hideMark/>
          </w:tcPr>
          <w:p w14:paraId="4C7EA553"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31992F9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битуминизиране плуте за обликовање лежишта прелазне плоче.</w:t>
            </w:r>
          </w:p>
        </w:tc>
        <w:tc>
          <w:tcPr>
            <w:tcW w:w="982" w:type="dxa"/>
            <w:tcBorders>
              <w:top w:val="nil"/>
              <w:left w:val="nil"/>
              <w:bottom w:val="single" w:sz="4" w:space="0" w:color="auto"/>
              <w:right w:val="single" w:sz="4" w:space="0" w:color="auto"/>
            </w:tcBorders>
            <w:shd w:val="clear" w:color="auto" w:fill="auto"/>
            <w:noWrap/>
            <w:vAlign w:val="center"/>
            <w:hideMark/>
          </w:tcPr>
          <w:p w14:paraId="5CC4079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676484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13,40</w:t>
            </w:r>
          </w:p>
        </w:tc>
        <w:tc>
          <w:tcPr>
            <w:tcW w:w="992" w:type="dxa"/>
            <w:tcBorders>
              <w:top w:val="nil"/>
              <w:left w:val="nil"/>
              <w:bottom w:val="single" w:sz="4" w:space="0" w:color="auto"/>
              <w:right w:val="single" w:sz="4" w:space="0" w:color="auto"/>
            </w:tcBorders>
            <w:shd w:val="clear" w:color="auto" w:fill="auto"/>
            <w:noWrap/>
            <w:vAlign w:val="center"/>
            <w:hideMark/>
          </w:tcPr>
          <w:p w14:paraId="164C33B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469C9F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97660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5C13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542E128"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654BC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332</w:t>
            </w:r>
          </w:p>
        </w:tc>
        <w:tc>
          <w:tcPr>
            <w:tcW w:w="1417" w:type="dxa"/>
            <w:tcBorders>
              <w:top w:val="nil"/>
              <w:left w:val="nil"/>
              <w:bottom w:val="single" w:sz="4" w:space="0" w:color="auto"/>
              <w:right w:val="single" w:sz="4" w:space="0" w:color="auto"/>
            </w:tcBorders>
            <w:shd w:val="clear" w:color="auto" w:fill="auto"/>
            <w:vAlign w:val="center"/>
            <w:hideMark/>
          </w:tcPr>
          <w:p w14:paraId="6BDF8A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34740</w:t>
            </w:r>
          </w:p>
        </w:tc>
        <w:tc>
          <w:tcPr>
            <w:tcW w:w="2410" w:type="dxa"/>
            <w:tcBorders>
              <w:top w:val="nil"/>
              <w:left w:val="nil"/>
              <w:bottom w:val="single" w:sz="4" w:space="0" w:color="auto"/>
              <w:right w:val="single" w:sz="4" w:space="0" w:color="auto"/>
            </w:tcBorders>
            <w:shd w:val="clear" w:color="auto" w:fill="auto"/>
            <w:vAlign w:val="center"/>
            <w:hideMark/>
          </w:tcPr>
          <w:p w14:paraId="79CEBE1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Коловозни застор</w:t>
            </w:r>
            <w:r w:rsidRPr="004E33BE">
              <w:rPr>
                <w:rFonts w:eastAsia="Times New Roman"/>
                <w:color w:val="auto"/>
                <w:sz w:val="20"/>
                <w:szCs w:val="20"/>
              </w:rPr>
              <w:br/>
              <w:t>Израда заштитног слоја хидроизолације из асфалтбетона АB 8, дебљине 3,0 cm, фракције из дробљеног кречњачког камена.</w:t>
            </w:r>
          </w:p>
        </w:tc>
        <w:tc>
          <w:tcPr>
            <w:tcW w:w="982" w:type="dxa"/>
            <w:tcBorders>
              <w:top w:val="nil"/>
              <w:left w:val="nil"/>
              <w:bottom w:val="single" w:sz="4" w:space="0" w:color="auto"/>
              <w:right w:val="single" w:sz="4" w:space="0" w:color="auto"/>
            </w:tcBorders>
            <w:shd w:val="clear" w:color="auto" w:fill="auto"/>
            <w:noWrap/>
            <w:vAlign w:val="center"/>
            <w:hideMark/>
          </w:tcPr>
          <w:p w14:paraId="0B5F0B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5858D3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419,00</w:t>
            </w:r>
          </w:p>
        </w:tc>
        <w:tc>
          <w:tcPr>
            <w:tcW w:w="992" w:type="dxa"/>
            <w:tcBorders>
              <w:top w:val="nil"/>
              <w:left w:val="nil"/>
              <w:bottom w:val="single" w:sz="4" w:space="0" w:color="auto"/>
              <w:right w:val="single" w:sz="4" w:space="0" w:color="auto"/>
            </w:tcBorders>
            <w:shd w:val="clear" w:color="auto" w:fill="auto"/>
            <w:noWrap/>
            <w:vAlign w:val="center"/>
            <w:hideMark/>
          </w:tcPr>
          <w:p w14:paraId="62ABE28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1F724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C6FB7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4E376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5DAA32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1C47F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333</w:t>
            </w:r>
          </w:p>
        </w:tc>
        <w:tc>
          <w:tcPr>
            <w:tcW w:w="1417" w:type="dxa"/>
            <w:tcBorders>
              <w:top w:val="nil"/>
              <w:left w:val="nil"/>
              <w:bottom w:val="single" w:sz="4" w:space="0" w:color="auto"/>
              <w:right w:val="single" w:sz="4" w:space="0" w:color="auto"/>
            </w:tcBorders>
            <w:shd w:val="clear" w:color="auto" w:fill="auto"/>
            <w:vAlign w:val="center"/>
            <w:hideMark/>
          </w:tcPr>
          <w:p w14:paraId="2A6754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34740</w:t>
            </w:r>
          </w:p>
        </w:tc>
        <w:tc>
          <w:tcPr>
            <w:tcW w:w="2410" w:type="dxa"/>
            <w:tcBorders>
              <w:top w:val="nil"/>
              <w:left w:val="nil"/>
              <w:bottom w:val="single" w:sz="4" w:space="0" w:color="auto"/>
              <w:right w:val="single" w:sz="4" w:space="0" w:color="auto"/>
            </w:tcBorders>
            <w:shd w:val="clear" w:color="auto" w:fill="auto"/>
            <w:vAlign w:val="center"/>
            <w:hideMark/>
          </w:tcPr>
          <w:p w14:paraId="591ED6F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Набавка транспорт и уградња материјала за израду хабајућег слоја асфалт бетона AB 16s, d=6cm </w:t>
            </w:r>
          </w:p>
        </w:tc>
        <w:tc>
          <w:tcPr>
            <w:tcW w:w="982" w:type="dxa"/>
            <w:tcBorders>
              <w:top w:val="nil"/>
              <w:left w:val="nil"/>
              <w:bottom w:val="single" w:sz="4" w:space="0" w:color="auto"/>
              <w:right w:val="single" w:sz="4" w:space="0" w:color="auto"/>
            </w:tcBorders>
            <w:shd w:val="clear" w:color="auto" w:fill="auto"/>
            <w:noWrap/>
            <w:vAlign w:val="center"/>
            <w:hideMark/>
          </w:tcPr>
          <w:p w14:paraId="0F2924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38592F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419,00</w:t>
            </w:r>
          </w:p>
        </w:tc>
        <w:tc>
          <w:tcPr>
            <w:tcW w:w="992" w:type="dxa"/>
            <w:tcBorders>
              <w:top w:val="nil"/>
              <w:left w:val="nil"/>
              <w:bottom w:val="single" w:sz="4" w:space="0" w:color="auto"/>
              <w:right w:val="single" w:sz="4" w:space="0" w:color="auto"/>
            </w:tcBorders>
            <w:shd w:val="clear" w:color="auto" w:fill="auto"/>
            <w:noWrap/>
            <w:vAlign w:val="center"/>
            <w:hideMark/>
          </w:tcPr>
          <w:p w14:paraId="5092BCE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65A20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E0635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3957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DF86D91"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FB19A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334</w:t>
            </w:r>
          </w:p>
        </w:tc>
        <w:tc>
          <w:tcPr>
            <w:tcW w:w="1417" w:type="dxa"/>
            <w:tcBorders>
              <w:top w:val="nil"/>
              <w:left w:val="nil"/>
              <w:bottom w:val="single" w:sz="4" w:space="0" w:color="auto"/>
              <w:right w:val="single" w:sz="4" w:space="0" w:color="auto"/>
            </w:tcBorders>
            <w:shd w:val="clear" w:color="auto" w:fill="auto"/>
            <w:vAlign w:val="center"/>
            <w:hideMark/>
          </w:tcPr>
          <w:p w14:paraId="0B6F0B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34760</w:t>
            </w:r>
          </w:p>
        </w:tc>
        <w:tc>
          <w:tcPr>
            <w:tcW w:w="2410" w:type="dxa"/>
            <w:tcBorders>
              <w:top w:val="nil"/>
              <w:left w:val="nil"/>
              <w:bottom w:val="single" w:sz="4" w:space="0" w:color="auto"/>
              <w:right w:val="single" w:sz="4" w:space="0" w:color="auto"/>
            </w:tcBorders>
            <w:shd w:val="clear" w:color="auto" w:fill="auto"/>
            <w:vAlign w:val="center"/>
            <w:hideMark/>
          </w:tcPr>
          <w:p w14:paraId="3E2100B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Уграђивање пластичних цеви у пешачке (ревизионе) стазе према пројекту Набавка  и  уграђивање  јувидур  цијеви промјера 120 mm за прелаз комуналних инсталација преко објекта.</w:t>
            </w:r>
          </w:p>
        </w:tc>
        <w:tc>
          <w:tcPr>
            <w:tcW w:w="982" w:type="dxa"/>
            <w:tcBorders>
              <w:top w:val="nil"/>
              <w:left w:val="nil"/>
              <w:bottom w:val="single" w:sz="4" w:space="0" w:color="auto"/>
              <w:right w:val="single" w:sz="4" w:space="0" w:color="auto"/>
            </w:tcBorders>
            <w:shd w:val="clear" w:color="auto" w:fill="auto"/>
            <w:noWrap/>
            <w:vAlign w:val="center"/>
            <w:hideMark/>
          </w:tcPr>
          <w:p w14:paraId="132422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6C5CA0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168,00</w:t>
            </w:r>
          </w:p>
        </w:tc>
        <w:tc>
          <w:tcPr>
            <w:tcW w:w="992" w:type="dxa"/>
            <w:tcBorders>
              <w:top w:val="nil"/>
              <w:left w:val="nil"/>
              <w:bottom w:val="single" w:sz="4" w:space="0" w:color="auto"/>
              <w:right w:val="single" w:sz="4" w:space="0" w:color="auto"/>
            </w:tcBorders>
            <w:shd w:val="clear" w:color="auto" w:fill="auto"/>
            <w:noWrap/>
            <w:vAlign w:val="center"/>
            <w:hideMark/>
          </w:tcPr>
          <w:p w14:paraId="3882AC7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1F46A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2E5F3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BFDF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6FBC021" w14:textId="77777777" w:rsidTr="00066068">
        <w:trPr>
          <w:cantSplit/>
          <w:trHeight w:val="472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E904E2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335</w:t>
            </w:r>
          </w:p>
        </w:tc>
        <w:tc>
          <w:tcPr>
            <w:tcW w:w="1417" w:type="dxa"/>
            <w:tcBorders>
              <w:top w:val="nil"/>
              <w:left w:val="nil"/>
              <w:bottom w:val="single" w:sz="4" w:space="0" w:color="auto"/>
              <w:right w:val="single" w:sz="4" w:space="0" w:color="auto"/>
            </w:tcBorders>
            <w:shd w:val="clear" w:color="auto" w:fill="auto"/>
            <w:vAlign w:val="center"/>
            <w:hideMark/>
          </w:tcPr>
          <w:p w14:paraId="31143A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34765</w:t>
            </w:r>
          </w:p>
        </w:tc>
        <w:tc>
          <w:tcPr>
            <w:tcW w:w="2410" w:type="dxa"/>
            <w:tcBorders>
              <w:top w:val="nil"/>
              <w:left w:val="nil"/>
              <w:bottom w:val="single" w:sz="4" w:space="0" w:color="auto"/>
              <w:right w:val="single" w:sz="4" w:space="0" w:color="auto"/>
            </w:tcBorders>
            <w:shd w:val="clear" w:color="auto" w:fill="auto"/>
            <w:vAlign w:val="center"/>
            <w:hideMark/>
          </w:tcPr>
          <w:p w14:paraId="700DF5C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ПOЛИЕСТЕР цеви Ø200 за одвођење воде од сливника моста</w:t>
            </w:r>
            <w:r w:rsidRPr="004E33BE">
              <w:rPr>
                <w:rFonts w:eastAsia="Times New Roman"/>
                <w:color w:val="auto"/>
                <w:sz w:val="20"/>
                <w:szCs w:val="20"/>
              </w:rPr>
              <w:br/>
              <w:t>Набавка, транспорт и уградња канализационих цеви од тврдог полиестера. Цеви поставити у пројектованом нагибу, а после пријема уграђених цеви од стране надзорног органа приступити и хидрауличком испитивању.У цену цеви урачунава се и комплетан систем за качење цевовода за мостовску конструкцију (вешаљке, носачи за цеви, навојне шипке, обујмице за цеви Ø200  са наребреном гумом дебљине 8мм, која је профилирана за качење на обујмицу. Сви метални делови су топло цинковани. Плаћа се по уграђеном дужном метру цеви,</w:t>
            </w:r>
            <w:r w:rsidRPr="004E33BE">
              <w:rPr>
                <w:rFonts w:eastAsia="Times New Roman"/>
                <w:color w:val="auto"/>
                <w:sz w:val="20"/>
                <w:szCs w:val="20"/>
                <w:lang w:val="sr-Cyrl-RS"/>
              </w:rPr>
              <w:t xml:space="preserve"> </w:t>
            </w:r>
            <w:r w:rsidRPr="004E33BE">
              <w:rPr>
                <w:rFonts w:eastAsia="Times New Roman"/>
                <w:color w:val="auto"/>
                <w:sz w:val="20"/>
                <w:szCs w:val="20"/>
              </w:rPr>
              <w:t>хидраулички</w:t>
            </w:r>
            <w:r w:rsidRPr="004E33BE">
              <w:rPr>
                <w:rFonts w:eastAsia="Times New Roman"/>
                <w:color w:val="auto"/>
                <w:sz w:val="20"/>
                <w:szCs w:val="20"/>
                <w:lang w:val="sr-Cyrl-RS"/>
              </w:rPr>
              <w:t xml:space="preserve"> </w:t>
            </w:r>
            <w:r w:rsidRPr="004E33BE">
              <w:rPr>
                <w:rFonts w:eastAsia="Times New Roman"/>
                <w:color w:val="auto"/>
                <w:sz w:val="20"/>
                <w:szCs w:val="20"/>
              </w:rPr>
              <w:t>испитане, укључујући сав материјал за вешање и спајање израђен из материјала који је отпоран на утицај корозије.</w:t>
            </w:r>
          </w:p>
        </w:tc>
        <w:tc>
          <w:tcPr>
            <w:tcW w:w="982" w:type="dxa"/>
            <w:tcBorders>
              <w:top w:val="nil"/>
              <w:left w:val="nil"/>
              <w:bottom w:val="single" w:sz="4" w:space="0" w:color="auto"/>
              <w:right w:val="single" w:sz="4" w:space="0" w:color="auto"/>
            </w:tcBorders>
            <w:shd w:val="clear" w:color="auto" w:fill="auto"/>
            <w:noWrap/>
            <w:vAlign w:val="center"/>
            <w:hideMark/>
          </w:tcPr>
          <w:p w14:paraId="629B215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745B1A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33,00</w:t>
            </w:r>
          </w:p>
        </w:tc>
        <w:tc>
          <w:tcPr>
            <w:tcW w:w="992" w:type="dxa"/>
            <w:tcBorders>
              <w:top w:val="nil"/>
              <w:left w:val="nil"/>
              <w:bottom w:val="single" w:sz="4" w:space="0" w:color="auto"/>
              <w:right w:val="single" w:sz="4" w:space="0" w:color="auto"/>
            </w:tcBorders>
            <w:shd w:val="clear" w:color="auto" w:fill="auto"/>
            <w:noWrap/>
            <w:vAlign w:val="center"/>
            <w:hideMark/>
          </w:tcPr>
          <w:p w14:paraId="661222F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D517C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9FD2AC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5E91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224E57D" w14:textId="77777777" w:rsidTr="00066068">
        <w:trPr>
          <w:cantSplit/>
          <w:trHeight w:val="220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3068A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336</w:t>
            </w:r>
          </w:p>
        </w:tc>
        <w:tc>
          <w:tcPr>
            <w:tcW w:w="1417" w:type="dxa"/>
            <w:tcBorders>
              <w:top w:val="nil"/>
              <w:left w:val="nil"/>
              <w:bottom w:val="single" w:sz="4" w:space="0" w:color="auto"/>
              <w:right w:val="single" w:sz="4" w:space="0" w:color="auto"/>
            </w:tcBorders>
            <w:shd w:val="clear" w:color="auto" w:fill="auto"/>
            <w:vAlign w:val="center"/>
            <w:hideMark/>
          </w:tcPr>
          <w:p w14:paraId="5D0C973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34766</w:t>
            </w:r>
          </w:p>
        </w:tc>
        <w:tc>
          <w:tcPr>
            <w:tcW w:w="2410" w:type="dxa"/>
            <w:tcBorders>
              <w:top w:val="nil"/>
              <w:left w:val="nil"/>
              <w:bottom w:val="single" w:sz="4" w:space="0" w:color="auto"/>
              <w:right w:val="single" w:sz="4" w:space="0" w:color="auto"/>
            </w:tcBorders>
            <w:shd w:val="clear" w:color="auto" w:fill="auto"/>
            <w:vAlign w:val="center"/>
            <w:hideMark/>
          </w:tcPr>
          <w:p w14:paraId="4712E3A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Цевчице   за   оцеђивање   воде   испод коловозног застора</w:t>
            </w:r>
            <w:r w:rsidRPr="004E33BE">
              <w:rPr>
                <w:rFonts w:eastAsia="Times New Roman"/>
                <w:color w:val="auto"/>
                <w:sz w:val="20"/>
                <w:szCs w:val="20"/>
              </w:rPr>
              <w:br/>
              <w:t>Набавка и уграђивање цевчице за одвод процедне воде са хидроизолације. Цевчице су са прирубницом израђене из материјала отпорног на корозију. Изнад прометнице цевчице се спајају на главну одводну цев, на осталом делу вода слободно отиче.</w:t>
            </w:r>
          </w:p>
        </w:tc>
        <w:tc>
          <w:tcPr>
            <w:tcW w:w="982" w:type="dxa"/>
            <w:tcBorders>
              <w:top w:val="nil"/>
              <w:left w:val="nil"/>
              <w:bottom w:val="single" w:sz="4" w:space="0" w:color="auto"/>
              <w:right w:val="single" w:sz="4" w:space="0" w:color="auto"/>
            </w:tcBorders>
            <w:shd w:val="clear" w:color="auto" w:fill="auto"/>
            <w:noWrap/>
            <w:vAlign w:val="center"/>
            <w:hideMark/>
          </w:tcPr>
          <w:p w14:paraId="3AB3D4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1FE4AA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2267F5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93DEE1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7E3F6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7CCF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2A5CB6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C84B4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A15B53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34770</w:t>
            </w:r>
          </w:p>
        </w:tc>
        <w:tc>
          <w:tcPr>
            <w:tcW w:w="8788" w:type="dxa"/>
            <w:gridSpan w:val="7"/>
            <w:tcBorders>
              <w:top w:val="nil"/>
              <w:left w:val="nil"/>
              <w:bottom w:val="single" w:sz="4" w:space="0" w:color="auto"/>
              <w:right w:val="single" w:sz="4" w:space="0" w:color="auto"/>
            </w:tcBorders>
            <w:shd w:val="clear" w:color="auto" w:fill="auto"/>
            <w:vAlign w:val="center"/>
            <w:hideMark/>
          </w:tcPr>
          <w:p w14:paraId="7DD4AAB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и затварање спојница</w:t>
            </w:r>
          </w:p>
        </w:tc>
      </w:tr>
      <w:tr w:rsidR="007A5A17" w:rsidRPr="004E33BE" w14:paraId="7855A0A1"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D790C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337</w:t>
            </w:r>
          </w:p>
        </w:tc>
        <w:tc>
          <w:tcPr>
            <w:tcW w:w="1417" w:type="dxa"/>
            <w:tcBorders>
              <w:top w:val="nil"/>
              <w:left w:val="nil"/>
              <w:bottom w:val="single" w:sz="4" w:space="0" w:color="auto"/>
              <w:right w:val="single" w:sz="4" w:space="0" w:color="auto"/>
            </w:tcBorders>
            <w:shd w:val="clear" w:color="auto" w:fill="auto"/>
            <w:vAlign w:val="center"/>
            <w:hideMark/>
          </w:tcPr>
          <w:p w14:paraId="77E556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34770.1.1</w:t>
            </w:r>
          </w:p>
        </w:tc>
        <w:tc>
          <w:tcPr>
            <w:tcW w:w="2410" w:type="dxa"/>
            <w:tcBorders>
              <w:top w:val="nil"/>
              <w:left w:val="nil"/>
              <w:bottom w:val="single" w:sz="4" w:space="0" w:color="auto"/>
              <w:right w:val="single" w:sz="4" w:space="0" w:color="auto"/>
            </w:tcBorders>
            <w:shd w:val="clear" w:color="auto" w:fill="auto"/>
            <w:vAlign w:val="center"/>
            <w:hideMark/>
          </w:tcPr>
          <w:p w14:paraId="3426C05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 асфалту уз ивичњаке и уз дилатационе справе</w:t>
            </w:r>
            <w:r w:rsidRPr="004E33BE">
              <w:rPr>
                <w:rFonts w:eastAsia="Times New Roman"/>
                <w:color w:val="auto"/>
                <w:sz w:val="20"/>
                <w:szCs w:val="20"/>
              </w:rPr>
              <w:br/>
              <w:t>Обрада и затварање спојнице између асфалта коловоза и ивичњака. Попуњавање се изводи са битуменском масом.</w:t>
            </w:r>
          </w:p>
        </w:tc>
        <w:tc>
          <w:tcPr>
            <w:tcW w:w="982" w:type="dxa"/>
            <w:tcBorders>
              <w:top w:val="nil"/>
              <w:left w:val="nil"/>
              <w:bottom w:val="single" w:sz="4" w:space="0" w:color="auto"/>
              <w:right w:val="single" w:sz="4" w:space="0" w:color="auto"/>
            </w:tcBorders>
            <w:shd w:val="clear" w:color="auto" w:fill="auto"/>
            <w:noWrap/>
            <w:vAlign w:val="center"/>
            <w:hideMark/>
          </w:tcPr>
          <w:p w14:paraId="4DAE20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C2A45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78,30</w:t>
            </w:r>
          </w:p>
        </w:tc>
        <w:tc>
          <w:tcPr>
            <w:tcW w:w="992" w:type="dxa"/>
            <w:tcBorders>
              <w:top w:val="nil"/>
              <w:left w:val="nil"/>
              <w:bottom w:val="single" w:sz="4" w:space="0" w:color="auto"/>
              <w:right w:val="single" w:sz="4" w:space="0" w:color="auto"/>
            </w:tcBorders>
            <w:shd w:val="clear" w:color="auto" w:fill="auto"/>
            <w:noWrap/>
            <w:vAlign w:val="center"/>
            <w:hideMark/>
          </w:tcPr>
          <w:p w14:paraId="6CC6A49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A44FD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9983D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84F91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E97C6A9"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8002B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338</w:t>
            </w:r>
          </w:p>
        </w:tc>
        <w:tc>
          <w:tcPr>
            <w:tcW w:w="1417" w:type="dxa"/>
            <w:tcBorders>
              <w:top w:val="nil"/>
              <w:left w:val="nil"/>
              <w:bottom w:val="single" w:sz="4" w:space="0" w:color="auto"/>
              <w:right w:val="single" w:sz="4" w:space="0" w:color="auto"/>
            </w:tcBorders>
            <w:shd w:val="clear" w:color="auto" w:fill="auto"/>
            <w:vAlign w:val="center"/>
            <w:hideMark/>
          </w:tcPr>
          <w:p w14:paraId="09859D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34770.1.2</w:t>
            </w:r>
          </w:p>
        </w:tc>
        <w:tc>
          <w:tcPr>
            <w:tcW w:w="2410" w:type="dxa"/>
            <w:tcBorders>
              <w:top w:val="nil"/>
              <w:left w:val="nil"/>
              <w:bottom w:val="single" w:sz="4" w:space="0" w:color="auto"/>
              <w:right w:val="single" w:sz="4" w:space="0" w:color="auto"/>
            </w:tcBorders>
            <w:shd w:val="clear" w:color="auto" w:fill="auto"/>
            <w:vAlign w:val="center"/>
            <w:hideMark/>
          </w:tcPr>
          <w:p w14:paraId="65E84E3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 пешачким стазама и око сливника Обрада и затварање спојнице између ивичњака и бетона пешачке стазе. Попуњавање се изводи из уметном органском масом.</w:t>
            </w:r>
          </w:p>
        </w:tc>
        <w:tc>
          <w:tcPr>
            <w:tcW w:w="982" w:type="dxa"/>
            <w:tcBorders>
              <w:top w:val="nil"/>
              <w:left w:val="nil"/>
              <w:bottom w:val="single" w:sz="4" w:space="0" w:color="auto"/>
              <w:right w:val="single" w:sz="4" w:space="0" w:color="auto"/>
            </w:tcBorders>
            <w:shd w:val="clear" w:color="auto" w:fill="auto"/>
            <w:noWrap/>
            <w:vAlign w:val="center"/>
            <w:hideMark/>
          </w:tcPr>
          <w:p w14:paraId="1C0DDCD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5ADEE3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92,40</w:t>
            </w:r>
          </w:p>
        </w:tc>
        <w:tc>
          <w:tcPr>
            <w:tcW w:w="992" w:type="dxa"/>
            <w:tcBorders>
              <w:top w:val="nil"/>
              <w:left w:val="nil"/>
              <w:bottom w:val="single" w:sz="4" w:space="0" w:color="auto"/>
              <w:right w:val="single" w:sz="4" w:space="0" w:color="auto"/>
            </w:tcBorders>
            <w:shd w:val="clear" w:color="auto" w:fill="auto"/>
            <w:noWrap/>
            <w:vAlign w:val="center"/>
            <w:hideMark/>
          </w:tcPr>
          <w:p w14:paraId="33C2D2B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1ABD3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0D93D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2C2BC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7FCAEEC"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FAD0DA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339</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0CF255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34790</w:t>
            </w:r>
          </w:p>
        </w:tc>
        <w:tc>
          <w:tcPr>
            <w:tcW w:w="2410" w:type="dxa"/>
            <w:tcBorders>
              <w:top w:val="nil"/>
              <w:left w:val="nil"/>
              <w:bottom w:val="single" w:sz="4" w:space="0" w:color="auto"/>
              <w:right w:val="single" w:sz="4" w:space="0" w:color="auto"/>
            </w:tcBorders>
            <w:shd w:val="clear" w:color="auto" w:fill="auto"/>
            <w:vAlign w:val="center"/>
            <w:hideMark/>
          </w:tcPr>
          <w:p w14:paraId="47D55C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Испитивање готовог моста</w:t>
            </w:r>
            <w:r w:rsidRPr="004E33BE">
              <w:rPr>
                <w:rFonts w:eastAsia="Times New Roman"/>
                <w:color w:val="auto"/>
                <w:sz w:val="20"/>
                <w:szCs w:val="20"/>
              </w:rPr>
              <w:br/>
              <w:t>Испитивање носивости надвоза пробним оптерећењем.</w:t>
            </w:r>
          </w:p>
        </w:tc>
        <w:tc>
          <w:tcPr>
            <w:tcW w:w="982" w:type="dxa"/>
            <w:tcBorders>
              <w:top w:val="nil"/>
              <w:left w:val="nil"/>
              <w:bottom w:val="single" w:sz="4" w:space="0" w:color="auto"/>
              <w:right w:val="single" w:sz="4" w:space="0" w:color="auto"/>
            </w:tcBorders>
            <w:shd w:val="clear" w:color="auto" w:fill="auto"/>
            <w:noWrap/>
            <w:vAlign w:val="center"/>
            <w:hideMark/>
          </w:tcPr>
          <w:p w14:paraId="5F54EF1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86468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1F18ED7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5B952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675AA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B110B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A2B771C"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3CF7C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340</w:t>
            </w:r>
          </w:p>
        </w:tc>
        <w:tc>
          <w:tcPr>
            <w:tcW w:w="1417" w:type="dxa"/>
            <w:vMerge/>
            <w:tcBorders>
              <w:top w:val="nil"/>
              <w:left w:val="single" w:sz="4" w:space="0" w:color="auto"/>
              <w:bottom w:val="single" w:sz="4" w:space="0" w:color="auto"/>
              <w:right w:val="single" w:sz="4" w:space="0" w:color="auto"/>
            </w:tcBorders>
            <w:vAlign w:val="center"/>
            <w:hideMark/>
          </w:tcPr>
          <w:p w14:paraId="09E1B89A"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337398C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уградња подметача од тврде гуме, на местима ослањања монт.носача на лежишне греде, димензија 200/300/20mm.</w:t>
            </w:r>
          </w:p>
        </w:tc>
        <w:tc>
          <w:tcPr>
            <w:tcW w:w="982" w:type="dxa"/>
            <w:tcBorders>
              <w:top w:val="nil"/>
              <w:left w:val="nil"/>
              <w:bottom w:val="single" w:sz="4" w:space="0" w:color="auto"/>
              <w:right w:val="single" w:sz="4" w:space="0" w:color="auto"/>
            </w:tcBorders>
            <w:shd w:val="clear" w:color="auto" w:fill="auto"/>
            <w:noWrap/>
            <w:vAlign w:val="center"/>
            <w:hideMark/>
          </w:tcPr>
          <w:p w14:paraId="74B7EF6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4F68A4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84,00</w:t>
            </w:r>
          </w:p>
        </w:tc>
        <w:tc>
          <w:tcPr>
            <w:tcW w:w="992" w:type="dxa"/>
            <w:tcBorders>
              <w:top w:val="nil"/>
              <w:left w:val="nil"/>
              <w:bottom w:val="single" w:sz="4" w:space="0" w:color="auto"/>
              <w:right w:val="single" w:sz="4" w:space="0" w:color="auto"/>
            </w:tcBorders>
            <w:shd w:val="clear" w:color="auto" w:fill="auto"/>
            <w:noWrap/>
            <w:vAlign w:val="center"/>
            <w:hideMark/>
          </w:tcPr>
          <w:p w14:paraId="7C77D6A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730A0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45499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C8A8C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710E8C0"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08543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341</w:t>
            </w:r>
          </w:p>
        </w:tc>
        <w:tc>
          <w:tcPr>
            <w:tcW w:w="1417" w:type="dxa"/>
            <w:vMerge/>
            <w:tcBorders>
              <w:top w:val="nil"/>
              <w:left w:val="single" w:sz="4" w:space="0" w:color="auto"/>
              <w:bottom w:val="single" w:sz="4" w:space="0" w:color="auto"/>
              <w:right w:val="single" w:sz="4" w:space="0" w:color="auto"/>
            </w:tcBorders>
            <w:vAlign w:val="center"/>
            <w:hideMark/>
          </w:tcPr>
          <w:p w14:paraId="73753619"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72A9409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репера за праћење деформација који су повезани на важећу нивелманску мрежу, укључујучи нулти снимак кота прије пуштања објекта у саобраћај.</w:t>
            </w:r>
          </w:p>
        </w:tc>
        <w:tc>
          <w:tcPr>
            <w:tcW w:w="982" w:type="dxa"/>
            <w:tcBorders>
              <w:top w:val="nil"/>
              <w:left w:val="nil"/>
              <w:bottom w:val="single" w:sz="4" w:space="0" w:color="auto"/>
              <w:right w:val="single" w:sz="4" w:space="0" w:color="auto"/>
            </w:tcBorders>
            <w:shd w:val="clear" w:color="auto" w:fill="auto"/>
            <w:noWrap/>
            <w:vAlign w:val="center"/>
            <w:hideMark/>
          </w:tcPr>
          <w:p w14:paraId="621F9C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71CC44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445EF83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6609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9524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FAAD09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99B240F"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EBDFAE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342</w:t>
            </w:r>
          </w:p>
        </w:tc>
        <w:tc>
          <w:tcPr>
            <w:tcW w:w="1417" w:type="dxa"/>
            <w:vMerge/>
            <w:tcBorders>
              <w:top w:val="nil"/>
              <w:left w:val="single" w:sz="4" w:space="0" w:color="auto"/>
              <w:bottom w:val="single" w:sz="4" w:space="0" w:color="auto"/>
              <w:right w:val="single" w:sz="4" w:space="0" w:color="auto"/>
            </w:tcBorders>
            <w:vAlign w:val="center"/>
            <w:hideMark/>
          </w:tcPr>
          <w:p w14:paraId="194FFC2A"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2C89953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Набавка и уграђивање челичне плоче са уписаним називом извођача радова и годином изградње објекта.</w:t>
            </w:r>
          </w:p>
        </w:tc>
        <w:tc>
          <w:tcPr>
            <w:tcW w:w="982" w:type="dxa"/>
            <w:tcBorders>
              <w:top w:val="nil"/>
              <w:left w:val="nil"/>
              <w:bottom w:val="single" w:sz="4" w:space="0" w:color="auto"/>
              <w:right w:val="single" w:sz="4" w:space="0" w:color="auto"/>
            </w:tcBorders>
            <w:shd w:val="clear" w:color="auto" w:fill="auto"/>
            <w:noWrap/>
            <w:vAlign w:val="center"/>
            <w:hideMark/>
          </w:tcPr>
          <w:p w14:paraId="352E8D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6052F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1FEFADA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8E5FDD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A480B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FF6A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225F6D5"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FC3505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(34700)</w:t>
            </w:r>
          </w:p>
        </w:tc>
        <w:tc>
          <w:tcPr>
            <w:tcW w:w="992" w:type="dxa"/>
            <w:tcBorders>
              <w:top w:val="nil"/>
              <w:left w:val="nil"/>
              <w:bottom w:val="single" w:sz="4" w:space="0" w:color="auto"/>
              <w:right w:val="single" w:sz="4" w:space="0" w:color="auto"/>
            </w:tcBorders>
            <w:shd w:val="clear" w:color="CCCCFF" w:fill="D9D9D9"/>
            <w:vAlign w:val="center"/>
            <w:hideMark/>
          </w:tcPr>
          <w:p w14:paraId="12EE851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vAlign w:val="center"/>
            <w:hideMark/>
          </w:tcPr>
          <w:p w14:paraId="637532A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52A99AA4" w14:textId="77777777" w:rsidTr="00066068">
        <w:trPr>
          <w:cantSplit/>
          <w:trHeight w:val="29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7B170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E2E621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4761FAA"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ТЕЛЕКОМУНИКАЦИОНЕ  И  ЕЛЕКТРО ИНСТАЛАЦИЈЕ</w:t>
            </w:r>
          </w:p>
        </w:tc>
      </w:tr>
      <w:tr w:rsidR="007A5A17" w:rsidRPr="004E33BE" w14:paraId="153853D5"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F9E764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343</w:t>
            </w:r>
          </w:p>
        </w:tc>
        <w:tc>
          <w:tcPr>
            <w:tcW w:w="1417" w:type="dxa"/>
            <w:tcBorders>
              <w:top w:val="nil"/>
              <w:left w:val="nil"/>
              <w:bottom w:val="single" w:sz="4" w:space="0" w:color="auto"/>
              <w:right w:val="single" w:sz="4" w:space="0" w:color="auto"/>
            </w:tcBorders>
            <w:shd w:val="clear" w:color="auto" w:fill="auto"/>
            <w:vAlign w:val="center"/>
            <w:hideMark/>
          </w:tcPr>
          <w:p w14:paraId="0D2C161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F589F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прелазног бетонског ревизионог шахта са челичним поклопцем, за прелаз цеви комуналних инсталација са објекта у труп прилазног пута. Димензије шахта 72 x 137 cm, дубине 75 cm.</w:t>
            </w:r>
          </w:p>
        </w:tc>
        <w:tc>
          <w:tcPr>
            <w:tcW w:w="982" w:type="dxa"/>
            <w:tcBorders>
              <w:top w:val="nil"/>
              <w:left w:val="nil"/>
              <w:bottom w:val="single" w:sz="4" w:space="0" w:color="auto"/>
              <w:right w:val="single" w:sz="4" w:space="0" w:color="auto"/>
            </w:tcBorders>
            <w:shd w:val="clear" w:color="auto" w:fill="auto"/>
            <w:noWrap/>
            <w:vAlign w:val="center"/>
            <w:hideMark/>
          </w:tcPr>
          <w:p w14:paraId="35ED3E8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6984D9A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289F756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67A2B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AD95BF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A8AE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E0C58B2"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CF4C9C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344</w:t>
            </w:r>
          </w:p>
        </w:tc>
        <w:tc>
          <w:tcPr>
            <w:tcW w:w="1417" w:type="dxa"/>
            <w:tcBorders>
              <w:top w:val="nil"/>
              <w:left w:val="nil"/>
              <w:bottom w:val="single" w:sz="4" w:space="0" w:color="auto"/>
              <w:right w:val="single" w:sz="4" w:space="0" w:color="auto"/>
            </w:tcBorders>
            <w:shd w:val="clear" w:color="auto" w:fill="auto"/>
            <w:vAlign w:val="center"/>
            <w:hideMark/>
          </w:tcPr>
          <w:p w14:paraId="45ECAD8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3C9172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и уграђивање челичне под- конструкције за ослањање цеви комуналних инсталација.                                            Подконструкција се састоји из челичних конзола уграђених на конзолу распонске конструкције на међусобном размаку 2,0 m.</w:t>
            </w:r>
          </w:p>
        </w:tc>
        <w:tc>
          <w:tcPr>
            <w:tcW w:w="982" w:type="dxa"/>
            <w:tcBorders>
              <w:top w:val="nil"/>
              <w:left w:val="nil"/>
              <w:bottom w:val="single" w:sz="4" w:space="0" w:color="auto"/>
              <w:right w:val="single" w:sz="4" w:space="0" w:color="auto"/>
            </w:tcBorders>
            <w:shd w:val="clear" w:color="auto" w:fill="auto"/>
            <w:noWrap/>
            <w:vAlign w:val="center"/>
            <w:hideMark/>
          </w:tcPr>
          <w:p w14:paraId="74897B6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950B2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23,00</w:t>
            </w:r>
          </w:p>
        </w:tc>
        <w:tc>
          <w:tcPr>
            <w:tcW w:w="992" w:type="dxa"/>
            <w:tcBorders>
              <w:top w:val="nil"/>
              <w:left w:val="nil"/>
              <w:bottom w:val="single" w:sz="4" w:space="0" w:color="auto"/>
              <w:right w:val="single" w:sz="4" w:space="0" w:color="auto"/>
            </w:tcBorders>
            <w:shd w:val="clear" w:color="auto" w:fill="auto"/>
            <w:noWrap/>
            <w:vAlign w:val="center"/>
            <w:hideMark/>
          </w:tcPr>
          <w:p w14:paraId="07E38BF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7D32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10887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F39F8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E029B9D"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AB3A9F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w:t>
            </w:r>
          </w:p>
        </w:tc>
        <w:tc>
          <w:tcPr>
            <w:tcW w:w="992" w:type="dxa"/>
            <w:tcBorders>
              <w:top w:val="nil"/>
              <w:left w:val="nil"/>
              <w:bottom w:val="single" w:sz="4" w:space="0" w:color="auto"/>
              <w:right w:val="single" w:sz="4" w:space="0" w:color="auto"/>
            </w:tcBorders>
            <w:shd w:val="clear" w:color="CCCCFF" w:fill="D9D9D9"/>
            <w:vAlign w:val="center"/>
            <w:hideMark/>
          </w:tcPr>
          <w:p w14:paraId="098C219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vAlign w:val="center"/>
            <w:hideMark/>
          </w:tcPr>
          <w:p w14:paraId="5FF1E59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72CBE48A"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2518BF3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МОСТ НА km 19+607.83 - МОСТ У ТРУПУ ПУТА (ЧАНТАВИРСКИ ПУТ)</w:t>
            </w:r>
          </w:p>
        </w:tc>
        <w:tc>
          <w:tcPr>
            <w:tcW w:w="992" w:type="dxa"/>
            <w:tcBorders>
              <w:top w:val="nil"/>
              <w:left w:val="nil"/>
              <w:bottom w:val="single" w:sz="4" w:space="0" w:color="auto"/>
              <w:right w:val="single" w:sz="4" w:space="0" w:color="auto"/>
            </w:tcBorders>
            <w:shd w:val="clear" w:color="CCCCFF" w:fill="D9D9D9"/>
            <w:noWrap/>
            <w:vAlign w:val="center"/>
            <w:hideMark/>
          </w:tcPr>
          <w:p w14:paraId="416D3B89"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1691CF5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6ECA3404"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130B7B3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ОБЈЕКТИ (30000)</w:t>
            </w:r>
          </w:p>
        </w:tc>
        <w:tc>
          <w:tcPr>
            <w:tcW w:w="992" w:type="dxa"/>
            <w:tcBorders>
              <w:top w:val="nil"/>
              <w:left w:val="nil"/>
              <w:bottom w:val="single" w:sz="4" w:space="0" w:color="auto"/>
              <w:right w:val="single" w:sz="4" w:space="0" w:color="auto"/>
            </w:tcBorders>
            <w:shd w:val="clear" w:color="000000" w:fill="D9D9D9"/>
            <w:noWrap/>
            <w:vAlign w:val="center"/>
            <w:hideMark/>
          </w:tcPr>
          <w:p w14:paraId="3A82DB3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492014C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013BF284"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E3A64DA"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40000 - САОБРАЋАЈНО ТЕХНИЧКА СИГНАЛИЗАЦИЈА И ОПРЕМА -</w:t>
            </w:r>
          </w:p>
        </w:tc>
      </w:tr>
      <w:tr w:rsidR="007A5A17" w:rsidRPr="004E33BE" w14:paraId="0D493CC5"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3D353F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40000 - СТАЛНА САОБРАЋАЈНО ТЕХНИЧКА СИГНАЛИЗАЦИЈА И ОПРЕМА - ТРАСА - </w:t>
            </w:r>
          </w:p>
        </w:tc>
      </w:tr>
      <w:tr w:rsidR="007A5A17" w:rsidRPr="004E33BE" w14:paraId="48DAADA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AD112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378F3B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522AA3CC"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ВЕРТИКАЛНЕ СИГНАЛИЗАЦИЈЕ</w:t>
            </w:r>
          </w:p>
        </w:tc>
      </w:tr>
      <w:tr w:rsidR="007A5A17" w:rsidRPr="004E33BE" w14:paraId="661B69D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845237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F6E0B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1BAA0F5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СТАНДАРДНИ САОБРАЋАЈНИ ЗНАКОВИ</w:t>
            </w:r>
          </w:p>
        </w:tc>
      </w:tr>
      <w:tr w:rsidR="007A5A17" w:rsidRPr="004E33BE" w14:paraId="29EC128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4B8A3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345</w:t>
            </w:r>
          </w:p>
        </w:tc>
        <w:tc>
          <w:tcPr>
            <w:tcW w:w="1417" w:type="dxa"/>
            <w:tcBorders>
              <w:top w:val="nil"/>
              <w:left w:val="nil"/>
              <w:bottom w:val="single" w:sz="4" w:space="0" w:color="auto"/>
              <w:right w:val="single" w:sz="4" w:space="0" w:color="auto"/>
            </w:tcBorders>
            <w:shd w:val="clear" w:color="auto" w:fill="auto"/>
            <w:vAlign w:val="center"/>
            <w:hideMark/>
          </w:tcPr>
          <w:p w14:paraId="7A68B80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E6A205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Троугласти станице 1200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6867A46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B1B45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1039EB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03B61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E6E86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3DC6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D79D1F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09031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346</w:t>
            </w:r>
          </w:p>
        </w:tc>
        <w:tc>
          <w:tcPr>
            <w:tcW w:w="1417" w:type="dxa"/>
            <w:tcBorders>
              <w:top w:val="nil"/>
              <w:left w:val="nil"/>
              <w:bottom w:val="single" w:sz="4" w:space="0" w:color="auto"/>
              <w:right w:val="single" w:sz="4" w:space="0" w:color="auto"/>
            </w:tcBorders>
            <w:shd w:val="clear" w:color="auto" w:fill="auto"/>
            <w:vAlign w:val="center"/>
            <w:hideMark/>
          </w:tcPr>
          <w:p w14:paraId="16BFD9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8F764A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900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25DE12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36DD2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16,00</w:t>
            </w:r>
          </w:p>
        </w:tc>
        <w:tc>
          <w:tcPr>
            <w:tcW w:w="992" w:type="dxa"/>
            <w:tcBorders>
              <w:top w:val="nil"/>
              <w:left w:val="nil"/>
              <w:bottom w:val="single" w:sz="4" w:space="0" w:color="auto"/>
              <w:right w:val="single" w:sz="4" w:space="0" w:color="auto"/>
            </w:tcBorders>
            <w:shd w:val="clear" w:color="auto" w:fill="auto"/>
            <w:noWrap/>
            <w:vAlign w:val="center"/>
            <w:hideMark/>
          </w:tcPr>
          <w:p w14:paraId="3726B3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BDDA2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865D7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1061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36AA93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7959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347</w:t>
            </w:r>
          </w:p>
        </w:tc>
        <w:tc>
          <w:tcPr>
            <w:tcW w:w="1417" w:type="dxa"/>
            <w:tcBorders>
              <w:top w:val="nil"/>
              <w:left w:val="nil"/>
              <w:bottom w:val="single" w:sz="4" w:space="0" w:color="auto"/>
              <w:right w:val="single" w:sz="4" w:space="0" w:color="auto"/>
            </w:tcBorders>
            <w:shd w:val="clear" w:color="auto" w:fill="auto"/>
            <w:vAlign w:val="center"/>
            <w:hideMark/>
          </w:tcPr>
          <w:p w14:paraId="7B6C9DF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0F49AE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900 x 1350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12E703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37A79C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4C9FC9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03E76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5D1820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7653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17A389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EA03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348</w:t>
            </w:r>
          </w:p>
        </w:tc>
        <w:tc>
          <w:tcPr>
            <w:tcW w:w="1417" w:type="dxa"/>
            <w:tcBorders>
              <w:top w:val="nil"/>
              <w:left w:val="nil"/>
              <w:bottom w:val="single" w:sz="4" w:space="0" w:color="auto"/>
              <w:right w:val="single" w:sz="4" w:space="0" w:color="auto"/>
            </w:tcBorders>
            <w:shd w:val="clear" w:color="auto" w:fill="auto"/>
            <w:vAlign w:val="center"/>
            <w:hideMark/>
          </w:tcPr>
          <w:p w14:paraId="558FC7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7E916F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1200 x 300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1423E3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FC8FB0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1C52141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D91E6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B6F444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69B5E3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745615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8D93C0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20E02C6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41030</w:t>
            </w:r>
          </w:p>
        </w:tc>
        <w:tc>
          <w:tcPr>
            <w:tcW w:w="8788" w:type="dxa"/>
            <w:gridSpan w:val="7"/>
            <w:tcBorders>
              <w:top w:val="nil"/>
              <w:left w:val="nil"/>
              <w:bottom w:val="single" w:sz="4" w:space="0" w:color="auto"/>
              <w:right w:val="single" w:sz="4" w:space="0" w:color="auto"/>
            </w:tcBorders>
            <w:shd w:val="clear" w:color="auto" w:fill="auto"/>
            <w:vAlign w:val="center"/>
            <w:hideMark/>
          </w:tcPr>
          <w:p w14:paraId="5314928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Носачи саобраћајних знакова</w:t>
            </w:r>
          </w:p>
        </w:tc>
      </w:tr>
      <w:tr w:rsidR="007A5A17" w:rsidRPr="004E33BE" w14:paraId="12AFFFA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BB31CF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416B26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46C1C5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w:t>
            </w:r>
          </w:p>
        </w:tc>
      </w:tr>
      <w:tr w:rsidR="007A5A17" w:rsidRPr="004E33BE" w14:paraId="0E66F32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4EF4A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349</w:t>
            </w:r>
          </w:p>
        </w:tc>
        <w:tc>
          <w:tcPr>
            <w:tcW w:w="1417" w:type="dxa"/>
            <w:tcBorders>
              <w:top w:val="nil"/>
              <w:left w:val="nil"/>
              <w:bottom w:val="single" w:sz="4" w:space="0" w:color="auto"/>
              <w:right w:val="single" w:sz="4" w:space="0" w:color="auto"/>
            </w:tcBorders>
            <w:shd w:val="clear" w:color="auto" w:fill="auto"/>
            <w:noWrap/>
            <w:vAlign w:val="center"/>
            <w:hideMark/>
          </w:tcPr>
          <w:p w14:paraId="6B1AA58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84D7C7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3100 mm</w:t>
            </w:r>
          </w:p>
        </w:tc>
        <w:tc>
          <w:tcPr>
            <w:tcW w:w="982" w:type="dxa"/>
            <w:tcBorders>
              <w:top w:val="nil"/>
              <w:left w:val="nil"/>
              <w:bottom w:val="single" w:sz="4" w:space="0" w:color="auto"/>
              <w:right w:val="single" w:sz="4" w:space="0" w:color="auto"/>
            </w:tcBorders>
            <w:shd w:val="clear" w:color="auto" w:fill="auto"/>
            <w:noWrap/>
            <w:vAlign w:val="center"/>
            <w:hideMark/>
          </w:tcPr>
          <w:p w14:paraId="4FADD4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AACCE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12,00</w:t>
            </w:r>
          </w:p>
        </w:tc>
        <w:tc>
          <w:tcPr>
            <w:tcW w:w="992" w:type="dxa"/>
            <w:tcBorders>
              <w:top w:val="nil"/>
              <w:left w:val="nil"/>
              <w:bottom w:val="single" w:sz="4" w:space="0" w:color="auto"/>
              <w:right w:val="single" w:sz="4" w:space="0" w:color="auto"/>
            </w:tcBorders>
            <w:shd w:val="clear" w:color="auto" w:fill="auto"/>
            <w:noWrap/>
            <w:vAlign w:val="center"/>
            <w:hideMark/>
          </w:tcPr>
          <w:p w14:paraId="3273B9D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AE353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23C685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7B47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1976E6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E89E1A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350</w:t>
            </w:r>
          </w:p>
        </w:tc>
        <w:tc>
          <w:tcPr>
            <w:tcW w:w="1417" w:type="dxa"/>
            <w:tcBorders>
              <w:top w:val="nil"/>
              <w:left w:val="nil"/>
              <w:bottom w:val="single" w:sz="4" w:space="0" w:color="auto"/>
              <w:right w:val="single" w:sz="4" w:space="0" w:color="auto"/>
            </w:tcBorders>
            <w:shd w:val="clear" w:color="auto" w:fill="auto"/>
            <w:noWrap/>
            <w:vAlign w:val="center"/>
            <w:hideMark/>
          </w:tcPr>
          <w:p w14:paraId="2AA3758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BE0810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3200 mm</w:t>
            </w:r>
          </w:p>
        </w:tc>
        <w:tc>
          <w:tcPr>
            <w:tcW w:w="982" w:type="dxa"/>
            <w:tcBorders>
              <w:top w:val="nil"/>
              <w:left w:val="nil"/>
              <w:bottom w:val="single" w:sz="4" w:space="0" w:color="auto"/>
              <w:right w:val="single" w:sz="4" w:space="0" w:color="auto"/>
            </w:tcBorders>
            <w:shd w:val="clear" w:color="auto" w:fill="auto"/>
            <w:noWrap/>
            <w:vAlign w:val="center"/>
            <w:hideMark/>
          </w:tcPr>
          <w:p w14:paraId="4EC3B4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4F917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230FA0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92B9A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CE807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6AA0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593E0D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9730BB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351</w:t>
            </w:r>
          </w:p>
        </w:tc>
        <w:tc>
          <w:tcPr>
            <w:tcW w:w="1417" w:type="dxa"/>
            <w:tcBorders>
              <w:top w:val="nil"/>
              <w:left w:val="nil"/>
              <w:bottom w:val="single" w:sz="4" w:space="0" w:color="auto"/>
              <w:right w:val="single" w:sz="4" w:space="0" w:color="auto"/>
            </w:tcBorders>
            <w:shd w:val="clear" w:color="auto" w:fill="auto"/>
            <w:noWrap/>
            <w:vAlign w:val="center"/>
            <w:hideMark/>
          </w:tcPr>
          <w:p w14:paraId="0D94F1A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6065CE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3300 mm</w:t>
            </w:r>
          </w:p>
        </w:tc>
        <w:tc>
          <w:tcPr>
            <w:tcW w:w="982" w:type="dxa"/>
            <w:tcBorders>
              <w:top w:val="nil"/>
              <w:left w:val="nil"/>
              <w:bottom w:val="single" w:sz="4" w:space="0" w:color="auto"/>
              <w:right w:val="single" w:sz="4" w:space="0" w:color="auto"/>
            </w:tcBorders>
            <w:shd w:val="clear" w:color="auto" w:fill="auto"/>
            <w:noWrap/>
            <w:vAlign w:val="center"/>
            <w:hideMark/>
          </w:tcPr>
          <w:p w14:paraId="5D277C6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EDBB3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5D8A2D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FF6B6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9C900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2DA8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0EA255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524AE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352</w:t>
            </w:r>
          </w:p>
        </w:tc>
        <w:tc>
          <w:tcPr>
            <w:tcW w:w="1417" w:type="dxa"/>
            <w:tcBorders>
              <w:top w:val="nil"/>
              <w:left w:val="nil"/>
              <w:bottom w:val="single" w:sz="4" w:space="0" w:color="auto"/>
              <w:right w:val="single" w:sz="4" w:space="0" w:color="auto"/>
            </w:tcBorders>
            <w:shd w:val="clear" w:color="auto" w:fill="auto"/>
            <w:noWrap/>
            <w:vAlign w:val="center"/>
            <w:hideMark/>
          </w:tcPr>
          <w:p w14:paraId="5B4E339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21EBED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3500 mm</w:t>
            </w:r>
          </w:p>
        </w:tc>
        <w:tc>
          <w:tcPr>
            <w:tcW w:w="982" w:type="dxa"/>
            <w:tcBorders>
              <w:top w:val="nil"/>
              <w:left w:val="nil"/>
              <w:bottom w:val="single" w:sz="4" w:space="0" w:color="auto"/>
              <w:right w:val="single" w:sz="4" w:space="0" w:color="auto"/>
            </w:tcBorders>
            <w:shd w:val="clear" w:color="auto" w:fill="auto"/>
            <w:noWrap/>
            <w:vAlign w:val="center"/>
            <w:hideMark/>
          </w:tcPr>
          <w:p w14:paraId="508B14E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2AE4FA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743313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8DB65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599FDA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A4D0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90088E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1A7DD5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353</w:t>
            </w:r>
          </w:p>
        </w:tc>
        <w:tc>
          <w:tcPr>
            <w:tcW w:w="1417" w:type="dxa"/>
            <w:tcBorders>
              <w:top w:val="nil"/>
              <w:left w:val="nil"/>
              <w:bottom w:val="single" w:sz="4" w:space="0" w:color="auto"/>
              <w:right w:val="single" w:sz="4" w:space="0" w:color="auto"/>
            </w:tcBorders>
            <w:shd w:val="clear" w:color="auto" w:fill="auto"/>
            <w:noWrap/>
            <w:vAlign w:val="center"/>
            <w:hideMark/>
          </w:tcPr>
          <w:p w14:paraId="5FE31EC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721BAA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3800 mm</w:t>
            </w:r>
          </w:p>
        </w:tc>
        <w:tc>
          <w:tcPr>
            <w:tcW w:w="982" w:type="dxa"/>
            <w:tcBorders>
              <w:top w:val="nil"/>
              <w:left w:val="nil"/>
              <w:bottom w:val="single" w:sz="4" w:space="0" w:color="auto"/>
              <w:right w:val="single" w:sz="4" w:space="0" w:color="auto"/>
            </w:tcBorders>
            <w:shd w:val="clear" w:color="auto" w:fill="auto"/>
            <w:noWrap/>
            <w:vAlign w:val="center"/>
            <w:hideMark/>
          </w:tcPr>
          <w:p w14:paraId="540154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20B24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109458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18419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B9863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2510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00CB55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49159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354</w:t>
            </w:r>
          </w:p>
        </w:tc>
        <w:tc>
          <w:tcPr>
            <w:tcW w:w="1417" w:type="dxa"/>
            <w:tcBorders>
              <w:top w:val="nil"/>
              <w:left w:val="nil"/>
              <w:bottom w:val="single" w:sz="4" w:space="0" w:color="auto"/>
              <w:right w:val="single" w:sz="4" w:space="0" w:color="auto"/>
            </w:tcBorders>
            <w:shd w:val="clear" w:color="auto" w:fill="auto"/>
            <w:noWrap/>
            <w:vAlign w:val="center"/>
            <w:hideMark/>
          </w:tcPr>
          <w:p w14:paraId="573254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0DAAFF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Бетонске стопе</w:t>
            </w:r>
          </w:p>
        </w:tc>
        <w:tc>
          <w:tcPr>
            <w:tcW w:w="982" w:type="dxa"/>
            <w:tcBorders>
              <w:top w:val="nil"/>
              <w:left w:val="nil"/>
              <w:bottom w:val="single" w:sz="4" w:space="0" w:color="auto"/>
              <w:right w:val="single" w:sz="4" w:space="0" w:color="auto"/>
            </w:tcBorders>
            <w:shd w:val="clear" w:color="auto" w:fill="auto"/>
            <w:noWrap/>
            <w:vAlign w:val="center"/>
            <w:hideMark/>
          </w:tcPr>
          <w:p w14:paraId="209DD4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1FD55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22,00</w:t>
            </w:r>
          </w:p>
        </w:tc>
        <w:tc>
          <w:tcPr>
            <w:tcW w:w="992" w:type="dxa"/>
            <w:tcBorders>
              <w:top w:val="nil"/>
              <w:left w:val="nil"/>
              <w:bottom w:val="single" w:sz="4" w:space="0" w:color="auto"/>
              <w:right w:val="single" w:sz="4" w:space="0" w:color="auto"/>
            </w:tcBorders>
            <w:shd w:val="clear" w:color="auto" w:fill="auto"/>
            <w:noWrap/>
            <w:vAlign w:val="center"/>
            <w:hideMark/>
          </w:tcPr>
          <w:p w14:paraId="4EC7951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AFFDF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FAE6E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E457E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D5397F1"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294EF6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(41000)</w:t>
            </w:r>
          </w:p>
        </w:tc>
        <w:tc>
          <w:tcPr>
            <w:tcW w:w="992" w:type="dxa"/>
            <w:tcBorders>
              <w:top w:val="nil"/>
              <w:left w:val="nil"/>
              <w:bottom w:val="single" w:sz="4" w:space="0" w:color="auto"/>
              <w:right w:val="single" w:sz="4" w:space="0" w:color="auto"/>
            </w:tcBorders>
            <w:shd w:val="clear" w:color="CCCCFF" w:fill="D9D9D9"/>
            <w:noWrap/>
            <w:vAlign w:val="center"/>
            <w:hideMark/>
          </w:tcPr>
          <w:p w14:paraId="06B1B38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6A417C8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34C4C6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AF8E24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90D7CA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5742215"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ОЗНАКА НА ПУТУ</w:t>
            </w:r>
          </w:p>
        </w:tc>
      </w:tr>
      <w:tr w:rsidR="007A5A17" w:rsidRPr="004E33BE" w14:paraId="123A65F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11CF8C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F806B1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42010</w:t>
            </w:r>
          </w:p>
        </w:tc>
        <w:tc>
          <w:tcPr>
            <w:tcW w:w="2410" w:type="dxa"/>
            <w:tcBorders>
              <w:top w:val="nil"/>
              <w:left w:val="nil"/>
              <w:bottom w:val="single" w:sz="4" w:space="0" w:color="auto"/>
            </w:tcBorders>
            <w:shd w:val="clear" w:color="auto" w:fill="auto"/>
            <w:vAlign w:val="center"/>
            <w:hideMark/>
          </w:tcPr>
          <w:p w14:paraId="4C9A37A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Подужне ознаке</w:t>
            </w:r>
          </w:p>
        </w:tc>
        <w:tc>
          <w:tcPr>
            <w:tcW w:w="982" w:type="dxa"/>
            <w:tcBorders>
              <w:top w:val="nil"/>
              <w:left w:val="nil"/>
              <w:bottom w:val="single" w:sz="4" w:space="0" w:color="auto"/>
              <w:right w:val="nil"/>
            </w:tcBorders>
            <w:shd w:val="clear" w:color="auto" w:fill="auto"/>
            <w:vAlign w:val="center"/>
            <w:hideMark/>
          </w:tcPr>
          <w:p w14:paraId="53563F7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2ECD6F6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1A36AA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3E2803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020181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4849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DE6E32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67647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355</w:t>
            </w:r>
          </w:p>
        </w:tc>
        <w:tc>
          <w:tcPr>
            <w:tcW w:w="1417" w:type="dxa"/>
            <w:tcBorders>
              <w:top w:val="nil"/>
              <w:left w:val="nil"/>
              <w:bottom w:val="single" w:sz="4" w:space="0" w:color="auto"/>
              <w:right w:val="single" w:sz="4" w:space="0" w:color="auto"/>
            </w:tcBorders>
            <w:shd w:val="clear" w:color="auto" w:fill="auto"/>
            <w:vAlign w:val="center"/>
            <w:hideMark/>
          </w:tcPr>
          <w:p w14:paraId="4A86F7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6D1355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Разделне и ивичне линије,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12F8875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636D50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2.911,00</w:t>
            </w:r>
          </w:p>
        </w:tc>
        <w:tc>
          <w:tcPr>
            <w:tcW w:w="992" w:type="dxa"/>
            <w:tcBorders>
              <w:top w:val="nil"/>
              <w:left w:val="nil"/>
              <w:bottom w:val="single" w:sz="4" w:space="0" w:color="auto"/>
              <w:right w:val="single" w:sz="4" w:space="0" w:color="auto"/>
            </w:tcBorders>
            <w:shd w:val="clear" w:color="auto" w:fill="auto"/>
            <w:noWrap/>
            <w:vAlign w:val="center"/>
            <w:hideMark/>
          </w:tcPr>
          <w:p w14:paraId="73B1540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4F28D7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82A6C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9E671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DBA69C"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DA4652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(42000)</w:t>
            </w:r>
          </w:p>
        </w:tc>
        <w:tc>
          <w:tcPr>
            <w:tcW w:w="992" w:type="dxa"/>
            <w:tcBorders>
              <w:top w:val="nil"/>
              <w:left w:val="nil"/>
              <w:bottom w:val="single" w:sz="4" w:space="0" w:color="auto"/>
              <w:right w:val="single" w:sz="4" w:space="0" w:color="auto"/>
            </w:tcBorders>
            <w:shd w:val="clear" w:color="CCCCFF" w:fill="D9D9D9"/>
            <w:noWrap/>
            <w:vAlign w:val="center"/>
            <w:hideMark/>
          </w:tcPr>
          <w:p w14:paraId="56C9157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7B48FB3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3114739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A9378C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468D366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43000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326D95B1"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САОБРАЋАЈНЕ ОПРЕМЕ</w:t>
            </w:r>
          </w:p>
        </w:tc>
      </w:tr>
      <w:tr w:rsidR="007A5A17" w:rsidRPr="004E33BE" w14:paraId="26B3807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8A2CB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858A7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43010</w:t>
            </w:r>
          </w:p>
        </w:tc>
        <w:tc>
          <w:tcPr>
            <w:tcW w:w="2410" w:type="dxa"/>
            <w:tcBorders>
              <w:top w:val="single" w:sz="4" w:space="0" w:color="auto"/>
              <w:left w:val="nil"/>
              <w:bottom w:val="single" w:sz="4" w:space="0" w:color="auto"/>
            </w:tcBorders>
            <w:shd w:val="clear" w:color="auto" w:fill="auto"/>
            <w:vAlign w:val="center"/>
            <w:hideMark/>
          </w:tcPr>
          <w:p w14:paraId="1C2F2C9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Заштитна ограда</w:t>
            </w:r>
          </w:p>
        </w:tc>
        <w:tc>
          <w:tcPr>
            <w:tcW w:w="982" w:type="dxa"/>
            <w:tcBorders>
              <w:top w:val="nil"/>
              <w:left w:val="nil"/>
              <w:bottom w:val="single" w:sz="4" w:space="0" w:color="auto"/>
              <w:right w:val="nil"/>
            </w:tcBorders>
            <w:shd w:val="clear" w:color="auto" w:fill="auto"/>
            <w:noWrap/>
            <w:vAlign w:val="center"/>
            <w:hideMark/>
          </w:tcPr>
          <w:p w14:paraId="58CEF34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1658A5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1C908C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78639E4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0BBE2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F331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FBCEFBE"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F552B2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356</w:t>
            </w:r>
          </w:p>
        </w:tc>
        <w:tc>
          <w:tcPr>
            <w:tcW w:w="1417" w:type="dxa"/>
            <w:tcBorders>
              <w:top w:val="nil"/>
              <w:left w:val="nil"/>
              <w:bottom w:val="single" w:sz="4" w:space="0" w:color="auto"/>
              <w:right w:val="single" w:sz="4" w:space="0" w:color="auto"/>
            </w:tcBorders>
            <w:shd w:val="clear" w:color="auto" w:fill="auto"/>
            <w:vAlign w:val="center"/>
            <w:hideMark/>
          </w:tcPr>
          <w:p w14:paraId="1164642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363443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Континуални потези JDO/2.0, H1-W5</w:t>
            </w:r>
          </w:p>
        </w:tc>
        <w:tc>
          <w:tcPr>
            <w:tcW w:w="982" w:type="dxa"/>
            <w:tcBorders>
              <w:top w:val="nil"/>
              <w:left w:val="nil"/>
              <w:bottom w:val="single" w:sz="4" w:space="0" w:color="auto"/>
              <w:right w:val="single" w:sz="4" w:space="0" w:color="auto"/>
            </w:tcBorders>
            <w:shd w:val="clear" w:color="auto" w:fill="auto"/>
            <w:noWrap/>
            <w:vAlign w:val="center"/>
            <w:hideMark/>
          </w:tcPr>
          <w:p w14:paraId="223C210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77CD0F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1.576,00</w:t>
            </w:r>
          </w:p>
        </w:tc>
        <w:tc>
          <w:tcPr>
            <w:tcW w:w="992" w:type="dxa"/>
            <w:tcBorders>
              <w:top w:val="nil"/>
              <w:left w:val="nil"/>
              <w:bottom w:val="single" w:sz="4" w:space="0" w:color="auto"/>
              <w:right w:val="single" w:sz="4" w:space="0" w:color="auto"/>
            </w:tcBorders>
            <w:shd w:val="clear" w:color="auto" w:fill="auto"/>
            <w:noWrap/>
            <w:vAlign w:val="center"/>
            <w:hideMark/>
          </w:tcPr>
          <w:p w14:paraId="10DFF1F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51489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B5AE9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9B13EA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8428F3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E4647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357</w:t>
            </w:r>
          </w:p>
        </w:tc>
        <w:tc>
          <w:tcPr>
            <w:tcW w:w="1417" w:type="dxa"/>
            <w:tcBorders>
              <w:top w:val="nil"/>
              <w:left w:val="nil"/>
              <w:bottom w:val="single" w:sz="4" w:space="0" w:color="auto"/>
              <w:right w:val="single" w:sz="4" w:space="0" w:color="auto"/>
            </w:tcBorders>
            <w:shd w:val="clear" w:color="auto" w:fill="auto"/>
            <w:vAlign w:val="center"/>
            <w:hideMark/>
          </w:tcPr>
          <w:p w14:paraId="294066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6A21A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Коси завршеци JDO дужине 12m</w:t>
            </w:r>
          </w:p>
        </w:tc>
        <w:tc>
          <w:tcPr>
            <w:tcW w:w="982" w:type="dxa"/>
            <w:tcBorders>
              <w:top w:val="nil"/>
              <w:left w:val="nil"/>
              <w:bottom w:val="single" w:sz="4" w:space="0" w:color="auto"/>
              <w:right w:val="single" w:sz="4" w:space="0" w:color="auto"/>
            </w:tcBorders>
            <w:shd w:val="clear" w:color="auto" w:fill="auto"/>
            <w:noWrap/>
            <w:vAlign w:val="center"/>
            <w:hideMark/>
          </w:tcPr>
          <w:p w14:paraId="33E446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77F64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4D4CCD7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7453D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C1E6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4BF41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E1FD2AD"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C7D3E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358</w:t>
            </w:r>
          </w:p>
        </w:tc>
        <w:tc>
          <w:tcPr>
            <w:tcW w:w="1417" w:type="dxa"/>
            <w:tcBorders>
              <w:top w:val="nil"/>
              <w:left w:val="nil"/>
              <w:bottom w:val="single" w:sz="4" w:space="0" w:color="auto"/>
              <w:right w:val="single" w:sz="4" w:space="0" w:color="auto"/>
            </w:tcBorders>
            <w:shd w:val="clear" w:color="auto" w:fill="auto"/>
            <w:vAlign w:val="center"/>
            <w:hideMark/>
          </w:tcPr>
          <w:p w14:paraId="0BDCF25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649BB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Континуални потези SUPER-RAIL, H2-W4, на објекту</w:t>
            </w:r>
          </w:p>
        </w:tc>
        <w:tc>
          <w:tcPr>
            <w:tcW w:w="982" w:type="dxa"/>
            <w:tcBorders>
              <w:top w:val="nil"/>
              <w:left w:val="nil"/>
              <w:bottom w:val="single" w:sz="4" w:space="0" w:color="auto"/>
              <w:right w:val="single" w:sz="4" w:space="0" w:color="auto"/>
            </w:tcBorders>
            <w:shd w:val="clear" w:color="auto" w:fill="auto"/>
            <w:noWrap/>
            <w:vAlign w:val="center"/>
            <w:hideMark/>
          </w:tcPr>
          <w:p w14:paraId="45BD9E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66BA4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240,00</w:t>
            </w:r>
          </w:p>
        </w:tc>
        <w:tc>
          <w:tcPr>
            <w:tcW w:w="992" w:type="dxa"/>
            <w:tcBorders>
              <w:top w:val="nil"/>
              <w:left w:val="nil"/>
              <w:bottom w:val="single" w:sz="4" w:space="0" w:color="auto"/>
              <w:right w:val="single" w:sz="4" w:space="0" w:color="auto"/>
            </w:tcBorders>
            <w:shd w:val="clear" w:color="auto" w:fill="auto"/>
            <w:noWrap/>
            <w:vAlign w:val="center"/>
            <w:hideMark/>
          </w:tcPr>
          <w:p w14:paraId="3AA04F9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19E1C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2F7FA5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E4BD4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92072B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E2193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359</w:t>
            </w:r>
          </w:p>
        </w:tc>
        <w:tc>
          <w:tcPr>
            <w:tcW w:w="1417" w:type="dxa"/>
            <w:tcBorders>
              <w:top w:val="nil"/>
              <w:left w:val="nil"/>
              <w:bottom w:val="single" w:sz="4" w:space="0" w:color="auto"/>
              <w:right w:val="single" w:sz="4" w:space="0" w:color="auto"/>
            </w:tcBorders>
            <w:shd w:val="clear" w:color="auto" w:fill="auto"/>
            <w:vAlign w:val="center"/>
            <w:hideMark/>
          </w:tcPr>
          <w:p w14:paraId="2DEEB2D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950BE9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Континуални потези SUPER-RAIL, H2-W4</w:t>
            </w:r>
          </w:p>
        </w:tc>
        <w:tc>
          <w:tcPr>
            <w:tcW w:w="982" w:type="dxa"/>
            <w:tcBorders>
              <w:top w:val="nil"/>
              <w:left w:val="nil"/>
              <w:bottom w:val="single" w:sz="4" w:space="0" w:color="auto"/>
              <w:right w:val="single" w:sz="4" w:space="0" w:color="auto"/>
            </w:tcBorders>
            <w:shd w:val="clear" w:color="auto" w:fill="auto"/>
            <w:noWrap/>
            <w:vAlign w:val="center"/>
            <w:hideMark/>
          </w:tcPr>
          <w:p w14:paraId="69ACC62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243AA6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784,00</w:t>
            </w:r>
          </w:p>
        </w:tc>
        <w:tc>
          <w:tcPr>
            <w:tcW w:w="992" w:type="dxa"/>
            <w:tcBorders>
              <w:top w:val="nil"/>
              <w:left w:val="nil"/>
              <w:bottom w:val="single" w:sz="4" w:space="0" w:color="auto"/>
              <w:right w:val="single" w:sz="4" w:space="0" w:color="auto"/>
            </w:tcBorders>
            <w:shd w:val="clear" w:color="auto" w:fill="auto"/>
            <w:noWrap/>
            <w:vAlign w:val="center"/>
            <w:hideMark/>
          </w:tcPr>
          <w:p w14:paraId="7910734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7233B0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D9CDD2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DCF7F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96847B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CDD25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360</w:t>
            </w:r>
          </w:p>
        </w:tc>
        <w:tc>
          <w:tcPr>
            <w:tcW w:w="1417" w:type="dxa"/>
            <w:tcBorders>
              <w:top w:val="nil"/>
              <w:left w:val="nil"/>
              <w:bottom w:val="single" w:sz="4" w:space="0" w:color="auto"/>
              <w:right w:val="single" w:sz="4" w:space="0" w:color="auto"/>
            </w:tcBorders>
            <w:shd w:val="clear" w:color="auto" w:fill="auto"/>
            <w:vAlign w:val="center"/>
            <w:hideMark/>
          </w:tcPr>
          <w:p w14:paraId="7B04DA5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4388B4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Прелаз H2-H1 SUPER-RAIL дужине 12m</w:t>
            </w:r>
          </w:p>
        </w:tc>
        <w:tc>
          <w:tcPr>
            <w:tcW w:w="982" w:type="dxa"/>
            <w:tcBorders>
              <w:top w:val="nil"/>
              <w:left w:val="nil"/>
              <w:bottom w:val="single" w:sz="4" w:space="0" w:color="auto"/>
              <w:right w:val="single" w:sz="4" w:space="0" w:color="auto"/>
            </w:tcBorders>
            <w:shd w:val="clear" w:color="auto" w:fill="auto"/>
            <w:noWrap/>
            <w:vAlign w:val="center"/>
            <w:hideMark/>
          </w:tcPr>
          <w:p w14:paraId="0843F6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259AE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35966AD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8CAA8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D776F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FAE67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987CC1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093DA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361</w:t>
            </w:r>
          </w:p>
        </w:tc>
        <w:tc>
          <w:tcPr>
            <w:tcW w:w="1417" w:type="dxa"/>
            <w:tcBorders>
              <w:top w:val="nil"/>
              <w:left w:val="nil"/>
              <w:bottom w:val="single" w:sz="4" w:space="0" w:color="auto"/>
              <w:right w:val="single" w:sz="4" w:space="0" w:color="auto"/>
            </w:tcBorders>
            <w:shd w:val="clear" w:color="auto" w:fill="auto"/>
            <w:vAlign w:val="center"/>
            <w:hideMark/>
          </w:tcPr>
          <w:p w14:paraId="533F86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716F9B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Катадиоптери на заштитној огради</w:t>
            </w:r>
          </w:p>
        </w:tc>
        <w:tc>
          <w:tcPr>
            <w:tcW w:w="982" w:type="dxa"/>
            <w:tcBorders>
              <w:top w:val="nil"/>
              <w:left w:val="nil"/>
              <w:bottom w:val="single" w:sz="4" w:space="0" w:color="auto"/>
              <w:right w:val="single" w:sz="4" w:space="0" w:color="auto"/>
            </w:tcBorders>
            <w:shd w:val="clear" w:color="auto" w:fill="auto"/>
            <w:noWrap/>
            <w:vAlign w:val="center"/>
            <w:hideMark/>
          </w:tcPr>
          <w:p w14:paraId="5777DE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CAAD3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167,00</w:t>
            </w:r>
          </w:p>
        </w:tc>
        <w:tc>
          <w:tcPr>
            <w:tcW w:w="992" w:type="dxa"/>
            <w:tcBorders>
              <w:top w:val="nil"/>
              <w:left w:val="nil"/>
              <w:bottom w:val="single" w:sz="4" w:space="0" w:color="auto"/>
              <w:right w:val="single" w:sz="4" w:space="0" w:color="auto"/>
            </w:tcBorders>
            <w:shd w:val="clear" w:color="auto" w:fill="auto"/>
            <w:noWrap/>
            <w:vAlign w:val="center"/>
            <w:hideMark/>
          </w:tcPr>
          <w:p w14:paraId="307C34F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07A8F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8E9D40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7841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D7A4D4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9AD780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EE19C8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43030</w:t>
            </w:r>
          </w:p>
        </w:tc>
        <w:tc>
          <w:tcPr>
            <w:tcW w:w="2410" w:type="dxa"/>
            <w:tcBorders>
              <w:top w:val="single" w:sz="4" w:space="0" w:color="auto"/>
              <w:left w:val="nil"/>
              <w:bottom w:val="single" w:sz="4" w:space="0" w:color="auto"/>
            </w:tcBorders>
            <w:shd w:val="clear" w:color="auto" w:fill="auto"/>
            <w:vAlign w:val="center"/>
            <w:hideMark/>
          </w:tcPr>
          <w:p w14:paraId="103F8D1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Светлосне ознаке на путу</w:t>
            </w:r>
          </w:p>
        </w:tc>
        <w:tc>
          <w:tcPr>
            <w:tcW w:w="982" w:type="dxa"/>
            <w:tcBorders>
              <w:top w:val="nil"/>
              <w:left w:val="nil"/>
              <w:bottom w:val="single" w:sz="4" w:space="0" w:color="auto"/>
              <w:right w:val="nil"/>
            </w:tcBorders>
            <w:shd w:val="clear" w:color="auto" w:fill="auto"/>
            <w:noWrap/>
            <w:vAlign w:val="center"/>
            <w:hideMark/>
          </w:tcPr>
          <w:p w14:paraId="71136F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11A4006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BAF488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6E7F35B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13CAE4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F6E3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B56B58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7F343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362</w:t>
            </w:r>
          </w:p>
        </w:tc>
        <w:tc>
          <w:tcPr>
            <w:tcW w:w="1417" w:type="dxa"/>
            <w:tcBorders>
              <w:top w:val="nil"/>
              <w:left w:val="nil"/>
              <w:bottom w:val="single" w:sz="4" w:space="0" w:color="auto"/>
              <w:right w:val="single" w:sz="4" w:space="0" w:color="auto"/>
            </w:tcBorders>
            <w:shd w:val="clear" w:color="auto" w:fill="auto"/>
            <w:vAlign w:val="center"/>
            <w:hideMark/>
          </w:tcPr>
          <w:p w14:paraId="5A728E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7DA32A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Смерокази 120 x 1200 mm, фолија класе III</w:t>
            </w:r>
          </w:p>
        </w:tc>
        <w:tc>
          <w:tcPr>
            <w:tcW w:w="982" w:type="dxa"/>
            <w:tcBorders>
              <w:top w:val="nil"/>
              <w:left w:val="nil"/>
              <w:bottom w:val="single" w:sz="4" w:space="0" w:color="auto"/>
              <w:right w:val="single" w:sz="4" w:space="0" w:color="auto"/>
            </w:tcBorders>
            <w:shd w:val="clear" w:color="auto" w:fill="auto"/>
            <w:noWrap/>
            <w:vAlign w:val="center"/>
            <w:hideMark/>
          </w:tcPr>
          <w:p w14:paraId="08D572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F9595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131,00</w:t>
            </w:r>
          </w:p>
        </w:tc>
        <w:tc>
          <w:tcPr>
            <w:tcW w:w="992" w:type="dxa"/>
            <w:tcBorders>
              <w:top w:val="nil"/>
              <w:left w:val="nil"/>
              <w:bottom w:val="single" w:sz="4" w:space="0" w:color="auto"/>
              <w:right w:val="single" w:sz="4" w:space="0" w:color="auto"/>
            </w:tcBorders>
            <w:shd w:val="clear" w:color="auto" w:fill="auto"/>
            <w:noWrap/>
            <w:vAlign w:val="center"/>
            <w:hideMark/>
          </w:tcPr>
          <w:p w14:paraId="288D82C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DF54B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DC239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16DE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36C1D1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87F9B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26DBC7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43040</w:t>
            </w:r>
          </w:p>
        </w:tc>
        <w:tc>
          <w:tcPr>
            <w:tcW w:w="2410" w:type="dxa"/>
            <w:tcBorders>
              <w:top w:val="single" w:sz="4" w:space="0" w:color="auto"/>
              <w:left w:val="nil"/>
              <w:bottom w:val="single" w:sz="4" w:space="0" w:color="auto"/>
            </w:tcBorders>
            <w:shd w:val="clear" w:color="auto" w:fill="auto"/>
            <w:vAlign w:val="center"/>
            <w:hideMark/>
          </w:tcPr>
          <w:p w14:paraId="26E3E56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Километарске ознаке</w:t>
            </w:r>
          </w:p>
        </w:tc>
        <w:tc>
          <w:tcPr>
            <w:tcW w:w="982" w:type="dxa"/>
            <w:tcBorders>
              <w:top w:val="nil"/>
              <w:left w:val="nil"/>
              <w:bottom w:val="single" w:sz="4" w:space="0" w:color="auto"/>
              <w:right w:val="nil"/>
            </w:tcBorders>
            <w:shd w:val="clear" w:color="auto" w:fill="auto"/>
            <w:noWrap/>
            <w:vAlign w:val="center"/>
            <w:hideMark/>
          </w:tcPr>
          <w:p w14:paraId="0FE4F8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5E216D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376A85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3A2564C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79714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0240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83F62E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5A56F2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363</w:t>
            </w:r>
          </w:p>
        </w:tc>
        <w:tc>
          <w:tcPr>
            <w:tcW w:w="1417" w:type="dxa"/>
            <w:tcBorders>
              <w:top w:val="nil"/>
              <w:left w:val="nil"/>
              <w:bottom w:val="single" w:sz="4" w:space="0" w:color="auto"/>
              <w:right w:val="single" w:sz="4" w:space="0" w:color="auto"/>
            </w:tcBorders>
            <w:shd w:val="clear" w:color="auto" w:fill="auto"/>
            <w:vAlign w:val="center"/>
            <w:hideMark/>
          </w:tcPr>
          <w:p w14:paraId="26A6C7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72FE0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450 x 400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32C246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20E51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5A65210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4B0F7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41535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B1B3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19A276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2C317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364</w:t>
            </w:r>
          </w:p>
        </w:tc>
        <w:tc>
          <w:tcPr>
            <w:tcW w:w="1417" w:type="dxa"/>
            <w:tcBorders>
              <w:top w:val="nil"/>
              <w:left w:val="nil"/>
              <w:bottom w:val="single" w:sz="4" w:space="0" w:color="auto"/>
              <w:right w:val="single" w:sz="4" w:space="0" w:color="auto"/>
            </w:tcBorders>
            <w:shd w:val="clear" w:color="auto" w:fill="auto"/>
            <w:vAlign w:val="center"/>
            <w:hideMark/>
          </w:tcPr>
          <w:p w14:paraId="51770CC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F319DB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450 x 350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0D7D09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0E8AC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493B145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88007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E8755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8E198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51D64C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E5E8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365</w:t>
            </w:r>
          </w:p>
        </w:tc>
        <w:tc>
          <w:tcPr>
            <w:tcW w:w="1417" w:type="dxa"/>
            <w:tcBorders>
              <w:top w:val="nil"/>
              <w:left w:val="nil"/>
              <w:bottom w:val="single" w:sz="4" w:space="0" w:color="auto"/>
              <w:right w:val="single" w:sz="4" w:space="0" w:color="auto"/>
            </w:tcBorders>
            <w:shd w:val="clear" w:color="auto" w:fill="auto"/>
            <w:vAlign w:val="center"/>
            <w:hideMark/>
          </w:tcPr>
          <w:p w14:paraId="7C244A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73F321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1800 mm</w:t>
            </w:r>
          </w:p>
        </w:tc>
        <w:tc>
          <w:tcPr>
            <w:tcW w:w="982" w:type="dxa"/>
            <w:tcBorders>
              <w:top w:val="nil"/>
              <w:left w:val="nil"/>
              <w:bottom w:val="single" w:sz="4" w:space="0" w:color="auto"/>
              <w:right w:val="single" w:sz="4" w:space="0" w:color="auto"/>
            </w:tcBorders>
            <w:shd w:val="clear" w:color="auto" w:fill="auto"/>
            <w:noWrap/>
            <w:vAlign w:val="center"/>
            <w:hideMark/>
          </w:tcPr>
          <w:p w14:paraId="6E7057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6E5DC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noWrap/>
            <w:vAlign w:val="center"/>
            <w:hideMark/>
          </w:tcPr>
          <w:p w14:paraId="1B3A5A0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9C339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B7487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7434E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3AC621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3B09D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366</w:t>
            </w:r>
          </w:p>
        </w:tc>
        <w:tc>
          <w:tcPr>
            <w:tcW w:w="1417" w:type="dxa"/>
            <w:tcBorders>
              <w:top w:val="nil"/>
              <w:left w:val="nil"/>
              <w:bottom w:val="single" w:sz="4" w:space="0" w:color="auto"/>
              <w:right w:val="single" w:sz="4" w:space="0" w:color="auto"/>
            </w:tcBorders>
            <w:shd w:val="clear" w:color="auto" w:fill="auto"/>
            <w:vAlign w:val="center"/>
            <w:hideMark/>
          </w:tcPr>
          <w:p w14:paraId="09937A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9D1FA1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Бетонске стопе</w:t>
            </w:r>
          </w:p>
        </w:tc>
        <w:tc>
          <w:tcPr>
            <w:tcW w:w="982" w:type="dxa"/>
            <w:tcBorders>
              <w:top w:val="nil"/>
              <w:left w:val="nil"/>
              <w:bottom w:val="single" w:sz="4" w:space="0" w:color="auto"/>
              <w:right w:val="single" w:sz="4" w:space="0" w:color="auto"/>
            </w:tcBorders>
            <w:shd w:val="clear" w:color="auto" w:fill="auto"/>
            <w:noWrap/>
            <w:vAlign w:val="center"/>
            <w:hideMark/>
          </w:tcPr>
          <w:p w14:paraId="077365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117F4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noWrap/>
            <w:vAlign w:val="center"/>
            <w:hideMark/>
          </w:tcPr>
          <w:p w14:paraId="3EFA80F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B3299A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F3DD3F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1FA8AD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20DA4B6"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73B26D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(43000)</w:t>
            </w:r>
          </w:p>
        </w:tc>
        <w:tc>
          <w:tcPr>
            <w:tcW w:w="992" w:type="dxa"/>
            <w:tcBorders>
              <w:top w:val="nil"/>
              <w:left w:val="nil"/>
              <w:bottom w:val="single" w:sz="4" w:space="0" w:color="auto"/>
              <w:right w:val="single" w:sz="4" w:space="0" w:color="auto"/>
            </w:tcBorders>
            <w:shd w:val="clear" w:color="CCCCFF" w:fill="D9D9D9"/>
            <w:noWrap/>
            <w:vAlign w:val="center"/>
            <w:hideMark/>
          </w:tcPr>
          <w:p w14:paraId="534D682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BA0C76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7E804FE6"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2074B71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СТАЛНА САОБРАЋАЈНО ТЕХНИЧКА СИГНАЛИЗАЦИЈА И ОПРЕМА - ТРАСА</w:t>
            </w:r>
          </w:p>
        </w:tc>
        <w:tc>
          <w:tcPr>
            <w:tcW w:w="992" w:type="dxa"/>
            <w:tcBorders>
              <w:top w:val="nil"/>
              <w:left w:val="nil"/>
              <w:bottom w:val="single" w:sz="4" w:space="0" w:color="auto"/>
              <w:right w:val="single" w:sz="4" w:space="0" w:color="auto"/>
            </w:tcBorders>
            <w:shd w:val="clear" w:color="CCCCFF" w:fill="D9D9D9"/>
            <w:noWrap/>
            <w:vAlign w:val="center"/>
            <w:hideMark/>
          </w:tcPr>
          <w:p w14:paraId="38A14A3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1EAA18A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03DB74F8"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B86223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40000 - СТАЛНА САОБРАЋАЈНО ТЕХНИЧКА СИГНАЛИЗАЦИЈА И ОПРЕМА - ЧВОР РС 1103 СУБОТИЦА (БАЧКА ТОПОЛА)</w:t>
            </w:r>
          </w:p>
        </w:tc>
      </w:tr>
      <w:tr w:rsidR="007A5A17" w:rsidRPr="004E33BE" w14:paraId="7AEB0EA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23118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D64542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0CFDAD39"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ВЕРТИКАЛНЕ СИГНАЛИЗАЦИЈЕ</w:t>
            </w:r>
          </w:p>
        </w:tc>
      </w:tr>
      <w:tr w:rsidR="007A5A17" w:rsidRPr="004E33BE" w14:paraId="02563D0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9D867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43D4C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3EA2B06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СТАНДАРДНИ САОБРАЋАЈНИ ЗНАКОВИ</w:t>
            </w:r>
          </w:p>
        </w:tc>
      </w:tr>
      <w:tr w:rsidR="007A5A17" w:rsidRPr="004E33BE" w14:paraId="77E53CB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16F24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367</w:t>
            </w:r>
          </w:p>
        </w:tc>
        <w:tc>
          <w:tcPr>
            <w:tcW w:w="1417" w:type="dxa"/>
            <w:tcBorders>
              <w:top w:val="nil"/>
              <w:left w:val="nil"/>
              <w:bottom w:val="single" w:sz="4" w:space="0" w:color="auto"/>
              <w:right w:val="single" w:sz="4" w:space="0" w:color="auto"/>
            </w:tcBorders>
            <w:shd w:val="clear" w:color="auto" w:fill="auto"/>
            <w:vAlign w:val="center"/>
            <w:hideMark/>
          </w:tcPr>
          <w:p w14:paraId="5FCBEA3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CE5AB0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Троугласти станице 1200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01DF245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8817C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4A9FF5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5A0614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4C00D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6CED5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AD7819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05785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368</w:t>
            </w:r>
          </w:p>
        </w:tc>
        <w:tc>
          <w:tcPr>
            <w:tcW w:w="1417" w:type="dxa"/>
            <w:tcBorders>
              <w:top w:val="nil"/>
              <w:left w:val="nil"/>
              <w:bottom w:val="single" w:sz="4" w:space="0" w:color="auto"/>
              <w:right w:val="single" w:sz="4" w:space="0" w:color="auto"/>
            </w:tcBorders>
            <w:shd w:val="clear" w:color="auto" w:fill="auto"/>
            <w:vAlign w:val="center"/>
            <w:hideMark/>
          </w:tcPr>
          <w:p w14:paraId="28B71E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40B2C8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Троугласти станице 900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0BB829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326D4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73BFFC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34235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63C53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6453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F3B7A7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893906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369</w:t>
            </w:r>
          </w:p>
        </w:tc>
        <w:tc>
          <w:tcPr>
            <w:tcW w:w="1417" w:type="dxa"/>
            <w:tcBorders>
              <w:top w:val="nil"/>
              <w:left w:val="nil"/>
              <w:bottom w:val="single" w:sz="4" w:space="0" w:color="auto"/>
              <w:right w:val="single" w:sz="4" w:space="0" w:color="auto"/>
            </w:tcBorders>
            <w:shd w:val="clear" w:color="auto" w:fill="auto"/>
            <w:vAlign w:val="center"/>
            <w:hideMark/>
          </w:tcPr>
          <w:p w14:paraId="701817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747F0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Троугласти станице 900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4DF02B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1C45F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358AB4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4D6D8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670A3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A48A05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28E5B5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7D66A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370</w:t>
            </w:r>
          </w:p>
        </w:tc>
        <w:tc>
          <w:tcPr>
            <w:tcW w:w="1417" w:type="dxa"/>
            <w:tcBorders>
              <w:top w:val="nil"/>
              <w:left w:val="nil"/>
              <w:bottom w:val="single" w:sz="4" w:space="0" w:color="auto"/>
              <w:right w:val="single" w:sz="4" w:space="0" w:color="auto"/>
            </w:tcBorders>
            <w:shd w:val="clear" w:color="auto" w:fill="auto"/>
            <w:vAlign w:val="center"/>
            <w:hideMark/>
          </w:tcPr>
          <w:p w14:paraId="47C04B4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713AA2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Округли пречника 900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08741E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9B91C9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noWrap/>
            <w:vAlign w:val="center"/>
            <w:hideMark/>
          </w:tcPr>
          <w:p w14:paraId="7D89E4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DFDDC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EFA38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5D9E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2CB75E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A5400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371</w:t>
            </w:r>
          </w:p>
        </w:tc>
        <w:tc>
          <w:tcPr>
            <w:tcW w:w="1417" w:type="dxa"/>
            <w:tcBorders>
              <w:top w:val="nil"/>
              <w:left w:val="nil"/>
              <w:bottom w:val="single" w:sz="4" w:space="0" w:color="auto"/>
              <w:right w:val="single" w:sz="4" w:space="0" w:color="auto"/>
            </w:tcBorders>
            <w:shd w:val="clear" w:color="auto" w:fill="auto"/>
            <w:vAlign w:val="center"/>
            <w:hideMark/>
          </w:tcPr>
          <w:p w14:paraId="73B1DE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9ABF8C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Округли пречника 600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25742B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4C82A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3E1DF2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DAD96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FD201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9A26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15391C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277B0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372</w:t>
            </w:r>
          </w:p>
        </w:tc>
        <w:tc>
          <w:tcPr>
            <w:tcW w:w="1417" w:type="dxa"/>
            <w:tcBorders>
              <w:top w:val="nil"/>
              <w:left w:val="nil"/>
              <w:bottom w:val="single" w:sz="4" w:space="0" w:color="auto"/>
              <w:right w:val="single" w:sz="4" w:space="0" w:color="auto"/>
            </w:tcBorders>
            <w:shd w:val="clear" w:color="auto" w:fill="auto"/>
            <w:vAlign w:val="center"/>
            <w:hideMark/>
          </w:tcPr>
          <w:p w14:paraId="14C89E6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F71648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Округли пречника 600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6C2B69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87E7C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0785BD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CA787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27BD57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B993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4D19CE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E0BBB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373</w:t>
            </w:r>
          </w:p>
        </w:tc>
        <w:tc>
          <w:tcPr>
            <w:tcW w:w="1417" w:type="dxa"/>
            <w:tcBorders>
              <w:top w:val="nil"/>
              <w:left w:val="nil"/>
              <w:bottom w:val="single" w:sz="4" w:space="0" w:color="auto"/>
              <w:right w:val="single" w:sz="4" w:space="0" w:color="auto"/>
            </w:tcBorders>
            <w:shd w:val="clear" w:color="auto" w:fill="auto"/>
            <w:vAlign w:val="center"/>
            <w:hideMark/>
          </w:tcPr>
          <w:p w14:paraId="63272EF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142C28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Квадратни 600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292CAE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23C88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574EB11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ED41A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8FBC21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5299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E94735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87CF0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374</w:t>
            </w:r>
          </w:p>
        </w:tc>
        <w:tc>
          <w:tcPr>
            <w:tcW w:w="1417" w:type="dxa"/>
            <w:tcBorders>
              <w:top w:val="nil"/>
              <w:left w:val="nil"/>
              <w:bottom w:val="single" w:sz="4" w:space="0" w:color="auto"/>
              <w:right w:val="single" w:sz="4" w:space="0" w:color="auto"/>
            </w:tcBorders>
            <w:shd w:val="clear" w:color="auto" w:fill="auto"/>
            <w:vAlign w:val="center"/>
            <w:hideMark/>
          </w:tcPr>
          <w:p w14:paraId="2C17F4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DFD456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страница 350x250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685CF2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0DEC03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0C80B7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1EBBE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31C3F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B25C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4F42F6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018E72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669BA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41020</w:t>
            </w:r>
          </w:p>
        </w:tc>
        <w:tc>
          <w:tcPr>
            <w:tcW w:w="8788" w:type="dxa"/>
            <w:gridSpan w:val="7"/>
            <w:tcBorders>
              <w:top w:val="nil"/>
              <w:left w:val="nil"/>
              <w:bottom w:val="single" w:sz="4" w:space="0" w:color="auto"/>
              <w:right w:val="single" w:sz="4" w:space="0" w:color="auto"/>
            </w:tcBorders>
            <w:shd w:val="clear" w:color="auto" w:fill="auto"/>
            <w:vAlign w:val="center"/>
            <w:hideMark/>
          </w:tcPr>
          <w:p w14:paraId="11159B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И СПЕЦИЈАЛНИ ЗНАКОВИ</w:t>
            </w:r>
          </w:p>
        </w:tc>
      </w:tr>
      <w:tr w:rsidR="007A5A17" w:rsidRPr="004E33BE" w14:paraId="3477038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CBF02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78C9625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tcBorders>
            <w:shd w:val="clear" w:color="auto" w:fill="auto"/>
            <w:vAlign w:val="center"/>
            <w:hideMark/>
          </w:tcPr>
          <w:p w14:paraId="60CF3A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w:t>
            </w:r>
          </w:p>
        </w:tc>
        <w:tc>
          <w:tcPr>
            <w:tcW w:w="982" w:type="dxa"/>
            <w:tcBorders>
              <w:top w:val="nil"/>
              <w:left w:val="nil"/>
              <w:bottom w:val="single" w:sz="4" w:space="0" w:color="auto"/>
              <w:right w:val="nil"/>
            </w:tcBorders>
            <w:shd w:val="clear" w:color="auto" w:fill="auto"/>
            <w:noWrap/>
            <w:vAlign w:val="center"/>
            <w:hideMark/>
          </w:tcPr>
          <w:p w14:paraId="0912093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13F8C0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90B29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C3CABC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E975A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73B1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D525DE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4CEC6F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375</w:t>
            </w:r>
          </w:p>
        </w:tc>
        <w:tc>
          <w:tcPr>
            <w:tcW w:w="1417" w:type="dxa"/>
            <w:tcBorders>
              <w:top w:val="nil"/>
              <w:left w:val="nil"/>
              <w:bottom w:val="single" w:sz="4" w:space="0" w:color="auto"/>
              <w:right w:val="single" w:sz="4" w:space="0" w:color="auto"/>
            </w:tcBorders>
            <w:shd w:val="clear" w:color="auto" w:fill="auto"/>
            <w:vAlign w:val="center"/>
            <w:hideMark/>
          </w:tcPr>
          <w:p w14:paraId="1BB35C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B02B09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Квадратни 900 x 900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413DA5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511DA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48EB824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DF0E15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D0185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E6755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03C833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BEA349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2EFBF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28B976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са носећом решетком</w:t>
            </w:r>
          </w:p>
        </w:tc>
      </w:tr>
      <w:tr w:rsidR="007A5A17" w:rsidRPr="004E33BE" w14:paraId="1AAB2A0F"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C81C5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376</w:t>
            </w:r>
          </w:p>
        </w:tc>
        <w:tc>
          <w:tcPr>
            <w:tcW w:w="1417" w:type="dxa"/>
            <w:tcBorders>
              <w:top w:val="nil"/>
              <w:left w:val="nil"/>
              <w:bottom w:val="single" w:sz="4" w:space="0" w:color="auto"/>
              <w:right w:val="single" w:sz="4" w:space="0" w:color="auto"/>
            </w:tcBorders>
            <w:shd w:val="clear" w:color="auto" w:fill="auto"/>
            <w:vAlign w:val="center"/>
            <w:hideMark/>
          </w:tcPr>
          <w:p w14:paraId="598DD2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0C471C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7B4E5F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08A320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16,50</w:t>
            </w:r>
          </w:p>
        </w:tc>
        <w:tc>
          <w:tcPr>
            <w:tcW w:w="992" w:type="dxa"/>
            <w:tcBorders>
              <w:top w:val="nil"/>
              <w:left w:val="nil"/>
              <w:bottom w:val="single" w:sz="4" w:space="0" w:color="auto"/>
              <w:right w:val="single" w:sz="4" w:space="0" w:color="auto"/>
            </w:tcBorders>
            <w:shd w:val="clear" w:color="auto" w:fill="auto"/>
            <w:noWrap/>
            <w:vAlign w:val="center"/>
            <w:hideMark/>
          </w:tcPr>
          <w:p w14:paraId="752536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A73A4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D72FD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F7A87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BBB40E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3794E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377</w:t>
            </w:r>
          </w:p>
        </w:tc>
        <w:tc>
          <w:tcPr>
            <w:tcW w:w="1417" w:type="dxa"/>
            <w:tcBorders>
              <w:top w:val="nil"/>
              <w:left w:val="nil"/>
              <w:bottom w:val="single" w:sz="4" w:space="0" w:color="auto"/>
              <w:right w:val="single" w:sz="4" w:space="0" w:color="auto"/>
            </w:tcBorders>
            <w:shd w:val="clear" w:color="auto" w:fill="auto"/>
            <w:vAlign w:val="center"/>
            <w:hideMark/>
          </w:tcPr>
          <w:p w14:paraId="4FD2CD0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510322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395FD2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2C16F4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27,44</w:t>
            </w:r>
          </w:p>
        </w:tc>
        <w:tc>
          <w:tcPr>
            <w:tcW w:w="992" w:type="dxa"/>
            <w:tcBorders>
              <w:top w:val="nil"/>
              <w:left w:val="nil"/>
              <w:bottom w:val="single" w:sz="4" w:space="0" w:color="auto"/>
              <w:right w:val="single" w:sz="4" w:space="0" w:color="auto"/>
            </w:tcBorders>
            <w:shd w:val="clear" w:color="auto" w:fill="auto"/>
            <w:noWrap/>
            <w:vAlign w:val="center"/>
            <w:hideMark/>
          </w:tcPr>
          <w:p w14:paraId="07BC6E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D678D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8E65F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E09B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D9E50C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9B5432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9DEA8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0DF1503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стреласти путоказ</w:t>
            </w:r>
          </w:p>
        </w:tc>
      </w:tr>
      <w:tr w:rsidR="007A5A17" w:rsidRPr="004E33BE" w14:paraId="3EBF1E5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8DA8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378</w:t>
            </w:r>
          </w:p>
        </w:tc>
        <w:tc>
          <w:tcPr>
            <w:tcW w:w="1417" w:type="dxa"/>
            <w:tcBorders>
              <w:top w:val="nil"/>
              <w:left w:val="nil"/>
              <w:bottom w:val="single" w:sz="4" w:space="0" w:color="auto"/>
              <w:right w:val="single" w:sz="4" w:space="0" w:color="auto"/>
            </w:tcBorders>
            <w:shd w:val="clear" w:color="auto" w:fill="auto"/>
            <w:vAlign w:val="center"/>
            <w:hideMark/>
          </w:tcPr>
          <w:p w14:paraId="7E77B8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1EFEC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1900 x 400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7C5AD21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33BF4E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6E3050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E8B9E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D45BF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D919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1E84B6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4FBE6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379</w:t>
            </w:r>
          </w:p>
        </w:tc>
        <w:tc>
          <w:tcPr>
            <w:tcW w:w="1417" w:type="dxa"/>
            <w:tcBorders>
              <w:top w:val="nil"/>
              <w:left w:val="nil"/>
              <w:bottom w:val="single" w:sz="4" w:space="0" w:color="auto"/>
              <w:right w:val="single" w:sz="4" w:space="0" w:color="auto"/>
            </w:tcBorders>
            <w:shd w:val="clear" w:color="auto" w:fill="auto"/>
            <w:vAlign w:val="center"/>
            <w:hideMark/>
          </w:tcPr>
          <w:p w14:paraId="0EB8DA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4A54D8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1900 x 650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349B387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1D2D9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50DF44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5BCF8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D3597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BFA71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2E473C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7A249F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380</w:t>
            </w:r>
          </w:p>
        </w:tc>
        <w:tc>
          <w:tcPr>
            <w:tcW w:w="1417" w:type="dxa"/>
            <w:tcBorders>
              <w:top w:val="nil"/>
              <w:left w:val="nil"/>
              <w:bottom w:val="single" w:sz="4" w:space="0" w:color="auto"/>
              <w:right w:val="single" w:sz="4" w:space="0" w:color="auto"/>
            </w:tcBorders>
            <w:shd w:val="clear" w:color="auto" w:fill="auto"/>
            <w:vAlign w:val="center"/>
            <w:hideMark/>
          </w:tcPr>
          <w:p w14:paraId="57FBAF5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D82820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2100 x 650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42C4510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065D3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w:t>
            </w:r>
          </w:p>
        </w:tc>
        <w:tc>
          <w:tcPr>
            <w:tcW w:w="992" w:type="dxa"/>
            <w:tcBorders>
              <w:top w:val="nil"/>
              <w:left w:val="nil"/>
              <w:bottom w:val="single" w:sz="4" w:space="0" w:color="auto"/>
              <w:right w:val="single" w:sz="4" w:space="0" w:color="auto"/>
            </w:tcBorders>
            <w:shd w:val="clear" w:color="auto" w:fill="auto"/>
            <w:noWrap/>
            <w:vAlign w:val="center"/>
            <w:hideMark/>
          </w:tcPr>
          <w:p w14:paraId="5D700B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67AFD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AD235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604F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302A66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1397BD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6551DB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41030</w:t>
            </w:r>
          </w:p>
        </w:tc>
        <w:tc>
          <w:tcPr>
            <w:tcW w:w="8788" w:type="dxa"/>
            <w:gridSpan w:val="7"/>
            <w:tcBorders>
              <w:top w:val="nil"/>
              <w:left w:val="nil"/>
              <w:bottom w:val="single" w:sz="4" w:space="0" w:color="auto"/>
              <w:right w:val="single" w:sz="4" w:space="0" w:color="auto"/>
            </w:tcBorders>
            <w:shd w:val="clear" w:color="auto" w:fill="auto"/>
            <w:vAlign w:val="center"/>
            <w:hideMark/>
          </w:tcPr>
          <w:p w14:paraId="106A246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Носачи саобраћајних знакова</w:t>
            </w:r>
          </w:p>
        </w:tc>
      </w:tr>
      <w:tr w:rsidR="007A5A17" w:rsidRPr="004E33BE" w14:paraId="0CD4433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7B7BA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4E6F3A7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1C232F2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w:t>
            </w:r>
          </w:p>
        </w:tc>
      </w:tr>
      <w:tr w:rsidR="007A5A17" w:rsidRPr="004E33BE" w14:paraId="0F19130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6240F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381</w:t>
            </w:r>
          </w:p>
        </w:tc>
        <w:tc>
          <w:tcPr>
            <w:tcW w:w="1417" w:type="dxa"/>
            <w:tcBorders>
              <w:top w:val="nil"/>
              <w:left w:val="nil"/>
              <w:bottom w:val="single" w:sz="4" w:space="0" w:color="auto"/>
              <w:right w:val="single" w:sz="4" w:space="0" w:color="auto"/>
            </w:tcBorders>
            <w:shd w:val="clear" w:color="auto" w:fill="auto"/>
            <w:noWrap/>
            <w:vAlign w:val="center"/>
            <w:hideMark/>
          </w:tcPr>
          <w:p w14:paraId="706F4A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896057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2600 mm</w:t>
            </w:r>
          </w:p>
        </w:tc>
        <w:tc>
          <w:tcPr>
            <w:tcW w:w="982" w:type="dxa"/>
            <w:tcBorders>
              <w:top w:val="nil"/>
              <w:left w:val="nil"/>
              <w:bottom w:val="single" w:sz="4" w:space="0" w:color="auto"/>
              <w:right w:val="single" w:sz="4" w:space="0" w:color="auto"/>
            </w:tcBorders>
            <w:shd w:val="clear" w:color="auto" w:fill="auto"/>
            <w:noWrap/>
            <w:vAlign w:val="center"/>
            <w:hideMark/>
          </w:tcPr>
          <w:p w14:paraId="2E5BD83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48325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noWrap/>
            <w:vAlign w:val="center"/>
            <w:hideMark/>
          </w:tcPr>
          <w:p w14:paraId="0654B9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686FA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08FF1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1F26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3D8CE6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FFAC9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382</w:t>
            </w:r>
          </w:p>
        </w:tc>
        <w:tc>
          <w:tcPr>
            <w:tcW w:w="1417" w:type="dxa"/>
            <w:tcBorders>
              <w:top w:val="nil"/>
              <w:left w:val="nil"/>
              <w:bottom w:val="single" w:sz="4" w:space="0" w:color="auto"/>
              <w:right w:val="single" w:sz="4" w:space="0" w:color="auto"/>
            </w:tcBorders>
            <w:shd w:val="clear" w:color="auto" w:fill="auto"/>
            <w:noWrap/>
            <w:vAlign w:val="center"/>
            <w:hideMark/>
          </w:tcPr>
          <w:p w14:paraId="6303DB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6059A8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2800 mm</w:t>
            </w:r>
          </w:p>
        </w:tc>
        <w:tc>
          <w:tcPr>
            <w:tcW w:w="982" w:type="dxa"/>
            <w:tcBorders>
              <w:top w:val="nil"/>
              <w:left w:val="nil"/>
              <w:bottom w:val="single" w:sz="4" w:space="0" w:color="auto"/>
              <w:right w:val="single" w:sz="4" w:space="0" w:color="auto"/>
            </w:tcBorders>
            <w:shd w:val="clear" w:color="auto" w:fill="auto"/>
            <w:noWrap/>
            <w:vAlign w:val="center"/>
            <w:hideMark/>
          </w:tcPr>
          <w:p w14:paraId="4006BE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DBFA12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1B9762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B0DE6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150528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7A173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C4AD80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F740F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383</w:t>
            </w:r>
          </w:p>
        </w:tc>
        <w:tc>
          <w:tcPr>
            <w:tcW w:w="1417" w:type="dxa"/>
            <w:tcBorders>
              <w:top w:val="nil"/>
              <w:left w:val="nil"/>
              <w:bottom w:val="single" w:sz="4" w:space="0" w:color="auto"/>
              <w:right w:val="single" w:sz="4" w:space="0" w:color="auto"/>
            </w:tcBorders>
            <w:shd w:val="clear" w:color="auto" w:fill="auto"/>
            <w:noWrap/>
            <w:vAlign w:val="center"/>
            <w:hideMark/>
          </w:tcPr>
          <w:p w14:paraId="028E19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078769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3000 mm</w:t>
            </w:r>
          </w:p>
        </w:tc>
        <w:tc>
          <w:tcPr>
            <w:tcW w:w="982" w:type="dxa"/>
            <w:tcBorders>
              <w:top w:val="nil"/>
              <w:left w:val="nil"/>
              <w:bottom w:val="single" w:sz="4" w:space="0" w:color="auto"/>
              <w:right w:val="single" w:sz="4" w:space="0" w:color="auto"/>
            </w:tcBorders>
            <w:shd w:val="clear" w:color="auto" w:fill="auto"/>
            <w:noWrap/>
            <w:vAlign w:val="center"/>
            <w:hideMark/>
          </w:tcPr>
          <w:p w14:paraId="486A7C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83D4F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23169E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C964D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A2E55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8E83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D6C02F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E4F0C8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384</w:t>
            </w:r>
          </w:p>
        </w:tc>
        <w:tc>
          <w:tcPr>
            <w:tcW w:w="1417" w:type="dxa"/>
            <w:tcBorders>
              <w:top w:val="nil"/>
              <w:left w:val="nil"/>
              <w:bottom w:val="single" w:sz="4" w:space="0" w:color="auto"/>
              <w:right w:val="single" w:sz="4" w:space="0" w:color="auto"/>
            </w:tcBorders>
            <w:shd w:val="clear" w:color="auto" w:fill="auto"/>
            <w:noWrap/>
            <w:vAlign w:val="center"/>
            <w:hideMark/>
          </w:tcPr>
          <w:p w14:paraId="499FFAB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9624BB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3100 mm</w:t>
            </w:r>
          </w:p>
        </w:tc>
        <w:tc>
          <w:tcPr>
            <w:tcW w:w="982" w:type="dxa"/>
            <w:tcBorders>
              <w:top w:val="nil"/>
              <w:left w:val="nil"/>
              <w:bottom w:val="single" w:sz="4" w:space="0" w:color="auto"/>
              <w:right w:val="single" w:sz="4" w:space="0" w:color="auto"/>
            </w:tcBorders>
            <w:shd w:val="clear" w:color="auto" w:fill="auto"/>
            <w:noWrap/>
            <w:vAlign w:val="center"/>
            <w:hideMark/>
          </w:tcPr>
          <w:p w14:paraId="6AFFBA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FABF0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322CB0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7726B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11544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F1AC4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7E6970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3BA23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385</w:t>
            </w:r>
          </w:p>
        </w:tc>
        <w:tc>
          <w:tcPr>
            <w:tcW w:w="1417" w:type="dxa"/>
            <w:tcBorders>
              <w:top w:val="nil"/>
              <w:left w:val="nil"/>
              <w:bottom w:val="single" w:sz="4" w:space="0" w:color="auto"/>
              <w:right w:val="single" w:sz="4" w:space="0" w:color="auto"/>
            </w:tcBorders>
            <w:shd w:val="clear" w:color="auto" w:fill="auto"/>
            <w:noWrap/>
            <w:vAlign w:val="center"/>
            <w:hideMark/>
          </w:tcPr>
          <w:p w14:paraId="36F3D5E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36209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3200 mm</w:t>
            </w:r>
          </w:p>
        </w:tc>
        <w:tc>
          <w:tcPr>
            <w:tcW w:w="982" w:type="dxa"/>
            <w:tcBorders>
              <w:top w:val="nil"/>
              <w:left w:val="nil"/>
              <w:bottom w:val="single" w:sz="4" w:space="0" w:color="auto"/>
              <w:right w:val="single" w:sz="4" w:space="0" w:color="auto"/>
            </w:tcBorders>
            <w:shd w:val="clear" w:color="auto" w:fill="auto"/>
            <w:noWrap/>
            <w:vAlign w:val="center"/>
            <w:hideMark/>
          </w:tcPr>
          <w:p w14:paraId="231D47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54F7B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4548EC0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92866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53B05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4BB8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E00FDB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3CD63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386</w:t>
            </w:r>
          </w:p>
        </w:tc>
        <w:tc>
          <w:tcPr>
            <w:tcW w:w="1417" w:type="dxa"/>
            <w:tcBorders>
              <w:top w:val="nil"/>
              <w:left w:val="nil"/>
              <w:bottom w:val="single" w:sz="4" w:space="0" w:color="auto"/>
              <w:right w:val="single" w:sz="4" w:space="0" w:color="auto"/>
            </w:tcBorders>
            <w:shd w:val="clear" w:color="auto" w:fill="auto"/>
            <w:noWrap/>
            <w:vAlign w:val="center"/>
            <w:hideMark/>
          </w:tcPr>
          <w:p w14:paraId="5CF2BA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6E2BA6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3400 mm</w:t>
            </w:r>
          </w:p>
        </w:tc>
        <w:tc>
          <w:tcPr>
            <w:tcW w:w="982" w:type="dxa"/>
            <w:tcBorders>
              <w:top w:val="nil"/>
              <w:left w:val="nil"/>
              <w:bottom w:val="single" w:sz="4" w:space="0" w:color="auto"/>
              <w:right w:val="single" w:sz="4" w:space="0" w:color="auto"/>
            </w:tcBorders>
            <w:shd w:val="clear" w:color="auto" w:fill="auto"/>
            <w:noWrap/>
            <w:vAlign w:val="center"/>
            <w:hideMark/>
          </w:tcPr>
          <w:p w14:paraId="2316AA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7A67E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09479C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5435C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89F111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5E9E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66CF0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71149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387</w:t>
            </w:r>
          </w:p>
        </w:tc>
        <w:tc>
          <w:tcPr>
            <w:tcW w:w="1417" w:type="dxa"/>
            <w:tcBorders>
              <w:top w:val="nil"/>
              <w:left w:val="nil"/>
              <w:bottom w:val="single" w:sz="4" w:space="0" w:color="auto"/>
              <w:right w:val="single" w:sz="4" w:space="0" w:color="auto"/>
            </w:tcBorders>
            <w:shd w:val="clear" w:color="auto" w:fill="auto"/>
            <w:noWrap/>
            <w:vAlign w:val="center"/>
            <w:hideMark/>
          </w:tcPr>
          <w:p w14:paraId="5D46BA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D75DD4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3600 mm</w:t>
            </w:r>
          </w:p>
        </w:tc>
        <w:tc>
          <w:tcPr>
            <w:tcW w:w="982" w:type="dxa"/>
            <w:tcBorders>
              <w:top w:val="nil"/>
              <w:left w:val="nil"/>
              <w:bottom w:val="single" w:sz="4" w:space="0" w:color="auto"/>
              <w:right w:val="single" w:sz="4" w:space="0" w:color="auto"/>
            </w:tcBorders>
            <w:shd w:val="clear" w:color="auto" w:fill="auto"/>
            <w:noWrap/>
            <w:vAlign w:val="center"/>
            <w:hideMark/>
          </w:tcPr>
          <w:p w14:paraId="2DB64A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5653C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57BD329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4A6E0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26AB0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0B52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AF536A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E223EA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388</w:t>
            </w:r>
          </w:p>
        </w:tc>
        <w:tc>
          <w:tcPr>
            <w:tcW w:w="1417" w:type="dxa"/>
            <w:tcBorders>
              <w:top w:val="nil"/>
              <w:left w:val="nil"/>
              <w:bottom w:val="single" w:sz="4" w:space="0" w:color="auto"/>
              <w:right w:val="single" w:sz="4" w:space="0" w:color="auto"/>
            </w:tcBorders>
            <w:shd w:val="clear" w:color="auto" w:fill="auto"/>
            <w:noWrap/>
            <w:vAlign w:val="center"/>
            <w:hideMark/>
          </w:tcPr>
          <w:p w14:paraId="72CA5C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83BCCE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3900 mm</w:t>
            </w:r>
          </w:p>
        </w:tc>
        <w:tc>
          <w:tcPr>
            <w:tcW w:w="982" w:type="dxa"/>
            <w:tcBorders>
              <w:top w:val="nil"/>
              <w:left w:val="nil"/>
              <w:bottom w:val="single" w:sz="4" w:space="0" w:color="auto"/>
              <w:right w:val="single" w:sz="4" w:space="0" w:color="auto"/>
            </w:tcBorders>
            <w:shd w:val="clear" w:color="auto" w:fill="auto"/>
            <w:noWrap/>
            <w:vAlign w:val="center"/>
            <w:hideMark/>
          </w:tcPr>
          <w:p w14:paraId="092F84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EF01FD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5D01C66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264FA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0CA0C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567C8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C947F9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C3E10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389</w:t>
            </w:r>
          </w:p>
        </w:tc>
        <w:tc>
          <w:tcPr>
            <w:tcW w:w="1417" w:type="dxa"/>
            <w:tcBorders>
              <w:top w:val="nil"/>
              <w:left w:val="nil"/>
              <w:bottom w:val="single" w:sz="4" w:space="0" w:color="auto"/>
              <w:right w:val="single" w:sz="4" w:space="0" w:color="auto"/>
            </w:tcBorders>
            <w:shd w:val="clear" w:color="auto" w:fill="auto"/>
            <w:noWrap/>
            <w:vAlign w:val="center"/>
            <w:hideMark/>
          </w:tcPr>
          <w:p w14:paraId="740691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AF5CFA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Бетонске стопе</w:t>
            </w:r>
          </w:p>
        </w:tc>
        <w:tc>
          <w:tcPr>
            <w:tcW w:w="982" w:type="dxa"/>
            <w:tcBorders>
              <w:top w:val="nil"/>
              <w:left w:val="nil"/>
              <w:bottom w:val="single" w:sz="4" w:space="0" w:color="auto"/>
              <w:right w:val="single" w:sz="4" w:space="0" w:color="auto"/>
            </w:tcBorders>
            <w:shd w:val="clear" w:color="auto" w:fill="auto"/>
            <w:noWrap/>
            <w:vAlign w:val="center"/>
            <w:hideMark/>
          </w:tcPr>
          <w:p w14:paraId="032CBA2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5EE14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32,00</w:t>
            </w:r>
          </w:p>
        </w:tc>
        <w:tc>
          <w:tcPr>
            <w:tcW w:w="992" w:type="dxa"/>
            <w:tcBorders>
              <w:top w:val="nil"/>
              <w:left w:val="nil"/>
              <w:bottom w:val="single" w:sz="4" w:space="0" w:color="auto"/>
              <w:right w:val="single" w:sz="4" w:space="0" w:color="auto"/>
            </w:tcBorders>
            <w:shd w:val="clear" w:color="auto" w:fill="auto"/>
            <w:noWrap/>
            <w:vAlign w:val="center"/>
            <w:hideMark/>
          </w:tcPr>
          <w:p w14:paraId="798CC4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66071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D2B06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B298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4246DA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7EFC08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23BA2B3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single" w:sz="4" w:space="0" w:color="auto"/>
              <w:left w:val="nil"/>
              <w:bottom w:val="single" w:sz="4" w:space="0" w:color="auto"/>
            </w:tcBorders>
            <w:shd w:val="clear" w:color="auto" w:fill="auto"/>
            <w:vAlign w:val="center"/>
            <w:hideMark/>
          </w:tcPr>
          <w:p w14:paraId="38181EC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w:t>
            </w:r>
          </w:p>
        </w:tc>
        <w:tc>
          <w:tcPr>
            <w:tcW w:w="982" w:type="dxa"/>
            <w:tcBorders>
              <w:top w:val="nil"/>
              <w:left w:val="nil"/>
              <w:bottom w:val="single" w:sz="4" w:space="0" w:color="auto"/>
              <w:right w:val="nil"/>
            </w:tcBorders>
            <w:shd w:val="clear" w:color="auto" w:fill="auto"/>
            <w:noWrap/>
            <w:vAlign w:val="center"/>
            <w:hideMark/>
          </w:tcPr>
          <w:p w14:paraId="10620E5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1CCDDD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0BB32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885167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4BB24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6A89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1FD4D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8F9AB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442EA8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4D072B9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Km 17+900.00 (III-202(К-1103))</w:t>
            </w:r>
          </w:p>
        </w:tc>
      </w:tr>
      <w:tr w:rsidR="007A5A17" w:rsidRPr="004E33BE" w14:paraId="1FC0D7A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B34EA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080902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single" w:sz="4" w:space="0" w:color="auto"/>
              <w:left w:val="nil"/>
              <w:bottom w:val="single" w:sz="4" w:space="0" w:color="auto"/>
            </w:tcBorders>
            <w:shd w:val="clear" w:color="auto" w:fill="auto"/>
            <w:vAlign w:val="center"/>
            <w:hideMark/>
          </w:tcPr>
          <w:p w14:paraId="5CA2E1BC" w14:textId="77777777" w:rsidR="00120EF3" w:rsidRPr="004E33BE" w:rsidRDefault="00120EF3" w:rsidP="00066068">
            <w:pPr>
              <w:spacing w:line="240" w:lineRule="auto"/>
              <w:rPr>
                <w:rFonts w:eastAsia="Times New Roman"/>
                <w:i/>
                <w:iCs/>
                <w:color w:val="auto"/>
                <w:sz w:val="20"/>
                <w:szCs w:val="20"/>
              </w:rPr>
            </w:pPr>
            <w:r w:rsidRPr="004E33BE">
              <w:rPr>
                <w:rFonts w:eastAsia="Times New Roman"/>
                <w:i/>
                <w:iCs/>
                <w:color w:val="auto"/>
                <w:sz w:val="20"/>
                <w:szCs w:val="20"/>
              </w:rPr>
              <w:t>R-60-50-1</w:t>
            </w:r>
          </w:p>
        </w:tc>
        <w:tc>
          <w:tcPr>
            <w:tcW w:w="982" w:type="dxa"/>
            <w:tcBorders>
              <w:top w:val="nil"/>
              <w:left w:val="nil"/>
              <w:bottom w:val="single" w:sz="4" w:space="0" w:color="auto"/>
              <w:right w:val="nil"/>
            </w:tcBorders>
            <w:shd w:val="clear" w:color="auto" w:fill="auto"/>
            <w:noWrap/>
            <w:vAlign w:val="center"/>
            <w:hideMark/>
          </w:tcPr>
          <w:p w14:paraId="6FBAC2E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6AD447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CD25C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5D3D529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149777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1BD21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68B6CAD"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41E5FF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390</w:t>
            </w:r>
          </w:p>
        </w:tc>
        <w:tc>
          <w:tcPr>
            <w:tcW w:w="1417" w:type="dxa"/>
            <w:tcBorders>
              <w:top w:val="nil"/>
              <w:left w:val="nil"/>
              <w:bottom w:val="single" w:sz="4" w:space="0" w:color="auto"/>
              <w:right w:val="single" w:sz="4" w:space="0" w:color="auto"/>
            </w:tcBorders>
            <w:shd w:val="clear" w:color="auto" w:fill="auto"/>
            <w:noWrap/>
            <w:vAlign w:val="center"/>
            <w:hideMark/>
          </w:tcPr>
          <w:p w14:paraId="5C552E7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AE4AF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Ln1=6000 mm</w:t>
            </w:r>
          </w:p>
        </w:tc>
        <w:tc>
          <w:tcPr>
            <w:tcW w:w="982" w:type="dxa"/>
            <w:tcBorders>
              <w:top w:val="nil"/>
              <w:left w:val="nil"/>
              <w:bottom w:val="single" w:sz="4" w:space="0" w:color="auto"/>
              <w:right w:val="single" w:sz="4" w:space="0" w:color="auto"/>
            </w:tcBorders>
            <w:shd w:val="clear" w:color="auto" w:fill="auto"/>
            <w:noWrap/>
            <w:vAlign w:val="center"/>
            <w:hideMark/>
          </w:tcPr>
          <w:p w14:paraId="4226D5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66C81BA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25D9BD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D56C7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1FBE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ED601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126202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DD516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391</w:t>
            </w:r>
          </w:p>
        </w:tc>
        <w:tc>
          <w:tcPr>
            <w:tcW w:w="1417" w:type="dxa"/>
            <w:tcBorders>
              <w:top w:val="nil"/>
              <w:left w:val="nil"/>
              <w:bottom w:val="single" w:sz="4" w:space="0" w:color="auto"/>
              <w:right w:val="single" w:sz="4" w:space="0" w:color="auto"/>
            </w:tcBorders>
            <w:shd w:val="clear" w:color="auto" w:fill="auto"/>
            <w:noWrap/>
            <w:vAlign w:val="center"/>
            <w:hideMark/>
          </w:tcPr>
          <w:p w14:paraId="52C8E9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0B6624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Ln2=6600 mm</w:t>
            </w:r>
          </w:p>
        </w:tc>
        <w:tc>
          <w:tcPr>
            <w:tcW w:w="982" w:type="dxa"/>
            <w:tcBorders>
              <w:top w:val="nil"/>
              <w:left w:val="nil"/>
              <w:bottom w:val="single" w:sz="4" w:space="0" w:color="auto"/>
              <w:right w:val="single" w:sz="4" w:space="0" w:color="auto"/>
            </w:tcBorders>
            <w:shd w:val="clear" w:color="auto" w:fill="auto"/>
            <w:noWrap/>
            <w:vAlign w:val="center"/>
            <w:hideMark/>
          </w:tcPr>
          <w:p w14:paraId="6FE62E5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6C8D926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6,60</w:t>
            </w:r>
          </w:p>
        </w:tc>
        <w:tc>
          <w:tcPr>
            <w:tcW w:w="992" w:type="dxa"/>
            <w:tcBorders>
              <w:top w:val="nil"/>
              <w:left w:val="nil"/>
              <w:bottom w:val="single" w:sz="4" w:space="0" w:color="auto"/>
              <w:right w:val="single" w:sz="4" w:space="0" w:color="auto"/>
            </w:tcBorders>
            <w:shd w:val="clear" w:color="auto" w:fill="auto"/>
            <w:noWrap/>
            <w:vAlign w:val="center"/>
            <w:hideMark/>
          </w:tcPr>
          <w:p w14:paraId="0E3779E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4B603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3B6EFA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C14B30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76152C"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EABC8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392</w:t>
            </w:r>
          </w:p>
        </w:tc>
        <w:tc>
          <w:tcPr>
            <w:tcW w:w="1417" w:type="dxa"/>
            <w:tcBorders>
              <w:top w:val="nil"/>
              <w:left w:val="nil"/>
              <w:bottom w:val="single" w:sz="4" w:space="0" w:color="auto"/>
              <w:right w:val="single" w:sz="4" w:space="0" w:color="auto"/>
            </w:tcBorders>
            <w:shd w:val="clear" w:color="auto" w:fill="auto"/>
            <w:noWrap/>
            <w:vAlign w:val="center"/>
            <w:hideMark/>
          </w:tcPr>
          <w:p w14:paraId="2F43B53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38B0CA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Ln3=7200 mm</w:t>
            </w:r>
          </w:p>
        </w:tc>
        <w:tc>
          <w:tcPr>
            <w:tcW w:w="982" w:type="dxa"/>
            <w:tcBorders>
              <w:top w:val="nil"/>
              <w:left w:val="nil"/>
              <w:bottom w:val="single" w:sz="4" w:space="0" w:color="auto"/>
              <w:right w:val="single" w:sz="4" w:space="0" w:color="auto"/>
            </w:tcBorders>
            <w:shd w:val="clear" w:color="auto" w:fill="auto"/>
            <w:noWrap/>
            <w:vAlign w:val="center"/>
            <w:hideMark/>
          </w:tcPr>
          <w:p w14:paraId="1870C26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38DDAB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7,20</w:t>
            </w:r>
          </w:p>
        </w:tc>
        <w:tc>
          <w:tcPr>
            <w:tcW w:w="992" w:type="dxa"/>
            <w:tcBorders>
              <w:top w:val="nil"/>
              <w:left w:val="nil"/>
              <w:bottom w:val="single" w:sz="4" w:space="0" w:color="auto"/>
              <w:right w:val="single" w:sz="4" w:space="0" w:color="auto"/>
            </w:tcBorders>
            <w:shd w:val="clear" w:color="auto" w:fill="auto"/>
            <w:noWrap/>
            <w:vAlign w:val="center"/>
            <w:hideMark/>
          </w:tcPr>
          <w:p w14:paraId="2B10CF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E84F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143B7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DE6F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4E3542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217396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393</w:t>
            </w:r>
          </w:p>
        </w:tc>
        <w:tc>
          <w:tcPr>
            <w:tcW w:w="1417" w:type="dxa"/>
            <w:tcBorders>
              <w:top w:val="nil"/>
              <w:left w:val="nil"/>
              <w:bottom w:val="single" w:sz="4" w:space="0" w:color="auto"/>
              <w:right w:val="single" w:sz="4" w:space="0" w:color="auto"/>
            </w:tcBorders>
            <w:shd w:val="clear" w:color="auto" w:fill="auto"/>
            <w:noWrap/>
            <w:vAlign w:val="center"/>
            <w:hideMark/>
          </w:tcPr>
          <w:p w14:paraId="000257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4EC214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Ln4=7000 mm</w:t>
            </w:r>
          </w:p>
        </w:tc>
        <w:tc>
          <w:tcPr>
            <w:tcW w:w="982" w:type="dxa"/>
            <w:tcBorders>
              <w:top w:val="nil"/>
              <w:left w:val="nil"/>
              <w:bottom w:val="single" w:sz="4" w:space="0" w:color="auto"/>
              <w:right w:val="single" w:sz="4" w:space="0" w:color="auto"/>
            </w:tcBorders>
            <w:shd w:val="clear" w:color="auto" w:fill="auto"/>
            <w:noWrap/>
            <w:vAlign w:val="center"/>
            <w:hideMark/>
          </w:tcPr>
          <w:p w14:paraId="21C6AA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5D754CA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w:t>
            </w:r>
          </w:p>
        </w:tc>
        <w:tc>
          <w:tcPr>
            <w:tcW w:w="992" w:type="dxa"/>
            <w:tcBorders>
              <w:top w:val="nil"/>
              <w:left w:val="nil"/>
              <w:bottom w:val="single" w:sz="4" w:space="0" w:color="auto"/>
              <w:right w:val="single" w:sz="4" w:space="0" w:color="auto"/>
            </w:tcBorders>
            <w:shd w:val="clear" w:color="auto" w:fill="auto"/>
            <w:noWrap/>
            <w:vAlign w:val="center"/>
            <w:hideMark/>
          </w:tcPr>
          <w:p w14:paraId="780B279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F9D1A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EC9D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5F58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76358D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01FACF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394</w:t>
            </w:r>
          </w:p>
        </w:tc>
        <w:tc>
          <w:tcPr>
            <w:tcW w:w="1417" w:type="dxa"/>
            <w:tcBorders>
              <w:top w:val="nil"/>
              <w:left w:val="nil"/>
              <w:bottom w:val="single" w:sz="4" w:space="0" w:color="auto"/>
              <w:right w:val="single" w:sz="4" w:space="0" w:color="auto"/>
            </w:tcBorders>
            <w:shd w:val="clear" w:color="auto" w:fill="auto"/>
            <w:noWrap/>
            <w:vAlign w:val="center"/>
            <w:hideMark/>
          </w:tcPr>
          <w:p w14:paraId="5A3B57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191CB9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 за темељ носача</w:t>
            </w:r>
          </w:p>
        </w:tc>
        <w:tc>
          <w:tcPr>
            <w:tcW w:w="982" w:type="dxa"/>
            <w:tcBorders>
              <w:top w:val="nil"/>
              <w:left w:val="nil"/>
              <w:bottom w:val="single" w:sz="4" w:space="0" w:color="auto"/>
              <w:right w:val="single" w:sz="4" w:space="0" w:color="auto"/>
            </w:tcBorders>
            <w:shd w:val="clear" w:color="auto" w:fill="auto"/>
            <w:noWrap/>
            <w:vAlign w:val="center"/>
            <w:hideMark/>
          </w:tcPr>
          <w:p w14:paraId="413C502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1DC8C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3,60</w:t>
            </w:r>
          </w:p>
        </w:tc>
        <w:tc>
          <w:tcPr>
            <w:tcW w:w="992" w:type="dxa"/>
            <w:tcBorders>
              <w:top w:val="nil"/>
              <w:left w:val="nil"/>
              <w:bottom w:val="single" w:sz="4" w:space="0" w:color="auto"/>
              <w:right w:val="single" w:sz="4" w:space="0" w:color="auto"/>
            </w:tcBorders>
            <w:shd w:val="clear" w:color="auto" w:fill="auto"/>
            <w:noWrap/>
            <w:vAlign w:val="center"/>
            <w:hideMark/>
          </w:tcPr>
          <w:p w14:paraId="45085A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9168E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17269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D4E7E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15D7BA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953E5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72A4D8E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3922A69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Km 0+550 (km 36+275 IIA-100) (III-202(БТ-1103))</w:t>
            </w:r>
          </w:p>
        </w:tc>
      </w:tr>
      <w:tr w:rsidR="007A5A17" w:rsidRPr="004E33BE" w14:paraId="5219582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A5E2B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09AF530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single" w:sz="4" w:space="0" w:color="auto"/>
              <w:left w:val="nil"/>
              <w:bottom w:val="single" w:sz="4" w:space="0" w:color="auto"/>
            </w:tcBorders>
            <w:shd w:val="clear" w:color="auto" w:fill="auto"/>
            <w:vAlign w:val="center"/>
            <w:hideMark/>
          </w:tcPr>
          <w:p w14:paraId="26113219" w14:textId="77777777" w:rsidR="00120EF3" w:rsidRPr="004E33BE" w:rsidRDefault="00120EF3" w:rsidP="00066068">
            <w:pPr>
              <w:spacing w:line="240" w:lineRule="auto"/>
              <w:rPr>
                <w:rFonts w:eastAsia="Times New Roman"/>
                <w:i/>
                <w:iCs/>
                <w:color w:val="auto"/>
                <w:sz w:val="20"/>
                <w:szCs w:val="20"/>
              </w:rPr>
            </w:pPr>
            <w:r w:rsidRPr="004E33BE">
              <w:rPr>
                <w:rFonts w:eastAsia="Times New Roman"/>
                <w:i/>
                <w:iCs/>
                <w:color w:val="auto"/>
                <w:sz w:val="20"/>
                <w:szCs w:val="20"/>
              </w:rPr>
              <w:t>R-60-30-2</w:t>
            </w:r>
          </w:p>
        </w:tc>
        <w:tc>
          <w:tcPr>
            <w:tcW w:w="982" w:type="dxa"/>
            <w:tcBorders>
              <w:top w:val="nil"/>
              <w:left w:val="nil"/>
              <w:bottom w:val="single" w:sz="4" w:space="0" w:color="auto"/>
              <w:right w:val="nil"/>
            </w:tcBorders>
            <w:shd w:val="clear" w:color="auto" w:fill="auto"/>
            <w:noWrap/>
            <w:vAlign w:val="center"/>
            <w:hideMark/>
          </w:tcPr>
          <w:p w14:paraId="7CBBBA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48FE17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6CE91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DC1C46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1D97CA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4B12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354278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156FA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395</w:t>
            </w:r>
          </w:p>
        </w:tc>
        <w:tc>
          <w:tcPr>
            <w:tcW w:w="1417" w:type="dxa"/>
            <w:tcBorders>
              <w:top w:val="nil"/>
              <w:left w:val="nil"/>
              <w:bottom w:val="single" w:sz="4" w:space="0" w:color="auto"/>
              <w:right w:val="single" w:sz="4" w:space="0" w:color="auto"/>
            </w:tcBorders>
            <w:shd w:val="clear" w:color="auto" w:fill="auto"/>
            <w:noWrap/>
            <w:vAlign w:val="center"/>
            <w:hideMark/>
          </w:tcPr>
          <w:p w14:paraId="70E42EA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CDDD7F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Ln1=5200 mm</w:t>
            </w:r>
          </w:p>
        </w:tc>
        <w:tc>
          <w:tcPr>
            <w:tcW w:w="982" w:type="dxa"/>
            <w:tcBorders>
              <w:top w:val="nil"/>
              <w:left w:val="nil"/>
              <w:bottom w:val="single" w:sz="4" w:space="0" w:color="auto"/>
              <w:right w:val="single" w:sz="4" w:space="0" w:color="auto"/>
            </w:tcBorders>
            <w:shd w:val="clear" w:color="auto" w:fill="auto"/>
            <w:noWrap/>
            <w:vAlign w:val="center"/>
            <w:hideMark/>
          </w:tcPr>
          <w:p w14:paraId="65B2F3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D3ED3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5,20</w:t>
            </w:r>
          </w:p>
        </w:tc>
        <w:tc>
          <w:tcPr>
            <w:tcW w:w="992" w:type="dxa"/>
            <w:tcBorders>
              <w:top w:val="nil"/>
              <w:left w:val="nil"/>
              <w:bottom w:val="single" w:sz="4" w:space="0" w:color="auto"/>
              <w:right w:val="single" w:sz="4" w:space="0" w:color="auto"/>
            </w:tcBorders>
            <w:shd w:val="clear" w:color="auto" w:fill="auto"/>
            <w:noWrap/>
            <w:vAlign w:val="center"/>
            <w:hideMark/>
          </w:tcPr>
          <w:p w14:paraId="0E33E86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66835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FCA74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E369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C450FA0"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E7D24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396</w:t>
            </w:r>
          </w:p>
        </w:tc>
        <w:tc>
          <w:tcPr>
            <w:tcW w:w="1417" w:type="dxa"/>
            <w:tcBorders>
              <w:top w:val="nil"/>
              <w:left w:val="nil"/>
              <w:bottom w:val="single" w:sz="4" w:space="0" w:color="auto"/>
              <w:right w:val="single" w:sz="4" w:space="0" w:color="auto"/>
            </w:tcBorders>
            <w:shd w:val="clear" w:color="auto" w:fill="auto"/>
            <w:noWrap/>
            <w:vAlign w:val="center"/>
            <w:hideMark/>
          </w:tcPr>
          <w:p w14:paraId="31EC82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948425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Ln2=5100 mm</w:t>
            </w:r>
          </w:p>
        </w:tc>
        <w:tc>
          <w:tcPr>
            <w:tcW w:w="982" w:type="dxa"/>
            <w:tcBorders>
              <w:top w:val="nil"/>
              <w:left w:val="nil"/>
              <w:bottom w:val="single" w:sz="4" w:space="0" w:color="auto"/>
              <w:right w:val="single" w:sz="4" w:space="0" w:color="auto"/>
            </w:tcBorders>
            <w:shd w:val="clear" w:color="auto" w:fill="auto"/>
            <w:noWrap/>
            <w:vAlign w:val="center"/>
            <w:hideMark/>
          </w:tcPr>
          <w:p w14:paraId="4425D91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7B06779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5,10</w:t>
            </w:r>
          </w:p>
        </w:tc>
        <w:tc>
          <w:tcPr>
            <w:tcW w:w="992" w:type="dxa"/>
            <w:tcBorders>
              <w:top w:val="nil"/>
              <w:left w:val="nil"/>
              <w:bottom w:val="single" w:sz="4" w:space="0" w:color="auto"/>
              <w:right w:val="single" w:sz="4" w:space="0" w:color="auto"/>
            </w:tcBorders>
            <w:shd w:val="clear" w:color="auto" w:fill="auto"/>
            <w:noWrap/>
            <w:vAlign w:val="center"/>
            <w:hideMark/>
          </w:tcPr>
          <w:p w14:paraId="422697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97732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6290B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A0F0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A806EF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0752F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397</w:t>
            </w:r>
          </w:p>
        </w:tc>
        <w:tc>
          <w:tcPr>
            <w:tcW w:w="1417" w:type="dxa"/>
            <w:tcBorders>
              <w:top w:val="nil"/>
              <w:left w:val="nil"/>
              <w:bottom w:val="single" w:sz="4" w:space="0" w:color="auto"/>
              <w:right w:val="single" w:sz="4" w:space="0" w:color="auto"/>
            </w:tcBorders>
            <w:shd w:val="clear" w:color="auto" w:fill="auto"/>
            <w:noWrap/>
            <w:vAlign w:val="center"/>
            <w:hideMark/>
          </w:tcPr>
          <w:p w14:paraId="4AAF6B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6C591E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Ln3=4800 mm</w:t>
            </w:r>
          </w:p>
        </w:tc>
        <w:tc>
          <w:tcPr>
            <w:tcW w:w="982" w:type="dxa"/>
            <w:tcBorders>
              <w:top w:val="nil"/>
              <w:left w:val="nil"/>
              <w:bottom w:val="single" w:sz="4" w:space="0" w:color="auto"/>
              <w:right w:val="single" w:sz="4" w:space="0" w:color="auto"/>
            </w:tcBorders>
            <w:shd w:val="clear" w:color="auto" w:fill="auto"/>
            <w:noWrap/>
            <w:vAlign w:val="center"/>
            <w:hideMark/>
          </w:tcPr>
          <w:p w14:paraId="247BD7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3DFA24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4,80</w:t>
            </w:r>
          </w:p>
        </w:tc>
        <w:tc>
          <w:tcPr>
            <w:tcW w:w="992" w:type="dxa"/>
            <w:tcBorders>
              <w:top w:val="nil"/>
              <w:left w:val="nil"/>
              <w:bottom w:val="single" w:sz="4" w:space="0" w:color="auto"/>
              <w:right w:val="single" w:sz="4" w:space="0" w:color="auto"/>
            </w:tcBorders>
            <w:shd w:val="clear" w:color="auto" w:fill="auto"/>
            <w:noWrap/>
            <w:vAlign w:val="center"/>
            <w:hideMark/>
          </w:tcPr>
          <w:p w14:paraId="404C80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F8762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3DA78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53BC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AF4DF61"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C2D613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398</w:t>
            </w:r>
          </w:p>
        </w:tc>
        <w:tc>
          <w:tcPr>
            <w:tcW w:w="1417" w:type="dxa"/>
            <w:tcBorders>
              <w:top w:val="nil"/>
              <w:left w:val="nil"/>
              <w:bottom w:val="single" w:sz="4" w:space="0" w:color="auto"/>
              <w:right w:val="single" w:sz="4" w:space="0" w:color="auto"/>
            </w:tcBorders>
            <w:shd w:val="clear" w:color="auto" w:fill="auto"/>
            <w:noWrap/>
            <w:vAlign w:val="center"/>
            <w:hideMark/>
          </w:tcPr>
          <w:p w14:paraId="23F7DF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7353F5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Ln4=4800 mm</w:t>
            </w:r>
          </w:p>
        </w:tc>
        <w:tc>
          <w:tcPr>
            <w:tcW w:w="982" w:type="dxa"/>
            <w:tcBorders>
              <w:top w:val="nil"/>
              <w:left w:val="nil"/>
              <w:bottom w:val="single" w:sz="4" w:space="0" w:color="auto"/>
              <w:right w:val="single" w:sz="4" w:space="0" w:color="auto"/>
            </w:tcBorders>
            <w:shd w:val="clear" w:color="auto" w:fill="auto"/>
            <w:noWrap/>
            <w:vAlign w:val="center"/>
            <w:hideMark/>
          </w:tcPr>
          <w:p w14:paraId="50CC58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4A59F9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4,80</w:t>
            </w:r>
          </w:p>
        </w:tc>
        <w:tc>
          <w:tcPr>
            <w:tcW w:w="992" w:type="dxa"/>
            <w:tcBorders>
              <w:top w:val="nil"/>
              <w:left w:val="nil"/>
              <w:bottom w:val="single" w:sz="4" w:space="0" w:color="auto"/>
              <w:right w:val="single" w:sz="4" w:space="0" w:color="auto"/>
            </w:tcBorders>
            <w:shd w:val="clear" w:color="auto" w:fill="auto"/>
            <w:noWrap/>
            <w:vAlign w:val="center"/>
            <w:hideMark/>
          </w:tcPr>
          <w:p w14:paraId="78D137F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D5BE5C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98BCD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6313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7A24800"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F2A68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399</w:t>
            </w:r>
          </w:p>
        </w:tc>
        <w:tc>
          <w:tcPr>
            <w:tcW w:w="1417" w:type="dxa"/>
            <w:tcBorders>
              <w:top w:val="nil"/>
              <w:left w:val="nil"/>
              <w:bottom w:val="single" w:sz="4" w:space="0" w:color="auto"/>
              <w:right w:val="single" w:sz="4" w:space="0" w:color="auto"/>
            </w:tcBorders>
            <w:shd w:val="clear" w:color="auto" w:fill="auto"/>
            <w:noWrap/>
            <w:vAlign w:val="center"/>
            <w:hideMark/>
          </w:tcPr>
          <w:p w14:paraId="68F9BA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F7B1CF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 за темељ носача</w:t>
            </w:r>
          </w:p>
        </w:tc>
        <w:tc>
          <w:tcPr>
            <w:tcW w:w="982" w:type="dxa"/>
            <w:tcBorders>
              <w:top w:val="nil"/>
              <w:left w:val="nil"/>
              <w:bottom w:val="single" w:sz="4" w:space="0" w:color="auto"/>
              <w:right w:val="single" w:sz="4" w:space="0" w:color="auto"/>
            </w:tcBorders>
            <w:shd w:val="clear" w:color="auto" w:fill="auto"/>
            <w:noWrap/>
            <w:vAlign w:val="center"/>
            <w:hideMark/>
          </w:tcPr>
          <w:p w14:paraId="411330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83F74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3,20</w:t>
            </w:r>
          </w:p>
        </w:tc>
        <w:tc>
          <w:tcPr>
            <w:tcW w:w="992" w:type="dxa"/>
            <w:tcBorders>
              <w:top w:val="nil"/>
              <w:left w:val="nil"/>
              <w:bottom w:val="single" w:sz="4" w:space="0" w:color="auto"/>
              <w:right w:val="single" w:sz="4" w:space="0" w:color="auto"/>
            </w:tcBorders>
            <w:shd w:val="clear" w:color="auto" w:fill="auto"/>
            <w:noWrap/>
            <w:vAlign w:val="center"/>
            <w:hideMark/>
          </w:tcPr>
          <w:p w14:paraId="5559C5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F8054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8F003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AC376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3518DD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7B1082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1D91DBE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7FAE787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Km 0+044 (релативна стационажа) (III-202(С-1103))</w:t>
            </w:r>
          </w:p>
        </w:tc>
      </w:tr>
      <w:tr w:rsidR="007A5A17" w:rsidRPr="004E33BE" w14:paraId="7C5C4F8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ABAFB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024481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single" w:sz="4" w:space="0" w:color="auto"/>
              <w:left w:val="nil"/>
              <w:bottom w:val="single" w:sz="4" w:space="0" w:color="auto"/>
            </w:tcBorders>
            <w:shd w:val="clear" w:color="auto" w:fill="auto"/>
            <w:vAlign w:val="center"/>
            <w:hideMark/>
          </w:tcPr>
          <w:p w14:paraId="191CF338" w14:textId="77777777" w:rsidR="00120EF3" w:rsidRPr="004E33BE" w:rsidRDefault="00120EF3" w:rsidP="00066068">
            <w:pPr>
              <w:spacing w:line="240" w:lineRule="auto"/>
              <w:rPr>
                <w:rFonts w:eastAsia="Times New Roman"/>
                <w:i/>
                <w:iCs/>
                <w:color w:val="auto"/>
                <w:sz w:val="20"/>
                <w:szCs w:val="20"/>
              </w:rPr>
            </w:pPr>
            <w:r w:rsidRPr="004E33BE">
              <w:rPr>
                <w:rFonts w:eastAsia="Times New Roman"/>
                <w:i/>
                <w:iCs/>
                <w:color w:val="auto"/>
                <w:sz w:val="20"/>
                <w:szCs w:val="20"/>
              </w:rPr>
              <w:t>R-60-30-2</w:t>
            </w:r>
          </w:p>
        </w:tc>
        <w:tc>
          <w:tcPr>
            <w:tcW w:w="982" w:type="dxa"/>
            <w:tcBorders>
              <w:top w:val="nil"/>
              <w:left w:val="nil"/>
              <w:bottom w:val="single" w:sz="4" w:space="0" w:color="auto"/>
              <w:right w:val="nil"/>
            </w:tcBorders>
            <w:shd w:val="clear" w:color="auto" w:fill="auto"/>
            <w:noWrap/>
            <w:vAlign w:val="center"/>
            <w:hideMark/>
          </w:tcPr>
          <w:p w14:paraId="06AB6A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7924D2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14B272E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1CEE520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DCE59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40AD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D33661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C64F6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w:t>
            </w:r>
          </w:p>
        </w:tc>
        <w:tc>
          <w:tcPr>
            <w:tcW w:w="1417" w:type="dxa"/>
            <w:tcBorders>
              <w:top w:val="nil"/>
              <w:left w:val="nil"/>
              <w:bottom w:val="single" w:sz="4" w:space="0" w:color="auto"/>
              <w:right w:val="single" w:sz="4" w:space="0" w:color="auto"/>
            </w:tcBorders>
            <w:shd w:val="clear" w:color="auto" w:fill="auto"/>
            <w:noWrap/>
            <w:vAlign w:val="center"/>
            <w:hideMark/>
          </w:tcPr>
          <w:p w14:paraId="484970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47CA5F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Ln1=5300 mm</w:t>
            </w:r>
          </w:p>
        </w:tc>
        <w:tc>
          <w:tcPr>
            <w:tcW w:w="982" w:type="dxa"/>
            <w:tcBorders>
              <w:top w:val="nil"/>
              <w:left w:val="nil"/>
              <w:bottom w:val="single" w:sz="4" w:space="0" w:color="auto"/>
              <w:right w:val="single" w:sz="4" w:space="0" w:color="auto"/>
            </w:tcBorders>
            <w:shd w:val="clear" w:color="auto" w:fill="auto"/>
            <w:noWrap/>
            <w:vAlign w:val="center"/>
            <w:hideMark/>
          </w:tcPr>
          <w:p w14:paraId="7CF86F2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61CC93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5,30</w:t>
            </w:r>
          </w:p>
        </w:tc>
        <w:tc>
          <w:tcPr>
            <w:tcW w:w="992" w:type="dxa"/>
            <w:tcBorders>
              <w:top w:val="nil"/>
              <w:left w:val="nil"/>
              <w:bottom w:val="single" w:sz="4" w:space="0" w:color="auto"/>
              <w:right w:val="single" w:sz="4" w:space="0" w:color="auto"/>
            </w:tcBorders>
            <w:shd w:val="clear" w:color="auto" w:fill="auto"/>
            <w:noWrap/>
            <w:vAlign w:val="center"/>
            <w:hideMark/>
          </w:tcPr>
          <w:p w14:paraId="0045F3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9296D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0B1FB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0BDD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3981695"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7DFCF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w:t>
            </w:r>
          </w:p>
        </w:tc>
        <w:tc>
          <w:tcPr>
            <w:tcW w:w="1417" w:type="dxa"/>
            <w:tcBorders>
              <w:top w:val="nil"/>
              <w:left w:val="nil"/>
              <w:bottom w:val="single" w:sz="4" w:space="0" w:color="auto"/>
              <w:right w:val="single" w:sz="4" w:space="0" w:color="auto"/>
            </w:tcBorders>
            <w:shd w:val="clear" w:color="auto" w:fill="auto"/>
            <w:noWrap/>
            <w:vAlign w:val="center"/>
            <w:hideMark/>
          </w:tcPr>
          <w:p w14:paraId="60165A0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48946A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Ln2=5900 mm</w:t>
            </w:r>
          </w:p>
        </w:tc>
        <w:tc>
          <w:tcPr>
            <w:tcW w:w="982" w:type="dxa"/>
            <w:tcBorders>
              <w:top w:val="nil"/>
              <w:left w:val="nil"/>
              <w:bottom w:val="single" w:sz="4" w:space="0" w:color="auto"/>
              <w:right w:val="single" w:sz="4" w:space="0" w:color="auto"/>
            </w:tcBorders>
            <w:shd w:val="clear" w:color="auto" w:fill="auto"/>
            <w:noWrap/>
            <w:vAlign w:val="center"/>
            <w:hideMark/>
          </w:tcPr>
          <w:p w14:paraId="3168CC7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1C78A9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5,90</w:t>
            </w:r>
          </w:p>
        </w:tc>
        <w:tc>
          <w:tcPr>
            <w:tcW w:w="992" w:type="dxa"/>
            <w:tcBorders>
              <w:top w:val="nil"/>
              <w:left w:val="nil"/>
              <w:bottom w:val="single" w:sz="4" w:space="0" w:color="auto"/>
              <w:right w:val="single" w:sz="4" w:space="0" w:color="auto"/>
            </w:tcBorders>
            <w:shd w:val="clear" w:color="auto" w:fill="auto"/>
            <w:noWrap/>
            <w:vAlign w:val="center"/>
            <w:hideMark/>
          </w:tcPr>
          <w:p w14:paraId="5C0B7D2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CCF8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578E81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6D71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52A3FE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CA737C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w:t>
            </w:r>
          </w:p>
        </w:tc>
        <w:tc>
          <w:tcPr>
            <w:tcW w:w="1417" w:type="dxa"/>
            <w:tcBorders>
              <w:top w:val="nil"/>
              <w:left w:val="nil"/>
              <w:bottom w:val="single" w:sz="4" w:space="0" w:color="auto"/>
              <w:right w:val="single" w:sz="4" w:space="0" w:color="auto"/>
            </w:tcBorders>
            <w:shd w:val="clear" w:color="auto" w:fill="auto"/>
            <w:noWrap/>
            <w:vAlign w:val="center"/>
            <w:hideMark/>
          </w:tcPr>
          <w:p w14:paraId="0614C6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60985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Ln3=6500 mm</w:t>
            </w:r>
          </w:p>
        </w:tc>
        <w:tc>
          <w:tcPr>
            <w:tcW w:w="982" w:type="dxa"/>
            <w:tcBorders>
              <w:top w:val="nil"/>
              <w:left w:val="nil"/>
              <w:bottom w:val="single" w:sz="4" w:space="0" w:color="auto"/>
              <w:right w:val="single" w:sz="4" w:space="0" w:color="auto"/>
            </w:tcBorders>
            <w:shd w:val="clear" w:color="auto" w:fill="auto"/>
            <w:noWrap/>
            <w:vAlign w:val="center"/>
            <w:hideMark/>
          </w:tcPr>
          <w:p w14:paraId="164C57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09C4E8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6,50</w:t>
            </w:r>
          </w:p>
        </w:tc>
        <w:tc>
          <w:tcPr>
            <w:tcW w:w="992" w:type="dxa"/>
            <w:tcBorders>
              <w:top w:val="nil"/>
              <w:left w:val="nil"/>
              <w:bottom w:val="single" w:sz="4" w:space="0" w:color="auto"/>
              <w:right w:val="single" w:sz="4" w:space="0" w:color="auto"/>
            </w:tcBorders>
            <w:shd w:val="clear" w:color="auto" w:fill="auto"/>
            <w:noWrap/>
            <w:vAlign w:val="center"/>
            <w:hideMark/>
          </w:tcPr>
          <w:p w14:paraId="621714D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A866BD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1E50A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AD47F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98D6D30"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0E1C18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w:t>
            </w:r>
          </w:p>
        </w:tc>
        <w:tc>
          <w:tcPr>
            <w:tcW w:w="1417" w:type="dxa"/>
            <w:tcBorders>
              <w:top w:val="nil"/>
              <w:left w:val="nil"/>
              <w:bottom w:val="single" w:sz="4" w:space="0" w:color="auto"/>
              <w:right w:val="single" w:sz="4" w:space="0" w:color="auto"/>
            </w:tcBorders>
            <w:shd w:val="clear" w:color="auto" w:fill="auto"/>
            <w:noWrap/>
            <w:vAlign w:val="center"/>
            <w:hideMark/>
          </w:tcPr>
          <w:p w14:paraId="7FCA3E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CD126C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Ln4=6300 mm</w:t>
            </w:r>
          </w:p>
        </w:tc>
        <w:tc>
          <w:tcPr>
            <w:tcW w:w="982" w:type="dxa"/>
            <w:tcBorders>
              <w:top w:val="nil"/>
              <w:left w:val="nil"/>
              <w:bottom w:val="single" w:sz="4" w:space="0" w:color="auto"/>
              <w:right w:val="single" w:sz="4" w:space="0" w:color="auto"/>
            </w:tcBorders>
            <w:shd w:val="clear" w:color="auto" w:fill="auto"/>
            <w:noWrap/>
            <w:vAlign w:val="center"/>
            <w:hideMark/>
          </w:tcPr>
          <w:p w14:paraId="4EC9E2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320C07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6,30</w:t>
            </w:r>
          </w:p>
        </w:tc>
        <w:tc>
          <w:tcPr>
            <w:tcW w:w="992" w:type="dxa"/>
            <w:tcBorders>
              <w:top w:val="nil"/>
              <w:left w:val="nil"/>
              <w:bottom w:val="single" w:sz="4" w:space="0" w:color="auto"/>
              <w:right w:val="single" w:sz="4" w:space="0" w:color="auto"/>
            </w:tcBorders>
            <w:shd w:val="clear" w:color="auto" w:fill="auto"/>
            <w:noWrap/>
            <w:vAlign w:val="center"/>
            <w:hideMark/>
          </w:tcPr>
          <w:p w14:paraId="1287FAF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5B2895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D4B219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653D7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F439A98"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A2A8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404</w:t>
            </w:r>
          </w:p>
        </w:tc>
        <w:tc>
          <w:tcPr>
            <w:tcW w:w="1417" w:type="dxa"/>
            <w:tcBorders>
              <w:top w:val="nil"/>
              <w:left w:val="nil"/>
              <w:bottom w:val="single" w:sz="4" w:space="0" w:color="auto"/>
              <w:right w:val="single" w:sz="4" w:space="0" w:color="auto"/>
            </w:tcBorders>
            <w:shd w:val="clear" w:color="auto" w:fill="auto"/>
            <w:noWrap/>
            <w:vAlign w:val="center"/>
            <w:hideMark/>
          </w:tcPr>
          <w:p w14:paraId="6834619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C902E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 за темељ носача</w:t>
            </w:r>
          </w:p>
        </w:tc>
        <w:tc>
          <w:tcPr>
            <w:tcW w:w="982" w:type="dxa"/>
            <w:tcBorders>
              <w:top w:val="nil"/>
              <w:left w:val="nil"/>
              <w:bottom w:val="single" w:sz="4" w:space="0" w:color="auto"/>
              <w:right w:val="single" w:sz="4" w:space="0" w:color="auto"/>
            </w:tcBorders>
            <w:shd w:val="clear" w:color="auto" w:fill="auto"/>
            <w:noWrap/>
            <w:vAlign w:val="center"/>
            <w:hideMark/>
          </w:tcPr>
          <w:p w14:paraId="026605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EE84F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3,20</w:t>
            </w:r>
          </w:p>
        </w:tc>
        <w:tc>
          <w:tcPr>
            <w:tcW w:w="992" w:type="dxa"/>
            <w:tcBorders>
              <w:top w:val="nil"/>
              <w:left w:val="nil"/>
              <w:bottom w:val="single" w:sz="4" w:space="0" w:color="auto"/>
              <w:right w:val="single" w:sz="4" w:space="0" w:color="auto"/>
            </w:tcBorders>
            <w:shd w:val="clear" w:color="auto" w:fill="auto"/>
            <w:noWrap/>
            <w:vAlign w:val="center"/>
            <w:hideMark/>
          </w:tcPr>
          <w:p w14:paraId="5132200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B03A39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5A83C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32BB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493E175"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F8E8C9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(41000)</w:t>
            </w:r>
          </w:p>
        </w:tc>
        <w:tc>
          <w:tcPr>
            <w:tcW w:w="992" w:type="dxa"/>
            <w:tcBorders>
              <w:top w:val="nil"/>
              <w:left w:val="nil"/>
              <w:bottom w:val="single" w:sz="4" w:space="0" w:color="auto"/>
              <w:right w:val="single" w:sz="4" w:space="0" w:color="auto"/>
            </w:tcBorders>
            <w:shd w:val="clear" w:color="CCCCFF" w:fill="D9D9D9"/>
            <w:noWrap/>
            <w:vAlign w:val="center"/>
            <w:hideMark/>
          </w:tcPr>
          <w:p w14:paraId="2AB5433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06E1840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173FC74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3D0D3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930A3F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4A0E076D"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ОЗНАКА НА ПУТУ</w:t>
            </w:r>
          </w:p>
        </w:tc>
      </w:tr>
      <w:tr w:rsidR="007A5A17" w:rsidRPr="004E33BE" w14:paraId="558B86E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4CBB64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61B5A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42010</w:t>
            </w:r>
          </w:p>
        </w:tc>
        <w:tc>
          <w:tcPr>
            <w:tcW w:w="2410" w:type="dxa"/>
            <w:tcBorders>
              <w:top w:val="single" w:sz="4" w:space="0" w:color="auto"/>
              <w:left w:val="nil"/>
              <w:bottom w:val="single" w:sz="4" w:space="0" w:color="auto"/>
            </w:tcBorders>
            <w:shd w:val="clear" w:color="auto" w:fill="auto"/>
            <w:vAlign w:val="center"/>
            <w:hideMark/>
          </w:tcPr>
          <w:p w14:paraId="325CF27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Подужне ознаке</w:t>
            </w:r>
          </w:p>
        </w:tc>
        <w:tc>
          <w:tcPr>
            <w:tcW w:w="982" w:type="dxa"/>
            <w:tcBorders>
              <w:top w:val="nil"/>
              <w:left w:val="nil"/>
              <w:bottom w:val="single" w:sz="4" w:space="0" w:color="auto"/>
              <w:right w:val="nil"/>
            </w:tcBorders>
            <w:shd w:val="clear" w:color="auto" w:fill="auto"/>
            <w:vAlign w:val="center"/>
            <w:hideMark/>
          </w:tcPr>
          <w:p w14:paraId="32CE703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34B47F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B9397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382B8A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96B04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9072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4A4CB4F"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4C306A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405</w:t>
            </w:r>
          </w:p>
        </w:tc>
        <w:tc>
          <w:tcPr>
            <w:tcW w:w="1417" w:type="dxa"/>
            <w:tcBorders>
              <w:top w:val="nil"/>
              <w:left w:val="nil"/>
              <w:bottom w:val="single" w:sz="4" w:space="0" w:color="auto"/>
              <w:right w:val="single" w:sz="4" w:space="0" w:color="auto"/>
            </w:tcBorders>
            <w:shd w:val="clear" w:color="auto" w:fill="auto"/>
            <w:vAlign w:val="center"/>
            <w:hideMark/>
          </w:tcPr>
          <w:p w14:paraId="28E36A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785C39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Разделне и ивичне линије, линије усмеравања,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21AC843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725A0D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349,00</w:t>
            </w:r>
          </w:p>
        </w:tc>
        <w:tc>
          <w:tcPr>
            <w:tcW w:w="992" w:type="dxa"/>
            <w:tcBorders>
              <w:top w:val="nil"/>
              <w:left w:val="nil"/>
              <w:bottom w:val="single" w:sz="4" w:space="0" w:color="auto"/>
              <w:right w:val="single" w:sz="4" w:space="0" w:color="auto"/>
            </w:tcBorders>
            <w:shd w:val="clear" w:color="auto" w:fill="auto"/>
            <w:noWrap/>
            <w:vAlign w:val="center"/>
            <w:hideMark/>
          </w:tcPr>
          <w:p w14:paraId="03D5EB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B5D82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B32B11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C117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0468BA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1187B3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33C55A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42020</w:t>
            </w:r>
          </w:p>
        </w:tc>
        <w:tc>
          <w:tcPr>
            <w:tcW w:w="2410" w:type="dxa"/>
            <w:tcBorders>
              <w:top w:val="single" w:sz="4" w:space="0" w:color="auto"/>
              <w:left w:val="nil"/>
              <w:bottom w:val="single" w:sz="4" w:space="0" w:color="auto"/>
            </w:tcBorders>
            <w:shd w:val="clear" w:color="auto" w:fill="auto"/>
            <w:vAlign w:val="center"/>
            <w:hideMark/>
          </w:tcPr>
          <w:p w14:paraId="5CAE017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Попречне ознаке</w:t>
            </w:r>
          </w:p>
        </w:tc>
        <w:tc>
          <w:tcPr>
            <w:tcW w:w="982" w:type="dxa"/>
            <w:tcBorders>
              <w:top w:val="nil"/>
              <w:left w:val="nil"/>
              <w:bottom w:val="single" w:sz="4" w:space="0" w:color="auto"/>
              <w:right w:val="nil"/>
            </w:tcBorders>
            <w:shd w:val="clear" w:color="auto" w:fill="auto"/>
            <w:vAlign w:val="center"/>
            <w:hideMark/>
          </w:tcPr>
          <w:p w14:paraId="1A7B20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00A88C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D1D89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5134AD2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CE40F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44118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8F764A6"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68DA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406</w:t>
            </w:r>
          </w:p>
        </w:tc>
        <w:tc>
          <w:tcPr>
            <w:tcW w:w="1417" w:type="dxa"/>
            <w:tcBorders>
              <w:top w:val="nil"/>
              <w:left w:val="nil"/>
              <w:bottom w:val="single" w:sz="4" w:space="0" w:color="auto"/>
              <w:right w:val="single" w:sz="4" w:space="0" w:color="auto"/>
            </w:tcBorders>
            <w:shd w:val="clear" w:color="auto" w:fill="auto"/>
            <w:vAlign w:val="center"/>
            <w:hideMark/>
          </w:tcPr>
          <w:p w14:paraId="7A809C7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2FECF2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Линије заустављања,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745EE4A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777716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noWrap/>
            <w:vAlign w:val="center"/>
            <w:hideMark/>
          </w:tcPr>
          <w:p w14:paraId="2E9928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4AF388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1196A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0C96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4098AD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5DD29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09083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42030</w:t>
            </w:r>
          </w:p>
        </w:tc>
        <w:tc>
          <w:tcPr>
            <w:tcW w:w="2410" w:type="dxa"/>
            <w:tcBorders>
              <w:top w:val="single" w:sz="4" w:space="0" w:color="auto"/>
              <w:left w:val="nil"/>
              <w:bottom w:val="single" w:sz="4" w:space="0" w:color="auto"/>
            </w:tcBorders>
            <w:shd w:val="clear" w:color="auto" w:fill="auto"/>
            <w:vAlign w:val="center"/>
            <w:hideMark/>
          </w:tcPr>
          <w:p w14:paraId="331C5CE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Остале ознаке</w:t>
            </w:r>
          </w:p>
        </w:tc>
        <w:tc>
          <w:tcPr>
            <w:tcW w:w="982" w:type="dxa"/>
            <w:tcBorders>
              <w:top w:val="nil"/>
              <w:left w:val="nil"/>
              <w:bottom w:val="single" w:sz="4" w:space="0" w:color="auto"/>
              <w:right w:val="nil"/>
            </w:tcBorders>
            <w:shd w:val="clear" w:color="auto" w:fill="auto"/>
            <w:vAlign w:val="center"/>
            <w:hideMark/>
          </w:tcPr>
          <w:p w14:paraId="622514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4391A6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5BEE1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6CB326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C58FB4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AD6B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12E514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D1F57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407</w:t>
            </w:r>
          </w:p>
        </w:tc>
        <w:tc>
          <w:tcPr>
            <w:tcW w:w="1417" w:type="dxa"/>
            <w:tcBorders>
              <w:top w:val="nil"/>
              <w:left w:val="nil"/>
              <w:bottom w:val="single" w:sz="4" w:space="0" w:color="auto"/>
              <w:right w:val="single" w:sz="4" w:space="0" w:color="auto"/>
            </w:tcBorders>
            <w:shd w:val="clear" w:color="auto" w:fill="auto"/>
            <w:vAlign w:val="center"/>
            <w:hideMark/>
          </w:tcPr>
          <w:p w14:paraId="5661599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FB66DF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Стрелице, шрафура и клинови,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44A659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3CD6A8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98,00</w:t>
            </w:r>
          </w:p>
        </w:tc>
        <w:tc>
          <w:tcPr>
            <w:tcW w:w="992" w:type="dxa"/>
            <w:tcBorders>
              <w:top w:val="nil"/>
              <w:left w:val="nil"/>
              <w:bottom w:val="single" w:sz="4" w:space="0" w:color="auto"/>
              <w:right w:val="single" w:sz="4" w:space="0" w:color="auto"/>
            </w:tcBorders>
            <w:shd w:val="clear" w:color="auto" w:fill="auto"/>
            <w:noWrap/>
            <w:vAlign w:val="center"/>
            <w:hideMark/>
          </w:tcPr>
          <w:p w14:paraId="11FFD1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1B73D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E3826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35273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4C42241"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8F10B0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(42000)</w:t>
            </w:r>
          </w:p>
        </w:tc>
        <w:tc>
          <w:tcPr>
            <w:tcW w:w="992" w:type="dxa"/>
            <w:tcBorders>
              <w:top w:val="nil"/>
              <w:left w:val="nil"/>
              <w:bottom w:val="single" w:sz="4" w:space="0" w:color="auto"/>
              <w:right w:val="single" w:sz="4" w:space="0" w:color="auto"/>
            </w:tcBorders>
            <w:shd w:val="clear" w:color="CCCCFF" w:fill="D9D9D9"/>
            <w:noWrap/>
            <w:vAlign w:val="center"/>
            <w:hideMark/>
          </w:tcPr>
          <w:p w14:paraId="723FE2B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17E9F0B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6A6D98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62CA9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001E3E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43000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539217C6"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САОБРАЋАЈНЕ ОПРЕМЕ</w:t>
            </w:r>
          </w:p>
        </w:tc>
      </w:tr>
      <w:tr w:rsidR="007A5A17" w:rsidRPr="004E33BE" w14:paraId="0BF3C10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9F2E3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61959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43010</w:t>
            </w:r>
          </w:p>
        </w:tc>
        <w:tc>
          <w:tcPr>
            <w:tcW w:w="2410" w:type="dxa"/>
            <w:tcBorders>
              <w:top w:val="single" w:sz="4" w:space="0" w:color="auto"/>
              <w:left w:val="nil"/>
              <w:bottom w:val="single" w:sz="4" w:space="0" w:color="auto"/>
            </w:tcBorders>
            <w:shd w:val="clear" w:color="auto" w:fill="auto"/>
            <w:vAlign w:val="center"/>
            <w:hideMark/>
          </w:tcPr>
          <w:p w14:paraId="357E23C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Заштитна ограда</w:t>
            </w:r>
          </w:p>
        </w:tc>
        <w:tc>
          <w:tcPr>
            <w:tcW w:w="982" w:type="dxa"/>
            <w:tcBorders>
              <w:top w:val="nil"/>
              <w:left w:val="nil"/>
              <w:bottom w:val="single" w:sz="4" w:space="0" w:color="auto"/>
              <w:right w:val="nil"/>
            </w:tcBorders>
            <w:shd w:val="clear" w:color="auto" w:fill="auto"/>
            <w:noWrap/>
            <w:vAlign w:val="center"/>
            <w:hideMark/>
          </w:tcPr>
          <w:p w14:paraId="432F77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0F115D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83B3C8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038CE30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EEE45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FD92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C5F120D"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1418F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408</w:t>
            </w:r>
          </w:p>
        </w:tc>
        <w:tc>
          <w:tcPr>
            <w:tcW w:w="1417" w:type="dxa"/>
            <w:tcBorders>
              <w:top w:val="nil"/>
              <w:left w:val="nil"/>
              <w:bottom w:val="single" w:sz="4" w:space="0" w:color="auto"/>
              <w:right w:val="single" w:sz="4" w:space="0" w:color="auto"/>
            </w:tcBorders>
            <w:shd w:val="clear" w:color="auto" w:fill="auto"/>
            <w:vAlign w:val="center"/>
            <w:hideMark/>
          </w:tcPr>
          <w:p w14:paraId="6B19A7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23093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Континуални потези JDO/2.0, H1-W5</w:t>
            </w:r>
          </w:p>
        </w:tc>
        <w:tc>
          <w:tcPr>
            <w:tcW w:w="982" w:type="dxa"/>
            <w:tcBorders>
              <w:top w:val="nil"/>
              <w:left w:val="nil"/>
              <w:bottom w:val="single" w:sz="4" w:space="0" w:color="auto"/>
              <w:right w:val="single" w:sz="4" w:space="0" w:color="auto"/>
            </w:tcBorders>
            <w:shd w:val="clear" w:color="auto" w:fill="auto"/>
            <w:noWrap/>
            <w:vAlign w:val="center"/>
            <w:hideMark/>
          </w:tcPr>
          <w:p w14:paraId="2C84D68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7F27876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196,00</w:t>
            </w:r>
          </w:p>
        </w:tc>
        <w:tc>
          <w:tcPr>
            <w:tcW w:w="992" w:type="dxa"/>
            <w:tcBorders>
              <w:top w:val="nil"/>
              <w:left w:val="nil"/>
              <w:bottom w:val="single" w:sz="4" w:space="0" w:color="auto"/>
              <w:right w:val="single" w:sz="4" w:space="0" w:color="auto"/>
            </w:tcBorders>
            <w:shd w:val="clear" w:color="auto" w:fill="auto"/>
            <w:noWrap/>
            <w:vAlign w:val="center"/>
            <w:hideMark/>
          </w:tcPr>
          <w:p w14:paraId="2A81A23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A396D0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81782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F079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96F148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444B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409</w:t>
            </w:r>
          </w:p>
        </w:tc>
        <w:tc>
          <w:tcPr>
            <w:tcW w:w="1417" w:type="dxa"/>
            <w:tcBorders>
              <w:top w:val="nil"/>
              <w:left w:val="nil"/>
              <w:bottom w:val="single" w:sz="4" w:space="0" w:color="auto"/>
              <w:right w:val="single" w:sz="4" w:space="0" w:color="auto"/>
            </w:tcBorders>
            <w:shd w:val="clear" w:color="auto" w:fill="auto"/>
            <w:vAlign w:val="center"/>
            <w:hideMark/>
          </w:tcPr>
          <w:p w14:paraId="051BB69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33943A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Коси завршеци JDO дужине 12m</w:t>
            </w:r>
          </w:p>
        </w:tc>
        <w:tc>
          <w:tcPr>
            <w:tcW w:w="982" w:type="dxa"/>
            <w:tcBorders>
              <w:top w:val="nil"/>
              <w:left w:val="nil"/>
              <w:bottom w:val="single" w:sz="4" w:space="0" w:color="auto"/>
              <w:right w:val="single" w:sz="4" w:space="0" w:color="auto"/>
            </w:tcBorders>
            <w:shd w:val="clear" w:color="auto" w:fill="auto"/>
            <w:noWrap/>
            <w:vAlign w:val="center"/>
            <w:hideMark/>
          </w:tcPr>
          <w:p w14:paraId="16E64F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C79C52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068C35C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BF8661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370724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DD721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734361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5736B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w:t>
            </w:r>
          </w:p>
        </w:tc>
        <w:tc>
          <w:tcPr>
            <w:tcW w:w="1417" w:type="dxa"/>
            <w:tcBorders>
              <w:top w:val="nil"/>
              <w:left w:val="nil"/>
              <w:bottom w:val="single" w:sz="4" w:space="0" w:color="auto"/>
              <w:right w:val="single" w:sz="4" w:space="0" w:color="auto"/>
            </w:tcBorders>
            <w:shd w:val="clear" w:color="auto" w:fill="auto"/>
            <w:vAlign w:val="center"/>
            <w:hideMark/>
          </w:tcPr>
          <w:p w14:paraId="07DD48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F3249D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Катадиоптери на заштитној огради</w:t>
            </w:r>
          </w:p>
        </w:tc>
        <w:tc>
          <w:tcPr>
            <w:tcW w:w="982" w:type="dxa"/>
            <w:tcBorders>
              <w:top w:val="nil"/>
              <w:left w:val="nil"/>
              <w:bottom w:val="single" w:sz="4" w:space="0" w:color="auto"/>
              <w:right w:val="single" w:sz="4" w:space="0" w:color="auto"/>
            </w:tcBorders>
            <w:shd w:val="clear" w:color="auto" w:fill="auto"/>
            <w:noWrap/>
            <w:vAlign w:val="center"/>
            <w:hideMark/>
          </w:tcPr>
          <w:p w14:paraId="5748591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D8E648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13,00</w:t>
            </w:r>
          </w:p>
        </w:tc>
        <w:tc>
          <w:tcPr>
            <w:tcW w:w="992" w:type="dxa"/>
            <w:tcBorders>
              <w:top w:val="nil"/>
              <w:left w:val="nil"/>
              <w:bottom w:val="single" w:sz="4" w:space="0" w:color="auto"/>
              <w:right w:val="single" w:sz="4" w:space="0" w:color="auto"/>
            </w:tcBorders>
            <w:shd w:val="clear" w:color="auto" w:fill="auto"/>
            <w:noWrap/>
            <w:vAlign w:val="center"/>
            <w:hideMark/>
          </w:tcPr>
          <w:p w14:paraId="2AB275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55FBB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A5AD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F795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E0F32D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90B690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5C8B0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43030</w:t>
            </w:r>
          </w:p>
        </w:tc>
        <w:tc>
          <w:tcPr>
            <w:tcW w:w="2410" w:type="dxa"/>
            <w:tcBorders>
              <w:top w:val="single" w:sz="4" w:space="0" w:color="auto"/>
              <w:left w:val="nil"/>
              <w:bottom w:val="single" w:sz="4" w:space="0" w:color="auto"/>
            </w:tcBorders>
            <w:shd w:val="clear" w:color="auto" w:fill="auto"/>
            <w:vAlign w:val="center"/>
            <w:hideMark/>
          </w:tcPr>
          <w:p w14:paraId="4F333C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Смерокази</w:t>
            </w:r>
          </w:p>
        </w:tc>
        <w:tc>
          <w:tcPr>
            <w:tcW w:w="982" w:type="dxa"/>
            <w:tcBorders>
              <w:top w:val="nil"/>
              <w:left w:val="nil"/>
              <w:bottom w:val="single" w:sz="4" w:space="0" w:color="auto"/>
              <w:right w:val="nil"/>
            </w:tcBorders>
            <w:shd w:val="clear" w:color="auto" w:fill="auto"/>
            <w:noWrap/>
            <w:vAlign w:val="center"/>
            <w:hideMark/>
          </w:tcPr>
          <w:p w14:paraId="7BA9C1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3A5E3F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CB1EAA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60845CB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0E5B3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3602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796DF9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81EABA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411</w:t>
            </w:r>
          </w:p>
        </w:tc>
        <w:tc>
          <w:tcPr>
            <w:tcW w:w="1417" w:type="dxa"/>
            <w:tcBorders>
              <w:top w:val="nil"/>
              <w:left w:val="nil"/>
              <w:bottom w:val="single" w:sz="4" w:space="0" w:color="auto"/>
              <w:right w:val="single" w:sz="4" w:space="0" w:color="auto"/>
            </w:tcBorders>
            <w:shd w:val="clear" w:color="auto" w:fill="auto"/>
            <w:vAlign w:val="center"/>
            <w:hideMark/>
          </w:tcPr>
          <w:p w14:paraId="4BAC63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F7C02F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Смерокази 120 x 1200 mm, фолија класе III</w:t>
            </w:r>
          </w:p>
        </w:tc>
        <w:tc>
          <w:tcPr>
            <w:tcW w:w="982" w:type="dxa"/>
            <w:tcBorders>
              <w:top w:val="nil"/>
              <w:left w:val="nil"/>
              <w:bottom w:val="single" w:sz="4" w:space="0" w:color="auto"/>
              <w:right w:val="single" w:sz="4" w:space="0" w:color="auto"/>
            </w:tcBorders>
            <w:shd w:val="clear" w:color="auto" w:fill="auto"/>
            <w:noWrap/>
            <w:vAlign w:val="center"/>
            <w:hideMark/>
          </w:tcPr>
          <w:p w14:paraId="4389758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B6E62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19,00</w:t>
            </w:r>
          </w:p>
        </w:tc>
        <w:tc>
          <w:tcPr>
            <w:tcW w:w="992" w:type="dxa"/>
            <w:tcBorders>
              <w:top w:val="nil"/>
              <w:left w:val="nil"/>
              <w:bottom w:val="single" w:sz="4" w:space="0" w:color="auto"/>
              <w:right w:val="single" w:sz="4" w:space="0" w:color="auto"/>
            </w:tcBorders>
            <w:shd w:val="clear" w:color="auto" w:fill="auto"/>
            <w:noWrap/>
            <w:vAlign w:val="center"/>
            <w:hideMark/>
          </w:tcPr>
          <w:p w14:paraId="24BF29C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B1808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89D2D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E7CC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B681CF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20CE1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412</w:t>
            </w:r>
          </w:p>
        </w:tc>
        <w:tc>
          <w:tcPr>
            <w:tcW w:w="1417" w:type="dxa"/>
            <w:tcBorders>
              <w:top w:val="nil"/>
              <w:left w:val="nil"/>
              <w:bottom w:val="single" w:sz="4" w:space="0" w:color="auto"/>
              <w:right w:val="single" w:sz="4" w:space="0" w:color="auto"/>
            </w:tcBorders>
            <w:shd w:val="clear" w:color="auto" w:fill="auto"/>
            <w:vAlign w:val="center"/>
            <w:hideMark/>
          </w:tcPr>
          <w:p w14:paraId="5322875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EADEE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Смерокази 120 x 1200 mm, фолија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21B176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01105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36,00</w:t>
            </w:r>
          </w:p>
        </w:tc>
        <w:tc>
          <w:tcPr>
            <w:tcW w:w="992" w:type="dxa"/>
            <w:tcBorders>
              <w:top w:val="nil"/>
              <w:left w:val="nil"/>
              <w:bottom w:val="single" w:sz="4" w:space="0" w:color="auto"/>
              <w:right w:val="single" w:sz="4" w:space="0" w:color="auto"/>
            </w:tcBorders>
            <w:shd w:val="clear" w:color="auto" w:fill="auto"/>
            <w:noWrap/>
            <w:vAlign w:val="center"/>
            <w:hideMark/>
          </w:tcPr>
          <w:p w14:paraId="1809301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85A2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8A542E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0379E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646C4D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42BC9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0EECA5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43050</w:t>
            </w:r>
          </w:p>
        </w:tc>
        <w:tc>
          <w:tcPr>
            <w:tcW w:w="2410" w:type="dxa"/>
            <w:tcBorders>
              <w:top w:val="single" w:sz="4" w:space="0" w:color="auto"/>
              <w:left w:val="nil"/>
              <w:bottom w:val="single" w:sz="4" w:space="0" w:color="auto"/>
            </w:tcBorders>
            <w:shd w:val="clear" w:color="auto" w:fill="auto"/>
            <w:vAlign w:val="center"/>
            <w:hideMark/>
          </w:tcPr>
          <w:p w14:paraId="279B437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Светлосне ознаке</w:t>
            </w:r>
          </w:p>
        </w:tc>
        <w:tc>
          <w:tcPr>
            <w:tcW w:w="982" w:type="dxa"/>
            <w:tcBorders>
              <w:top w:val="nil"/>
              <w:left w:val="nil"/>
              <w:bottom w:val="single" w:sz="4" w:space="0" w:color="auto"/>
              <w:right w:val="nil"/>
            </w:tcBorders>
            <w:shd w:val="clear" w:color="auto" w:fill="auto"/>
            <w:noWrap/>
            <w:vAlign w:val="center"/>
            <w:hideMark/>
          </w:tcPr>
          <w:p w14:paraId="0A772F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1956C54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0D9E2B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31DA943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974DB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1EF9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F3701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3FB468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413</w:t>
            </w:r>
          </w:p>
        </w:tc>
        <w:tc>
          <w:tcPr>
            <w:tcW w:w="1417" w:type="dxa"/>
            <w:tcBorders>
              <w:top w:val="nil"/>
              <w:left w:val="nil"/>
              <w:bottom w:val="single" w:sz="4" w:space="0" w:color="auto"/>
              <w:right w:val="single" w:sz="4" w:space="0" w:color="auto"/>
            </w:tcBorders>
            <w:shd w:val="clear" w:color="auto" w:fill="auto"/>
            <w:vAlign w:val="center"/>
            <w:hideMark/>
          </w:tcPr>
          <w:p w14:paraId="09CC82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5C1E3E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Табла за означавање врха разделног острва 300 x 1000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7A503B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316EE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51D5E4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5A2815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6486D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38C57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62E119C"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B1F5C2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414</w:t>
            </w:r>
          </w:p>
        </w:tc>
        <w:tc>
          <w:tcPr>
            <w:tcW w:w="1417" w:type="dxa"/>
            <w:tcBorders>
              <w:top w:val="nil"/>
              <w:left w:val="nil"/>
              <w:bottom w:val="single" w:sz="4" w:space="0" w:color="auto"/>
              <w:right w:val="single" w:sz="4" w:space="0" w:color="auto"/>
            </w:tcBorders>
            <w:shd w:val="clear" w:color="auto" w:fill="auto"/>
            <w:vAlign w:val="center"/>
            <w:hideMark/>
          </w:tcPr>
          <w:p w14:paraId="3D1EF01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6ECF3A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Табла за означавање врха разделног острва 300 x 1000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2B4D07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52455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1DEAE72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B1FF3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29877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372F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78F08A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0668C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415</w:t>
            </w:r>
          </w:p>
        </w:tc>
        <w:tc>
          <w:tcPr>
            <w:tcW w:w="1417" w:type="dxa"/>
            <w:tcBorders>
              <w:top w:val="nil"/>
              <w:left w:val="nil"/>
              <w:bottom w:val="single" w:sz="4" w:space="0" w:color="auto"/>
              <w:right w:val="single" w:sz="4" w:space="0" w:color="auto"/>
            </w:tcBorders>
            <w:shd w:val="clear" w:color="auto" w:fill="auto"/>
            <w:vAlign w:val="center"/>
            <w:hideMark/>
          </w:tcPr>
          <w:p w14:paraId="591E5EF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D2E180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2900 mm</w:t>
            </w:r>
          </w:p>
        </w:tc>
        <w:tc>
          <w:tcPr>
            <w:tcW w:w="982" w:type="dxa"/>
            <w:tcBorders>
              <w:top w:val="nil"/>
              <w:left w:val="nil"/>
              <w:bottom w:val="single" w:sz="4" w:space="0" w:color="auto"/>
              <w:right w:val="single" w:sz="4" w:space="0" w:color="auto"/>
            </w:tcBorders>
            <w:shd w:val="clear" w:color="auto" w:fill="auto"/>
            <w:noWrap/>
            <w:vAlign w:val="center"/>
            <w:hideMark/>
          </w:tcPr>
          <w:p w14:paraId="6C5C866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49D10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0897C4C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63EC6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1708E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62013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517B6C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54C451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416</w:t>
            </w:r>
          </w:p>
        </w:tc>
        <w:tc>
          <w:tcPr>
            <w:tcW w:w="1417" w:type="dxa"/>
            <w:tcBorders>
              <w:top w:val="nil"/>
              <w:left w:val="nil"/>
              <w:bottom w:val="single" w:sz="4" w:space="0" w:color="auto"/>
              <w:right w:val="single" w:sz="4" w:space="0" w:color="auto"/>
            </w:tcBorders>
            <w:shd w:val="clear" w:color="auto" w:fill="auto"/>
            <w:vAlign w:val="center"/>
            <w:hideMark/>
          </w:tcPr>
          <w:p w14:paraId="7A043DD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FC4D51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Бетонске стопе</w:t>
            </w:r>
          </w:p>
        </w:tc>
        <w:tc>
          <w:tcPr>
            <w:tcW w:w="982" w:type="dxa"/>
            <w:tcBorders>
              <w:top w:val="nil"/>
              <w:left w:val="nil"/>
              <w:bottom w:val="single" w:sz="4" w:space="0" w:color="auto"/>
              <w:right w:val="single" w:sz="4" w:space="0" w:color="auto"/>
            </w:tcBorders>
            <w:shd w:val="clear" w:color="auto" w:fill="auto"/>
            <w:noWrap/>
            <w:vAlign w:val="center"/>
            <w:hideMark/>
          </w:tcPr>
          <w:p w14:paraId="0D30B75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0F65D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66CAEC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797DC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9DC113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8C57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4CB58F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9CB1F5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417</w:t>
            </w:r>
          </w:p>
        </w:tc>
        <w:tc>
          <w:tcPr>
            <w:tcW w:w="1417" w:type="dxa"/>
            <w:tcBorders>
              <w:top w:val="nil"/>
              <w:left w:val="nil"/>
              <w:bottom w:val="single" w:sz="4" w:space="0" w:color="auto"/>
              <w:right w:val="single" w:sz="4" w:space="0" w:color="auto"/>
            </w:tcBorders>
            <w:shd w:val="clear" w:color="auto" w:fill="auto"/>
            <w:vAlign w:val="center"/>
            <w:hideMark/>
          </w:tcPr>
          <w:p w14:paraId="407F52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F96AEB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Светлосни маркери</w:t>
            </w:r>
          </w:p>
        </w:tc>
        <w:tc>
          <w:tcPr>
            <w:tcW w:w="982" w:type="dxa"/>
            <w:tcBorders>
              <w:top w:val="nil"/>
              <w:left w:val="nil"/>
              <w:bottom w:val="single" w:sz="4" w:space="0" w:color="auto"/>
              <w:right w:val="single" w:sz="4" w:space="0" w:color="auto"/>
            </w:tcBorders>
            <w:shd w:val="clear" w:color="auto" w:fill="auto"/>
            <w:noWrap/>
            <w:vAlign w:val="center"/>
            <w:hideMark/>
          </w:tcPr>
          <w:p w14:paraId="02BAC0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16AB8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95,00</w:t>
            </w:r>
          </w:p>
        </w:tc>
        <w:tc>
          <w:tcPr>
            <w:tcW w:w="992" w:type="dxa"/>
            <w:tcBorders>
              <w:top w:val="nil"/>
              <w:left w:val="nil"/>
              <w:bottom w:val="single" w:sz="4" w:space="0" w:color="auto"/>
              <w:right w:val="single" w:sz="4" w:space="0" w:color="auto"/>
            </w:tcBorders>
            <w:shd w:val="clear" w:color="auto" w:fill="auto"/>
            <w:noWrap/>
            <w:vAlign w:val="center"/>
            <w:hideMark/>
          </w:tcPr>
          <w:p w14:paraId="06384E9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2B467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3A9C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FA3AA5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6424715"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821224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(43000)</w:t>
            </w:r>
          </w:p>
        </w:tc>
        <w:tc>
          <w:tcPr>
            <w:tcW w:w="992" w:type="dxa"/>
            <w:tcBorders>
              <w:top w:val="nil"/>
              <w:left w:val="nil"/>
              <w:bottom w:val="single" w:sz="4" w:space="0" w:color="auto"/>
              <w:right w:val="single" w:sz="4" w:space="0" w:color="auto"/>
            </w:tcBorders>
            <w:shd w:val="clear" w:color="CCCCFF" w:fill="D9D9D9"/>
            <w:noWrap/>
            <w:vAlign w:val="center"/>
            <w:hideMark/>
          </w:tcPr>
          <w:p w14:paraId="3A2D8F4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00DE968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3852BAEA"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67ADE2BE"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СТАЛНА САОБРАЋАЈНО ТЕХНИЧКА СИГНАЛИЗАЦИЈА И ОПРЕМА - чвор РС 1103 Суботица (Бачка Топола)</w:t>
            </w:r>
          </w:p>
        </w:tc>
        <w:tc>
          <w:tcPr>
            <w:tcW w:w="992" w:type="dxa"/>
            <w:tcBorders>
              <w:top w:val="nil"/>
              <w:left w:val="nil"/>
              <w:bottom w:val="single" w:sz="4" w:space="0" w:color="auto"/>
              <w:right w:val="single" w:sz="4" w:space="0" w:color="auto"/>
            </w:tcBorders>
            <w:shd w:val="clear" w:color="CCCCFF" w:fill="D9D9D9"/>
            <w:noWrap/>
            <w:vAlign w:val="center"/>
            <w:hideMark/>
          </w:tcPr>
          <w:p w14:paraId="14E090D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0620EDE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70DEB3E"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8D9653E"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40000 - СТАЛНА САОБРАЋАЈНО ТЕХНИЧКА СИГНАЛИЗАЦИЈА И ОПРЕМА - КРАК КРУЖНЕ РАСКРСНИЦЕ БИКОВО</w:t>
            </w:r>
          </w:p>
        </w:tc>
      </w:tr>
      <w:tr w:rsidR="007A5A17" w:rsidRPr="004E33BE" w14:paraId="350D925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C067CB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FEA83F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62D5899F"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ВЕРТИКАЛНЕ СИГНАЛИЗАЦИЈЕ</w:t>
            </w:r>
          </w:p>
        </w:tc>
      </w:tr>
      <w:tr w:rsidR="007A5A17" w:rsidRPr="004E33BE" w14:paraId="640F88E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4B518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2849B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044B9E9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СТАНДАРДНИ САОБРАЋАЈНИ ЗНАКОВИ</w:t>
            </w:r>
          </w:p>
        </w:tc>
      </w:tr>
      <w:tr w:rsidR="007A5A17" w:rsidRPr="004E33BE" w14:paraId="2A0BEEA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302F5E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418</w:t>
            </w:r>
          </w:p>
        </w:tc>
        <w:tc>
          <w:tcPr>
            <w:tcW w:w="1417" w:type="dxa"/>
            <w:tcBorders>
              <w:top w:val="nil"/>
              <w:left w:val="nil"/>
              <w:bottom w:val="single" w:sz="4" w:space="0" w:color="auto"/>
              <w:right w:val="single" w:sz="4" w:space="0" w:color="auto"/>
            </w:tcBorders>
            <w:shd w:val="clear" w:color="auto" w:fill="auto"/>
            <w:vAlign w:val="center"/>
            <w:hideMark/>
          </w:tcPr>
          <w:p w14:paraId="63A09A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35E817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Троугласти станице 1200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7B9861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FE363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716AE4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D0E02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43339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2A9E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A1AF28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CF1B3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419</w:t>
            </w:r>
          </w:p>
        </w:tc>
        <w:tc>
          <w:tcPr>
            <w:tcW w:w="1417" w:type="dxa"/>
            <w:tcBorders>
              <w:top w:val="nil"/>
              <w:left w:val="nil"/>
              <w:bottom w:val="single" w:sz="4" w:space="0" w:color="auto"/>
              <w:right w:val="single" w:sz="4" w:space="0" w:color="auto"/>
            </w:tcBorders>
            <w:shd w:val="clear" w:color="auto" w:fill="auto"/>
            <w:vAlign w:val="center"/>
            <w:hideMark/>
          </w:tcPr>
          <w:p w14:paraId="7254D1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AEA436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900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4829AB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1AEC7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939C8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C860C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A352C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084A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463D6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6D756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w:t>
            </w:r>
          </w:p>
        </w:tc>
        <w:tc>
          <w:tcPr>
            <w:tcW w:w="1417" w:type="dxa"/>
            <w:tcBorders>
              <w:top w:val="nil"/>
              <w:left w:val="nil"/>
              <w:bottom w:val="single" w:sz="4" w:space="0" w:color="auto"/>
              <w:right w:val="single" w:sz="4" w:space="0" w:color="auto"/>
            </w:tcBorders>
            <w:shd w:val="clear" w:color="auto" w:fill="auto"/>
            <w:vAlign w:val="center"/>
            <w:hideMark/>
          </w:tcPr>
          <w:p w14:paraId="7E201E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13D7A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600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1E8D535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EC280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76D416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76113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97FFB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DA42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F06293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6AED1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BB03A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41020</w:t>
            </w:r>
          </w:p>
        </w:tc>
        <w:tc>
          <w:tcPr>
            <w:tcW w:w="8788" w:type="dxa"/>
            <w:gridSpan w:val="7"/>
            <w:tcBorders>
              <w:top w:val="nil"/>
              <w:left w:val="nil"/>
              <w:bottom w:val="single" w:sz="4" w:space="0" w:color="auto"/>
              <w:right w:val="single" w:sz="4" w:space="0" w:color="auto"/>
            </w:tcBorders>
            <w:shd w:val="clear" w:color="auto" w:fill="auto"/>
            <w:vAlign w:val="center"/>
            <w:hideMark/>
          </w:tcPr>
          <w:p w14:paraId="72CFF5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И СПЕЦИЈАЛНИ ЗНАКОВИ</w:t>
            </w:r>
          </w:p>
        </w:tc>
      </w:tr>
      <w:tr w:rsidR="007A5A17" w:rsidRPr="004E33BE" w14:paraId="5C70123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A67F0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0892A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940157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w:t>
            </w:r>
          </w:p>
        </w:tc>
        <w:tc>
          <w:tcPr>
            <w:tcW w:w="982" w:type="dxa"/>
            <w:tcBorders>
              <w:top w:val="nil"/>
              <w:left w:val="nil"/>
              <w:bottom w:val="single" w:sz="4" w:space="0" w:color="auto"/>
              <w:right w:val="nil"/>
            </w:tcBorders>
            <w:shd w:val="clear" w:color="auto" w:fill="auto"/>
            <w:noWrap/>
            <w:vAlign w:val="center"/>
            <w:hideMark/>
          </w:tcPr>
          <w:p w14:paraId="3A847A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0769EA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550E4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0B5DBFB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6914B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FA89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14D918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276FFF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421</w:t>
            </w:r>
          </w:p>
        </w:tc>
        <w:tc>
          <w:tcPr>
            <w:tcW w:w="1417" w:type="dxa"/>
            <w:tcBorders>
              <w:top w:val="nil"/>
              <w:left w:val="nil"/>
              <w:bottom w:val="single" w:sz="4" w:space="0" w:color="auto"/>
              <w:right w:val="single" w:sz="4" w:space="0" w:color="auto"/>
            </w:tcBorders>
            <w:shd w:val="clear" w:color="auto" w:fill="auto"/>
            <w:vAlign w:val="center"/>
            <w:hideMark/>
          </w:tcPr>
          <w:p w14:paraId="3A46DE4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BCB30E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Квадратни 900 x 900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4D20BE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C41BC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00DA76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01282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F6D37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FFD9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A3236E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7D54B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CD07E6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158F01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са носећом решетком</w:t>
            </w:r>
          </w:p>
        </w:tc>
      </w:tr>
      <w:tr w:rsidR="007A5A17" w:rsidRPr="004E33BE" w14:paraId="5ACD7949"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370F16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422</w:t>
            </w:r>
          </w:p>
        </w:tc>
        <w:tc>
          <w:tcPr>
            <w:tcW w:w="1417" w:type="dxa"/>
            <w:tcBorders>
              <w:top w:val="nil"/>
              <w:left w:val="nil"/>
              <w:bottom w:val="single" w:sz="4" w:space="0" w:color="auto"/>
              <w:right w:val="single" w:sz="4" w:space="0" w:color="auto"/>
            </w:tcBorders>
            <w:shd w:val="clear" w:color="auto" w:fill="auto"/>
            <w:vAlign w:val="center"/>
            <w:hideMark/>
          </w:tcPr>
          <w:p w14:paraId="7EEA63D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1063F3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67B4460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09F01A1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11,70</w:t>
            </w:r>
          </w:p>
        </w:tc>
        <w:tc>
          <w:tcPr>
            <w:tcW w:w="992" w:type="dxa"/>
            <w:tcBorders>
              <w:top w:val="nil"/>
              <w:left w:val="nil"/>
              <w:bottom w:val="single" w:sz="4" w:space="0" w:color="auto"/>
              <w:right w:val="single" w:sz="4" w:space="0" w:color="auto"/>
            </w:tcBorders>
            <w:shd w:val="clear" w:color="auto" w:fill="auto"/>
            <w:noWrap/>
            <w:vAlign w:val="center"/>
            <w:hideMark/>
          </w:tcPr>
          <w:p w14:paraId="5B26DB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BD897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E5081E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93B68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DDE7B5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7B2BA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423</w:t>
            </w:r>
          </w:p>
        </w:tc>
        <w:tc>
          <w:tcPr>
            <w:tcW w:w="1417" w:type="dxa"/>
            <w:tcBorders>
              <w:top w:val="nil"/>
              <w:left w:val="nil"/>
              <w:bottom w:val="single" w:sz="4" w:space="0" w:color="auto"/>
              <w:right w:val="single" w:sz="4" w:space="0" w:color="auto"/>
            </w:tcBorders>
            <w:shd w:val="clear" w:color="auto" w:fill="auto"/>
            <w:vAlign w:val="center"/>
            <w:hideMark/>
          </w:tcPr>
          <w:p w14:paraId="3E9AC72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2D6C3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Фолијe са новим натписима за прелепљивање на знаковима,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1420EA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4DC5A8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2,85</w:t>
            </w:r>
          </w:p>
        </w:tc>
        <w:tc>
          <w:tcPr>
            <w:tcW w:w="992" w:type="dxa"/>
            <w:tcBorders>
              <w:top w:val="nil"/>
              <w:left w:val="nil"/>
              <w:bottom w:val="single" w:sz="4" w:space="0" w:color="auto"/>
              <w:right w:val="single" w:sz="4" w:space="0" w:color="auto"/>
            </w:tcBorders>
            <w:shd w:val="clear" w:color="auto" w:fill="auto"/>
            <w:noWrap/>
            <w:vAlign w:val="center"/>
            <w:hideMark/>
          </w:tcPr>
          <w:p w14:paraId="32F061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AE1ED6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85DFB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7FE7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FAABC4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B2DC5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5F0D3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12EC55F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стреласти путоказ</w:t>
            </w:r>
          </w:p>
        </w:tc>
      </w:tr>
      <w:tr w:rsidR="007A5A17" w:rsidRPr="004E33BE" w14:paraId="2208438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4049C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424</w:t>
            </w:r>
          </w:p>
        </w:tc>
        <w:tc>
          <w:tcPr>
            <w:tcW w:w="1417" w:type="dxa"/>
            <w:tcBorders>
              <w:top w:val="nil"/>
              <w:left w:val="nil"/>
              <w:bottom w:val="single" w:sz="4" w:space="0" w:color="auto"/>
              <w:right w:val="single" w:sz="4" w:space="0" w:color="auto"/>
            </w:tcBorders>
            <w:shd w:val="clear" w:color="auto" w:fill="auto"/>
            <w:vAlign w:val="center"/>
            <w:hideMark/>
          </w:tcPr>
          <w:p w14:paraId="5FFD24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D7D4E2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2100 x 650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1B2C8D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73B801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60ACFF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DAECC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4B9FA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CC4F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4B6B19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2137B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307A33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41030</w:t>
            </w:r>
          </w:p>
        </w:tc>
        <w:tc>
          <w:tcPr>
            <w:tcW w:w="8788" w:type="dxa"/>
            <w:gridSpan w:val="7"/>
            <w:tcBorders>
              <w:top w:val="nil"/>
              <w:left w:val="nil"/>
              <w:bottom w:val="single" w:sz="4" w:space="0" w:color="auto"/>
              <w:right w:val="single" w:sz="4" w:space="0" w:color="auto"/>
            </w:tcBorders>
            <w:shd w:val="clear" w:color="auto" w:fill="auto"/>
            <w:vAlign w:val="center"/>
            <w:hideMark/>
          </w:tcPr>
          <w:p w14:paraId="5B1AF85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Носачи саобраћајних знакова</w:t>
            </w:r>
          </w:p>
        </w:tc>
      </w:tr>
      <w:tr w:rsidR="007A5A17" w:rsidRPr="004E33BE" w14:paraId="29AE9EC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FC7FB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160FAF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72CFD1C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w:t>
            </w:r>
          </w:p>
        </w:tc>
      </w:tr>
      <w:tr w:rsidR="007A5A17" w:rsidRPr="004E33BE" w14:paraId="4028866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B0ECF1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425</w:t>
            </w:r>
          </w:p>
        </w:tc>
        <w:tc>
          <w:tcPr>
            <w:tcW w:w="1417" w:type="dxa"/>
            <w:tcBorders>
              <w:top w:val="nil"/>
              <w:left w:val="nil"/>
              <w:bottom w:val="single" w:sz="4" w:space="0" w:color="auto"/>
              <w:right w:val="single" w:sz="4" w:space="0" w:color="auto"/>
            </w:tcBorders>
            <w:shd w:val="clear" w:color="auto" w:fill="auto"/>
            <w:noWrap/>
            <w:vAlign w:val="center"/>
            <w:hideMark/>
          </w:tcPr>
          <w:p w14:paraId="722BEDD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A5113D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3000 mm</w:t>
            </w:r>
          </w:p>
        </w:tc>
        <w:tc>
          <w:tcPr>
            <w:tcW w:w="982" w:type="dxa"/>
            <w:tcBorders>
              <w:top w:val="nil"/>
              <w:left w:val="nil"/>
              <w:bottom w:val="single" w:sz="4" w:space="0" w:color="auto"/>
              <w:right w:val="single" w:sz="4" w:space="0" w:color="auto"/>
            </w:tcBorders>
            <w:shd w:val="clear" w:color="auto" w:fill="auto"/>
            <w:noWrap/>
            <w:vAlign w:val="center"/>
            <w:hideMark/>
          </w:tcPr>
          <w:p w14:paraId="337245B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1E962E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318542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51C34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BBE8F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98FC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C1B46C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DB987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426</w:t>
            </w:r>
          </w:p>
        </w:tc>
        <w:tc>
          <w:tcPr>
            <w:tcW w:w="1417" w:type="dxa"/>
            <w:tcBorders>
              <w:top w:val="nil"/>
              <w:left w:val="nil"/>
              <w:bottom w:val="single" w:sz="4" w:space="0" w:color="auto"/>
              <w:right w:val="single" w:sz="4" w:space="0" w:color="auto"/>
            </w:tcBorders>
            <w:shd w:val="clear" w:color="auto" w:fill="auto"/>
            <w:noWrap/>
            <w:vAlign w:val="center"/>
            <w:hideMark/>
          </w:tcPr>
          <w:p w14:paraId="018458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D3901B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3100 mm</w:t>
            </w:r>
          </w:p>
        </w:tc>
        <w:tc>
          <w:tcPr>
            <w:tcW w:w="982" w:type="dxa"/>
            <w:tcBorders>
              <w:top w:val="nil"/>
              <w:left w:val="nil"/>
              <w:bottom w:val="single" w:sz="4" w:space="0" w:color="auto"/>
              <w:right w:val="single" w:sz="4" w:space="0" w:color="auto"/>
            </w:tcBorders>
            <w:shd w:val="clear" w:color="auto" w:fill="auto"/>
            <w:noWrap/>
            <w:vAlign w:val="center"/>
            <w:hideMark/>
          </w:tcPr>
          <w:p w14:paraId="1F0455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4484A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646980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7ED70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30C9F0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63DCE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6E06E3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76FD2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427</w:t>
            </w:r>
          </w:p>
        </w:tc>
        <w:tc>
          <w:tcPr>
            <w:tcW w:w="1417" w:type="dxa"/>
            <w:tcBorders>
              <w:top w:val="nil"/>
              <w:left w:val="nil"/>
              <w:bottom w:val="single" w:sz="4" w:space="0" w:color="auto"/>
              <w:right w:val="single" w:sz="4" w:space="0" w:color="auto"/>
            </w:tcBorders>
            <w:shd w:val="clear" w:color="auto" w:fill="auto"/>
            <w:noWrap/>
            <w:vAlign w:val="center"/>
            <w:hideMark/>
          </w:tcPr>
          <w:p w14:paraId="18D9EE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B8F17E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3900 mm</w:t>
            </w:r>
          </w:p>
        </w:tc>
        <w:tc>
          <w:tcPr>
            <w:tcW w:w="982" w:type="dxa"/>
            <w:tcBorders>
              <w:top w:val="nil"/>
              <w:left w:val="nil"/>
              <w:bottom w:val="single" w:sz="4" w:space="0" w:color="auto"/>
              <w:right w:val="single" w:sz="4" w:space="0" w:color="auto"/>
            </w:tcBorders>
            <w:shd w:val="clear" w:color="auto" w:fill="auto"/>
            <w:noWrap/>
            <w:vAlign w:val="center"/>
            <w:hideMark/>
          </w:tcPr>
          <w:p w14:paraId="3B940F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A2EBE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2E57D9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4223A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35FB7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0257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95A44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AF07B9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428</w:t>
            </w:r>
          </w:p>
        </w:tc>
        <w:tc>
          <w:tcPr>
            <w:tcW w:w="1417" w:type="dxa"/>
            <w:tcBorders>
              <w:top w:val="nil"/>
              <w:left w:val="nil"/>
              <w:bottom w:val="single" w:sz="4" w:space="0" w:color="auto"/>
              <w:right w:val="single" w:sz="4" w:space="0" w:color="auto"/>
            </w:tcBorders>
            <w:shd w:val="clear" w:color="auto" w:fill="auto"/>
            <w:noWrap/>
            <w:vAlign w:val="center"/>
            <w:hideMark/>
          </w:tcPr>
          <w:p w14:paraId="66C0FF6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513062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Бетонске стопе</w:t>
            </w:r>
          </w:p>
        </w:tc>
        <w:tc>
          <w:tcPr>
            <w:tcW w:w="982" w:type="dxa"/>
            <w:tcBorders>
              <w:top w:val="nil"/>
              <w:left w:val="nil"/>
              <w:bottom w:val="single" w:sz="4" w:space="0" w:color="auto"/>
              <w:right w:val="single" w:sz="4" w:space="0" w:color="auto"/>
            </w:tcBorders>
            <w:shd w:val="clear" w:color="auto" w:fill="auto"/>
            <w:noWrap/>
            <w:vAlign w:val="center"/>
            <w:hideMark/>
          </w:tcPr>
          <w:p w14:paraId="15E104E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485E4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noWrap/>
            <w:vAlign w:val="center"/>
            <w:hideMark/>
          </w:tcPr>
          <w:p w14:paraId="4FA9CF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78D4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67393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AF770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FF6FE0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4CC7F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2451A74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6B8B743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w:t>
            </w:r>
          </w:p>
        </w:tc>
      </w:tr>
      <w:tr w:rsidR="007A5A17" w:rsidRPr="004E33BE" w14:paraId="3D7D8FC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17C69D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noWrap/>
            <w:vAlign w:val="center"/>
            <w:hideMark/>
          </w:tcPr>
          <w:p w14:paraId="3CF4933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0DC0EE2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Km 22+425.00 (III-202(Е75-БИКОВО))</w:t>
            </w:r>
          </w:p>
        </w:tc>
      </w:tr>
      <w:tr w:rsidR="007A5A17" w:rsidRPr="004E33BE" w14:paraId="3C07F46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501D34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021353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3A647C79" w14:textId="77777777" w:rsidR="00120EF3" w:rsidRPr="004E33BE" w:rsidRDefault="00120EF3" w:rsidP="00066068">
            <w:pPr>
              <w:spacing w:line="240" w:lineRule="auto"/>
              <w:rPr>
                <w:rFonts w:eastAsia="Times New Roman"/>
                <w:color w:val="auto"/>
                <w:sz w:val="20"/>
                <w:szCs w:val="20"/>
              </w:rPr>
            </w:pPr>
            <w:r w:rsidRPr="004E33BE">
              <w:rPr>
                <w:rFonts w:eastAsia="Times New Roman"/>
                <w:i/>
                <w:iCs/>
                <w:color w:val="auto"/>
                <w:sz w:val="20"/>
                <w:szCs w:val="20"/>
              </w:rPr>
              <w:t>R-60-30-2</w:t>
            </w:r>
          </w:p>
        </w:tc>
      </w:tr>
      <w:tr w:rsidR="007A5A17" w:rsidRPr="004E33BE" w14:paraId="681B2ABD"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83787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429</w:t>
            </w:r>
          </w:p>
        </w:tc>
        <w:tc>
          <w:tcPr>
            <w:tcW w:w="1417" w:type="dxa"/>
            <w:tcBorders>
              <w:top w:val="nil"/>
              <w:left w:val="nil"/>
              <w:bottom w:val="single" w:sz="4" w:space="0" w:color="auto"/>
              <w:right w:val="single" w:sz="4" w:space="0" w:color="auto"/>
            </w:tcBorders>
            <w:shd w:val="clear" w:color="auto" w:fill="auto"/>
            <w:noWrap/>
            <w:vAlign w:val="center"/>
            <w:hideMark/>
          </w:tcPr>
          <w:p w14:paraId="254D9E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DCC9A8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Ln1=5400 mm</w:t>
            </w:r>
          </w:p>
        </w:tc>
        <w:tc>
          <w:tcPr>
            <w:tcW w:w="982" w:type="dxa"/>
            <w:tcBorders>
              <w:top w:val="nil"/>
              <w:left w:val="nil"/>
              <w:bottom w:val="single" w:sz="4" w:space="0" w:color="auto"/>
              <w:right w:val="single" w:sz="4" w:space="0" w:color="auto"/>
            </w:tcBorders>
            <w:shd w:val="clear" w:color="auto" w:fill="auto"/>
            <w:noWrap/>
            <w:vAlign w:val="center"/>
            <w:hideMark/>
          </w:tcPr>
          <w:p w14:paraId="1D5009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2299926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5,40</w:t>
            </w:r>
          </w:p>
        </w:tc>
        <w:tc>
          <w:tcPr>
            <w:tcW w:w="992" w:type="dxa"/>
            <w:tcBorders>
              <w:top w:val="nil"/>
              <w:left w:val="nil"/>
              <w:bottom w:val="single" w:sz="4" w:space="0" w:color="auto"/>
              <w:right w:val="single" w:sz="4" w:space="0" w:color="auto"/>
            </w:tcBorders>
            <w:shd w:val="clear" w:color="auto" w:fill="auto"/>
            <w:noWrap/>
            <w:vAlign w:val="center"/>
            <w:hideMark/>
          </w:tcPr>
          <w:p w14:paraId="78915F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07417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D67AD7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76F8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C81E69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54379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w:t>
            </w:r>
          </w:p>
        </w:tc>
        <w:tc>
          <w:tcPr>
            <w:tcW w:w="1417" w:type="dxa"/>
            <w:tcBorders>
              <w:top w:val="nil"/>
              <w:left w:val="nil"/>
              <w:bottom w:val="single" w:sz="4" w:space="0" w:color="auto"/>
              <w:right w:val="single" w:sz="4" w:space="0" w:color="auto"/>
            </w:tcBorders>
            <w:shd w:val="clear" w:color="auto" w:fill="auto"/>
            <w:noWrap/>
            <w:vAlign w:val="center"/>
            <w:hideMark/>
          </w:tcPr>
          <w:p w14:paraId="3896A3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603336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Ln2=6100 mm</w:t>
            </w:r>
          </w:p>
        </w:tc>
        <w:tc>
          <w:tcPr>
            <w:tcW w:w="982" w:type="dxa"/>
            <w:tcBorders>
              <w:top w:val="nil"/>
              <w:left w:val="nil"/>
              <w:bottom w:val="single" w:sz="4" w:space="0" w:color="auto"/>
              <w:right w:val="single" w:sz="4" w:space="0" w:color="auto"/>
            </w:tcBorders>
            <w:shd w:val="clear" w:color="auto" w:fill="auto"/>
            <w:noWrap/>
            <w:vAlign w:val="center"/>
            <w:hideMark/>
          </w:tcPr>
          <w:p w14:paraId="43D821B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5591D91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6,10</w:t>
            </w:r>
          </w:p>
        </w:tc>
        <w:tc>
          <w:tcPr>
            <w:tcW w:w="992" w:type="dxa"/>
            <w:tcBorders>
              <w:top w:val="nil"/>
              <w:left w:val="nil"/>
              <w:bottom w:val="single" w:sz="4" w:space="0" w:color="auto"/>
              <w:right w:val="single" w:sz="4" w:space="0" w:color="auto"/>
            </w:tcBorders>
            <w:shd w:val="clear" w:color="auto" w:fill="auto"/>
            <w:noWrap/>
            <w:vAlign w:val="center"/>
            <w:hideMark/>
          </w:tcPr>
          <w:p w14:paraId="574169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8669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6825C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2A51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766F2F1"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E77E03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w:t>
            </w:r>
          </w:p>
        </w:tc>
        <w:tc>
          <w:tcPr>
            <w:tcW w:w="1417" w:type="dxa"/>
            <w:tcBorders>
              <w:top w:val="nil"/>
              <w:left w:val="nil"/>
              <w:bottom w:val="single" w:sz="4" w:space="0" w:color="auto"/>
              <w:right w:val="single" w:sz="4" w:space="0" w:color="auto"/>
            </w:tcBorders>
            <w:shd w:val="clear" w:color="auto" w:fill="auto"/>
            <w:noWrap/>
            <w:vAlign w:val="center"/>
            <w:hideMark/>
          </w:tcPr>
          <w:p w14:paraId="07E22C2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AC56D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Решеткасти носачи дужине Ln3=6800 mm</w:t>
            </w:r>
          </w:p>
        </w:tc>
        <w:tc>
          <w:tcPr>
            <w:tcW w:w="982" w:type="dxa"/>
            <w:tcBorders>
              <w:top w:val="nil"/>
              <w:left w:val="nil"/>
              <w:bottom w:val="single" w:sz="4" w:space="0" w:color="auto"/>
              <w:right w:val="single" w:sz="4" w:space="0" w:color="auto"/>
            </w:tcBorders>
            <w:shd w:val="clear" w:color="auto" w:fill="auto"/>
            <w:noWrap/>
            <w:vAlign w:val="center"/>
            <w:hideMark/>
          </w:tcPr>
          <w:p w14:paraId="530D49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3FCCBAC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6,80</w:t>
            </w:r>
          </w:p>
        </w:tc>
        <w:tc>
          <w:tcPr>
            <w:tcW w:w="992" w:type="dxa"/>
            <w:tcBorders>
              <w:top w:val="nil"/>
              <w:left w:val="nil"/>
              <w:bottom w:val="single" w:sz="4" w:space="0" w:color="auto"/>
              <w:right w:val="single" w:sz="4" w:space="0" w:color="auto"/>
            </w:tcBorders>
            <w:shd w:val="clear" w:color="auto" w:fill="auto"/>
            <w:noWrap/>
            <w:vAlign w:val="center"/>
            <w:hideMark/>
          </w:tcPr>
          <w:p w14:paraId="2C2598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512E3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A670F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CBB1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D72555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382F26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432</w:t>
            </w:r>
          </w:p>
        </w:tc>
        <w:tc>
          <w:tcPr>
            <w:tcW w:w="1417" w:type="dxa"/>
            <w:tcBorders>
              <w:top w:val="nil"/>
              <w:left w:val="nil"/>
              <w:bottom w:val="single" w:sz="4" w:space="0" w:color="auto"/>
              <w:right w:val="single" w:sz="4" w:space="0" w:color="auto"/>
            </w:tcBorders>
            <w:shd w:val="clear" w:color="auto" w:fill="auto"/>
            <w:noWrap/>
            <w:vAlign w:val="center"/>
            <w:hideMark/>
          </w:tcPr>
          <w:p w14:paraId="619A0D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E0A3D9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 за темељ носача</w:t>
            </w:r>
          </w:p>
        </w:tc>
        <w:tc>
          <w:tcPr>
            <w:tcW w:w="982" w:type="dxa"/>
            <w:tcBorders>
              <w:top w:val="nil"/>
              <w:left w:val="nil"/>
              <w:bottom w:val="single" w:sz="4" w:space="0" w:color="auto"/>
              <w:right w:val="single" w:sz="4" w:space="0" w:color="auto"/>
            </w:tcBorders>
            <w:shd w:val="clear" w:color="auto" w:fill="auto"/>
            <w:noWrap/>
            <w:vAlign w:val="center"/>
            <w:hideMark/>
          </w:tcPr>
          <w:p w14:paraId="19E8E0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5FC86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2,50</w:t>
            </w:r>
          </w:p>
        </w:tc>
        <w:tc>
          <w:tcPr>
            <w:tcW w:w="992" w:type="dxa"/>
            <w:tcBorders>
              <w:top w:val="nil"/>
              <w:left w:val="nil"/>
              <w:bottom w:val="single" w:sz="4" w:space="0" w:color="auto"/>
              <w:right w:val="single" w:sz="4" w:space="0" w:color="auto"/>
            </w:tcBorders>
            <w:shd w:val="clear" w:color="auto" w:fill="auto"/>
            <w:noWrap/>
            <w:vAlign w:val="center"/>
            <w:hideMark/>
          </w:tcPr>
          <w:p w14:paraId="13B442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55D17F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F6D2C5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4B7FC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917D554"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640556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(41000)</w:t>
            </w:r>
          </w:p>
        </w:tc>
        <w:tc>
          <w:tcPr>
            <w:tcW w:w="992" w:type="dxa"/>
            <w:tcBorders>
              <w:top w:val="nil"/>
              <w:left w:val="nil"/>
              <w:bottom w:val="single" w:sz="4" w:space="0" w:color="auto"/>
              <w:right w:val="single" w:sz="4" w:space="0" w:color="auto"/>
            </w:tcBorders>
            <w:shd w:val="clear" w:color="CCCCFF" w:fill="D9D9D9"/>
            <w:noWrap/>
            <w:vAlign w:val="center"/>
            <w:hideMark/>
          </w:tcPr>
          <w:p w14:paraId="4D191AB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723F26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C2068C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5FC4E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F12373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28DC727A"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ОЗНАКА НА ПУТУ</w:t>
            </w:r>
          </w:p>
        </w:tc>
      </w:tr>
      <w:tr w:rsidR="007A5A17" w:rsidRPr="004E33BE" w14:paraId="6D641C0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2610F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0A0A1A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42010</w:t>
            </w:r>
          </w:p>
        </w:tc>
        <w:tc>
          <w:tcPr>
            <w:tcW w:w="2410" w:type="dxa"/>
            <w:tcBorders>
              <w:top w:val="single" w:sz="4" w:space="0" w:color="auto"/>
              <w:left w:val="nil"/>
              <w:bottom w:val="single" w:sz="4" w:space="0" w:color="auto"/>
            </w:tcBorders>
            <w:shd w:val="clear" w:color="auto" w:fill="auto"/>
            <w:vAlign w:val="center"/>
            <w:hideMark/>
          </w:tcPr>
          <w:p w14:paraId="7D6720C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Подужне ознаке</w:t>
            </w:r>
          </w:p>
        </w:tc>
        <w:tc>
          <w:tcPr>
            <w:tcW w:w="982" w:type="dxa"/>
            <w:tcBorders>
              <w:top w:val="nil"/>
              <w:left w:val="nil"/>
              <w:bottom w:val="single" w:sz="4" w:space="0" w:color="auto"/>
              <w:right w:val="nil"/>
            </w:tcBorders>
            <w:shd w:val="clear" w:color="auto" w:fill="auto"/>
            <w:vAlign w:val="center"/>
            <w:hideMark/>
          </w:tcPr>
          <w:p w14:paraId="786104D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3D04E10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F390F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B19374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16B7E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DE2C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A2EF75E"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494CB3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433</w:t>
            </w:r>
          </w:p>
        </w:tc>
        <w:tc>
          <w:tcPr>
            <w:tcW w:w="1417" w:type="dxa"/>
            <w:tcBorders>
              <w:top w:val="nil"/>
              <w:left w:val="nil"/>
              <w:bottom w:val="single" w:sz="4" w:space="0" w:color="auto"/>
              <w:right w:val="single" w:sz="4" w:space="0" w:color="auto"/>
            </w:tcBorders>
            <w:shd w:val="clear" w:color="auto" w:fill="auto"/>
            <w:vAlign w:val="center"/>
            <w:hideMark/>
          </w:tcPr>
          <w:p w14:paraId="4B456C3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155C61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Разделне и ивичне линије, линије усмеравања,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129D0B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2DD832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87,00</w:t>
            </w:r>
          </w:p>
        </w:tc>
        <w:tc>
          <w:tcPr>
            <w:tcW w:w="992" w:type="dxa"/>
            <w:tcBorders>
              <w:top w:val="nil"/>
              <w:left w:val="nil"/>
              <w:bottom w:val="single" w:sz="4" w:space="0" w:color="auto"/>
              <w:right w:val="single" w:sz="4" w:space="0" w:color="auto"/>
            </w:tcBorders>
            <w:shd w:val="clear" w:color="auto" w:fill="auto"/>
            <w:noWrap/>
            <w:vAlign w:val="center"/>
            <w:hideMark/>
          </w:tcPr>
          <w:p w14:paraId="5A03B3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1A30D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6D156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F983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61D686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6D495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46EE3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42020</w:t>
            </w:r>
          </w:p>
        </w:tc>
        <w:tc>
          <w:tcPr>
            <w:tcW w:w="2410" w:type="dxa"/>
            <w:tcBorders>
              <w:top w:val="single" w:sz="4" w:space="0" w:color="auto"/>
              <w:left w:val="nil"/>
              <w:bottom w:val="single" w:sz="4" w:space="0" w:color="auto"/>
            </w:tcBorders>
            <w:shd w:val="clear" w:color="auto" w:fill="auto"/>
            <w:vAlign w:val="center"/>
            <w:hideMark/>
          </w:tcPr>
          <w:p w14:paraId="7D0AA23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Попречне ознаке</w:t>
            </w:r>
          </w:p>
        </w:tc>
        <w:tc>
          <w:tcPr>
            <w:tcW w:w="982" w:type="dxa"/>
            <w:tcBorders>
              <w:top w:val="nil"/>
              <w:left w:val="nil"/>
              <w:bottom w:val="single" w:sz="4" w:space="0" w:color="auto"/>
              <w:right w:val="nil"/>
            </w:tcBorders>
            <w:shd w:val="clear" w:color="auto" w:fill="auto"/>
            <w:vAlign w:val="center"/>
            <w:hideMark/>
          </w:tcPr>
          <w:p w14:paraId="1BFE5FB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08ABB9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EEE42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55749E2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5E463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C874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2B86128"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13B9F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434</w:t>
            </w:r>
          </w:p>
        </w:tc>
        <w:tc>
          <w:tcPr>
            <w:tcW w:w="1417" w:type="dxa"/>
            <w:tcBorders>
              <w:top w:val="nil"/>
              <w:left w:val="nil"/>
              <w:bottom w:val="single" w:sz="4" w:space="0" w:color="auto"/>
              <w:right w:val="single" w:sz="4" w:space="0" w:color="auto"/>
            </w:tcBorders>
            <w:shd w:val="clear" w:color="auto" w:fill="auto"/>
            <w:vAlign w:val="center"/>
            <w:hideMark/>
          </w:tcPr>
          <w:p w14:paraId="576A4C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41125D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Линије заустављања,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40E5B3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471E3C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w:t>
            </w:r>
          </w:p>
        </w:tc>
        <w:tc>
          <w:tcPr>
            <w:tcW w:w="992" w:type="dxa"/>
            <w:tcBorders>
              <w:top w:val="nil"/>
              <w:left w:val="nil"/>
              <w:bottom w:val="single" w:sz="4" w:space="0" w:color="auto"/>
              <w:right w:val="single" w:sz="4" w:space="0" w:color="auto"/>
            </w:tcBorders>
            <w:shd w:val="clear" w:color="auto" w:fill="auto"/>
            <w:noWrap/>
            <w:vAlign w:val="center"/>
            <w:hideMark/>
          </w:tcPr>
          <w:p w14:paraId="6DF23C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FE3D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4830C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88BC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B7A70E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7431B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2A4AE4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42030</w:t>
            </w:r>
          </w:p>
        </w:tc>
        <w:tc>
          <w:tcPr>
            <w:tcW w:w="2410" w:type="dxa"/>
            <w:tcBorders>
              <w:top w:val="single" w:sz="4" w:space="0" w:color="auto"/>
              <w:left w:val="nil"/>
              <w:bottom w:val="single" w:sz="4" w:space="0" w:color="auto"/>
            </w:tcBorders>
            <w:shd w:val="clear" w:color="auto" w:fill="auto"/>
            <w:vAlign w:val="center"/>
            <w:hideMark/>
          </w:tcPr>
          <w:p w14:paraId="12BE770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Остале ознаке</w:t>
            </w:r>
          </w:p>
        </w:tc>
        <w:tc>
          <w:tcPr>
            <w:tcW w:w="982" w:type="dxa"/>
            <w:tcBorders>
              <w:top w:val="nil"/>
              <w:left w:val="nil"/>
              <w:bottom w:val="single" w:sz="4" w:space="0" w:color="auto"/>
              <w:right w:val="nil"/>
            </w:tcBorders>
            <w:shd w:val="clear" w:color="auto" w:fill="auto"/>
            <w:vAlign w:val="center"/>
            <w:hideMark/>
          </w:tcPr>
          <w:p w14:paraId="2FE8A82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0B878F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A99D9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2B428A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2C5CA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FCF6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501EBD6"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34A3A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435</w:t>
            </w:r>
          </w:p>
        </w:tc>
        <w:tc>
          <w:tcPr>
            <w:tcW w:w="1417" w:type="dxa"/>
            <w:tcBorders>
              <w:top w:val="nil"/>
              <w:left w:val="nil"/>
              <w:bottom w:val="single" w:sz="4" w:space="0" w:color="auto"/>
              <w:right w:val="single" w:sz="4" w:space="0" w:color="auto"/>
            </w:tcBorders>
            <w:shd w:val="clear" w:color="auto" w:fill="auto"/>
            <w:vAlign w:val="center"/>
            <w:hideMark/>
          </w:tcPr>
          <w:p w14:paraId="41C10E2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64978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Стрелице, шрафурa и клинови,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6B9976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795459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19,00</w:t>
            </w:r>
          </w:p>
        </w:tc>
        <w:tc>
          <w:tcPr>
            <w:tcW w:w="992" w:type="dxa"/>
            <w:tcBorders>
              <w:top w:val="nil"/>
              <w:left w:val="nil"/>
              <w:bottom w:val="single" w:sz="4" w:space="0" w:color="auto"/>
              <w:right w:val="single" w:sz="4" w:space="0" w:color="auto"/>
            </w:tcBorders>
            <w:shd w:val="clear" w:color="auto" w:fill="auto"/>
            <w:noWrap/>
            <w:vAlign w:val="center"/>
            <w:hideMark/>
          </w:tcPr>
          <w:p w14:paraId="33EDE0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7D3F1A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8EA6D9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47AC5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B501A19"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5C13F5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(42000)</w:t>
            </w:r>
          </w:p>
        </w:tc>
        <w:tc>
          <w:tcPr>
            <w:tcW w:w="992" w:type="dxa"/>
            <w:tcBorders>
              <w:top w:val="nil"/>
              <w:left w:val="nil"/>
              <w:bottom w:val="single" w:sz="4" w:space="0" w:color="auto"/>
              <w:right w:val="single" w:sz="4" w:space="0" w:color="auto"/>
            </w:tcBorders>
            <w:shd w:val="clear" w:color="CCCCFF" w:fill="D9D9D9"/>
            <w:noWrap/>
            <w:vAlign w:val="center"/>
            <w:hideMark/>
          </w:tcPr>
          <w:p w14:paraId="01A7DB3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1F911144"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7F637B3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05FF7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027752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43000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64C547E1"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САОБРАЋАЈНЕ ОПРЕМЕ</w:t>
            </w:r>
          </w:p>
        </w:tc>
      </w:tr>
      <w:tr w:rsidR="007A5A17" w:rsidRPr="004E33BE" w14:paraId="32F11BC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7B168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B1CAE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43010</w:t>
            </w:r>
          </w:p>
        </w:tc>
        <w:tc>
          <w:tcPr>
            <w:tcW w:w="2410" w:type="dxa"/>
            <w:tcBorders>
              <w:top w:val="single" w:sz="4" w:space="0" w:color="auto"/>
              <w:left w:val="nil"/>
              <w:bottom w:val="single" w:sz="4" w:space="0" w:color="auto"/>
            </w:tcBorders>
            <w:shd w:val="clear" w:color="auto" w:fill="auto"/>
            <w:vAlign w:val="center"/>
            <w:hideMark/>
          </w:tcPr>
          <w:p w14:paraId="765CAD4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Заштитна ограда</w:t>
            </w:r>
          </w:p>
        </w:tc>
        <w:tc>
          <w:tcPr>
            <w:tcW w:w="982" w:type="dxa"/>
            <w:tcBorders>
              <w:top w:val="nil"/>
              <w:left w:val="nil"/>
              <w:bottom w:val="single" w:sz="4" w:space="0" w:color="auto"/>
              <w:right w:val="nil"/>
            </w:tcBorders>
            <w:shd w:val="clear" w:color="auto" w:fill="auto"/>
            <w:noWrap/>
            <w:vAlign w:val="center"/>
            <w:hideMark/>
          </w:tcPr>
          <w:p w14:paraId="5C70EF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739A8F0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B6E091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176063E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7E511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D09B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F20D36A"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6C2A82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436</w:t>
            </w:r>
          </w:p>
        </w:tc>
        <w:tc>
          <w:tcPr>
            <w:tcW w:w="1417" w:type="dxa"/>
            <w:tcBorders>
              <w:top w:val="nil"/>
              <w:left w:val="nil"/>
              <w:bottom w:val="single" w:sz="4" w:space="0" w:color="auto"/>
              <w:right w:val="single" w:sz="4" w:space="0" w:color="auto"/>
            </w:tcBorders>
            <w:shd w:val="clear" w:color="auto" w:fill="auto"/>
            <w:vAlign w:val="center"/>
            <w:hideMark/>
          </w:tcPr>
          <w:p w14:paraId="54B9053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909887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Континуални потези JDO/2.0, H1-W5</w:t>
            </w:r>
          </w:p>
        </w:tc>
        <w:tc>
          <w:tcPr>
            <w:tcW w:w="982" w:type="dxa"/>
            <w:tcBorders>
              <w:top w:val="nil"/>
              <w:left w:val="nil"/>
              <w:bottom w:val="single" w:sz="4" w:space="0" w:color="auto"/>
              <w:right w:val="single" w:sz="4" w:space="0" w:color="auto"/>
            </w:tcBorders>
            <w:shd w:val="clear" w:color="auto" w:fill="auto"/>
            <w:noWrap/>
            <w:vAlign w:val="center"/>
            <w:hideMark/>
          </w:tcPr>
          <w:p w14:paraId="5DC4F84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1</w:t>
            </w:r>
          </w:p>
        </w:tc>
        <w:tc>
          <w:tcPr>
            <w:tcW w:w="1144" w:type="dxa"/>
            <w:tcBorders>
              <w:top w:val="nil"/>
              <w:left w:val="nil"/>
              <w:bottom w:val="single" w:sz="4" w:space="0" w:color="auto"/>
              <w:right w:val="single" w:sz="4" w:space="0" w:color="auto"/>
            </w:tcBorders>
            <w:shd w:val="clear" w:color="auto" w:fill="auto"/>
            <w:noWrap/>
            <w:vAlign w:val="center"/>
            <w:hideMark/>
          </w:tcPr>
          <w:p w14:paraId="687574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76,00</w:t>
            </w:r>
          </w:p>
        </w:tc>
        <w:tc>
          <w:tcPr>
            <w:tcW w:w="992" w:type="dxa"/>
            <w:tcBorders>
              <w:top w:val="nil"/>
              <w:left w:val="nil"/>
              <w:bottom w:val="single" w:sz="4" w:space="0" w:color="auto"/>
              <w:right w:val="single" w:sz="4" w:space="0" w:color="auto"/>
            </w:tcBorders>
            <w:shd w:val="clear" w:color="auto" w:fill="auto"/>
            <w:noWrap/>
            <w:vAlign w:val="center"/>
            <w:hideMark/>
          </w:tcPr>
          <w:p w14:paraId="7CFDF2F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5DFB9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18A9DC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D4FD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E5F993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95B50C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437</w:t>
            </w:r>
          </w:p>
        </w:tc>
        <w:tc>
          <w:tcPr>
            <w:tcW w:w="1417" w:type="dxa"/>
            <w:tcBorders>
              <w:top w:val="nil"/>
              <w:left w:val="nil"/>
              <w:bottom w:val="single" w:sz="4" w:space="0" w:color="auto"/>
              <w:right w:val="single" w:sz="4" w:space="0" w:color="auto"/>
            </w:tcBorders>
            <w:shd w:val="clear" w:color="auto" w:fill="auto"/>
            <w:vAlign w:val="center"/>
            <w:hideMark/>
          </w:tcPr>
          <w:p w14:paraId="4F363F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F1EADD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Коси завршеци JDO дужине 12m</w:t>
            </w:r>
          </w:p>
        </w:tc>
        <w:tc>
          <w:tcPr>
            <w:tcW w:w="982" w:type="dxa"/>
            <w:tcBorders>
              <w:top w:val="nil"/>
              <w:left w:val="nil"/>
              <w:bottom w:val="single" w:sz="4" w:space="0" w:color="auto"/>
              <w:right w:val="single" w:sz="4" w:space="0" w:color="auto"/>
            </w:tcBorders>
            <w:shd w:val="clear" w:color="auto" w:fill="auto"/>
            <w:noWrap/>
            <w:vAlign w:val="center"/>
            <w:hideMark/>
          </w:tcPr>
          <w:p w14:paraId="0701020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CB895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6059799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9AE5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86845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49B98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CEC756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4864B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438</w:t>
            </w:r>
          </w:p>
        </w:tc>
        <w:tc>
          <w:tcPr>
            <w:tcW w:w="1417" w:type="dxa"/>
            <w:tcBorders>
              <w:top w:val="nil"/>
              <w:left w:val="nil"/>
              <w:bottom w:val="single" w:sz="4" w:space="0" w:color="auto"/>
              <w:right w:val="single" w:sz="4" w:space="0" w:color="auto"/>
            </w:tcBorders>
            <w:shd w:val="clear" w:color="auto" w:fill="auto"/>
            <w:vAlign w:val="center"/>
            <w:hideMark/>
          </w:tcPr>
          <w:p w14:paraId="3F1773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1B803B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Катадиоптери на заштитној огради</w:t>
            </w:r>
          </w:p>
        </w:tc>
        <w:tc>
          <w:tcPr>
            <w:tcW w:w="982" w:type="dxa"/>
            <w:tcBorders>
              <w:top w:val="nil"/>
              <w:left w:val="nil"/>
              <w:bottom w:val="single" w:sz="4" w:space="0" w:color="auto"/>
              <w:right w:val="single" w:sz="4" w:space="0" w:color="auto"/>
            </w:tcBorders>
            <w:shd w:val="clear" w:color="auto" w:fill="auto"/>
            <w:noWrap/>
            <w:vAlign w:val="center"/>
            <w:hideMark/>
          </w:tcPr>
          <w:p w14:paraId="0B7479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E7819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3069D9E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D86CD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D412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6DBE4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5DB8BC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661EDA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5E700B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43030</w:t>
            </w:r>
          </w:p>
        </w:tc>
        <w:tc>
          <w:tcPr>
            <w:tcW w:w="2410" w:type="dxa"/>
            <w:tcBorders>
              <w:top w:val="single" w:sz="4" w:space="0" w:color="auto"/>
              <w:left w:val="nil"/>
              <w:bottom w:val="single" w:sz="4" w:space="0" w:color="auto"/>
            </w:tcBorders>
            <w:shd w:val="clear" w:color="auto" w:fill="auto"/>
            <w:vAlign w:val="center"/>
            <w:hideMark/>
          </w:tcPr>
          <w:p w14:paraId="0A12B57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Смерокази</w:t>
            </w:r>
          </w:p>
        </w:tc>
        <w:tc>
          <w:tcPr>
            <w:tcW w:w="982" w:type="dxa"/>
            <w:tcBorders>
              <w:top w:val="nil"/>
              <w:left w:val="nil"/>
              <w:bottom w:val="single" w:sz="4" w:space="0" w:color="auto"/>
              <w:right w:val="nil"/>
            </w:tcBorders>
            <w:shd w:val="clear" w:color="auto" w:fill="auto"/>
            <w:noWrap/>
            <w:vAlign w:val="center"/>
            <w:hideMark/>
          </w:tcPr>
          <w:p w14:paraId="0AC923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6161BE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DDA134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3221816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A6D14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C29B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8C0DEA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28E06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439</w:t>
            </w:r>
          </w:p>
        </w:tc>
        <w:tc>
          <w:tcPr>
            <w:tcW w:w="1417" w:type="dxa"/>
            <w:tcBorders>
              <w:top w:val="nil"/>
              <w:left w:val="nil"/>
              <w:bottom w:val="single" w:sz="4" w:space="0" w:color="auto"/>
              <w:right w:val="single" w:sz="4" w:space="0" w:color="auto"/>
            </w:tcBorders>
            <w:shd w:val="clear" w:color="auto" w:fill="auto"/>
            <w:vAlign w:val="center"/>
            <w:hideMark/>
          </w:tcPr>
          <w:p w14:paraId="4DA767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A43E7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Смерокази 120 x 1200 mm, фолија класе III</w:t>
            </w:r>
          </w:p>
        </w:tc>
        <w:tc>
          <w:tcPr>
            <w:tcW w:w="982" w:type="dxa"/>
            <w:tcBorders>
              <w:top w:val="nil"/>
              <w:left w:val="nil"/>
              <w:bottom w:val="single" w:sz="4" w:space="0" w:color="auto"/>
              <w:right w:val="single" w:sz="4" w:space="0" w:color="auto"/>
            </w:tcBorders>
            <w:shd w:val="clear" w:color="auto" w:fill="auto"/>
            <w:noWrap/>
            <w:vAlign w:val="center"/>
            <w:hideMark/>
          </w:tcPr>
          <w:p w14:paraId="0A1B90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E8E97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13,00</w:t>
            </w:r>
          </w:p>
        </w:tc>
        <w:tc>
          <w:tcPr>
            <w:tcW w:w="992" w:type="dxa"/>
            <w:tcBorders>
              <w:top w:val="nil"/>
              <w:left w:val="nil"/>
              <w:bottom w:val="single" w:sz="4" w:space="0" w:color="auto"/>
              <w:right w:val="single" w:sz="4" w:space="0" w:color="auto"/>
            </w:tcBorders>
            <w:shd w:val="clear" w:color="auto" w:fill="auto"/>
            <w:noWrap/>
            <w:vAlign w:val="center"/>
            <w:hideMark/>
          </w:tcPr>
          <w:p w14:paraId="1F526A1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7BBAB0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59CDC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BFF90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3FEA8F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A2987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643F2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43050</w:t>
            </w:r>
          </w:p>
        </w:tc>
        <w:tc>
          <w:tcPr>
            <w:tcW w:w="2410" w:type="dxa"/>
            <w:tcBorders>
              <w:top w:val="single" w:sz="4" w:space="0" w:color="auto"/>
              <w:left w:val="nil"/>
              <w:bottom w:val="single" w:sz="4" w:space="0" w:color="auto"/>
            </w:tcBorders>
            <w:shd w:val="clear" w:color="auto" w:fill="auto"/>
            <w:vAlign w:val="center"/>
            <w:hideMark/>
          </w:tcPr>
          <w:p w14:paraId="27C8F2E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Светлосне ознаке</w:t>
            </w:r>
          </w:p>
        </w:tc>
        <w:tc>
          <w:tcPr>
            <w:tcW w:w="982" w:type="dxa"/>
            <w:tcBorders>
              <w:top w:val="nil"/>
              <w:left w:val="nil"/>
              <w:bottom w:val="single" w:sz="4" w:space="0" w:color="auto"/>
              <w:right w:val="nil"/>
            </w:tcBorders>
            <w:shd w:val="clear" w:color="auto" w:fill="auto"/>
            <w:noWrap/>
            <w:vAlign w:val="center"/>
            <w:hideMark/>
          </w:tcPr>
          <w:p w14:paraId="631B9A6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34FF3F6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F2F3D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12588DA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A402F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5982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7A19FDA"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BA4BA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440</w:t>
            </w:r>
          </w:p>
        </w:tc>
        <w:tc>
          <w:tcPr>
            <w:tcW w:w="1417" w:type="dxa"/>
            <w:tcBorders>
              <w:top w:val="nil"/>
              <w:left w:val="nil"/>
              <w:bottom w:val="single" w:sz="4" w:space="0" w:color="auto"/>
              <w:right w:val="single" w:sz="4" w:space="0" w:color="auto"/>
            </w:tcBorders>
            <w:shd w:val="clear" w:color="auto" w:fill="auto"/>
            <w:vAlign w:val="center"/>
            <w:hideMark/>
          </w:tcPr>
          <w:p w14:paraId="49878E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07617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Табла за означавање врха разделног острва 300 x 1000 mm,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7D7C620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7CA5E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1991424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4A8C3D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96DB0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05BF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0ED968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E7E281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441</w:t>
            </w:r>
          </w:p>
        </w:tc>
        <w:tc>
          <w:tcPr>
            <w:tcW w:w="1417" w:type="dxa"/>
            <w:tcBorders>
              <w:top w:val="nil"/>
              <w:left w:val="nil"/>
              <w:bottom w:val="single" w:sz="4" w:space="0" w:color="auto"/>
              <w:right w:val="single" w:sz="4" w:space="0" w:color="auto"/>
            </w:tcBorders>
            <w:shd w:val="clear" w:color="auto" w:fill="auto"/>
            <w:vAlign w:val="center"/>
            <w:hideMark/>
          </w:tcPr>
          <w:p w14:paraId="28D5CA0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CB48B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2900 mm</w:t>
            </w:r>
          </w:p>
        </w:tc>
        <w:tc>
          <w:tcPr>
            <w:tcW w:w="982" w:type="dxa"/>
            <w:tcBorders>
              <w:top w:val="nil"/>
              <w:left w:val="nil"/>
              <w:bottom w:val="single" w:sz="4" w:space="0" w:color="auto"/>
              <w:right w:val="single" w:sz="4" w:space="0" w:color="auto"/>
            </w:tcBorders>
            <w:shd w:val="clear" w:color="auto" w:fill="auto"/>
            <w:noWrap/>
            <w:vAlign w:val="center"/>
            <w:hideMark/>
          </w:tcPr>
          <w:p w14:paraId="2559356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A6259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5A1DEB3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8D49F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FF11BE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FC844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058DDF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5B544E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442</w:t>
            </w:r>
          </w:p>
        </w:tc>
        <w:tc>
          <w:tcPr>
            <w:tcW w:w="1417" w:type="dxa"/>
            <w:tcBorders>
              <w:top w:val="nil"/>
              <w:left w:val="nil"/>
              <w:bottom w:val="single" w:sz="4" w:space="0" w:color="auto"/>
              <w:right w:val="single" w:sz="4" w:space="0" w:color="auto"/>
            </w:tcBorders>
            <w:shd w:val="clear" w:color="auto" w:fill="auto"/>
            <w:vAlign w:val="center"/>
            <w:hideMark/>
          </w:tcPr>
          <w:p w14:paraId="462186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F31868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Бетонске стопе</w:t>
            </w:r>
          </w:p>
        </w:tc>
        <w:tc>
          <w:tcPr>
            <w:tcW w:w="982" w:type="dxa"/>
            <w:tcBorders>
              <w:top w:val="nil"/>
              <w:left w:val="nil"/>
              <w:bottom w:val="single" w:sz="4" w:space="0" w:color="auto"/>
              <w:right w:val="single" w:sz="4" w:space="0" w:color="auto"/>
            </w:tcBorders>
            <w:shd w:val="clear" w:color="auto" w:fill="auto"/>
            <w:noWrap/>
            <w:vAlign w:val="center"/>
            <w:hideMark/>
          </w:tcPr>
          <w:p w14:paraId="7A030BC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1E80BF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1E1EE2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D14F2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D753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9CF4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39CF79A"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C48690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(43000)</w:t>
            </w:r>
          </w:p>
        </w:tc>
        <w:tc>
          <w:tcPr>
            <w:tcW w:w="992" w:type="dxa"/>
            <w:tcBorders>
              <w:top w:val="nil"/>
              <w:left w:val="nil"/>
              <w:bottom w:val="single" w:sz="4" w:space="0" w:color="auto"/>
              <w:right w:val="single" w:sz="4" w:space="0" w:color="auto"/>
            </w:tcBorders>
            <w:shd w:val="clear" w:color="CCCCFF" w:fill="D9D9D9"/>
            <w:noWrap/>
            <w:vAlign w:val="center"/>
            <w:hideMark/>
          </w:tcPr>
          <w:p w14:paraId="30F22E0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5DB92D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425E774E"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17D3C35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СТАЛНА САОБРАЋАЈНО ТЕХНИЧКА СИГНАЛИЗАЦИЈА И ОПРЕМА - крак кружне раскрснице Биково</w:t>
            </w:r>
          </w:p>
        </w:tc>
        <w:tc>
          <w:tcPr>
            <w:tcW w:w="992" w:type="dxa"/>
            <w:tcBorders>
              <w:top w:val="nil"/>
              <w:left w:val="nil"/>
              <w:bottom w:val="single" w:sz="4" w:space="0" w:color="auto"/>
              <w:right w:val="single" w:sz="4" w:space="0" w:color="auto"/>
            </w:tcBorders>
            <w:shd w:val="clear" w:color="CCCCFF" w:fill="D9D9D9"/>
            <w:noWrap/>
            <w:vAlign w:val="center"/>
            <w:hideMark/>
          </w:tcPr>
          <w:p w14:paraId="31F88AE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26F5E4F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00902BAD"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3D13CA6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СТАЛНА САОБРАЋАЈНО ТЕХНИЧКА СИГНАЛИЗАЦИЈА И ОПРЕМА</w:t>
            </w:r>
          </w:p>
        </w:tc>
        <w:tc>
          <w:tcPr>
            <w:tcW w:w="992" w:type="dxa"/>
            <w:tcBorders>
              <w:top w:val="nil"/>
              <w:left w:val="nil"/>
              <w:bottom w:val="single" w:sz="4" w:space="0" w:color="auto"/>
              <w:right w:val="single" w:sz="4" w:space="0" w:color="auto"/>
            </w:tcBorders>
            <w:shd w:val="clear" w:color="000000" w:fill="D9D9D9"/>
            <w:noWrap/>
            <w:vAlign w:val="center"/>
            <w:hideMark/>
          </w:tcPr>
          <w:p w14:paraId="3B4957F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07C08A8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B02D71E"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5E84744"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lastRenderedPageBreak/>
              <w:t>40000 - ПРИВРЕМЕНА САОБРАЋАЈНО ТЕХНИЧКА СИГНАЛИЗАЦИЈА И ОПРЕМА -</w:t>
            </w:r>
          </w:p>
        </w:tc>
      </w:tr>
      <w:tr w:rsidR="007A5A17" w:rsidRPr="004E33BE" w14:paraId="643D2BF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036FE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9E951E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6F8DCD9"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ВЕРТИКАЛНЕ СИГНАЛИЗАЦИЈЕ</w:t>
            </w:r>
          </w:p>
        </w:tc>
      </w:tr>
      <w:tr w:rsidR="007A5A17" w:rsidRPr="004E33BE" w14:paraId="4D508BD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9CBEF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FA392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01419DD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СТАНДАРДНИ САОБРАЋАЈНИ ЗНАКОВИ</w:t>
            </w:r>
          </w:p>
        </w:tc>
      </w:tr>
      <w:tr w:rsidR="007A5A17" w:rsidRPr="004E33BE" w14:paraId="1EAB139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6113E9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443</w:t>
            </w:r>
          </w:p>
        </w:tc>
        <w:tc>
          <w:tcPr>
            <w:tcW w:w="1417" w:type="dxa"/>
            <w:tcBorders>
              <w:top w:val="nil"/>
              <w:left w:val="nil"/>
              <w:bottom w:val="single" w:sz="4" w:space="0" w:color="auto"/>
              <w:right w:val="single" w:sz="4" w:space="0" w:color="auto"/>
            </w:tcBorders>
            <w:shd w:val="clear" w:color="auto" w:fill="auto"/>
            <w:vAlign w:val="center"/>
            <w:hideMark/>
          </w:tcPr>
          <w:p w14:paraId="7E9B5F2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99F3B4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Троугласти станице 900 mm (жута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5CB11A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15F3E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20,00</w:t>
            </w:r>
          </w:p>
        </w:tc>
        <w:tc>
          <w:tcPr>
            <w:tcW w:w="992" w:type="dxa"/>
            <w:tcBorders>
              <w:top w:val="nil"/>
              <w:left w:val="nil"/>
              <w:bottom w:val="single" w:sz="4" w:space="0" w:color="auto"/>
              <w:right w:val="single" w:sz="4" w:space="0" w:color="auto"/>
            </w:tcBorders>
            <w:shd w:val="clear" w:color="auto" w:fill="auto"/>
            <w:noWrap/>
            <w:vAlign w:val="center"/>
            <w:hideMark/>
          </w:tcPr>
          <w:p w14:paraId="0DF2C43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5E330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9D813C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7B34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AA1C20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41B3C1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444</w:t>
            </w:r>
          </w:p>
        </w:tc>
        <w:tc>
          <w:tcPr>
            <w:tcW w:w="1417" w:type="dxa"/>
            <w:tcBorders>
              <w:top w:val="nil"/>
              <w:left w:val="nil"/>
              <w:bottom w:val="single" w:sz="4" w:space="0" w:color="auto"/>
              <w:right w:val="single" w:sz="4" w:space="0" w:color="auto"/>
            </w:tcBorders>
            <w:shd w:val="clear" w:color="auto" w:fill="auto"/>
            <w:vAlign w:val="center"/>
            <w:hideMark/>
          </w:tcPr>
          <w:p w14:paraId="43DCBC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62F068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600 mm (бела подлога), класа III</w:t>
            </w:r>
          </w:p>
        </w:tc>
        <w:tc>
          <w:tcPr>
            <w:tcW w:w="982" w:type="dxa"/>
            <w:tcBorders>
              <w:top w:val="nil"/>
              <w:left w:val="nil"/>
              <w:bottom w:val="single" w:sz="4" w:space="0" w:color="auto"/>
              <w:right w:val="single" w:sz="4" w:space="0" w:color="auto"/>
            </w:tcBorders>
            <w:shd w:val="clear" w:color="auto" w:fill="auto"/>
            <w:noWrap/>
            <w:vAlign w:val="center"/>
            <w:hideMark/>
          </w:tcPr>
          <w:p w14:paraId="5519EE4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ED75B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06E8EBC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A965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D9807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68C6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EA9457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A9CA9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445</w:t>
            </w:r>
          </w:p>
        </w:tc>
        <w:tc>
          <w:tcPr>
            <w:tcW w:w="1417" w:type="dxa"/>
            <w:tcBorders>
              <w:top w:val="nil"/>
              <w:left w:val="nil"/>
              <w:bottom w:val="single" w:sz="4" w:space="0" w:color="auto"/>
              <w:right w:val="single" w:sz="4" w:space="0" w:color="auto"/>
            </w:tcBorders>
            <w:shd w:val="clear" w:color="auto" w:fill="auto"/>
            <w:vAlign w:val="center"/>
            <w:hideMark/>
          </w:tcPr>
          <w:p w14:paraId="37275C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C17226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600 mm (жута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1E8EDF2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A145F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31,00</w:t>
            </w:r>
          </w:p>
        </w:tc>
        <w:tc>
          <w:tcPr>
            <w:tcW w:w="992" w:type="dxa"/>
            <w:tcBorders>
              <w:top w:val="nil"/>
              <w:left w:val="nil"/>
              <w:bottom w:val="single" w:sz="4" w:space="0" w:color="auto"/>
              <w:right w:val="single" w:sz="4" w:space="0" w:color="auto"/>
            </w:tcBorders>
            <w:shd w:val="clear" w:color="auto" w:fill="auto"/>
            <w:noWrap/>
            <w:vAlign w:val="center"/>
            <w:hideMark/>
          </w:tcPr>
          <w:p w14:paraId="2A90F9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CD19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54E80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B49A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6573D6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EDB34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446</w:t>
            </w:r>
          </w:p>
        </w:tc>
        <w:tc>
          <w:tcPr>
            <w:tcW w:w="1417" w:type="dxa"/>
            <w:tcBorders>
              <w:top w:val="nil"/>
              <w:left w:val="nil"/>
              <w:bottom w:val="single" w:sz="4" w:space="0" w:color="auto"/>
              <w:right w:val="single" w:sz="4" w:space="0" w:color="auto"/>
            </w:tcBorders>
            <w:shd w:val="clear" w:color="auto" w:fill="auto"/>
            <w:vAlign w:val="center"/>
            <w:hideMark/>
          </w:tcPr>
          <w:p w14:paraId="0A68FC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898F3C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600 mm (плава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1ECC05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408AA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w:t>
            </w:r>
          </w:p>
        </w:tc>
        <w:tc>
          <w:tcPr>
            <w:tcW w:w="992" w:type="dxa"/>
            <w:tcBorders>
              <w:top w:val="nil"/>
              <w:left w:val="nil"/>
              <w:bottom w:val="single" w:sz="4" w:space="0" w:color="auto"/>
              <w:right w:val="single" w:sz="4" w:space="0" w:color="auto"/>
            </w:tcBorders>
            <w:shd w:val="clear" w:color="auto" w:fill="auto"/>
            <w:noWrap/>
            <w:vAlign w:val="center"/>
            <w:hideMark/>
          </w:tcPr>
          <w:p w14:paraId="2B8590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12591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0F121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AC4E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78E5A7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BDB5D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447</w:t>
            </w:r>
          </w:p>
        </w:tc>
        <w:tc>
          <w:tcPr>
            <w:tcW w:w="1417" w:type="dxa"/>
            <w:tcBorders>
              <w:top w:val="nil"/>
              <w:left w:val="nil"/>
              <w:bottom w:val="single" w:sz="4" w:space="0" w:color="auto"/>
              <w:right w:val="single" w:sz="4" w:space="0" w:color="auto"/>
            </w:tcBorders>
            <w:shd w:val="clear" w:color="auto" w:fill="auto"/>
            <w:vAlign w:val="center"/>
            <w:hideMark/>
          </w:tcPr>
          <w:p w14:paraId="79A783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A5F868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Округла пречника 400 mm (плава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2DB899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DDAF1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73766F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91694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28096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0908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0B6B8D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B3056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448</w:t>
            </w:r>
          </w:p>
        </w:tc>
        <w:tc>
          <w:tcPr>
            <w:tcW w:w="1417" w:type="dxa"/>
            <w:tcBorders>
              <w:top w:val="nil"/>
              <w:left w:val="nil"/>
              <w:bottom w:val="single" w:sz="4" w:space="0" w:color="auto"/>
              <w:right w:val="single" w:sz="4" w:space="0" w:color="auto"/>
            </w:tcBorders>
            <w:shd w:val="clear" w:color="auto" w:fill="auto"/>
            <w:vAlign w:val="center"/>
            <w:hideMark/>
          </w:tcPr>
          <w:p w14:paraId="487DCC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D27FE9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Квадратни 600 x 600 mm ( плава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225EC0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804DEF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w:t>
            </w:r>
          </w:p>
        </w:tc>
        <w:tc>
          <w:tcPr>
            <w:tcW w:w="992" w:type="dxa"/>
            <w:tcBorders>
              <w:top w:val="nil"/>
              <w:left w:val="nil"/>
              <w:bottom w:val="single" w:sz="4" w:space="0" w:color="auto"/>
              <w:right w:val="single" w:sz="4" w:space="0" w:color="auto"/>
            </w:tcBorders>
            <w:shd w:val="clear" w:color="auto" w:fill="auto"/>
            <w:noWrap/>
            <w:vAlign w:val="center"/>
            <w:hideMark/>
          </w:tcPr>
          <w:p w14:paraId="5DEB31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CA7E1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D5309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593C3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15AF38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CDE89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449</w:t>
            </w:r>
          </w:p>
        </w:tc>
        <w:tc>
          <w:tcPr>
            <w:tcW w:w="1417" w:type="dxa"/>
            <w:tcBorders>
              <w:top w:val="nil"/>
              <w:left w:val="nil"/>
              <w:bottom w:val="single" w:sz="4" w:space="0" w:color="auto"/>
              <w:right w:val="single" w:sz="4" w:space="0" w:color="auto"/>
            </w:tcBorders>
            <w:shd w:val="clear" w:color="auto" w:fill="auto"/>
            <w:vAlign w:val="center"/>
            <w:hideMark/>
          </w:tcPr>
          <w:p w14:paraId="1049A76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4A71D3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900 x 250 mm ( жута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4A188C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ADEEC7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9,00</w:t>
            </w:r>
          </w:p>
        </w:tc>
        <w:tc>
          <w:tcPr>
            <w:tcW w:w="992" w:type="dxa"/>
            <w:tcBorders>
              <w:top w:val="nil"/>
              <w:left w:val="nil"/>
              <w:bottom w:val="single" w:sz="4" w:space="0" w:color="auto"/>
              <w:right w:val="single" w:sz="4" w:space="0" w:color="auto"/>
            </w:tcBorders>
            <w:shd w:val="clear" w:color="auto" w:fill="auto"/>
            <w:noWrap/>
            <w:vAlign w:val="center"/>
            <w:hideMark/>
          </w:tcPr>
          <w:p w14:paraId="45236A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CAC98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0A378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A5747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21F360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93CD2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450</w:t>
            </w:r>
          </w:p>
        </w:tc>
        <w:tc>
          <w:tcPr>
            <w:tcW w:w="1417" w:type="dxa"/>
            <w:tcBorders>
              <w:top w:val="nil"/>
              <w:left w:val="nil"/>
              <w:bottom w:val="single" w:sz="4" w:space="0" w:color="auto"/>
              <w:right w:val="single" w:sz="4" w:space="0" w:color="auto"/>
            </w:tcBorders>
            <w:shd w:val="clear" w:color="auto" w:fill="auto"/>
            <w:vAlign w:val="center"/>
            <w:hideMark/>
          </w:tcPr>
          <w:p w14:paraId="3D576C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DEC282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600 x 250 mm (жута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47CD2C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526483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48AC76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4D485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EDCAC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2D00A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5CA6B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26843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451</w:t>
            </w:r>
          </w:p>
        </w:tc>
        <w:tc>
          <w:tcPr>
            <w:tcW w:w="1417" w:type="dxa"/>
            <w:tcBorders>
              <w:top w:val="nil"/>
              <w:left w:val="nil"/>
              <w:bottom w:val="single" w:sz="4" w:space="0" w:color="auto"/>
              <w:right w:val="single" w:sz="4" w:space="0" w:color="auto"/>
            </w:tcBorders>
            <w:shd w:val="clear" w:color="auto" w:fill="auto"/>
            <w:vAlign w:val="center"/>
            <w:hideMark/>
          </w:tcPr>
          <w:p w14:paraId="24FDA4C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1A64A1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600 x 250 mm (плава подлога),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537452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096A0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9,00</w:t>
            </w:r>
          </w:p>
        </w:tc>
        <w:tc>
          <w:tcPr>
            <w:tcW w:w="992" w:type="dxa"/>
            <w:tcBorders>
              <w:top w:val="nil"/>
              <w:left w:val="nil"/>
              <w:bottom w:val="single" w:sz="4" w:space="0" w:color="auto"/>
              <w:right w:val="single" w:sz="4" w:space="0" w:color="auto"/>
            </w:tcBorders>
            <w:shd w:val="clear" w:color="auto" w:fill="auto"/>
            <w:noWrap/>
            <w:vAlign w:val="center"/>
            <w:hideMark/>
          </w:tcPr>
          <w:p w14:paraId="1D9D32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A290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19503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BCF05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BBF585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74E9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837CC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41020</w:t>
            </w:r>
          </w:p>
        </w:tc>
        <w:tc>
          <w:tcPr>
            <w:tcW w:w="8788" w:type="dxa"/>
            <w:gridSpan w:val="7"/>
            <w:tcBorders>
              <w:top w:val="nil"/>
              <w:left w:val="nil"/>
              <w:bottom w:val="single" w:sz="4" w:space="0" w:color="auto"/>
              <w:right w:val="single" w:sz="4" w:space="0" w:color="auto"/>
            </w:tcBorders>
            <w:shd w:val="clear" w:color="auto" w:fill="auto"/>
            <w:vAlign w:val="center"/>
            <w:hideMark/>
          </w:tcPr>
          <w:p w14:paraId="7F9B169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И СПЕЦИЈАЛНИ ЗНАКОВИ</w:t>
            </w:r>
          </w:p>
        </w:tc>
      </w:tr>
      <w:tr w:rsidR="007A5A17" w:rsidRPr="004E33BE" w14:paraId="205CFC4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6AD74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7536E5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6BCB44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стреласти путоказ</w:t>
            </w:r>
          </w:p>
        </w:tc>
      </w:tr>
      <w:tr w:rsidR="007A5A17" w:rsidRPr="004E33BE" w14:paraId="1680627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A4827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452</w:t>
            </w:r>
          </w:p>
        </w:tc>
        <w:tc>
          <w:tcPr>
            <w:tcW w:w="1417" w:type="dxa"/>
            <w:tcBorders>
              <w:top w:val="nil"/>
              <w:left w:val="nil"/>
              <w:bottom w:val="single" w:sz="4" w:space="0" w:color="auto"/>
              <w:right w:val="single" w:sz="4" w:space="0" w:color="auto"/>
            </w:tcBorders>
            <w:shd w:val="clear" w:color="auto" w:fill="auto"/>
            <w:vAlign w:val="center"/>
            <w:hideMark/>
          </w:tcPr>
          <w:p w14:paraId="2D1F902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EE9BB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1600 x 650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57DC31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55CDA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noWrap/>
            <w:vAlign w:val="center"/>
            <w:hideMark/>
          </w:tcPr>
          <w:p w14:paraId="463DE8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FC265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756EB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8F0A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CC5B43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64E6AC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9638F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1B7258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путоказна табла</w:t>
            </w:r>
          </w:p>
        </w:tc>
      </w:tr>
      <w:tr w:rsidR="007A5A17" w:rsidRPr="004E33BE" w14:paraId="0B33277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79EC87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453</w:t>
            </w:r>
          </w:p>
        </w:tc>
        <w:tc>
          <w:tcPr>
            <w:tcW w:w="1417" w:type="dxa"/>
            <w:tcBorders>
              <w:top w:val="nil"/>
              <w:left w:val="nil"/>
              <w:bottom w:val="single" w:sz="4" w:space="0" w:color="auto"/>
              <w:right w:val="single" w:sz="4" w:space="0" w:color="auto"/>
            </w:tcBorders>
            <w:shd w:val="clear" w:color="auto" w:fill="auto"/>
            <w:vAlign w:val="center"/>
            <w:hideMark/>
          </w:tcPr>
          <w:p w14:paraId="417C6E9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DAA908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1700 x 800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7376B1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2B7BD9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2,72</w:t>
            </w:r>
          </w:p>
        </w:tc>
        <w:tc>
          <w:tcPr>
            <w:tcW w:w="992" w:type="dxa"/>
            <w:tcBorders>
              <w:top w:val="nil"/>
              <w:left w:val="nil"/>
              <w:bottom w:val="single" w:sz="4" w:space="0" w:color="auto"/>
              <w:right w:val="single" w:sz="4" w:space="0" w:color="auto"/>
            </w:tcBorders>
            <w:shd w:val="clear" w:color="auto" w:fill="auto"/>
            <w:noWrap/>
            <w:vAlign w:val="center"/>
            <w:hideMark/>
          </w:tcPr>
          <w:p w14:paraId="495E20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10ADD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9EA73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622B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EC9CED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47D542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713145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1FF00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Знакови вођења - обилазак</w:t>
            </w:r>
          </w:p>
        </w:tc>
      </w:tr>
      <w:tr w:rsidR="007A5A17" w:rsidRPr="004E33BE" w14:paraId="1E5BBEC5"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F1171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454</w:t>
            </w:r>
          </w:p>
        </w:tc>
        <w:tc>
          <w:tcPr>
            <w:tcW w:w="1417" w:type="dxa"/>
            <w:tcBorders>
              <w:top w:val="nil"/>
              <w:left w:val="nil"/>
              <w:bottom w:val="single" w:sz="4" w:space="0" w:color="auto"/>
              <w:right w:val="single" w:sz="4" w:space="0" w:color="auto"/>
            </w:tcBorders>
            <w:shd w:val="clear" w:color="auto" w:fill="auto"/>
            <w:vAlign w:val="center"/>
            <w:hideMark/>
          </w:tcPr>
          <w:p w14:paraId="3B3C93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DE5C32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Правоугаони 1700 x 500 mm, класа II</w:t>
            </w:r>
          </w:p>
        </w:tc>
        <w:tc>
          <w:tcPr>
            <w:tcW w:w="982" w:type="dxa"/>
            <w:tcBorders>
              <w:top w:val="nil"/>
              <w:left w:val="nil"/>
              <w:bottom w:val="single" w:sz="4" w:space="0" w:color="auto"/>
              <w:right w:val="single" w:sz="4" w:space="0" w:color="auto"/>
            </w:tcBorders>
            <w:shd w:val="clear" w:color="auto" w:fill="auto"/>
            <w:noWrap/>
            <w:vAlign w:val="center"/>
            <w:hideMark/>
          </w:tcPr>
          <w:p w14:paraId="127C079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3B3CA2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3,40</w:t>
            </w:r>
          </w:p>
        </w:tc>
        <w:tc>
          <w:tcPr>
            <w:tcW w:w="992" w:type="dxa"/>
            <w:tcBorders>
              <w:top w:val="nil"/>
              <w:left w:val="nil"/>
              <w:bottom w:val="single" w:sz="4" w:space="0" w:color="auto"/>
              <w:right w:val="single" w:sz="4" w:space="0" w:color="auto"/>
            </w:tcBorders>
            <w:shd w:val="clear" w:color="auto" w:fill="auto"/>
            <w:noWrap/>
            <w:vAlign w:val="center"/>
            <w:hideMark/>
          </w:tcPr>
          <w:p w14:paraId="203C40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7A6A7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D53111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C2E8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22FC86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0B25A3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153CCB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41030</w:t>
            </w:r>
          </w:p>
        </w:tc>
        <w:tc>
          <w:tcPr>
            <w:tcW w:w="8788" w:type="dxa"/>
            <w:gridSpan w:val="7"/>
            <w:tcBorders>
              <w:top w:val="nil"/>
              <w:left w:val="nil"/>
              <w:bottom w:val="single" w:sz="4" w:space="0" w:color="auto"/>
              <w:right w:val="single" w:sz="4" w:space="0" w:color="auto"/>
            </w:tcBorders>
            <w:shd w:val="clear" w:color="auto" w:fill="auto"/>
            <w:vAlign w:val="center"/>
            <w:hideMark/>
          </w:tcPr>
          <w:p w14:paraId="586051D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Носачи саобраћајних знакова</w:t>
            </w:r>
          </w:p>
        </w:tc>
      </w:tr>
      <w:tr w:rsidR="007A5A17" w:rsidRPr="004E33BE" w14:paraId="653069C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E2896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7627453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B97AF6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w:t>
            </w:r>
          </w:p>
        </w:tc>
      </w:tr>
      <w:tr w:rsidR="007A5A17" w:rsidRPr="004E33BE" w14:paraId="01DB498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D5667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455</w:t>
            </w:r>
          </w:p>
        </w:tc>
        <w:tc>
          <w:tcPr>
            <w:tcW w:w="1417" w:type="dxa"/>
            <w:tcBorders>
              <w:top w:val="nil"/>
              <w:left w:val="nil"/>
              <w:bottom w:val="single" w:sz="4" w:space="0" w:color="auto"/>
              <w:right w:val="single" w:sz="4" w:space="0" w:color="auto"/>
            </w:tcBorders>
            <w:shd w:val="clear" w:color="auto" w:fill="auto"/>
            <w:noWrap/>
            <w:vAlign w:val="center"/>
            <w:hideMark/>
          </w:tcPr>
          <w:p w14:paraId="46C42DC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F1C630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2000 mm</w:t>
            </w:r>
          </w:p>
        </w:tc>
        <w:tc>
          <w:tcPr>
            <w:tcW w:w="982" w:type="dxa"/>
            <w:tcBorders>
              <w:top w:val="nil"/>
              <w:left w:val="nil"/>
              <w:bottom w:val="single" w:sz="4" w:space="0" w:color="auto"/>
              <w:right w:val="single" w:sz="4" w:space="0" w:color="auto"/>
            </w:tcBorders>
            <w:shd w:val="clear" w:color="auto" w:fill="auto"/>
            <w:noWrap/>
            <w:vAlign w:val="center"/>
            <w:hideMark/>
          </w:tcPr>
          <w:p w14:paraId="2F1132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1D4FD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23001E8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A0E43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5FAF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2CB71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D28597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49FB23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456</w:t>
            </w:r>
          </w:p>
        </w:tc>
        <w:tc>
          <w:tcPr>
            <w:tcW w:w="1417" w:type="dxa"/>
            <w:tcBorders>
              <w:top w:val="nil"/>
              <w:left w:val="nil"/>
              <w:bottom w:val="single" w:sz="4" w:space="0" w:color="auto"/>
              <w:right w:val="single" w:sz="4" w:space="0" w:color="auto"/>
            </w:tcBorders>
            <w:shd w:val="clear" w:color="auto" w:fill="auto"/>
            <w:noWrap/>
            <w:vAlign w:val="center"/>
            <w:hideMark/>
          </w:tcPr>
          <w:p w14:paraId="0D8454A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8B05A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2300 mm</w:t>
            </w:r>
          </w:p>
        </w:tc>
        <w:tc>
          <w:tcPr>
            <w:tcW w:w="982" w:type="dxa"/>
            <w:tcBorders>
              <w:top w:val="nil"/>
              <w:left w:val="nil"/>
              <w:bottom w:val="single" w:sz="4" w:space="0" w:color="auto"/>
              <w:right w:val="single" w:sz="4" w:space="0" w:color="auto"/>
            </w:tcBorders>
            <w:shd w:val="clear" w:color="auto" w:fill="auto"/>
            <w:noWrap/>
            <w:vAlign w:val="center"/>
            <w:hideMark/>
          </w:tcPr>
          <w:p w14:paraId="1088925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26399B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220C76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335180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6E730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4F24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18B2DB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FFC7B7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457</w:t>
            </w:r>
          </w:p>
        </w:tc>
        <w:tc>
          <w:tcPr>
            <w:tcW w:w="1417" w:type="dxa"/>
            <w:tcBorders>
              <w:top w:val="nil"/>
              <w:left w:val="nil"/>
              <w:bottom w:val="single" w:sz="4" w:space="0" w:color="auto"/>
              <w:right w:val="single" w:sz="4" w:space="0" w:color="auto"/>
            </w:tcBorders>
            <w:shd w:val="clear" w:color="auto" w:fill="auto"/>
            <w:noWrap/>
            <w:vAlign w:val="center"/>
            <w:hideMark/>
          </w:tcPr>
          <w:p w14:paraId="0419C3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B7FFA5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2500 mm</w:t>
            </w:r>
          </w:p>
        </w:tc>
        <w:tc>
          <w:tcPr>
            <w:tcW w:w="982" w:type="dxa"/>
            <w:tcBorders>
              <w:top w:val="nil"/>
              <w:left w:val="nil"/>
              <w:bottom w:val="single" w:sz="4" w:space="0" w:color="auto"/>
              <w:right w:val="single" w:sz="4" w:space="0" w:color="auto"/>
            </w:tcBorders>
            <w:shd w:val="clear" w:color="auto" w:fill="auto"/>
            <w:noWrap/>
            <w:vAlign w:val="center"/>
            <w:hideMark/>
          </w:tcPr>
          <w:p w14:paraId="27B33E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26A35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5F9E5F1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B31E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9EFA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8F3F1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965C12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364FA2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458</w:t>
            </w:r>
          </w:p>
        </w:tc>
        <w:tc>
          <w:tcPr>
            <w:tcW w:w="1417" w:type="dxa"/>
            <w:tcBorders>
              <w:top w:val="nil"/>
              <w:left w:val="nil"/>
              <w:bottom w:val="single" w:sz="4" w:space="0" w:color="auto"/>
              <w:right w:val="single" w:sz="4" w:space="0" w:color="auto"/>
            </w:tcBorders>
            <w:shd w:val="clear" w:color="auto" w:fill="auto"/>
            <w:noWrap/>
            <w:vAlign w:val="center"/>
            <w:hideMark/>
          </w:tcPr>
          <w:p w14:paraId="63DE7B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93492B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2600 mm</w:t>
            </w:r>
          </w:p>
        </w:tc>
        <w:tc>
          <w:tcPr>
            <w:tcW w:w="982" w:type="dxa"/>
            <w:tcBorders>
              <w:top w:val="nil"/>
              <w:left w:val="nil"/>
              <w:bottom w:val="single" w:sz="4" w:space="0" w:color="auto"/>
              <w:right w:val="single" w:sz="4" w:space="0" w:color="auto"/>
            </w:tcBorders>
            <w:shd w:val="clear" w:color="auto" w:fill="auto"/>
            <w:noWrap/>
            <w:vAlign w:val="center"/>
            <w:hideMark/>
          </w:tcPr>
          <w:p w14:paraId="20ECB5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3FC76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7760952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469A4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299C7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7F943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65B03C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FAF87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459</w:t>
            </w:r>
          </w:p>
        </w:tc>
        <w:tc>
          <w:tcPr>
            <w:tcW w:w="1417" w:type="dxa"/>
            <w:tcBorders>
              <w:top w:val="nil"/>
              <w:left w:val="nil"/>
              <w:bottom w:val="single" w:sz="4" w:space="0" w:color="auto"/>
              <w:right w:val="single" w:sz="4" w:space="0" w:color="auto"/>
            </w:tcBorders>
            <w:shd w:val="clear" w:color="auto" w:fill="auto"/>
            <w:noWrap/>
            <w:vAlign w:val="center"/>
            <w:hideMark/>
          </w:tcPr>
          <w:p w14:paraId="1BDAED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8DD0E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2900 mm</w:t>
            </w:r>
          </w:p>
        </w:tc>
        <w:tc>
          <w:tcPr>
            <w:tcW w:w="982" w:type="dxa"/>
            <w:tcBorders>
              <w:top w:val="nil"/>
              <w:left w:val="nil"/>
              <w:bottom w:val="single" w:sz="4" w:space="0" w:color="auto"/>
              <w:right w:val="single" w:sz="4" w:space="0" w:color="auto"/>
            </w:tcBorders>
            <w:shd w:val="clear" w:color="auto" w:fill="auto"/>
            <w:noWrap/>
            <w:vAlign w:val="center"/>
            <w:hideMark/>
          </w:tcPr>
          <w:p w14:paraId="1382C3C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A9DA3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C9EE8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548B0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165A37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3D00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D3512D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CACF9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460</w:t>
            </w:r>
          </w:p>
        </w:tc>
        <w:tc>
          <w:tcPr>
            <w:tcW w:w="1417" w:type="dxa"/>
            <w:tcBorders>
              <w:top w:val="nil"/>
              <w:left w:val="nil"/>
              <w:bottom w:val="single" w:sz="4" w:space="0" w:color="auto"/>
              <w:right w:val="single" w:sz="4" w:space="0" w:color="auto"/>
            </w:tcBorders>
            <w:shd w:val="clear" w:color="auto" w:fill="auto"/>
            <w:noWrap/>
            <w:vAlign w:val="center"/>
            <w:hideMark/>
          </w:tcPr>
          <w:p w14:paraId="32F642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C6B66D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3000 mm</w:t>
            </w:r>
          </w:p>
        </w:tc>
        <w:tc>
          <w:tcPr>
            <w:tcW w:w="982" w:type="dxa"/>
            <w:tcBorders>
              <w:top w:val="nil"/>
              <w:left w:val="nil"/>
              <w:bottom w:val="single" w:sz="4" w:space="0" w:color="auto"/>
              <w:right w:val="single" w:sz="4" w:space="0" w:color="auto"/>
            </w:tcBorders>
            <w:shd w:val="clear" w:color="auto" w:fill="auto"/>
            <w:noWrap/>
            <w:vAlign w:val="center"/>
            <w:hideMark/>
          </w:tcPr>
          <w:p w14:paraId="2F55FF1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12797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w:t>
            </w:r>
          </w:p>
        </w:tc>
        <w:tc>
          <w:tcPr>
            <w:tcW w:w="992" w:type="dxa"/>
            <w:tcBorders>
              <w:top w:val="nil"/>
              <w:left w:val="nil"/>
              <w:bottom w:val="single" w:sz="4" w:space="0" w:color="auto"/>
              <w:right w:val="single" w:sz="4" w:space="0" w:color="auto"/>
            </w:tcBorders>
            <w:shd w:val="clear" w:color="auto" w:fill="auto"/>
            <w:noWrap/>
            <w:vAlign w:val="center"/>
            <w:hideMark/>
          </w:tcPr>
          <w:p w14:paraId="36EA1A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FEE72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6F71A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B28F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FE6697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8210F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461</w:t>
            </w:r>
          </w:p>
        </w:tc>
        <w:tc>
          <w:tcPr>
            <w:tcW w:w="1417" w:type="dxa"/>
            <w:tcBorders>
              <w:top w:val="nil"/>
              <w:left w:val="nil"/>
              <w:bottom w:val="single" w:sz="4" w:space="0" w:color="auto"/>
              <w:right w:val="single" w:sz="4" w:space="0" w:color="auto"/>
            </w:tcBorders>
            <w:shd w:val="clear" w:color="auto" w:fill="auto"/>
            <w:noWrap/>
            <w:vAlign w:val="center"/>
            <w:hideMark/>
          </w:tcPr>
          <w:p w14:paraId="57533D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F6D3D9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3200 mm</w:t>
            </w:r>
          </w:p>
        </w:tc>
        <w:tc>
          <w:tcPr>
            <w:tcW w:w="982" w:type="dxa"/>
            <w:tcBorders>
              <w:top w:val="nil"/>
              <w:left w:val="nil"/>
              <w:bottom w:val="single" w:sz="4" w:space="0" w:color="auto"/>
              <w:right w:val="single" w:sz="4" w:space="0" w:color="auto"/>
            </w:tcBorders>
            <w:shd w:val="clear" w:color="auto" w:fill="auto"/>
            <w:noWrap/>
            <w:vAlign w:val="center"/>
            <w:hideMark/>
          </w:tcPr>
          <w:p w14:paraId="0CE17F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1E0BA2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6552450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3010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EF936E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BC827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B52928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56A0B8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462</w:t>
            </w:r>
          </w:p>
        </w:tc>
        <w:tc>
          <w:tcPr>
            <w:tcW w:w="1417" w:type="dxa"/>
            <w:tcBorders>
              <w:top w:val="nil"/>
              <w:left w:val="nil"/>
              <w:bottom w:val="single" w:sz="4" w:space="0" w:color="auto"/>
              <w:right w:val="single" w:sz="4" w:space="0" w:color="auto"/>
            </w:tcBorders>
            <w:shd w:val="clear" w:color="auto" w:fill="auto"/>
            <w:noWrap/>
            <w:vAlign w:val="center"/>
            <w:hideMark/>
          </w:tcPr>
          <w:p w14:paraId="1049CE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A87D47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3300 mm</w:t>
            </w:r>
          </w:p>
        </w:tc>
        <w:tc>
          <w:tcPr>
            <w:tcW w:w="982" w:type="dxa"/>
            <w:tcBorders>
              <w:top w:val="nil"/>
              <w:left w:val="nil"/>
              <w:bottom w:val="single" w:sz="4" w:space="0" w:color="auto"/>
              <w:right w:val="single" w:sz="4" w:space="0" w:color="auto"/>
            </w:tcBorders>
            <w:shd w:val="clear" w:color="auto" w:fill="auto"/>
            <w:noWrap/>
            <w:vAlign w:val="center"/>
            <w:hideMark/>
          </w:tcPr>
          <w:p w14:paraId="47EFCA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545E8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75F0D3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F309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D26A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4C90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C2AA10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9CCBB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463</w:t>
            </w:r>
          </w:p>
        </w:tc>
        <w:tc>
          <w:tcPr>
            <w:tcW w:w="1417" w:type="dxa"/>
            <w:tcBorders>
              <w:top w:val="nil"/>
              <w:left w:val="nil"/>
              <w:bottom w:val="single" w:sz="4" w:space="0" w:color="auto"/>
              <w:right w:val="single" w:sz="4" w:space="0" w:color="auto"/>
            </w:tcBorders>
            <w:shd w:val="clear" w:color="auto" w:fill="auto"/>
            <w:noWrap/>
            <w:vAlign w:val="center"/>
            <w:hideMark/>
          </w:tcPr>
          <w:p w14:paraId="2E32E82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200145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Једностубни цевни носачи дужине 3500 mm</w:t>
            </w:r>
          </w:p>
        </w:tc>
        <w:tc>
          <w:tcPr>
            <w:tcW w:w="982" w:type="dxa"/>
            <w:tcBorders>
              <w:top w:val="nil"/>
              <w:left w:val="nil"/>
              <w:bottom w:val="single" w:sz="4" w:space="0" w:color="auto"/>
              <w:right w:val="single" w:sz="4" w:space="0" w:color="auto"/>
            </w:tcBorders>
            <w:shd w:val="clear" w:color="auto" w:fill="auto"/>
            <w:noWrap/>
            <w:vAlign w:val="center"/>
            <w:hideMark/>
          </w:tcPr>
          <w:p w14:paraId="08199CC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9A087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7E8050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8B18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22E24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F4A304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4DE007A"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A7175C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464</w:t>
            </w:r>
          </w:p>
        </w:tc>
        <w:tc>
          <w:tcPr>
            <w:tcW w:w="1417" w:type="dxa"/>
            <w:tcBorders>
              <w:top w:val="nil"/>
              <w:left w:val="nil"/>
              <w:bottom w:val="single" w:sz="4" w:space="0" w:color="auto"/>
              <w:right w:val="single" w:sz="4" w:space="0" w:color="auto"/>
            </w:tcBorders>
            <w:shd w:val="clear" w:color="auto" w:fill="auto"/>
            <w:noWrap/>
            <w:vAlign w:val="center"/>
            <w:hideMark/>
          </w:tcPr>
          <w:p w14:paraId="1DBFDE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43135</w:t>
            </w:r>
          </w:p>
        </w:tc>
        <w:tc>
          <w:tcPr>
            <w:tcW w:w="2410" w:type="dxa"/>
            <w:tcBorders>
              <w:top w:val="nil"/>
              <w:left w:val="nil"/>
              <w:bottom w:val="single" w:sz="4" w:space="0" w:color="auto"/>
              <w:right w:val="single" w:sz="4" w:space="0" w:color="auto"/>
            </w:tcBorders>
            <w:shd w:val="clear" w:color="auto" w:fill="auto"/>
            <w:vAlign w:val="center"/>
            <w:hideMark/>
          </w:tcPr>
          <w:p w14:paraId="64CEAA6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Преносно постоље за саобраћајне знакове (800x450x120mm)</w:t>
            </w:r>
          </w:p>
        </w:tc>
        <w:tc>
          <w:tcPr>
            <w:tcW w:w="982" w:type="dxa"/>
            <w:tcBorders>
              <w:top w:val="nil"/>
              <w:left w:val="nil"/>
              <w:bottom w:val="single" w:sz="4" w:space="0" w:color="auto"/>
              <w:right w:val="single" w:sz="4" w:space="0" w:color="auto"/>
            </w:tcBorders>
            <w:shd w:val="clear" w:color="auto" w:fill="auto"/>
            <w:noWrap/>
            <w:vAlign w:val="center"/>
            <w:hideMark/>
          </w:tcPr>
          <w:p w14:paraId="676D030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C1AA8F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41,00</w:t>
            </w:r>
          </w:p>
        </w:tc>
        <w:tc>
          <w:tcPr>
            <w:tcW w:w="992" w:type="dxa"/>
            <w:tcBorders>
              <w:top w:val="nil"/>
              <w:left w:val="nil"/>
              <w:bottom w:val="single" w:sz="4" w:space="0" w:color="auto"/>
              <w:right w:val="single" w:sz="4" w:space="0" w:color="auto"/>
            </w:tcBorders>
            <w:shd w:val="clear" w:color="auto" w:fill="auto"/>
            <w:noWrap/>
            <w:vAlign w:val="center"/>
            <w:hideMark/>
          </w:tcPr>
          <w:p w14:paraId="05D1021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4B127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10F2E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8524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668C01D"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3C5488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(41000)</w:t>
            </w:r>
          </w:p>
        </w:tc>
        <w:tc>
          <w:tcPr>
            <w:tcW w:w="992" w:type="dxa"/>
            <w:tcBorders>
              <w:top w:val="nil"/>
              <w:left w:val="nil"/>
              <w:bottom w:val="single" w:sz="4" w:space="0" w:color="auto"/>
              <w:right w:val="single" w:sz="4" w:space="0" w:color="auto"/>
            </w:tcBorders>
            <w:shd w:val="clear" w:color="CCCCFF" w:fill="D9D9D9"/>
            <w:noWrap/>
            <w:vAlign w:val="center"/>
            <w:hideMark/>
          </w:tcPr>
          <w:p w14:paraId="427C0E6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2C424BF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3E981A6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9EBE4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3F7586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3084051"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ОЗНАКА НА ПУТУ</w:t>
            </w:r>
          </w:p>
        </w:tc>
      </w:tr>
      <w:tr w:rsidR="007A5A17" w:rsidRPr="004E33BE" w14:paraId="419DB5C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C3A878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C6D84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42010</w:t>
            </w:r>
          </w:p>
        </w:tc>
        <w:tc>
          <w:tcPr>
            <w:tcW w:w="2410" w:type="dxa"/>
            <w:tcBorders>
              <w:top w:val="single" w:sz="4" w:space="0" w:color="auto"/>
              <w:left w:val="nil"/>
              <w:bottom w:val="single" w:sz="4" w:space="0" w:color="auto"/>
            </w:tcBorders>
            <w:shd w:val="clear" w:color="auto" w:fill="auto"/>
            <w:vAlign w:val="center"/>
            <w:hideMark/>
          </w:tcPr>
          <w:p w14:paraId="3071DFA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Подужне ознаке</w:t>
            </w:r>
          </w:p>
        </w:tc>
        <w:tc>
          <w:tcPr>
            <w:tcW w:w="982" w:type="dxa"/>
            <w:tcBorders>
              <w:top w:val="nil"/>
              <w:left w:val="nil"/>
              <w:bottom w:val="single" w:sz="4" w:space="0" w:color="auto"/>
              <w:right w:val="nil"/>
            </w:tcBorders>
            <w:shd w:val="clear" w:color="auto" w:fill="auto"/>
            <w:vAlign w:val="center"/>
            <w:hideMark/>
          </w:tcPr>
          <w:p w14:paraId="1B9D7CA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03C3157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E1B3C1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25DC16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76144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8515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F1F2A6D"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52D5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465</w:t>
            </w:r>
          </w:p>
        </w:tc>
        <w:tc>
          <w:tcPr>
            <w:tcW w:w="1417" w:type="dxa"/>
            <w:tcBorders>
              <w:top w:val="nil"/>
              <w:left w:val="nil"/>
              <w:bottom w:val="single" w:sz="4" w:space="0" w:color="auto"/>
              <w:right w:val="single" w:sz="4" w:space="0" w:color="auto"/>
            </w:tcBorders>
            <w:shd w:val="clear" w:color="auto" w:fill="auto"/>
            <w:vAlign w:val="center"/>
            <w:hideMark/>
          </w:tcPr>
          <w:p w14:paraId="36E2E82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9F0355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Разделне линије,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4F3A63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0E1687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95,00</w:t>
            </w:r>
          </w:p>
        </w:tc>
        <w:tc>
          <w:tcPr>
            <w:tcW w:w="992" w:type="dxa"/>
            <w:tcBorders>
              <w:top w:val="nil"/>
              <w:left w:val="nil"/>
              <w:bottom w:val="single" w:sz="4" w:space="0" w:color="auto"/>
              <w:right w:val="single" w:sz="4" w:space="0" w:color="auto"/>
            </w:tcBorders>
            <w:shd w:val="clear" w:color="auto" w:fill="auto"/>
            <w:noWrap/>
            <w:vAlign w:val="center"/>
            <w:hideMark/>
          </w:tcPr>
          <w:p w14:paraId="1157496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CA6D8B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D4D3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C0BC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BEA6A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9AB5C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E03EBB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42020</w:t>
            </w:r>
          </w:p>
        </w:tc>
        <w:tc>
          <w:tcPr>
            <w:tcW w:w="2410" w:type="dxa"/>
            <w:tcBorders>
              <w:top w:val="single" w:sz="4" w:space="0" w:color="auto"/>
              <w:left w:val="nil"/>
              <w:bottom w:val="single" w:sz="4" w:space="0" w:color="auto"/>
            </w:tcBorders>
            <w:shd w:val="clear" w:color="auto" w:fill="auto"/>
            <w:vAlign w:val="center"/>
            <w:hideMark/>
          </w:tcPr>
          <w:p w14:paraId="477612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Попречне ознаке</w:t>
            </w:r>
          </w:p>
        </w:tc>
        <w:tc>
          <w:tcPr>
            <w:tcW w:w="982" w:type="dxa"/>
            <w:tcBorders>
              <w:top w:val="nil"/>
              <w:left w:val="nil"/>
              <w:bottom w:val="single" w:sz="4" w:space="0" w:color="auto"/>
              <w:right w:val="nil"/>
            </w:tcBorders>
            <w:shd w:val="clear" w:color="auto" w:fill="auto"/>
            <w:vAlign w:val="center"/>
            <w:hideMark/>
          </w:tcPr>
          <w:p w14:paraId="17B1E9D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1F6394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A42C8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7F2530C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0CD3C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8B5E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156D36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20BD8F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466</w:t>
            </w:r>
          </w:p>
        </w:tc>
        <w:tc>
          <w:tcPr>
            <w:tcW w:w="1417" w:type="dxa"/>
            <w:tcBorders>
              <w:top w:val="nil"/>
              <w:left w:val="nil"/>
              <w:bottom w:val="single" w:sz="4" w:space="0" w:color="auto"/>
              <w:right w:val="single" w:sz="4" w:space="0" w:color="auto"/>
            </w:tcBorders>
            <w:shd w:val="clear" w:color="auto" w:fill="auto"/>
            <w:vAlign w:val="center"/>
            <w:hideMark/>
          </w:tcPr>
          <w:p w14:paraId="7B8E56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E9CABC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Линије заустављања, апликативни материјал</w:t>
            </w:r>
          </w:p>
        </w:tc>
        <w:tc>
          <w:tcPr>
            <w:tcW w:w="982" w:type="dxa"/>
            <w:tcBorders>
              <w:top w:val="nil"/>
              <w:left w:val="nil"/>
              <w:bottom w:val="single" w:sz="4" w:space="0" w:color="auto"/>
              <w:right w:val="single" w:sz="4" w:space="0" w:color="auto"/>
            </w:tcBorders>
            <w:shd w:val="clear" w:color="auto" w:fill="auto"/>
            <w:noWrap/>
            <w:vAlign w:val="center"/>
            <w:hideMark/>
          </w:tcPr>
          <w:p w14:paraId="7B77ECA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42BEB54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293E6E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1252C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8FD8D4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20D9F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C655183"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AF86412"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(42000)</w:t>
            </w:r>
          </w:p>
        </w:tc>
        <w:tc>
          <w:tcPr>
            <w:tcW w:w="992" w:type="dxa"/>
            <w:tcBorders>
              <w:top w:val="nil"/>
              <w:left w:val="nil"/>
              <w:bottom w:val="single" w:sz="4" w:space="0" w:color="auto"/>
              <w:right w:val="single" w:sz="4" w:space="0" w:color="auto"/>
            </w:tcBorders>
            <w:shd w:val="clear" w:color="CCCCFF" w:fill="D9D9D9"/>
            <w:noWrap/>
            <w:vAlign w:val="center"/>
            <w:hideMark/>
          </w:tcPr>
          <w:p w14:paraId="4623B79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6348014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7DEF6DB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F4F73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11BBDC2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43000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6EF9BDB3"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ЕЛЕМЕНТИ САОБРАЋАЈНЕ ОПРЕМЕ</w:t>
            </w:r>
          </w:p>
        </w:tc>
      </w:tr>
      <w:tr w:rsidR="007A5A17" w:rsidRPr="004E33BE" w14:paraId="6463FC5F" w14:textId="77777777" w:rsidTr="00066068">
        <w:trPr>
          <w:cantSplit/>
          <w:trHeight w:val="25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500E4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B40475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43100</w:t>
            </w:r>
          </w:p>
        </w:tc>
        <w:tc>
          <w:tcPr>
            <w:tcW w:w="8788" w:type="dxa"/>
            <w:gridSpan w:val="7"/>
            <w:tcBorders>
              <w:top w:val="nil"/>
              <w:left w:val="nil"/>
              <w:bottom w:val="single" w:sz="4" w:space="0" w:color="auto"/>
              <w:right w:val="single" w:sz="4" w:space="0" w:color="auto"/>
            </w:tcBorders>
            <w:shd w:val="clear" w:color="auto" w:fill="auto"/>
            <w:vAlign w:val="center"/>
            <w:hideMark/>
          </w:tcPr>
          <w:p w14:paraId="7BFE432C"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Опрема за обележавање препрека на путу и места на коме се изводе радови на путу</w:t>
            </w:r>
          </w:p>
        </w:tc>
      </w:tr>
      <w:tr w:rsidR="007A5A17" w:rsidRPr="004E33BE" w14:paraId="5153F31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AD5BF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51D76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43110</w:t>
            </w:r>
          </w:p>
        </w:tc>
        <w:tc>
          <w:tcPr>
            <w:tcW w:w="2410" w:type="dxa"/>
            <w:tcBorders>
              <w:top w:val="single" w:sz="4" w:space="0" w:color="auto"/>
              <w:left w:val="nil"/>
              <w:bottom w:val="single" w:sz="4" w:space="0" w:color="auto"/>
            </w:tcBorders>
            <w:shd w:val="clear" w:color="auto" w:fill="auto"/>
            <w:vAlign w:val="center"/>
            <w:hideMark/>
          </w:tcPr>
          <w:p w14:paraId="764BF51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Хоризонталне запреке</w:t>
            </w:r>
          </w:p>
        </w:tc>
        <w:tc>
          <w:tcPr>
            <w:tcW w:w="982" w:type="dxa"/>
            <w:tcBorders>
              <w:top w:val="nil"/>
              <w:left w:val="nil"/>
              <w:bottom w:val="single" w:sz="4" w:space="0" w:color="auto"/>
              <w:right w:val="nil"/>
            </w:tcBorders>
            <w:shd w:val="clear" w:color="auto" w:fill="auto"/>
            <w:noWrap/>
            <w:vAlign w:val="center"/>
            <w:hideMark/>
          </w:tcPr>
          <w:p w14:paraId="5B0746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41167B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1686C20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ACE3EF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5525A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7818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C87DA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CA1362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467</w:t>
            </w:r>
          </w:p>
        </w:tc>
        <w:tc>
          <w:tcPr>
            <w:tcW w:w="1417" w:type="dxa"/>
            <w:tcBorders>
              <w:top w:val="nil"/>
              <w:left w:val="nil"/>
              <w:bottom w:val="single" w:sz="4" w:space="0" w:color="auto"/>
              <w:right w:val="single" w:sz="4" w:space="0" w:color="auto"/>
            </w:tcBorders>
            <w:shd w:val="clear" w:color="auto" w:fill="auto"/>
            <w:vAlign w:val="center"/>
            <w:hideMark/>
          </w:tcPr>
          <w:p w14:paraId="6FA697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50D4CE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Једноструке 200x25 cm,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4A4D0F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96498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9,00</w:t>
            </w:r>
          </w:p>
        </w:tc>
        <w:tc>
          <w:tcPr>
            <w:tcW w:w="992" w:type="dxa"/>
            <w:tcBorders>
              <w:top w:val="nil"/>
              <w:left w:val="nil"/>
              <w:bottom w:val="single" w:sz="4" w:space="0" w:color="auto"/>
              <w:right w:val="single" w:sz="4" w:space="0" w:color="auto"/>
            </w:tcBorders>
            <w:shd w:val="clear" w:color="auto" w:fill="auto"/>
            <w:noWrap/>
            <w:vAlign w:val="center"/>
            <w:hideMark/>
          </w:tcPr>
          <w:p w14:paraId="732BC26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CD187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3193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EFE8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AA858F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78965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D08E1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43115</w:t>
            </w:r>
          </w:p>
        </w:tc>
        <w:tc>
          <w:tcPr>
            <w:tcW w:w="2410" w:type="dxa"/>
            <w:tcBorders>
              <w:top w:val="single" w:sz="4" w:space="0" w:color="auto"/>
              <w:left w:val="nil"/>
              <w:bottom w:val="single" w:sz="4" w:space="0" w:color="auto"/>
            </w:tcBorders>
            <w:shd w:val="clear" w:color="auto" w:fill="auto"/>
            <w:vAlign w:val="center"/>
            <w:hideMark/>
          </w:tcPr>
          <w:p w14:paraId="38C3D0E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Вертикалне запреке</w:t>
            </w:r>
          </w:p>
        </w:tc>
        <w:tc>
          <w:tcPr>
            <w:tcW w:w="982" w:type="dxa"/>
            <w:tcBorders>
              <w:top w:val="nil"/>
              <w:left w:val="nil"/>
              <w:bottom w:val="single" w:sz="4" w:space="0" w:color="auto"/>
              <w:right w:val="nil"/>
            </w:tcBorders>
            <w:shd w:val="clear" w:color="auto" w:fill="auto"/>
            <w:noWrap/>
            <w:vAlign w:val="center"/>
            <w:hideMark/>
          </w:tcPr>
          <w:p w14:paraId="4B32D0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7783940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DD310B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7535D2B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2CE094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A77E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3A54AF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76983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468</w:t>
            </w:r>
          </w:p>
        </w:tc>
        <w:tc>
          <w:tcPr>
            <w:tcW w:w="1417" w:type="dxa"/>
            <w:tcBorders>
              <w:top w:val="nil"/>
              <w:left w:val="nil"/>
              <w:bottom w:val="single" w:sz="4" w:space="0" w:color="auto"/>
              <w:right w:val="single" w:sz="4" w:space="0" w:color="auto"/>
            </w:tcBorders>
            <w:shd w:val="clear" w:color="auto" w:fill="auto"/>
            <w:vAlign w:val="center"/>
            <w:hideMark/>
          </w:tcPr>
          <w:p w14:paraId="55DEE1B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285DA8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VII-3.1 - Једнострана десна 25x100 cm,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441E78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00DAD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5,00</w:t>
            </w:r>
          </w:p>
        </w:tc>
        <w:tc>
          <w:tcPr>
            <w:tcW w:w="992" w:type="dxa"/>
            <w:tcBorders>
              <w:top w:val="nil"/>
              <w:left w:val="nil"/>
              <w:bottom w:val="single" w:sz="4" w:space="0" w:color="auto"/>
              <w:right w:val="single" w:sz="4" w:space="0" w:color="auto"/>
            </w:tcBorders>
            <w:shd w:val="clear" w:color="auto" w:fill="auto"/>
            <w:noWrap/>
            <w:vAlign w:val="center"/>
            <w:hideMark/>
          </w:tcPr>
          <w:p w14:paraId="07CEEDE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8959E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84B12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1DA7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CE81C7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739B8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469</w:t>
            </w:r>
          </w:p>
        </w:tc>
        <w:tc>
          <w:tcPr>
            <w:tcW w:w="1417" w:type="dxa"/>
            <w:tcBorders>
              <w:top w:val="nil"/>
              <w:left w:val="nil"/>
              <w:bottom w:val="single" w:sz="4" w:space="0" w:color="auto"/>
              <w:right w:val="single" w:sz="4" w:space="0" w:color="auto"/>
            </w:tcBorders>
            <w:shd w:val="clear" w:color="auto" w:fill="auto"/>
            <w:vAlign w:val="center"/>
            <w:hideMark/>
          </w:tcPr>
          <w:p w14:paraId="0C7A21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4545A2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VII-3.2 - Једнострана лева 25x100 cm,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731277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6836A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26,00</w:t>
            </w:r>
          </w:p>
        </w:tc>
        <w:tc>
          <w:tcPr>
            <w:tcW w:w="992" w:type="dxa"/>
            <w:tcBorders>
              <w:top w:val="nil"/>
              <w:left w:val="nil"/>
              <w:bottom w:val="single" w:sz="4" w:space="0" w:color="auto"/>
              <w:right w:val="single" w:sz="4" w:space="0" w:color="auto"/>
            </w:tcBorders>
            <w:shd w:val="clear" w:color="auto" w:fill="auto"/>
            <w:noWrap/>
            <w:vAlign w:val="center"/>
            <w:hideMark/>
          </w:tcPr>
          <w:p w14:paraId="1A96877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D82FC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FADEB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1EC1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826FEC3"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F9A1E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470</w:t>
            </w:r>
          </w:p>
        </w:tc>
        <w:tc>
          <w:tcPr>
            <w:tcW w:w="1417" w:type="dxa"/>
            <w:tcBorders>
              <w:top w:val="nil"/>
              <w:left w:val="nil"/>
              <w:bottom w:val="single" w:sz="4" w:space="0" w:color="auto"/>
              <w:right w:val="single" w:sz="4" w:space="0" w:color="auto"/>
            </w:tcBorders>
            <w:shd w:val="clear" w:color="auto" w:fill="auto"/>
            <w:vAlign w:val="center"/>
            <w:hideMark/>
          </w:tcPr>
          <w:p w14:paraId="668105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EC406A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VII-3.2/VII-3.1 - Једнострана лева/десна 25x100 cm, класе II</w:t>
            </w:r>
          </w:p>
        </w:tc>
        <w:tc>
          <w:tcPr>
            <w:tcW w:w="982" w:type="dxa"/>
            <w:tcBorders>
              <w:top w:val="nil"/>
              <w:left w:val="nil"/>
              <w:bottom w:val="single" w:sz="4" w:space="0" w:color="auto"/>
              <w:right w:val="single" w:sz="4" w:space="0" w:color="auto"/>
            </w:tcBorders>
            <w:shd w:val="clear" w:color="auto" w:fill="auto"/>
            <w:noWrap/>
            <w:vAlign w:val="center"/>
            <w:hideMark/>
          </w:tcPr>
          <w:p w14:paraId="41402D1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60E2E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20,00</w:t>
            </w:r>
          </w:p>
        </w:tc>
        <w:tc>
          <w:tcPr>
            <w:tcW w:w="992" w:type="dxa"/>
            <w:tcBorders>
              <w:top w:val="nil"/>
              <w:left w:val="nil"/>
              <w:bottom w:val="single" w:sz="4" w:space="0" w:color="auto"/>
              <w:right w:val="single" w:sz="4" w:space="0" w:color="auto"/>
            </w:tcBorders>
            <w:shd w:val="clear" w:color="auto" w:fill="auto"/>
            <w:noWrap/>
            <w:vAlign w:val="center"/>
            <w:hideMark/>
          </w:tcPr>
          <w:p w14:paraId="790F8E3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CF50C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05A03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4B34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1E7F17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B0833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4A9853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43135</w:t>
            </w:r>
          </w:p>
        </w:tc>
        <w:tc>
          <w:tcPr>
            <w:tcW w:w="2410" w:type="dxa"/>
            <w:tcBorders>
              <w:top w:val="single" w:sz="4" w:space="0" w:color="auto"/>
              <w:left w:val="nil"/>
              <w:bottom w:val="single" w:sz="4" w:space="0" w:color="auto"/>
            </w:tcBorders>
            <w:shd w:val="clear" w:color="auto" w:fill="auto"/>
            <w:vAlign w:val="center"/>
            <w:hideMark/>
          </w:tcPr>
          <w:p w14:paraId="2667756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Преносно постоље</w:t>
            </w:r>
          </w:p>
        </w:tc>
        <w:tc>
          <w:tcPr>
            <w:tcW w:w="982" w:type="dxa"/>
            <w:tcBorders>
              <w:top w:val="nil"/>
              <w:left w:val="nil"/>
              <w:bottom w:val="single" w:sz="4" w:space="0" w:color="auto"/>
              <w:right w:val="nil"/>
            </w:tcBorders>
            <w:shd w:val="clear" w:color="auto" w:fill="auto"/>
            <w:noWrap/>
            <w:vAlign w:val="center"/>
            <w:hideMark/>
          </w:tcPr>
          <w:p w14:paraId="6A0ED62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5639FCF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9AB74E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11B10A4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FE414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EF2E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9D825ED"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276B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471</w:t>
            </w:r>
          </w:p>
        </w:tc>
        <w:tc>
          <w:tcPr>
            <w:tcW w:w="1417" w:type="dxa"/>
            <w:tcBorders>
              <w:top w:val="nil"/>
              <w:left w:val="nil"/>
              <w:bottom w:val="single" w:sz="4" w:space="0" w:color="auto"/>
              <w:right w:val="single" w:sz="4" w:space="0" w:color="auto"/>
            </w:tcBorders>
            <w:shd w:val="clear" w:color="auto" w:fill="auto"/>
            <w:vAlign w:val="center"/>
            <w:hideMark/>
          </w:tcPr>
          <w:p w14:paraId="3550FE7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F3F6BE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Преносно постоље за саобраћајну опрему (800x450x120mm)</w:t>
            </w:r>
          </w:p>
        </w:tc>
        <w:tc>
          <w:tcPr>
            <w:tcW w:w="982" w:type="dxa"/>
            <w:tcBorders>
              <w:top w:val="nil"/>
              <w:left w:val="nil"/>
              <w:bottom w:val="single" w:sz="4" w:space="0" w:color="auto"/>
              <w:right w:val="single" w:sz="4" w:space="0" w:color="auto"/>
            </w:tcBorders>
            <w:shd w:val="clear" w:color="auto" w:fill="auto"/>
            <w:noWrap/>
            <w:vAlign w:val="center"/>
            <w:hideMark/>
          </w:tcPr>
          <w:p w14:paraId="3F1B781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BDB48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57,00</w:t>
            </w:r>
          </w:p>
        </w:tc>
        <w:tc>
          <w:tcPr>
            <w:tcW w:w="992" w:type="dxa"/>
            <w:tcBorders>
              <w:top w:val="nil"/>
              <w:left w:val="nil"/>
              <w:bottom w:val="single" w:sz="4" w:space="0" w:color="auto"/>
              <w:right w:val="single" w:sz="4" w:space="0" w:color="auto"/>
            </w:tcBorders>
            <w:shd w:val="clear" w:color="auto" w:fill="auto"/>
            <w:noWrap/>
            <w:vAlign w:val="center"/>
            <w:hideMark/>
          </w:tcPr>
          <w:p w14:paraId="467CF68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0AE79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464904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000B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7A5BE2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433C01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305D78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43140</w:t>
            </w:r>
          </w:p>
        </w:tc>
        <w:tc>
          <w:tcPr>
            <w:tcW w:w="8788" w:type="dxa"/>
            <w:gridSpan w:val="7"/>
            <w:tcBorders>
              <w:top w:val="nil"/>
              <w:left w:val="nil"/>
              <w:bottom w:val="single" w:sz="4" w:space="0" w:color="auto"/>
              <w:right w:val="single" w:sz="4" w:space="0" w:color="auto"/>
            </w:tcBorders>
            <w:shd w:val="clear" w:color="auto" w:fill="auto"/>
            <w:vAlign w:val="center"/>
            <w:hideMark/>
          </w:tcPr>
          <w:p w14:paraId="0CE350F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Градилишни преносни семафор</w:t>
            </w:r>
          </w:p>
        </w:tc>
      </w:tr>
      <w:tr w:rsidR="007A5A17" w:rsidRPr="004E33BE" w14:paraId="7EEC3CD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C7C3D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472</w:t>
            </w:r>
          </w:p>
        </w:tc>
        <w:tc>
          <w:tcPr>
            <w:tcW w:w="1417" w:type="dxa"/>
            <w:tcBorders>
              <w:top w:val="nil"/>
              <w:left w:val="nil"/>
              <w:bottom w:val="single" w:sz="4" w:space="0" w:color="auto"/>
              <w:right w:val="single" w:sz="4" w:space="0" w:color="auto"/>
            </w:tcBorders>
            <w:shd w:val="clear" w:color="auto" w:fill="auto"/>
            <w:vAlign w:val="center"/>
            <w:hideMark/>
          </w:tcPr>
          <w:p w14:paraId="455309B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DA89F1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Градилишни семафор</w:t>
            </w:r>
          </w:p>
        </w:tc>
        <w:tc>
          <w:tcPr>
            <w:tcW w:w="982" w:type="dxa"/>
            <w:tcBorders>
              <w:top w:val="nil"/>
              <w:left w:val="nil"/>
              <w:bottom w:val="single" w:sz="4" w:space="0" w:color="auto"/>
              <w:right w:val="single" w:sz="4" w:space="0" w:color="auto"/>
            </w:tcBorders>
            <w:shd w:val="clear" w:color="auto" w:fill="auto"/>
            <w:noWrap/>
            <w:vAlign w:val="center"/>
            <w:hideMark/>
          </w:tcPr>
          <w:p w14:paraId="68EC78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2D0AD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2A98B9B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1A240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5E627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7B6C0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7B732E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7E68D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473</w:t>
            </w:r>
          </w:p>
        </w:tc>
        <w:tc>
          <w:tcPr>
            <w:tcW w:w="1417" w:type="dxa"/>
            <w:tcBorders>
              <w:top w:val="nil"/>
              <w:left w:val="nil"/>
              <w:bottom w:val="single" w:sz="4" w:space="0" w:color="auto"/>
              <w:right w:val="single" w:sz="4" w:space="0" w:color="auto"/>
            </w:tcBorders>
            <w:shd w:val="clear" w:color="auto" w:fill="auto"/>
            <w:vAlign w:val="center"/>
            <w:hideMark/>
          </w:tcPr>
          <w:p w14:paraId="72D3E9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6A9EEF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Акумулатор за семафор (12V, 95Ah)</w:t>
            </w:r>
          </w:p>
        </w:tc>
        <w:tc>
          <w:tcPr>
            <w:tcW w:w="982" w:type="dxa"/>
            <w:tcBorders>
              <w:top w:val="nil"/>
              <w:left w:val="nil"/>
              <w:bottom w:val="single" w:sz="4" w:space="0" w:color="auto"/>
              <w:right w:val="single" w:sz="4" w:space="0" w:color="auto"/>
            </w:tcBorders>
            <w:shd w:val="clear" w:color="auto" w:fill="auto"/>
            <w:noWrap/>
            <w:vAlign w:val="center"/>
            <w:hideMark/>
          </w:tcPr>
          <w:p w14:paraId="004131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02253E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1FF9D1B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EF009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4F69A0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7F5A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BFFE68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A29A5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ACBC0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43145</w:t>
            </w:r>
          </w:p>
        </w:tc>
        <w:tc>
          <w:tcPr>
            <w:tcW w:w="2410" w:type="dxa"/>
            <w:tcBorders>
              <w:top w:val="single" w:sz="4" w:space="0" w:color="auto"/>
              <w:left w:val="nil"/>
              <w:bottom w:val="single" w:sz="4" w:space="0" w:color="auto"/>
            </w:tcBorders>
            <w:shd w:val="clear" w:color="auto" w:fill="auto"/>
            <w:vAlign w:val="center"/>
            <w:hideMark/>
          </w:tcPr>
          <w:p w14:paraId="259B82B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w:t>
            </w:r>
          </w:p>
        </w:tc>
        <w:tc>
          <w:tcPr>
            <w:tcW w:w="982" w:type="dxa"/>
            <w:tcBorders>
              <w:top w:val="nil"/>
              <w:left w:val="nil"/>
              <w:bottom w:val="single" w:sz="4" w:space="0" w:color="auto"/>
              <w:right w:val="nil"/>
            </w:tcBorders>
            <w:shd w:val="clear" w:color="auto" w:fill="auto"/>
            <w:noWrap/>
            <w:vAlign w:val="center"/>
            <w:hideMark/>
          </w:tcPr>
          <w:p w14:paraId="59F164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1C9D85D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22555D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4D5BCC5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5B9E8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15EB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BB2D4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3C95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474</w:t>
            </w:r>
          </w:p>
        </w:tc>
        <w:tc>
          <w:tcPr>
            <w:tcW w:w="1417" w:type="dxa"/>
            <w:tcBorders>
              <w:top w:val="nil"/>
              <w:left w:val="nil"/>
              <w:bottom w:val="single" w:sz="4" w:space="0" w:color="auto"/>
              <w:right w:val="single" w:sz="4" w:space="0" w:color="auto"/>
            </w:tcBorders>
            <w:shd w:val="clear" w:color="auto" w:fill="auto"/>
            <w:vAlign w:val="center"/>
            <w:hideMark/>
          </w:tcPr>
          <w:p w14:paraId="4648C6A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0F8E1F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 СУ-1 (ø180cm)</w:t>
            </w:r>
          </w:p>
        </w:tc>
        <w:tc>
          <w:tcPr>
            <w:tcW w:w="982" w:type="dxa"/>
            <w:tcBorders>
              <w:top w:val="nil"/>
              <w:left w:val="nil"/>
              <w:bottom w:val="single" w:sz="4" w:space="0" w:color="auto"/>
              <w:right w:val="single" w:sz="4" w:space="0" w:color="auto"/>
            </w:tcBorders>
            <w:shd w:val="clear" w:color="auto" w:fill="auto"/>
            <w:noWrap/>
            <w:vAlign w:val="center"/>
            <w:hideMark/>
          </w:tcPr>
          <w:p w14:paraId="1701723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D864A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33,00</w:t>
            </w:r>
          </w:p>
        </w:tc>
        <w:tc>
          <w:tcPr>
            <w:tcW w:w="992" w:type="dxa"/>
            <w:tcBorders>
              <w:top w:val="nil"/>
              <w:left w:val="nil"/>
              <w:bottom w:val="single" w:sz="4" w:space="0" w:color="auto"/>
              <w:right w:val="single" w:sz="4" w:space="0" w:color="auto"/>
            </w:tcBorders>
            <w:shd w:val="clear" w:color="auto" w:fill="auto"/>
            <w:noWrap/>
            <w:vAlign w:val="center"/>
            <w:hideMark/>
          </w:tcPr>
          <w:p w14:paraId="13E1C0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A0732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46ECA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94867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6C4112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CC3D3D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475</w:t>
            </w:r>
          </w:p>
        </w:tc>
        <w:tc>
          <w:tcPr>
            <w:tcW w:w="1417" w:type="dxa"/>
            <w:tcBorders>
              <w:top w:val="nil"/>
              <w:left w:val="nil"/>
              <w:bottom w:val="single" w:sz="4" w:space="0" w:color="auto"/>
              <w:right w:val="single" w:sz="4" w:space="0" w:color="auto"/>
            </w:tcBorders>
            <w:shd w:val="clear" w:color="auto" w:fill="auto"/>
            <w:vAlign w:val="center"/>
            <w:hideMark/>
          </w:tcPr>
          <w:p w14:paraId="5FA2553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1ABF9B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Батерија за СУ-1 (6V, 4R25)</w:t>
            </w:r>
          </w:p>
        </w:tc>
        <w:tc>
          <w:tcPr>
            <w:tcW w:w="982" w:type="dxa"/>
            <w:tcBorders>
              <w:top w:val="nil"/>
              <w:left w:val="nil"/>
              <w:bottom w:val="single" w:sz="4" w:space="0" w:color="auto"/>
              <w:right w:val="single" w:sz="4" w:space="0" w:color="auto"/>
            </w:tcBorders>
            <w:shd w:val="clear" w:color="auto" w:fill="auto"/>
            <w:noWrap/>
            <w:vAlign w:val="center"/>
            <w:hideMark/>
          </w:tcPr>
          <w:p w14:paraId="6D97E0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688EA7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33,00</w:t>
            </w:r>
          </w:p>
        </w:tc>
        <w:tc>
          <w:tcPr>
            <w:tcW w:w="992" w:type="dxa"/>
            <w:tcBorders>
              <w:top w:val="nil"/>
              <w:left w:val="nil"/>
              <w:bottom w:val="single" w:sz="4" w:space="0" w:color="auto"/>
              <w:right w:val="single" w:sz="4" w:space="0" w:color="auto"/>
            </w:tcBorders>
            <w:shd w:val="clear" w:color="auto" w:fill="auto"/>
            <w:noWrap/>
            <w:vAlign w:val="center"/>
            <w:hideMark/>
          </w:tcPr>
          <w:p w14:paraId="7D96EA3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A3E88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81BF4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37190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DE0358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AD3A08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476</w:t>
            </w:r>
          </w:p>
        </w:tc>
        <w:tc>
          <w:tcPr>
            <w:tcW w:w="1417" w:type="dxa"/>
            <w:tcBorders>
              <w:top w:val="nil"/>
              <w:left w:val="nil"/>
              <w:bottom w:val="single" w:sz="4" w:space="0" w:color="auto"/>
              <w:right w:val="single" w:sz="4" w:space="0" w:color="auto"/>
            </w:tcBorders>
            <w:shd w:val="clear" w:color="auto" w:fill="auto"/>
            <w:vAlign w:val="center"/>
            <w:hideMark/>
          </w:tcPr>
          <w:p w14:paraId="53C2F3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8FE8B1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 СУ-2 (ø180cm)</w:t>
            </w:r>
          </w:p>
        </w:tc>
        <w:tc>
          <w:tcPr>
            <w:tcW w:w="982" w:type="dxa"/>
            <w:tcBorders>
              <w:top w:val="nil"/>
              <w:left w:val="nil"/>
              <w:bottom w:val="single" w:sz="4" w:space="0" w:color="auto"/>
              <w:right w:val="single" w:sz="4" w:space="0" w:color="auto"/>
            </w:tcBorders>
            <w:shd w:val="clear" w:color="auto" w:fill="auto"/>
            <w:noWrap/>
            <w:vAlign w:val="center"/>
            <w:hideMark/>
          </w:tcPr>
          <w:p w14:paraId="582B42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E99A1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13,00</w:t>
            </w:r>
          </w:p>
        </w:tc>
        <w:tc>
          <w:tcPr>
            <w:tcW w:w="992" w:type="dxa"/>
            <w:tcBorders>
              <w:top w:val="nil"/>
              <w:left w:val="nil"/>
              <w:bottom w:val="single" w:sz="4" w:space="0" w:color="auto"/>
              <w:right w:val="single" w:sz="4" w:space="0" w:color="auto"/>
            </w:tcBorders>
            <w:shd w:val="clear" w:color="auto" w:fill="auto"/>
            <w:noWrap/>
            <w:vAlign w:val="center"/>
            <w:hideMark/>
          </w:tcPr>
          <w:p w14:paraId="36CF45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8A615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69E1D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EC14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CF2125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D739D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477</w:t>
            </w:r>
          </w:p>
        </w:tc>
        <w:tc>
          <w:tcPr>
            <w:tcW w:w="1417" w:type="dxa"/>
            <w:tcBorders>
              <w:top w:val="nil"/>
              <w:left w:val="nil"/>
              <w:bottom w:val="single" w:sz="4" w:space="0" w:color="auto"/>
              <w:right w:val="single" w:sz="4" w:space="0" w:color="auto"/>
            </w:tcBorders>
            <w:shd w:val="clear" w:color="auto" w:fill="auto"/>
            <w:vAlign w:val="center"/>
            <w:hideMark/>
          </w:tcPr>
          <w:p w14:paraId="67671B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99E4B6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Батерија за СУ-2 (6V, 4R25)</w:t>
            </w:r>
          </w:p>
        </w:tc>
        <w:tc>
          <w:tcPr>
            <w:tcW w:w="982" w:type="dxa"/>
            <w:tcBorders>
              <w:top w:val="nil"/>
              <w:left w:val="nil"/>
              <w:bottom w:val="single" w:sz="4" w:space="0" w:color="auto"/>
              <w:right w:val="single" w:sz="4" w:space="0" w:color="auto"/>
            </w:tcBorders>
            <w:shd w:val="clear" w:color="auto" w:fill="auto"/>
            <w:noWrap/>
            <w:vAlign w:val="center"/>
            <w:hideMark/>
          </w:tcPr>
          <w:p w14:paraId="48BEF8F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16314F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13,00</w:t>
            </w:r>
          </w:p>
        </w:tc>
        <w:tc>
          <w:tcPr>
            <w:tcW w:w="992" w:type="dxa"/>
            <w:tcBorders>
              <w:top w:val="nil"/>
              <w:left w:val="nil"/>
              <w:bottom w:val="single" w:sz="4" w:space="0" w:color="auto"/>
              <w:right w:val="single" w:sz="4" w:space="0" w:color="auto"/>
            </w:tcBorders>
            <w:shd w:val="clear" w:color="auto" w:fill="auto"/>
            <w:noWrap/>
            <w:vAlign w:val="center"/>
            <w:hideMark/>
          </w:tcPr>
          <w:p w14:paraId="3129439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13DB1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FC8E1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76B4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8F4D78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DB6D3D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478</w:t>
            </w:r>
          </w:p>
        </w:tc>
        <w:tc>
          <w:tcPr>
            <w:tcW w:w="1417" w:type="dxa"/>
            <w:tcBorders>
              <w:top w:val="nil"/>
              <w:left w:val="nil"/>
              <w:bottom w:val="single" w:sz="4" w:space="0" w:color="auto"/>
              <w:right w:val="single" w:sz="4" w:space="0" w:color="auto"/>
            </w:tcBorders>
            <w:shd w:val="clear" w:color="auto" w:fill="auto"/>
            <w:vAlign w:val="center"/>
            <w:hideMark/>
          </w:tcPr>
          <w:p w14:paraId="69EAEF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4EB15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 СУ-3 (ø180cm-комплет 4+1) LED</w:t>
            </w:r>
          </w:p>
        </w:tc>
        <w:tc>
          <w:tcPr>
            <w:tcW w:w="982" w:type="dxa"/>
            <w:tcBorders>
              <w:top w:val="nil"/>
              <w:left w:val="nil"/>
              <w:bottom w:val="single" w:sz="4" w:space="0" w:color="auto"/>
              <w:right w:val="single" w:sz="4" w:space="0" w:color="auto"/>
            </w:tcBorders>
            <w:shd w:val="clear" w:color="auto" w:fill="auto"/>
            <w:noWrap/>
            <w:vAlign w:val="center"/>
            <w:hideMark/>
          </w:tcPr>
          <w:p w14:paraId="79B793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2B0FA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2A7694E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3C22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80E64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2FEF1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77BD77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3FCD4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479</w:t>
            </w:r>
          </w:p>
        </w:tc>
        <w:tc>
          <w:tcPr>
            <w:tcW w:w="1417" w:type="dxa"/>
            <w:tcBorders>
              <w:top w:val="nil"/>
              <w:left w:val="nil"/>
              <w:bottom w:val="single" w:sz="4" w:space="0" w:color="auto"/>
              <w:right w:val="single" w:sz="4" w:space="0" w:color="auto"/>
            </w:tcBorders>
            <w:shd w:val="clear" w:color="auto" w:fill="auto"/>
            <w:vAlign w:val="center"/>
            <w:hideMark/>
          </w:tcPr>
          <w:p w14:paraId="5578802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AD99A6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Акумулатор за СУ-3 комплет 4+1 (12V, 70Ah)</w:t>
            </w:r>
          </w:p>
        </w:tc>
        <w:tc>
          <w:tcPr>
            <w:tcW w:w="982" w:type="dxa"/>
            <w:tcBorders>
              <w:top w:val="nil"/>
              <w:left w:val="nil"/>
              <w:bottom w:val="single" w:sz="4" w:space="0" w:color="auto"/>
              <w:right w:val="single" w:sz="4" w:space="0" w:color="auto"/>
            </w:tcBorders>
            <w:shd w:val="clear" w:color="auto" w:fill="auto"/>
            <w:noWrap/>
            <w:vAlign w:val="center"/>
            <w:hideMark/>
          </w:tcPr>
          <w:p w14:paraId="5904743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AEC7C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7D63301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138D95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CF6C9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9E21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C767A1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505541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480</w:t>
            </w:r>
          </w:p>
        </w:tc>
        <w:tc>
          <w:tcPr>
            <w:tcW w:w="1417" w:type="dxa"/>
            <w:tcBorders>
              <w:top w:val="nil"/>
              <w:left w:val="nil"/>
              <w:bottom w:val="single" w:sz="4" w:space="0" w:color="auto"/>
              <w:right w:val="single" w:sz="4" w:space="0" w:color="auto"/>
            </w:tcBorders>
            <w:shd w:val="clear" w:color="auto" w:fill="auto"/>
            <w:vAlign w:val="center"/>
            <w:hideMark/>
          </w:tcPr>
          <w:p w14:paraId="2876A8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B3A218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Светло упозорења СУ-4 (ø180cm)</w:t>
            </w:r>
          </w:p>
        </w:tc>
        <w:tc>
          <w:tcPr>
            <w:tcW w:w="982" w:type="dxa"/>
            <w:tcBorders>
              <w:top w:val="nil"/>
              <w:left w:val="nil"/>
              <w:bottom w:val="single" w:sz="4" w:space="0" w:color="auto"/>
              <w:right w:val="single" w:sz="4" w:space="0" w:color="auto"/>
            </w:tcBorders>
            <w:shd w:val="clear" w:color="auto" w:fill="auto"/>
            <w:noWrap/>
            <w:vAlign w:val="center"/>
            <w:hideMark/>
          </w:tcPr>
          <w:p w14:paraId="302559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3F1F0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w:t>
            </w:r>
          </w:p>
        </w:tc>
        <w:tc>
          <w:tcPr>
            <w:tcW w:w="992" w:type="dxa"/>
            <w:tcBorders>
              <w:top w:val="nil"/>
              <w:left w:val="nil"/>
              <w:bottom w:val="single" w:sz="4" w:space="0" w:color="auto"/>
              <w:right w:val="single" w:sz="4" w:space="0" w:color="auto"/>
            </w:tcBorders>
            <w:shd w:val="clear" w:color="auto" w:fill="auto"/>
            <w:noWrap/>
            <w:vAlign w:val="center"/>
            <w:hideMark/>
          </w:tcPr>
          <w:p w14:paraId="13A9E37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888A9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3AE4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A62D4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04DDED1"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835A2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481</w:t>
            </w:r>
          </w:p>
        </w:tc>
        <w:tc>
          <w:tcPr>
            <w:tcW w:w="1417" w:type="dxa"/>
            <w:tcBorders>
              <w:top w:val="nil"/>
              <w:left w:val="nil"/>
              <w:bottom w:val="single" w:sz="4" w:space="0" w:color="auto"/>
              <w:right w:val="single" w:sz="4" w:space="0" w:color="auto"/>
            </w:tcBorders>
            <w:shd w:val="clear" w:color="auto" w:fill="auto"/>
            <w:vAlign w:val="center"/>
            <w:hideMark/>
          </w:tcPr>
          <w:p w14:paraId="7CAB28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D2EAF4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Батерија за СУ-4 (6V, 4R25) - потребно четири батерије по трептачу</w:t>
            </w:r>
          </w:p>
        </w:tc>
        <w:tc>
          <w:tcPr>
            <w:tcW w:w="982" w:type="dxa"/>
            <w:tcBorders>
              <w:top w:val="nil"/>
              <w:left w:val="nil"/>
              <w:bottom w:val="single" w:sz="4" w:space="0" w:color="auto"/>
              <w:right w:val="single" w:sz="4" w:space="0" w:color="auto"/>
            </w:tcBorders>
            <w:shd w:val="clear" w:color="auto" w:fill="auto"/>
            <w:noWrap/>
            <w:vAlign w:val="center"/>
            <w:hideMark/>
          </w:tcPr>
          <w:p w14:paraId="130759C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1C0B6A4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w:t>
            </w:r>
          </w:p>
        </w:tc>
        <w:tc>
          <w:tcPr>
            <w:tcW w:w="992" w:type="dxa"/>
            <w:tcBorders>
              <w:top w:val="nil"/>
              <w:left w:val="nil"/>
              <w:bottom w:val="single" w:sz="4" w:space="0" w:color="auto"/>
              <w:right w:val="single" w:sz="4" w:space="0" w:color="auto"/>
            </w:tcBorders>
            <w:shd w:val="clear" w:color="auto" w:fill="auto"/>
            <w:noWrap/>
            <w:vAlign w:val="center"/>
            <w:hideMark/>
          </w:tcPr>
          <w:p w14:paraId="7CF9EB5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C6E4A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B3F29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1867A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1463948"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669CDA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(43000)</w:t>
            </w:r>
          </w:p>
        </w:tc>
        <w:tc>
          <w:tcPr>
            <w:tcW w:w="992" w:type="dxa"/>
            <w:tcBorders>
              <w:top w:val="nil"/>
              <w:left w:val="nil"/>
              <w:bottom w:val="single" w:sz="4" w:space="0" w:color="auto"/>
              <w:right w:val="single" w:sz="4" w:space="0" w:color="auto"/>
            </w:tcBorders>
            <w:shd w:val="clear" w:color="CCCCFF" w:fill="D9D9D9"/>
            <w:noWrap/>
            <w:vAlign w:val="center"/>
            <w:hideMark/>
          </w:tcPr>
          <w:p w14:paraId="240304F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22E333C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FB383EE"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7E10266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ПРИВРЕМЕНА САОБРАЋАЈНО ТЕХНИЧКА СИГНАЛИЗАЦИЈА И ОПРЕМА</w:t>
            </w:r>
          </w:p>
        </w:tc>
        <w:tc>
          <w:tcPr>
            <w:tcW w:w="992" w:type="dxa"/>
            <w:tcBorders>
              <w:top w:val="nil"/>
              <w:left w:val="nil"/>
              <w:bottom w:val="single" w:sz="4" w:space="0" w:color="auto"/>
              <w:right w:val="single" w:sz="4" w:space="0" w:color="auto"/>
            </w:tcBorders>
            <w:shd w:val="clear" w:color="CCCCFF" w:fill="D9D9D9"/>
            <w:noWrap/>
            <w:vAlign w:val="center"/>
            <w:hideMark/>
          </w:tcPr>
          <w:p w14:paraId="4C9EB79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7FF6875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6E0734E9"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14D8FB1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САОБРАЋАЈНО ТЕХНИЧКА СИГНАЛИЗАЦИЈА И ОПРЕМА (40000)</w:t>
            </w:r>
          </w:p>
        </w:tc>
        <w:tc>
          <w:tcPr>
            <w:tcW w:w="992" w:type="dxa"/>
            <w:tcBorders>
              <w:top w:val="nil"/>
              <w:left w:val="nil"/>
              <w:bottom w:val="single" w:sz="4" w:space="0" w:color="auto"/>
              <w:right w:val="single" w:sz="4" w:space="0" w:color="auto"/>
            </w:tcBorders>
            <w:shd w:val="clear" w:color="CCCCFF" w:fill="D9D9D9"/>
            <w:noWrap/>
            <w:vAlign w:val="center"/>
            <w:hideMark/>
          </w:tcPr>
          <w:p w14:paraId="6325224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229FF85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36A25636" w14:textId="77777777" w:rsidTr="00066068">
        <w:trPr>
          <w:cantSplit/>
          <w:trHeight w:val="315"/>
        </w:trPr>
        <w:tc>
          <w:tcPr>
            <w:tcW w:w="4677" w:type="dxa"/>
            <w:gridSpan w:val="3"/>
            <w:tcBorders>
              <w:top w:val="single" w:sz="4" w:space="0" w:color="auto"/>
              <w:left w:val="single" w:sz="4" w:space="0" w:color="auto"/>
              <w:bottom w:val="single" w:sz="4" w:space="0" w:color="auto"/>
              <w:right w:val="nil"/>
            </w:tcBorders>
            <w:shd w:val="clear" w:color="000000" w:fill="CCFFFF"/>
            <w:noWrap/>
            <w:vAlign w:val="center"/>
            <w:hideMark/>
          </w:tcPr>
          <w:p w14:paraId="2585D2E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50000 - УРЕЂЕЊЕ ПУТНОГ ПОЈАСА - </w:t>
            </w:r>
          </w:p>
        </w:tc>
        <w:tc>
          <w:tcPr>
            <w:tcW w:w="982" w:type="dxa"/>
            <w:tcBorders>
              <w:top w:val="nil"/>
              <w:left w:val="nil"/>
              <w:bottom w:val="single" w:sz="4" w:space="0" w:color="auto"/>
              <w:right w:val="nil"/>
            </w:tcBorders>
            <w:shd w:val="clear" w:color="000000" w:fill="CCFFFF"/>
            <w:noWrap/>
            <w:vAlign w:val="center"/>
            <w:hideMark/>
          </w:tcPr>
          <w:p w14:paraId="19F8659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000000" w:fill="CCFFFF"/>
            <w:noWrap/>
            <w:vAlign w:val="center"/>
            <w:hideMark/>
          </w:tcPr>
          <w:p w14:paraId="695E603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649E22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000000" w:fill="CCFFFF"/>
            <w:noWrap/>
            <w:vAlign w:val="center"/>
            <w:hideMark/>
          </w:tcPr>
          <w:p w14:paraId="21A53AF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5AD4C43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CCFFFF"/>
            <w:noWrap/>
            <w:vAlign w:val="center"/>
            <w:hideMark/>
          </w:tcPr>
          <w:p w14:paraId="2F7856A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41043D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CD218E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312341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50100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C65AFA6"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САДНИ МАТЕРИЈАЛ</w:t>
            </w:r>
          </w:p>
        </w:tc>
      </w:tr>
      <w:tr w:rsidR="007A5A17" w:rsidRPr="004E33BE" w14:paraId="79E7BB1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F07E6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D1525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50110</w:t>
            </w:r>
          </w:p>
        </w:tc>
        <w:tc>
          <w:tcPr>
            <w:tcW w:w="8788" w:type="dxa"/>
            <w:gridSpan w:val="7"/>
            <w:tcBorders>
              <w:top w:val="nil"/>
              <w:left w:val="nil"/>
              <w:bottom w:val="single" w:sz="4" w:space="0" w:color="auto"/>
              <w:right w:val="single" w:sz="4" w:space="0" w:color="auto"/>
            </w:tcBorders>
            <w:shd w:val="clear" w:color="auto" w:fill="auto"/>
            <w:vAlign w:val="center"/>
            <w:hideMark/>
          </w:tcPr>
          <w:p w14:paraId="5F4BCC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Високо лишћарско дрвеће</w:t>
            </w:r>
          </w:p>
        </w:tc>
      </w:tr>
      <w:tr w:rsidR="007A5A17" w:rsidRPr="004E33BE" w14:paraId="6358780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A016D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482</w:t>
            </w:r>
          </w:p>
        </w:tc>
        <w:tc>
          <w:tcPr>
            <w:tcW w:w="1417" w:type="dxa"/>
            <w:tcBorders>
              <w:top w:val="nil"/>
              <w:left w:val="nil"/>
              <w:bottom w:val="single" w:sz="4" w:space="0" w:color="auto"/>
              <w:right w:val="single" w:sz="4" w:space="0" w:color="auto"/>
            </w:tcBorders>
            <w:shd w:val="clear" w:color="auto" w:fill="auto"/>
            <w:vAlign w:val="center"/>
            <w:hideMark/>
          </w:tcPr>
          <w:p w14:paraId="33D747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4EA518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Betula pendula</w:t>
            </w:r>
          </w:p>
        </w:tc>
        <w:tc>
          <w:tcPr>
            <w:tcW w:w="982" w:type="dxa"/>
            <w:tcBorders>
              <w:top w:val="nil"/>
              <w:left w:val="nil"/>
              <w:bottom w:val="single" w:sz="4" w:space="0" w:color="auto"/>
              <w:right w:val="single" w:sz="4" w:space="0" w:color="auto"/>
            </w:tcBorders>
            <w:shd w:val="clear" w:color="auto" w:fill="auto"/>
            <w:noWrap/>
            <w:vAlign w:val="center"/>
            <w:hideMark/>
          </w:tcPr>
          <w:p w14:paraId="0C474C0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63CEF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12,00</w:t>
            </w:r>
          </w:p>
        </w:tc>
        <w:tc>
          <w:tcPr>
            <w:tcW w:w="992" w:type="dxa"/>
            <w:tcBorders>
              <w:top w:val="nil"/>
              <w:left w:val="nil"/>
              <w:bottom w:val="single" w:sz="4" w:space="0" w:color="auto"/>
              <w:right w:val="single" w:sz="4" w:space="0" w:color="auto"/>
            </w:tcBorders>
            <w:shd w:val="clear" w:color="auto" w:fill="auto"/>
            <w:noWrap/>
            <w:vAlign w:val="center"/>
            <w:hideMark/>
          </w:tcPr>
          <w:p w14:paraId="0ACA5E5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91981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C840F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5D4CC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CA257B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402057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483</w:t>
            </w:r>
          </w:p>
        </w:tc>
        <w:tc>
          <w:tcPr>
            <w:tcW w:w="1417" w:type="dxa"/>
            <w:tcBorders>
              <w:top w:val="nil"/>
              <w:left w:val="nil"/>
              <w:bottom w:val="single" w:sz="4" w:space="0" w:color="auto"/>
              <w:right w:val="single" w:sz="4" w:space="0" w:color="auto"/>
            </w:tcBorders>
            <w:shd w:val="clear" w:color="auto" w:fill="auto"/>
            <w:vAlign w:val="center"/>
            <w:hideMark/>
          </w:tcPr>
          <w:p w14:paraId="6C98FE1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458EAA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Fraxinus angustifolia</w:t>
            </w:r>
          </w:p>
        </w:tc>
        <w:tc>
          <w:tcPr>
            <w:tcW w:w="982" w:type="dxa"/>
            <w:tcBorders>
              <w:top w:val="nil"/>
              <w:left w:val="nil"/>
              <w:bottom w:val="single" w:sz="4" w:space="0" w:color="auto"/>
              <w:right w:val="single" w:sz="4" w:space="0" w:color="auto"/>
            </w:tcBorders>
            <w:shd w:val="clear" w:color="auto" w:fill="auto"/>
            <w:noWrap/>
            <w:vAlign w:val="center"/>
            <w:hideMark/>
          </w:tcPr>
          <w:p w14:paraId="223021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B72C1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14,00</w:t>
            </w:r>
          </w:p>
        </w:tc>
        <w:tc>
          <w:tcPr>
            <w:tcW w:w="992" w:type="dxa"/>
            <w:tcBorders>
              <w:top w:val="nil"/>
              <w:left w:val="nil"/>
              <w:bottom w:val="single" w:sz="4" w:space="0" w:color="auto"/>
              <w:right w:val="single" w:sz="4" w:space="0" w:color="auto"/>
            </w:tcBorders>
            <w:shd w:val="clear" w:color="auto" w:fill="auto"/>
            <w:noWrap/>
            <w:vAlign w:val="center"/>
            <w:hideMark/>
          </w:tcPr>
          <w:p w14:paraId="6C6326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B7564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E76AD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F665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BABA74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B0B051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484</w:t>
            </w:r>
          </w:p>
        </w:tc>
        <w:tc>
          <w:tcPr>
            <w:tcW w:w="1417" w:type="dxa"/>
            <w:tcBorders>
              <w:top w:val="nil"/>
              <w:left w:val="nil"/>
              <w:bottom w:val="single" w:sz="4" w:space="0" w:color="auto"/>
              <w:right w:val="single" w:sz="4" w:space="0" w:color="auto"/>
            </w:tcBorders>
            <w:shd w:val="clear" w:color="auto" w:fill="auto"/>
            <w:vAlign w:val="center"/>
            <w:hideMark/>
          </w:tcPr>
          <w:p w14:paraId="20CFB4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B4E53A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Salix alba vetelina pendula</w:t>
            </w:r>
          </w:p>
        </w:tc>
        <w:tc>
          <w:tcPr>
            <w:tcW w:w="982" w:type="dxa"/>
            <w:tcBorders>
              <w:top w:val="nil"/>
              <w:left w:val="nil"/>
              <w:bottom w:val="single" w:sz="4" w:space="0" w:color="auto"/>
              <w:right w:val="single" w:sz="4" w:space="0" w:color="auto"/>
            </w:tcBorders>
            <w:shd w:val="clear" w:color="auto" w:fill="auto"/>
            <w:noWrap/>
            <w:vAlign w:val="center"/>
            <w:hideMark/>
          </w:tcPr>
          <w:p w14:paraId="66ECCE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5AD210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7DD9F8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0F7A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2E1FD1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B819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EDD214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3DEC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485</w:t>
            </w:r>
          </w:p>
        </w:tc>
        <w:tc>
          <w:tcPr>
            <w:tcW w:w="1417" w:type="dxa"/>
            <w:tcBorders>
              <w:top w:val="nil"/>
              <w:left w:val="nil"/>
              <w:bottom w:val="single" w:sz="4" w:space="0" w:color="auto"/>
              <w:right w:val="single" w:sz="4" w:space="0" w:color="auto"/>
            </w:tcBorders>
            <w:shd w:val="clear" w:color="auto" w:fill="auto"/>
            <w:vAlign w:val="center"/>
            <w:hideMark/>
          </w:tcPr>
          <w:p w14:paraId="79A3AE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76DE26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Quercus robur</w:t>
            </w:r>
          </w:p>
        </w:tc>
        <w:tc>
          <w:tcPr>
            <w:tcW w:w="982" w:type="dxa"/>
            <w:tcBorders>
              <w:top w:val="nil"/>
              <w:left w:val="nil"/>
              <w:bottom w:val="single" w:sz="4" w:space="0" w:color="auto"/>
              <w:right w:val="single" w:sz="4" w:space="0" w:color="auto"/>
            </w:tcBorders>
            <w:shd w:val="clear" w:color="auto" w:fill="auto"/>
            <w:noWrap/>
            <w:vAlign w:val="center"/>
            <w:hideMark/>
          </w:tcPr>
          <w:p w14:paraId="6D924F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10188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43,00</w:t>
            </w:r>
          </w:p>
        </w:tc>
        <w:tc>
          <w:tcPr>
            <w:tcW w:w="992" w:type="dxa"/>
            <w:tcBorders>
              <w:top w:val="nil"/>
              <w:left w:val="nil"/>
              <w:bottom w:val="single" w:sz="4" w:space="0" w:color="auto"/>
              <w:right w:val="single" w:sz="4" w:space="0" w:color="auto"/>
            </w:tcBorders>
            <w:shd w:val="clear" w:color="auto" w:fill="auto"/>
            <w:noWrap/>
            <w:vAlign w:val="center"/>
            <w:hideMark/>
          </w:tcPr>
          <w:p w14:paraId="52E1080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FED1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3BFF7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68D89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74569A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452EAC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486</w:t>
            </w:r>
          </w:p>
        </w:tc>
        <w:tc>
          <w:tcPr>
            <w:tcW w:w="1417" w:type="dxa"/>
            <w:tcBorders>
              <w:top w:val="nil"/>
              <w:left w:val="nil"/>
              <w:bottom w:val="single" w:sz="4" w:space="0" w:color="auto"/>
              <w:right w:val="single" w:sz="4" w:space="0" w:color="auto"/>
            </w:tcBorders>
            <w:shd w:val="clear" w:color="auto" w:fill="auto"/>
            <w:vAlign w:val="center"/>
            <w:hideMark/>
          </w:tcPr>
          <w:p w14:paraId="7C0688E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1BFA6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Tilia cordata</w:t>
            </w:r>
          </w:p>
        </w:tc>
        <w:tc>
          <w:tcPr>
            <w:tcW w:w="982" w:type="dxa"/>
            <w:tcBorders>
              <w:top w:val="nil"/>
              <w:left w:val="nil"/>
              <w:bottom w:val="single" w:sz="4" w:space="0" w:color="auto"/>
              <w:right w:val="single" w:sz="4" w:space="0" w:color="auto"/>
            </w:tcBorders>
            <w:shd w:val="clear" w:color="auto" w:fill="auto"/>
            <w:noWrap/>
            <w:vAlign w:val="center"/>
            <w:hideMark/>
          </w:tcPr>
          <w:p w14:paraId="505F304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ECD02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49DFB3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0649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A394C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36C5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32D2EF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CF3AE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487</w:t>
            </w:r>
          </w:p>
        </w:tc>
        <w:tc>
          <w:tcPr>
            <w:tcW w:w="1417" w:type="dxa"/>
            <w:tcBorders>
              <w:top w:val="nil"/>
              <w:left w:val="nil"/>
              <w:bottom w:val="single" w:sz="4" w:space="0" w:color="auto"/>
              <w:right w:val="single" w:sz="4" w:space="0" w:color="auto"/>
            </w:tcBorders>
            <w:shd w:val="clear" w:color="auto" w:fill="auto"/>
            <w:vAlign w:val="center"/>
            <w:hideMark/>
          </w:tcPr>
          <w:p w14:paraId="3B8779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751AAD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Acer campestre</w:t>
            </w:r>
          </w:p>
        </w:tc>
        <w:tc>
          <w:tcPr>
            <w:tcW w:w="982" w:type="dxa"/>
            <w:tcBorders>
              <w:top w:val="nil"/>
              <w:left w:val="nil"/>
              <w:bottom w:val="single" w:sz="4" w:space="0" w:color="auto"/>
              <w:right w:val="single" w:sz="4" w:space="0" w:color="auto"/>
            </w:tcBorders>
            <w:shd w:val="clear" w:color="auto" w:fill="auto"/>
            <w:noWrap/>
            <w:vAlign w:val="center"/>
            <w:hideMark/>
          </w:tcPr>
          <w:p w14:paraId="7313F1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F2069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13,00</w:t>
            </w:r>
          </w:p>
        </w:tc>
        <w:tc>
          <w:tcPr>
            <w:tcW w:w="992" w:type="dxa"/>
            <w:tcBorders>
              <w:top w:val="nil"/>
              <w:left w:val="nil"/>
              <w:bottom w:val="single" w:sz="4" w:space="0" w:color="auto"/>
              <w:right w:val="single" w:sz="4" w:space="0" w:color="auto"/>
            </w:tcBorders>
            <w:shd w:val="clear" w:color="auto" w:fill="auto"/>
            <w:noWrap/>
            <w:vAlign w:val="center"/>
            <w:hideMark/>
          </w:tcPr>
          <w:p w14:paraId="79862EF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BC56EE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03BBF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21EA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DD4784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76EF7F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72AC65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50120</w:t>
            </w:r>
          </w:p>
        </w:tc>
        <w:tc>
          <w:tcPr>
            <w:tcW w:w="8788" w:type="dxa"/>
            <w:gridSpan w:val="7"/>
            <w:tcBorders>
              <w:top w:val="nil"/>
              <w:left w:val="nil"/>
              <w:bottom w:val="single" w:sz="4" w:space="0" w:color="auto"/>
              <w:right w:val="single" w:sz="4" w:space="0" w:color="auto"/>
            </w:tcBorders>
            <w:shd w:val="clear" w:color="auto" w:fill="auto"/>
            <w:vAlign w:val="center"/>
            <w:hideMark/>
          </w:tcPr>
          <w:p w14:paraId="6F07159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Високо четинарско дрвеће</w:t>
            </w:r>
          </w:p>
        </w:tc>
      </w:tr>
      <w:tr w:rsidR="007A5A17" w:rsidRPr="004E33BE" w14:paraId="7EBF0AB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182D9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488</w:t>
            </w:r>
          </w:p>
        </w:tc>
        <w:tc>
          <w:tcPr>
            <w:tcW w:w="1417" w:type="dxa"/>
            <w:tcBorders>
              <w:top w:val="nil"/>
              <w:left w:val="nil"/>
              <w:bottom w:val="single" w:sz="4" w:space="0" w:color="auto"/>
              <w:right w:val="single" w:sz="4" w:space="0" w:color="auto"/>
            </w:tcBorders>
            <w:shd w:val="clear" w:color="auto" w:fill="auto"/>
            <w:vAlign w:val="center"/>
            <w:hideMark/>
          </w:tcPr>
          <w:p w14:paraId="4998D6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7675A7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Picea omorika</w:t>
            </w:r>
          </w:p>
        </w:tc>
        <w:tc>
          <w:tcPr>
            <w:tcW w:w="982" w:type="dxa"/>
            <w:tcBorders>
              <w:top w:val="nil"/>
              <w:left w:val="nil"/>
              <w:bottom w:val="single" w:sz="4" w:space="0" w:color="auto"/>
              <w:right w:val="single" w:sz="4" w:space="0" w:color="auto"/>
            </w:tcBorders>
            <w:shd w:val="clear" w:color="auto" w:fill="auto"/>
            <w:noWrap/>
            <w:vAlign w:val="center"/>
            <w:hideMark/>
          </w:tcPr>
          <w:p w14:paraId="230617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BB480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23,00</w:t>
            </w:r>
          </w:p>
        </w:tc>
        <w:tc>
          <w:tcPr>
            <w:tcW w:w="992" w:type="dxa"/>
            <w:tcBorders>
              <w:top w:val="nil"/>
              <w:left w:val="nil"/>
              <w:bottom w:val="single" w:sz="4" w:space="0" w:color="auto"/>
              <w:right w:val="single" w:sz="4" w:space="0" w:color="auto"/>
            </w:tcBorders>
            <w:shd w:val="clear" w:color="auto" w:fill="auto"/>
            <w:noWrap/>
            <w:vAlign w:val="center"/>
            <w:hideMark/>
          </w:tcPr>
          <w:p w14:paraId="16BB35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0C49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D5A4A9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BEB58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B75B29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0AABB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489</w:t>
            </w:r>
          </w:p>
        </w:tc>
        <w:tc>
          <w:tcPr>
            <w:tcW w:w="1417" w:type="dxa"/>
            <w:tcBorders>
              <w:top w:val="nil"/>
              <w:left w:val="nil"/>
              <w:bottom w:val="single" w:sz="4" w:space="0" w:color="auto"/>
              <w:right w:val="single" w:sz="4" w:space="0" w:color="auto"/>
            </w:tcBorders>
            <w:shd w:val="clear" w:color="auto" w:fill="auto"/>
            <w:vAlign w:val="center"/>
            <w:hideMark/>
          </w:tcPr>
          <w:p w14:paraId="6E69EC1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092DDB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Pinus nigra</w:t>
            </w:r>
          </w:p>
        </w:tc>
        <w:tc>
          <w:tcPr>
            <w:tcW w:w="982" w:type="dxa"/>
            <w:tcBorders>
              <w:top w:val="nil"/>
              <w:left w:val="nil"/>
              <w:bottom w:val="single" w:sz="4" w:space="0" w:color="auto"/>
              <w:right w:val="single" w:sz="4" w:space="0" w:color="auto"/>
            </w:tcBorders>
            <w:shd w:val="clear" w:color="auto" w:fill="auto"/>
            <w:noWrap/>
            <w:vAlign w:val="center"/>
            <w:hideMark/>
          </w:tcPr>
          <w:p w14:paraId="4D5078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31BF6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56,00</w:t>
            </w:r>
          </w:p>
        </w:tc>
        <w:tc>
          <w:tcPr>
            <w:tcW w:w="992" w:type="dxa"/>
            <w:tcBorders>
              <w:top w:val="nil"/>
              <w:left w:val="nil"/>
              <w:bottom w:val="single" w:sz="4" w:space="0" w:color="auto"/>
              <w:right w:val="single" w:sz="4" w:space="0" w:color="auto"/>
            </w:tcBorders>
            <w:shd w:val="clear" w:color="auto" w:fill="auto"/>
            <w:noWrap/>
            <w:vAlign w:val="center"/>
            <w:hideMark/>
          </w:tcPr>
          <w:p w14:paraId="02D144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2B63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88AD2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B8C5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FB92A5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D5093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0739AC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50130</w:t>
            </w:r>
          </w:p>
        </w:tc>
        <w:tc>
          <w:tcPr>
            <w:tcW w:w="8788" w:type="dxa"/>
            <w:gridSpan w:val="7"/>
            <w:tcBorders>
              <w:top w:val="nil"/>
              <w:left w:val="nil"/>
              <w:bottom w:val="single" w:sz="4" w:space="0" w:color="auto"/>
              <w:right w:val="single" w:sz="4" w:space="0" w:color="auto"/>
            </w:tcBorders>
            <w:shd w:val="clear" w:color="auto" w:fill="auto"/>
            <w:vAlign w:val="center"/>
            <w:hideMark/>
          </w:tcPr>
          <w:p w14:paraId="4AA8906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Ниско лишћарско дрвеће</w:t>
            </w:r>
          </w:p>
        </w:tc>
      </w:tr>
      <w:tr w:rsidR="007A5A17" w:rsidRPr="004E33BE" w14:paraId="5A54E8C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99504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490</w:t>
            </w:r>
          </w:p>
        </w:tc>
        <w:tc>
          <w:tcPr>
            <w:tcW w:w="1417" w:type="dxa"/>
            <w:tcBorders>
              <w:top w:val="nil"/>
              <w:left w:val="nil"/>
              <w:bottom w:val="single" w:sz="4" w:space="0" w:color="auto"/>
              <w:right w:val="single" w:sz="4" w:space="0" w:color="auto"/>
            </w:tcBorders>
            <w:shd w:val="clear" w:color="auto" w:fill="auto"/>
            <w:vAlign w:val="center"/>
            <w:hideMark/>
          </w:tcPr>
          <w:p w14:paraId="3DA968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708527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Malus silvestris</w:t>
            </w:r>
          </w:p>
        </w:tc>
        <w:tc>
          <w:tcPr>
            <w:tcW w:w="982" w:type="dxa"/>
            <w:tcBorders>
              <w:top w:val="nil"/>
              <w:left w:val="nil"/>
              <w:bottom w:val="single" w:sz="4" w:space="0" w:color="auto"/>
              <w:right w:val="single" w:sz="4" w:space="0" w:color="auto"/>
            </w:tcBorders>
            <w:shd w:val="clear" w:color="auto" w:fill="auto"/>
            <w:noWrap/>
            <w:vAlign w:val="center"/>
            <w:hideMark/>
          </w:tcPr>
          <w:p w14:paraId="054FB5F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E0449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6596CA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EBD8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6EEAF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D0B2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758F46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73B6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491</w:t>
            </w:r>
          </w:p>
        </w:tc>
        <w:tc>
          <w:tcPr>
            <w:tcW w:w="1417" w:type="dxa"/>
            <w:tcBorders>
              <w:top w:val="nil"/>
              <w:left w:val="nil"/>
              <w:bottom w:val="single" w:sz="4" w:space="0" w:color="auto"/>
              <w:right w:val="single" w:sz="4" w:space="0" w:color="auto"/>
            </w:tcBorders>
            <w:shd w:val="clear" w:color="auto" w:fill="auto"/>
            <w:vAlign w:val="center"/>
            <w:hideMark/>
          </w:tcPr>
          <w:p w14:paraId="201E9F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1CE3C7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Rhus typhina</w:t>
            </w:r>
          </w:p>
        </w:tc>
        <w:tc>
          <w:tcPr>
            <w:tcW w:w="982" w:type="dxa"/>
            <w:tcBorders>
              <w:top w:val="nil"/>
              <w:left w:val="nil"/>
              <w:bottom w:val="single" w:sz="4" w:space="0" w:color="auto"/>
              <w:right w:val="single" w:sz="4" w:space="0" w:color="auto"/>
            </w:tcBorders>
            <w:shd w:val="clear" w:color="auto" w:fill="auto"/>
            <w:noWrap/>
            <w:vAlign w:val="center"/>
            <w:hideMark/>
          </w:tcPr>
          <w:p w14:paraId="6FF3AD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24962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15,00</w:t>
            </w:r>
          </w:p>
        </w:tc>
        <w:tc>
          <w:tcPr>
            <w:tcW w:w="992" w:type="dxa"/>
            <w:tcBorders>
              <w:top w:val="nil"/>
              <w:left w:val="nil"/>
              <w:bottom w:val="single" w:sz="4" w:space="0" w:color="auto"/>
              <w:right w:val="single" w:sz="4" w:space="0" w:color="auto"/>
            </w:tcBorders>
            <w:shd w:val="clear" w:color="auto" w:fill="auto"/>
            <w:noWrap/>
            <w:vAlign w:val="center"/>
            <w:hideMark/>
          </w:tcPr>
          <w:p w14:paraId="045F95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1EDCF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B3F63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EB6A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8E4C35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A48EE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492</w:t>
            </w:r>
          </w:p>
        </w:tc>
        <w:tc>
          <w:tcPr>
            <w:tcW w:w="1417" w:type="dxa"/>
            <w:tcBorders>
              <w:top w:val="nil"/>
              <w:left w:val="nil"/>
              <w:bottom w:val="single" w:sz="4" w:space="0" w:color="auto"/>
              <w:right w:val="single" w:sz="4" w:space="0" w:color="auto"/>
            </w:tcBorders>
            <w:shd w:val="clear" w:color="auto" w:fill="auto"/>
            <w:vAlign w:val="center"/>
            <w:hideMark/>
          </w:tcPr>
          <w:p w14:paraId="760BD17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E6FCB5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Conus mas</w:t>
            </w:r>
          </w:p>
        </w:tc>
        <w:tc>
          <w:tcPr>
            <w:tcW w:w="982" w:type="dxa"/>
            <w:tcBorders>
              <w:top w:val="nil"/>
              <w:left w:val="nil"/>
              <w:bottom w:val="single" w:sz="4" w:space="0" w:color="auto"/>
              <w:right w:val="single" w:sz="4" w:space="0" w:color="auto"/>
            </w:tcBorders>
            <w:shd w:val="clear" w:color="auto" w:fill="auto"/>
            <w:noWrap/>
            <w:vAlign w:val="center"/>
            <w:hideMark/>
          </w:tcPr>
          <w:p w14:paraId="61D8FE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CAC620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9,00</w:t>
            </w:r>
          </w:p>
        </w:tc>
        <w:tc>
          <w:tcPr>
            <w:tcW w:w="992" w:type="dxa"/>
            <w:tcBorders>
              <w:top w:val="nil"/>
              <w:left w:val="nil"/>
              <w:bottom w:val="single" w:sz="4" w:space="0" w:color="auto"/>
              <w:right w:val="single" w:sz="4" w:space="0" w:color="auto"/>
            </w:tcBorders>
            <w:shd w:val="clear" w:color="auto" w:fill="auto"/>
            <w:noWrap/>
            <w:vAlign w:val="center"/>
            <w:hideMark/>
          </w:tcPr>
          <w:p w14:paraId="5C3907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2F0D1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B9793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07877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4A1DA8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27862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493</w:t>
            </w:r>
          </w:p>
        </w:tc>
        <w:tc>
          <w:tcPr>
            <w:tcW w:w="1417" w:type="dxa"/>
            <w:tcBorders>
              <w:top w:val="nil"/>
              <w:left w:val="nil"/>
              <w:bottom w:val="single" w:sz="4" w:space="0" w:color="auto"/>
              <w:right w:val="single" w:sz="4" w:space="0" w:color="auto"/>
            </w:tcBorders>
            <w:shd w:val="clear" w:color="auto" w:fill="auto"/>
            <w:vAlign w:val="center"/>
            <w:hideMark/>
          </w:tcPr>
          <w:p w14:paraId="165339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1CFC71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Sercis siliquastrum</w:t>
            </w:r>
          </w:p>
        </w:tc>
        <w:tc>
          <w:tcPr>
            <w:tcW w:w="982" w:type="dxa"/>
            <w:tcBorders>
              <w:top w:val="nil"/>
              <w:left w:val="nil"/>
              <w:bottom w:val="single" w:sz="4" w:space="0" w:color="auto"/>
              <w:right w:val="single" w:sz="4" w:space="0" w:color="auto"/>
            </w:tcBorders>
            <w:shd w:val="clear" w:color="auto" w:fill="auto"/>
            <w:noWrap/>
            <w:vAlign w:val="center"/>
            <w:hideMark/>
          </w:tcPr>
          <w:p w14:paraId="6B15C7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3D85D8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20,00</w:t>
            </w:r>
          </w:p>
        </w:tc>
        <w:tc>
          <w:tcPr>
            <w:tcW w:w="992" w:type="dxa"/>
            <w:tcBorders>
              <w:top w:val="nil"/>
              <w:left w:val="nil"/>
              <w:bottom w:val="single" w:sz="4" w:space="0" w:color="auto"/>
              <w:right w:val="single" w:sz="4" w:space="0" w:color="auto"/>
            </w:tcBorders>
            <w:shd w:val="clear" w:color="auto" w:fill="auto"/>
            <w:noWrap/>
            <w:vAlign w:val="center"/>
            <w:hideMark/>
          </w:tcPr>
          <w:p w14:paraId="52BEE7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B6C1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E2448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04EA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A51D58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048FD6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494</w:t>
            </w:r>
          </w:p>
        </w:tc>
        <w:tc>
          <w:tcPr>
            <w:tcW w:w="1417" w:type="dxa"/>
            <w:tcBorders>
              <w:top w:val="nil"/>
              <w:left w:val="nil"/>
              <w:bottom w:val="single" w:sz="4" w:space="0" w:color="auto"/>
              <w:right w:val="single" w:sz="4" w:space="0" w:color="auto"/>
            </w:tcBorders>
            <w:shd w:val="clear" w:color="auto" w:fill="auto"/>
            <w:vAlign w:val="center"/>
            <w:hideMark/>
          </w:tcPr>
          <w:p w14:paraId="5B2D3C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17C479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Elaeagnus agnustifolia</w:t>
            </w:r>
          </w:p>
        </w:tc>
        <w:tc>
          <w:tcPr>
            <w:tcW w:w="982" w:type="dxa"/>
            <w:tcBorders>
              <w:top w:val="nil"/>
              <w:left w:val="nil"/>
              <w:bottom w:val="single" w:sz="4" w:space="0" w:color="auto"/>
              <w:right w:val="single" w:sz="4" w:space="0" w:color="auto"/>
            </w:tcBorders>
            <w:shd w:val="clear" w:color="auto" w:fill="auto"/>
            <w:noWrap/>
            <w:vAlign w:val="center"/>
            <w:hideMark/>
          </w:tcPr>
          <w:p w14:paraId="47D2D71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E92CE4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32,00</w:t>
            </w:r>
          </w:p>
        </w:tc>
        <w:tc>
          <w:tcPr>
            <w:tcW w:w="992" w:type="dxa"/>
            <w:tcBorders>
              <w:top w:val="nil"/>
              <w:left w:val="nil"/>
              <w:bottom w:val="single" w:sz="4" w:space="0" w:color="auto"/>
              <w:right w:val="single" w:sz="4" w:space="0" w:color="auto"/>
            </w:tcBorders>
            <w:shd w:val="clear" w:color="auto" w:fill="auto"/>
            <w:noWrap/>
            <w:vAlign w:val="center"/>
            <w:hideMark/>
          </w:tcPr>
          <w:p w14:paraId="610108E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FBEA6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00D669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D25484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DBE98C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07A90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90C88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50140</w:t>
            </w:r>
          </w:p>
        </w:tc>
        <w:tc>
          <w:tcPr>
            <w:tcW w:w="2410" w:type="dxa"/>
            <w:tcBorders>
              <w:top w:val="single" w:sz="4" w:space="0" w:color="auto"/>
              <w:left w:val="nil"/>
              <w:bottom w:val="single" w:sz="4" w:space="0" w:color="auto"/>
            </w:tcBorders>
            <w:shd w:val="clear" w:color="auto" w:fill="auto"/>
            <w:vAlign w:val="center"/>
            <w:hideMark/>
          </w:tcPr>
          <w:p w14:paraId="70E504A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Лишћарско жбуње</w:t>
            </w:r>
          </w:p>
        </w:tc>
        <w:tc>
          <w:tcPr>
            <w:tcW w:w="982" w:type="dxa"/>
            <w:tcBorders>
              <w:top w:val="nil"/>
              <w:left w:val="nil"/>
              <w:bottom w:val="single" w:sz="4" w:space="0" w:color="auto"/>
              <w:right w:val="nil"/>
            </w:tcBorders>
            <w:shd w:val="clear" w:color="auto" w:fill="auto"/>
            <w:noWrap/>
            <w:vAlign w:val="center"/>
            <w:hideMark/>
          </w:tcPr>
          <w:p w14:paraId="1CF181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780A491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3DA291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20AC4B2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CCBE2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4B924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6C564A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3F7691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495</w:t>
            </w:r>
          </w:p>
        </w:tc>
        <w:tc>
          <w:tcPr>
            <w:tcW w:w="1417" w:type="dxa"/>
            <w:tcBorders>
              <w:top w:val="nil"/>
              <w:left w:val="nil"/>
              <w:bottom w:val="single" w:sz="4" w:space="0" w:color="auto"/>
              <w:right w:val="single" w:sz="4" w:space="0" w:color="auto"/>
            </w:tcBorders>
            <w:shd w:val="clear" w:color="auto" w:fill="auto"/>
            <w:vAlign w:val="center"/>
            <w:hideMark/>
          </w:tcPr>
          <w:p w14:paraId="6587D26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69E951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Spirea vanhouteii</w:t>
            </w:r>
          </w:p>
        </w:tc>
        <w:tc>
          <w:tcPr>
            <w:tcW w:w="982" w:type="dxa"/>
            <w:tcBorders>
              <w:top w:val="nil"/>
              <w:left w:val="nil"/>
              <w:bottom w:val="single" w:sz="4" w:space="0" w:color="auto"/>
              <w:right w:val="single" w:sz="4" w:space="0" w:color="auto"/>
            </w:tcBorders>
            <w:shd w:val="clear" w:color="auto" w:fill="auto"/>
            <w:noWrap/>
            <w:vAlign w:val="center"/>
            <w:hideMark/>
          </w:tcPr>
          <w:p w14:paraId="2CCAD35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C19D8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720,00</w:t>
            </w:r>
          </w:p>
        </w:tc>
        <w:tc>
          <w:tcPr>
            <w:tcW w:w="992" w:type="dxa"/>
            <w:tcBorders>
              <w:top w:val="nil"/>
              <w:left w:val="nil"/>
              <w:bottom w:val="single" w:sz="4" w:space="0" w:color="auto"/>
              <w:right w:val="single" w:sz="4" w:space="0" w:color="auto"/>
            </w:tcBorders>
            <w:shd w:val="clear" w:color="auto" w:fill="auto"/>
            <w:noWrap/>
            <w:vAlign w:val="center"/>
            <w:hideMark/>
          </w:tcPr>
          <w:p w14:paraId="0695FC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F571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D213E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65FD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7A6C8C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B33EB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496</w:t>
            </w:r>
          </w:p>
        </w:tc>
        <w:tc>
          <w:tcPr>
            <w:tcW w:w="1417" w:type="dxa"/>
            <w:tcBorders>
              <w:top w:val="nil"/>
              <w:left w:val="nil"/>
              <w:bottom w:val="single" w:sz="4" w:space="0" w:color="auto"/>
              <w:right w:val="single" w:sz="4" w:space="0" w:color="auto"/>
            </w:tcBorders>
            <w:shd w:val="clear" w:color="auto" w:fill="auto"/>
            <w:vAlign w:val="center"/>
            <w:hideMark/>
          </w:tcPr>
          <w:p w14:paraId="20791F5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1B3021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Rosa canina</w:t>
            </w:r>
          </w:p>
        </w:tc>
        <w:tc>
          <w:tcPr>
            <w:tcW w:w="982" w:type="dxa"/>
            <w:tcBorders>
              <w:top w:val="nil"/>
              <w:left w:val="nil"/>
              <w:bottom w:val="single" w:sz="4" w:space="0" w:color="auto"/>
              <w:right w:val="single" w:sz="4" w:space="0" w:color="auto"/>
            </w:tcBorders>
            <w:shd w:val="clear" w:color="auto" w:fill="auto"/>
            <w:noWrap/>
            <w:vAlign w:val="center"/>
            <w:hideMark/>
          </w:tcPr>
          <w:p w14:paraId="2B636DB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074E5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480,00</w:t>
            </w:r>
          </w:p>
        </w:tc>
        <w:tc>
          <w:tcPr>
            <w:tcW w:w="992" w:type="dxa"/>
            <w:tcBorders>
              <w:top w:val="nil"/>
              <w:left w:val="nil"/>
              <w:bottom w:val="single" w:sz="4" w:space="0" w:color="auto"/>
              <w:right w:val="single" w:sz="4" w:space="0" w:color="auto"/>
            </w:tcBorders>
            <w:shd w:val="clear" w:color="auto" w:fill="auto"/>
            <w:noWrap/>
            <w:vAlign w:val="center"/>
            <w:hideMark/>
          </w:tcPr>
          <w:p w14:paraId="3F8294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8CDD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A2B77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988E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8C929E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47282F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497</w:t>
            </w:r>
          </w:p>
        </w:tc>
        <w:tc>
          <w:tcPr>
            <w:tcW w:w="1417" w:type="dxa"/>
            <w:tcBorders>
              <w:top w:val="nil"/>
              <w:left w:val="nil"/>
              <w:bottom w:val="single" w:sz="4" w:space="0" w:color="auto"/>
              <w:right w:val="single" w:sz="4" w:space="0" w:color="auto"/>
            </w:tcBorders>
            <w:shd w:val="clear" w:color="auto" w:fill="auto"/>
            <w:vAlign w:val="center"/>
            <w:hideMark/>
          </w:tcPr>
          <w:p w14:paraId="281823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10E9F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Tamirix sp.</w:t>
            </w:r>
          </w:p>
        </w:tc>
        <w:tc>
          <w:tcPr>
            <w:tcW w:w="982" w:type="dxa"/>
            <w:tcBorders>
              <w:top w:val="nil"/>
              <w:left w:val="nil"/>
              <w:bottom w:val="single" w:sz="4" w:space="0" w:color="auto"/>
              <w:right w:val="single" w:sz="4" w:space="0" w:color="auto"/>
            </w:tcBorders>
            <w:shd w:val="clear" w:color="auto" w:fill="auto"/>
            <w:noWrap/>
            <w:vAlign w:val="center"/>
            <w:hideMark/>
          </w:tcPr>
          <w:p w14:paraId="690EC3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67C25E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720,00</w:t>
            </w:r>
          </w:p>
        </w:tc>
        <w:tc>
          <w:tcPr>
            <w:tcW w:w="992" w:type="dxa"/>
            <w:tcBorders>
              <w:top w:val="nil"/>
              <w:left w:val="nil"/>
              <w:bottom w:val="single" w:sz="4" w:space="0" w:color="auto"/>
              <w:right w:val="single" w:sz="4" w:space="0" w:color="auto"/>
            </w:tcBorders>
            <w:shd w:val="clear" w:color="auto" w:fill="auto"/>
            <w:noWrap/>
            <w:vAlign w:val="center"/>
            <w:hideMark/>
          </w:tcPr>
          <w:p w14:paraId="13C834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8BCFE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8B2DD6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E3A8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C128E8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58DDE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498</w:t>
            </w:r>
          </w:p>
        </w:tc>
        <w:tc>
          <w:tcPr>
            <w:tcW w:w="1417" w:type="dxa"/>
            <w:tcBorders>
              <w:top w:val="nil"/>
              <w:left w:val="nil"/>
              <w:bottom w:val="single" w:sz="4" w:space="0" w:color="auto"/>
              <w:right w:val="single" w:sz="4" w:space="0" w:color="auto"/>
            </w:tcBorders>
            <w:shd w:val="clear" w:color="auto" w:fill="auto"/>
            <w:vAlign w:val="center"/>
            <w:hideMark/>
          </w:tcPr>
          <w:p w14:paraId="7445CB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48D52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Berberis vulgaris</w:t>
            </w:r>
          </w:p>
        </w:tc>
        <w:tc>
          <w:tcPr>
            <w:tcW w:w="982" w:type="dxa"/>
            <w:tcBorders>
              <w:top w:val="nil"/>
              <w:left w:val="nil"/>
              <w:bottom w:val="single" w:sz="4" w:space="0" w:color="auto"/>
              <w:right w:val="single" w:sz="4" w:space="0" w:color="auto"/>
            </w:tcBorders>
            <w:shd w:val="clear" w:color="auto" w:fill="auto"/>
            <w:noWrap/>
            <w:vAlign w:val="center"/>
            <w:hideMark/>
          </w:tcPr>
          <w:p w14:paraId="2C9B34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92ACB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600,00</w:t>
            </w:r>
          </w:p>
        </w:tc>
        <w:tc>
          <w:tcPr>
            <w:tcW w:w="992" w:type="dxa"/>
            <w:tcBorders>
              <w:top w:val="nil"/>
              <w:left w:val="nil"/>
              <w:bottom w:val="single" w:sz="4" w:space="0" w:color="auto"/>
              <w:right w:val="single" w:sz="4" w:space="0" w:color="auto"/>
            </w:tcBorders>
            <w:shd w:val="clear" w:color="auto" w:fill="auto"/>
            <w:noWrap/>
            <w:vAlign w:val="center"/>
            <w:hideMark/>
          </w:tcPr>
          <w:p w14:paraId="59C8D40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79F1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93A10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39812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078611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EF2DD0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499</w:t>
            </w:r>
          </w:p>
        </w:tc>
        <w:tc>
          <w:tcPr>
            <w:tcW w:w="1417" w:type="dxa"/>
            <w:tcBorders>
              <w:top w:val="nil"/>
              <w:left w:val="nil"/>
              <w:bottom w:val="single" w:sz="4" w:space="0" w:color="auto"/>
              <w:right w:val="single" w:sz="4" w:space="0" w:color="auto"/>
            </w:tcBorders>
            <w:shd w:val="clear" w:color="auto" w:fill="auto"/>
            <w:vAlign w:val="center"/>
            <w:hideMark/>
          </w:tcPr>
          <w:p w14:paraId="06157B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1264B2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Forzitcia sp.</w:t>
            </w:r>
          </w:p>
        </w:tc>
        <w:tc>
          <w:tcPr>
            <w:tcW w:w="982" w:type="dxa"/>
            <w:tcBorders>
              <w:top w:val="nil"/>
              <w:left w:val="nil"/>
              <w:bottom w:val="single" w:sz="4" w:space="0" w:color="auto"/>
              <w:right w:val="single" w:sz="4" w:space="0" w:color="auto"/>
            </w:tcBorders>
            <w:shd w:val="clear" w:color="auto" w:fill="auto"/>
            <w:noWrap/>
            <w:vAlign w:val="center"/>
            <w:hideMark/>
          </w:tcPr>
          <w:p w14:paraId="351EB9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6C5911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600,00</w:t>
            </w:r>
          </w:p>
        </w:tc>
        <w:tc>
          <w:tcPr>
            <w:tcW w:w="992" w:type="dxa"/>
            <w:tcBorders>
              <w:top w:val="nil"/>
              <w:left w:val="nil"/>
              <w:bottom w:val="single" w:sz="4" w:space="0" w:color="auto"/>
              <w:right w:val="single" w:sz="4" w:space="0" w:color="auto"/>
            </w:tcBorders>
            <w:shd w:val="clear" w:color="auto" w:fill="auto"/>
            <w:noWrap/>
            <w:vAlign w:val="center"/>
            <w:hideMark/>
          </w:tcPr>
          <w:p w14:paraId="145B042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BABBC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0C1E3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4C55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DBA8AD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532AB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w:t>
            </w:r>
          </w:p>
        </w:tc>
        <w:tc>
          <w:tcPr>
            <w:tcW w:w="1417" w:type="dxa"/>
            <w:tcBorders>
              <w:top w:val="nil"/>
              <w:left w:val="nil"/>
              <w:bottom w:val="single" w:sz="4" w:space="0" w:color="auto"/>
              <w:right w:val="single" w:sz="4" w:space="0" w:color="auto"/>
            </w:tcBorders>
            <w:shd w:val="clear" w:color="auto" w:fill="auto"/>
            <w:vAlign w:val="center"/>
            <w:hideMark/>
          </w:tcPr>
          <w:p w14:paraId="63E5FFF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99931A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Pyracanta coccinea</w:t>
            </w:r>
          </w:p>
        </w:tc>
        <w:tc>
          <w:tcPr>
            <w:tcW w:w="982" w:type="dxa"/>
            <w:tcBorders>
              <w:top w:val="nil"/>
              <w:left w:val="nil"/>
              <w:bottom w:val="single" w:sz="4" w:space="0" w:color="auto"/>
              <w:right w:val="single" w:sz="4" w:space="0" w:color="auto"/>
            </w:tcBorders>
            <w:shd w:val="clear" w:color="auto" w:fill="auto"/>
            <w:noWrap/>
            <w:vAlign w:val="center"/>
            <w:hideMark/>
          </w:tcPr>
          <w:p w14:paraId="55135A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292BAA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200,00</w:t>
            </w:r>
          </w:p>
        </w:tc>
        <w:tc>
          <w:tcPr>
            <w:tcW w:w="992" w:type="dxa"/>
            <w:tcBorders>
              <w:top w:val="nil"/>
              <w:left w:val="nil"/>
              <w:bottom w:val="single" w:sz="4" w:space="0" w:color="auto"/>
              <w:right w:val="single" w:sz="4" w:space="0" w:color="auto"/>
            </w:tcBorders>
            <w:shd w:val="clear" w:color="auto" w:fill="auto"/>
            <w:noWrap/>
            <w:vAlign w:val="center"/>
            <w:hideMark/>
          </w:tcPr>
          <w:p w14:paraId="320EE8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0B24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37DFF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C6D3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EA6D5B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6DD3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501</w:t>
            </w:r>
          </w:p>
        </w:tc>
        <w:tc>
          <w:tcPr>
            <w:tcW w:w="1417" w:type="dxa"/>
            <w:tcBorders>
              <w:top w:val="nil"/>
              <w:left w:val="nil"/>
              <w:bottom w:val="single" w:sz="4" w:space="0" w:color="auto"/>
              <w:right w:val="single" w:sz="4" w:space="0" w:color="auto"/>
            </w:tcBorders>
            <w:shd w:val="clear" w:color="auto" w:fill="auto"/>
            <w:vAlign w:val="center"/>
            <w:hideMark/>
          </w:tcPr>
          <w:p w14:paraId="184F399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262085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Philadelphus corinarius</w:t>
            </w:r>
          </w:p>
        </w:tc>
        <w:tc>
          <w:tcPr>
            <w:tcW w:w="982" w:type="dxa"/>
            <w:tcBorders>
              <w:top w:val="nil"/>
              <w:left w:val="nil"/>
              <w:bottom w:val="single" w:sz="4" w:space="0" w:color="auto"/>
              <w:right w:val="single" w:sz="4" w:space="0" w:color="auto"/>
            </w:tcBorders>
            <w:shd w:val="clear" w:color="auto" w:fill="auto"/>
            <w:noWrap/>
            <w:vAlign w:val="center"/>
            <w:hideMark/>
          </w:tcPr>
          <w:p w14:paraId="75E5BB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09553B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360,00</w:t>
            </w:r>
          </w:p>
        </w:tc>
        <w:tc>
          <w:tcPr>
            <w:tcW w:w="992" w:type="dxa"/>
            <w:tcBorders>
              <w:top w:val="nil"/>
              <w:left w:val="nil"/>
              <w:bottom w:val="single" w:sz="4" w:space="0" w:color="auto"/>
              <w:right w:val="single" w:sz="4" w:space="0" w:color="auto"/>
            </w:tcBorders>
            <w:shd w:val="clear" w:color="auto" w:fill="auto"/>
            <w:noWrap/>
            <w:vAlign w:val="center"/>
            <w:hideMark/>
          </w:tcPr>
          <w:p w14:paraId="25D9F4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7D04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82D67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E14F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9E87E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1610C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w:t>
            </w:r>
          </w:p>
        </w:tc>
        <w:tc>
          <w:tcPr>
            <w:tcW w:w="1417" w:type="dxa"/>
            <w:tcBorders>
              <w:top w:val="nil"/>
              <w:left w:val="nil"/>
              <w:bottom w:val="single" w:sz="4" w:space="0" w:color="auto"/>
              <w:right w:val="single" w:sz="4" w:space="0" w:color="auto"/>
            </w:tcBorders>
            <w:shd w:val="clear" w:color="auto" w:fill="auto"/>
            <w:vAlign w:val="center"/>
            <w:hideMark/>
          </w:tcPr>
          <w:p w14:paraId="633871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753F59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Hibiscus syriacus</w:t>
            </w:r>
          </w:p>
        </w:tc>
        <w:tc>
          <w:tcPr>
            <w:tcW w:w="982" w:type="dxa"/>
            <w:tcBorders>
              <w:top w:val="nil"/>
              <w:left w:val="nil"/>
              <w:bottom w:val="single" w:sz="4" w:space="0" w:color="auto"/>
              <w:right w:val="single" w:sz="4" w:space="0" w:color="auto"/>
            </w:tcBorders>
            <w:shd w:val="clear" w:color="auto" w:fill="auto"/>
            <w:noWrap/>
            <w:vAlign w:val="center"/>
            <w:hideMark/>
          </w:tcPr>
          <w:p w14:paraId="3B01DE4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1BA03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360,00</w:t>
            </w:r>
          </w:p>
        </w:tc>
        <w:tc>
          <w:tcPr>
            <w:tcW w:w="992" w:type="dxa"/>
            <w:tcBorders>
              <w:top w:val="nil"/>
              <w:left w:val="nil"/>
              <w:bottom w:val="single" w:sz="4" w:space="0" w:color="auto"/>
              <w:right w:val="single" w:sz="4" w:space="0" w:color="auto"/>
            </w:tcBorders>
            <w:shd w:val="clear" w:color="auto" w:fill="auto"/>
            <w:noWrap/>
            <w:vAlign w:val="center"/>
            <w:hideMark/>
          </w:tcPr>
          <w:p w14:paraId="68176D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5DA00E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7620A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73E21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5586E0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DD02FC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w:t>
            </w:r>
          </w:p>
        </w:tc>
        <w:tc>
          <w:tcPr>
            <w:tcW w:w="1417" w:type="dxa"/>
            <w:tcBorders>
              <w:top w:val="nil"/>
              <w:left w:val="nil"/>
              <w:bottom w:val="single" w:sz="4" w:space="0" w:color="auto"/>
              <w:right w:val="single" w:sz="4" w:space="0" w:color="auto"/>
            </w:tcBorders>
            <w:shd w:val="clear" w:color="auto" w:fill="auto"/>
            <w:vAlign w:val="center"/>
            <w:hideMark/>
          </w:tcPr>
          <w:p w14:paraId="16C70D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D568C3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Ligustrum vulgare</w:t>
            </w:r>
          </w:p>
        </w:tc>
        <w:tc>
          <w:tcPr>
            <w:tcW w:w="982" w:type="dxa"/>
            <w:tcBorders>
              <w:top w:val="nil"/>
              <w:left w:val="nil"/>
              <w:bottom w:val="single" w:sz="4" w:space="0" w:color="auto"/>
              <w:right w:val="single" w:sz="4" w:space="0" w:color="auto"/>
            </w:tcBorders>
            <w:shd w:val="clear" w:color="auto" w:fill="auto"/>
            <w:noWrap/>
            <w:vAlign w:val="center"/>
            <w:hideMark/>
          </w:tcPr>
          <w:p w14:paraId="2C4E88E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5BE7CF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720,00</w:t>
            </w:r>
          </w:p>
        </w:tc>
        <w:tc>
          <w:tcPr>
            <w:tcW w:w="992" w:type="dxa"/>
            <w:tcBorders>
              <w:top w:val="nil"/>
              <w:left w:val="nil"/>
              <w:bottom w:val="single" w:sz="4" w:space="0" w:color="auto"/>
              <w:right w:val="single" w:sz="4" w:space="0" w:color="auto"/>
            </w:tcBorders>
            <w:shd w:val="clear" w:color="auto" w:fill="auto"/>
            <w:noWrap/>
            <w:vAlign w:val="center"/>
            <w:hideMark/>
          </w:tcPr>
          <w:p w14:paraId="671709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9C2EC1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5E853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DDD5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6BE50BE"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C81F0C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(50100)</w:t>
            </w:r>
          </w:p>
        </w:tc>
        <w:tc>
          <w:tcPr>
            <w:tcW w:w="992" w:type="dxa"/>
            <w:tcBorders>
              <w:top w:val="nil"/>
              <w:left w:val="nil"/>
              <w:bottom w:val="single" w:sz="4" w:space="0" w:color="auto"/>
              <w:right w:val="single" w:sz="4" w:space="0" w:color="auto"/>
            </w:tcBorders>
            <w:shd w:val="clear" w:color="000000" w:fill="D9D9D9"/>
            <w:vAlign w:val="center"/>
            <w:hideMark/>
          </w:tcPr>
          <w:p w14:paraId="6FFE4A1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096D721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1DE211E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2C5CF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56F6742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51000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47D3A80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ПРИПРЕМНИ РАДОВИ</w:t>
            </w:r>
          </w:p>
        </w:tc>
      </w:tr>
      <w:tr w:rsidR="007A5A17" w:rsidRPr="004E33BE" w14:paraId="40D7E3F1" w14:textId="77777777" w:rsidTr="00066068">
        <w:trPr>
          <w:cantSplit/>
          <w:trHeight w:val="189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4D579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w:t>
            </w:r>
          </w:p>
        </w:tc>
        <w:tc>
          <w:tcPr>
            <w:tcW w:w="1417" w:type="dxa"/>
            <w:tcBorders>
              <w:top w:val="nil"/>
              <w:left w:val="nil"/>
              <w:bottom w:val="single" w:sz="4" w:space="0" w:color="auto"/>
              <w:right w:val="single" w:sz="4" w:space="0" w:color="auto"/>
            </w:tcBorders>
            <w:shd w:val="clear" w:color="auto" w:fill="auto"/>
            <w:vAlign w:val="center"/>
            <w:hideMark/>
          </w:tcPr>
          <w:p w14:paraId="0CB521F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51010</w:t>
            </w:r>
          </w:p>
        </w:tc>
        <w:tc>
          <w:tcPr>
            <w:tcW w:w="2410" w:type="dxa"/>
            <w:tcBorders>
              <w:top w:val="nil"/>
              <w:left w:val="nil"/>
              <w:bottom w:val="single" w:sz="4" w:space="0" w:color="auto"/>
              <w:right w:val="single" w:sz="4" w:space="0" w:color="auto"/>
            </w:tcBorders>
            <w:shd w:val="clear" w:color="auto" w:fill="auto"/>
            <w:vAlign w:val="center"/>
            <w:hideMark/>
          </w:tcPr>
          <w:p w14:paraId="1BE5F3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ЧИШЋЕЊЕ ТЕРЕНА И ПРЕНОС ПРОЈЕКТА НА ТЕРЕН</w:t>
            </w:r>
            <w:r w:rsidRPr="004E33BE">
              <w:rPr>
                <w:rFonts w:eastAsia="Times New Roman"/>
                <w:color w:val="auto"/>
                <w:sz w:val="20"/>
                <w:szCs w:val="20"/>
              </w:rPr>
              <w:br/>
              <w:t>Позиција обухвата дефинисање површина немењених за озелењавање, чишћење истих од шута и другог материјала, пренос места садње на терен. Површину коју је потребно фрезирати одређује Извођач са Надзорним органом на терену</w:t>
            </w:r>
          </w:p>
        </w:tc>
        <w:tc>
          <w:tcPr>
            <w:tcW w:w="982" w:type="dxa"/>
            <w:tcBorders>
              <w:top w:val="nil"/>
              <w:left w:val="nil"/>
              <w:bottom w:val="single" w:sz="4" w:space="0" w:color="auto"/>
              <w:right w:val="single" w:sz="4" w:space="0" w:color="auto"/>
            </w:tcBorders>
            <w:shd w:val="clear" w:color="auto" w:fill="auto"/>
            <w:noWrap/>
            <w:vAlign w:val="center"/>
            <w:hideMark/>
          </w:tcPr>
          <w:p w14:paraId="5FC01F9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2</w:t>
            </w:r>
          </w:p>
        </w:tc>
        <w:tc>
          <w:tcPr>
            <w:tcW w:w="1144" w:type="dxa"/>
            <w:tcBorders>
              <w:top w:val="nil"/>
              <w:left w:val="nil"/>
              <w:bottom w:val="single" w:sz="4" w:space="0" w:color="auto"/>
              <w:right w:val="single" w:sz="4" w:space="0" w:color="auto"/>
            </w:tcBorders>
            <w:shd w:val="clear" w:color="auto" w:fill="auto"/>
            <w:noWrap/>
            <w:vAlign w:val="center"/>
            <w:hideMark/>
          </w:tcPr>
          <w:p w14:paraId="68897F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94.622,40</w:t>
            </w:r>
          </w:p>
        </w:tc>
        <w:tc>
          <w:tcPr>
            <w:tcW w:w="992" w:type="dxa"/>
            <w:tcBorders>
              <w:top w:val="nil"/>
              <w:left w:val="nil"/>
              <w:bottom w:val="single" w:sz="4" w:space="0" w:color="auto"/>
              <w:right w:val="single" w:sz="4" w:space="0" w:color="auto"/>
            </w:tcBorders>
            <w:shd w:val="clear" w:color="auto" w:fill="auto"/>
            <w:noWrap/>
            <w:vAlign w:val="center"/>
            <w:hideMark/>
          </w:tcPr>
          <w:p w14:paraId="7DE8B9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0F26F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457DC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A883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E1E5D87"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5507DE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(51000)</w:t>
            </w:r>
          </w:p>
        </w:tc>
        <w:tc>
          <w:tcPr>
            <w:tcW w:w="992" w:type="dxa"/>
            <w:tcBorders>
              <w:top w:val="nil"/>
              <w:left w:val="nil"/>
              <w:bottom w:val="single" w:sz="4" w:space="0" w:color="auto"/>
              <w:right w:val="single" w:sz="4" w:space="0" w:color="auto"/>
            </w:tcBorders>
            <w:shd w:val="clear" w:color="000000" w:fill="D9D9D9"/>
            <w:vAlign w:val="center"/>
            <w:hideMark/>
          </w:tcPr>
          <w:p w14:paraId="6BFAC93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0F06ACC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7346EAB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F6CFB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08BB13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52000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4A1A6FFC"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НА САДЊИ</w:t>
            </w:r>
          </w:p>
        </w:tc>
      </w:tr>
      <w:tr w:rsidR="007A5A17" w:rsidRPr="004E33BE" w14:paraId="56168B7B" w14:textId="77777777" w:rsidTr="00066068">
        <w:trPr>
          <w:cantSplit/>
          <w:trHeight w:val="20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A661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43F5F1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4D4E7620"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Садња високог лишћарског дрвећа у јамама 1m x 1m x 1m</w:t>
            </w:r>
          </w:p>
        </w:tc>
      </w:tr>
      <w:tr w:rsidR="007A5A17" w:rsidRPr="004E33BE" w14:paraId="7B0DC931" w14:textId="77777777" w:rsidTr="00066068">
        <w:trPr>
          <w:cantSplit/>
          <w:trHeight w:val="14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9F1D01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505</w:t>
            </w:r>
          </w:p>
        </w:tc>
        <w:tc>
          <w:tcPr>
            <w:tcW w:w="1417" w:type="dxa"/>
            <w:tcBorders>
              <w:top w:val="nil"/>
              <w:left w:val="nil"/>
              <w:bottom w:val="single" w:sz="4" w:space="0" w:color="auto"/>
              <w:right w:val="single" w:sz="4" w:space="0" w:color="auto"/>
            </w:tcBorders>
            <w:shd w:val="clear" w:color="auto" w:fill="auto"/>
            <w:vAlign w:val="center"/>
            <w:hideMark/>
          </w:tcPr>
          <w:p w14:paraId="0CC7E29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B4D4A9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Садњу вршити у садне јаме кржног облика.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15kg по садној јами. Пре постављања садница у јаму, ивршити редукцију кореновог врата и у истој мери и круне. Поставити анкер дужине 2.3-3.0m до дубине од око 50cm у смеру дувања доминантног ветра, а везивање саднице за анкер обавити обнотаном живом или канапом прек огуменог црева. Након садње извршити обилно заливање и малчирање.</w:t>
            </w:r>
          </w:p>
        </w:tc>
        <w:tc>
          <w:tcPr>
            <w:tcW w:w="982" w:type="dxa"/>
            <w:tcBorders>
              <w:top w:val="nil"/>
              <w:left w:val="nil"/>
              <w:bottom w:val="single" w:sz="4" w:space="0" w:color="auto"/>
              <w:right w:val="single" w:sz="4" w:space="0" w:color="auto"/>
            </w:tcBorders>
            <w:shd w:val="clear" w:color="auto" w:fill="auto"/>
            <w:noWrap/>
            <w:vAlign w:val="center"/>
            <w:hideMark/>
          </w:tcPr>
          <w:p w14:paraId="0F3488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D5F05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94,00</w:t>
            </w:r>
          </w:p>
        </w:tc>
        <w:tc>
          <w:tcPr>
            <w:tcW w:w="992" w:type="dxa"/>
            <w:tcBorders>
              <w:top w:val="nil"/>
              <w:left w:val="nil"/>
              <w:bottom w:val="single" w:sz="4" w:space="0" w:color="auto"/>
              <w:right w:val="single" w:sz="4" w:space="0" w:color="auto"/>
            </w:tcBorders>
            <w:shd w:val="clear" w:color="auto" w:fill="auto"/>
            <w:noWrap/>
            <w:vAlign w:val="center"/>
            <w:hideMark/>
          </w:tcPr>
          <w:p w14:paraId="7155DF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667F5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D52E6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69848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385EE50"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EC45B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506</w:t>
            </w:r>
          </w:p>
        </w:tc>
        <w:tc>
          <w:tcPr>
            <w:tcW w:w="1417" w:type="dxa"/>
            <w:tcBorders>
              <w:top w:val="nil"/>
              <w:left w:val="nil"/>
              <w:bottom w:val="single" w:sz="4" w:space="0" w:color="auto"/>
              <w:right w:val="single" w:sz="4" w:space="0" w:color="auto"/>
            </w:tcBorders>
            <w:shd w:val="clear" w:color="auto" w:fill="auto"/>
            <w:vAlign w:val="center"/>
            <w:hideMark/>
          </w:tcPr>
          <w:p w14:paraId="353AC9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B47ABA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Плодна земља 0.6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779165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FF1FF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56,40</w:t>
            </w:r>
          </w:p>
        </w:tc>
        <w:tc>
          <w:tcPr>
            <w:tcW w:w="992" w:type="dxa"/>
            <w:tcBorders>
              <w:top w:val="nil"/>
              <w:left w:val="nil"/>
              <w:bottom w:val="single" w:sz="4" w:space="0" w:color="auto"/>
              <w:right w:val="single" w:sz="4" w:space="0" w:color="auto"/>
            </w:tcBorders>
            <w:shd w:val="clear" w:color="auto" w:fill="auto"/>
            <w:noWrap/>
            <w:vAlign w:val="center"/>
            <w:hideMark/>
          </w:tcPr>
          <w:p w14:paraId="21ED830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C87D4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97C0A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A7EE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B6D2B8F"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41442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507</w:t>
            </w:r>
          </w:p>
        </w:tc>
        <w:tc>
          <w:tcPr>
            <w:tcW w:w="1417" w:type="dxa"/>
            <w:tcBorders>
              <w:top w:val="nil"/>
              <w:left w:val="nil"/>
              <w:bottom w:val="single" w:sz="4" w:space="0" w:color="auto"/>
              <w:right w:val="single" w:sz="4" w:space="0" w:color="auto"/>
            </w:tcBorders>
            <w:shd w:val="clear" w:color="auto" w:fill="auto"/>
            <w:vAlign w:val="center"/>
            <w:hideMark/>
          </w:tcPr>
          <w:p w14:paraId="2841BDD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D1C26A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Ђубриво 0.4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3C04078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1A169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37,60</w:t>
            </w:r>
          </w:p>
        </w:tc>
        <w:tc>
          <w:tcPr>
            <w:tcW w:w="992" w:type="dxa"/>
            <w:tcBorders>
              <w:top w:val="nil"/>
              <w:left w:val="nil"/>
              <w:bottom w:val="single" w:sz="4" w:space="0" w:color="auto"/>
              <w:right w:val="single" w:sz="4" w:space="0" w:color="auto"/>
            </w:tcBorders>
            <w:shd w:val="clear" w:color="auto" w:fill="auto"/>
            <w:noWrap/>
            <w:vAlign w:val="center"/>
            <w:hideMark/>
          </w:tcPr>
          <w:p w14:paraId="2852D0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C25CE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17FE2E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308B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8CD56E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2CEC0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508</w:t>
            </w:r>
          </w:p>
        </w:tc>
        <w:tc>
          <w:tcPr>
            <w:tcW w:w="1417" w:type="dxa"/>
            <w:tcBorders>
              <w:top w:val="nil"/>
              <w:left w:val="nil"/>
              <w:bottom w:val="single" w:sz="4" w:space="0" w:color="auto"/>
              <w:right w:val="single" w:sz="4" w:space="0" w:color="auto"/>
            </w:tcBorders>
            <w:shd w:val="clear" w:color="auto" w:fill="auto"/>
            <w:vAlign w:val="center"/>
            <w:hideMark/>
          </w:tcPr>
          <w:p w14:paraId="0467DC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F6FD7D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Песак 0.1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20B77B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A12E37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9,40</w:t>
            </w:r>
          </w:p>
        </w:tc>
        <w:tc>
          <w:tcPr>
            <w:tcW w:w="992" w:type="dxa"/>
            <w:tcBorders>
              <w:top w:val="nil"/>
              <w:left w:val="nil"/>
              <w:bottom w:val="single" w:sz="4" w:space="0" w:color="auto"/>
              <w:right w:val="single" w:sz="4" w:space="0" w:color="auto"/>
            </w:tcBorders>
            <w:shd w:val="clear" w:color="auto" w:fill="auto"/>
            <w:noWrap/>
            <w:vAlign w:val="center"/>
            <w:hideMark/>
          </w:tcPr>
          <w:p w14:paraId="01AC417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8583C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C20BA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A346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B87440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88B048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509</w:t>
            </w:r>
          </w:p>
        </w:tc>
        <w:tc>
          <w:tcPr>
            <w:tcW w:w="1417" w:type="dxa"/>
            <w:tcBorders>
              <w:top w:val="nil"/>
              <w:left w:val="nil"/>
              <w:bottom w:val="single" w:sz="4" w:space="0" w:color="auto"/>
              <w:right w:val="single" w:sz="4" w:space="0" w:color="auto"/>
            </w:tcBorders>
            <w:shd w:val="clear" w:color="auto" w:fill="auto"/>
            <w:vAlign w:val="center"/>
            <w:hideMark/>
          </w:tcPr>
          <w:p w14:paraId="383A770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5F43CC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Тресет 15 kg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75CC68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noWrap/>
            <w:vAlign w:val="center"/>
            <w:hideMark/>
          </w:tcPr>
          <w:p w14:paraId="3DDF1C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1.410,00</w:t>
            </w:r>
          </w:p>
        </w:tc>
        <w:tc>
          <w:tcPr>
            <w:tcW w:w="992" w:type="dxa"/>
            <w:tcBorders>
              <w:top w:val="nil"/>
              <w:left w:val="nil"/>
              <w:bottom w:val="single" w:sz="4" w:space="0" w:color="auto"/>
              <w:right w:val="single" w:sz="4" w:space="0" w:color="auto"/>
            </w:tcBorders>
            <w:shd w:val="clear" w:color="auto" w:fill="auto"/>
            <w:noWrap/>
            <w:vAlign w:val="center"/>
            <w:hideMark/>
          </w:tcPr>
          <w:p w14:paraId="335197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C3C3A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DAC712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B7ED3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0F49F71"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F4AB9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510</w:t>
            </w:r>
          </w:p>
        </w:tc>
        <w:tc>
          <w:tcPr>
            <w:tcW w:w="1417" w:type="dxa"/>
            <w:tcBorders>
              <w:top w:val="nil"/>
              <w:left w:val="nil"/>
              <w:bottom w:val="single" w:sz="4" w:space="0" w:color="auto"/>
              <w:right w:val="single" w:sz="4" w:space="0" w:color="auto"/>
            </w:tcBorders>
            <w:shd w:val="clear" w:color="auto" w:fill="auto"/>
            <w:vAlign w:val="center"/>
            <w:hideMark/>
          </w:tcPr>
          <w:p w14:paraId="00C9E30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C183C4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Поставка дрвене вертикалне заштите - колчеви - 2 ком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28CDE9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7E84D5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188,00</w:t>
            </w:r>
          </w:p>
        </w:tc>
        <w:tc>
          <w:tcPr>
            <w:tcW w:w="992" w:type="dxa"/>
            <w:tcBorders>
              <w:top w:val="nil"/>
              <w:left w:val="nil"/>
              <w:bottom w:val="single" w:sz="4" w:space="0" w:color="auto"/>
              <w:right w:val="single" w:sz="4" w:space="0" w:color="auto"/>
            </w:tcBorders>
            <w:shd w:val="clear" w:color="auto" w:fill="auto"/>
            <w:noWrap/>
            <w:vAlign w:val="center"/>
            <w:hideMark/>
          </w:tcPr>
          <w:p w14:paraId="48EC75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27615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72CD6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2A89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B1A8260"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395671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511</w:t>
            </w:r>
          </w:p>
        </w:tc>
        <w:tc>
          <w:tcPr>
            <w:tcW w:w="1417" w:type="dxa"/>
            <w:tcBorders>
              <w:top w:val="nil"/>
              <w:left w:val="nil"/>
              <w:bottom w:val="single" w:sz="4" w:space="0" w:color="auto"/>
              <w:right w:val="single" w:sz="4" w:space="0" w:color="auto"/>
            </w:tcBorders>
            <w:shd w:val="clear" w:color="auto" w:fill="auto"/>
            <w:vAlign w:val="center"/>
            <w:hideMark/>
          </w:tcPr>
          <w:p w14:paraId="65A11AF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0959E9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Малч у слоју од 5cm</w:t>
            </w:r>
          </w:p>
        </w:tc>
        <w:tc>
          <w:tcPr>
            <w:tcW w:w="982" w:type="dxa"/>
            <w:tcBorders>
              <w:top w:val="nil"/>
              <w:left w:val="nil"/>
              <w:bottom w:val="single" w:sz="4" w:space="0" w:color="auto"/>
              <w:right w:val="single" w:sz="4" w:space="0" w:color="auto"/>
            </w:tcBorders>
            <w:shd w:val="clear" w:color="auto" w:fill="auto"/>
            <w:noWrap/>
            <w:vAlign w:val="center"/>
            <w:hideMark/>
          </w:tcPr>
          <w:p w14:paraId="36F143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0B72D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4,70</w:t>
            </w:r>
          </w:p>
        </w:tc>
        <w:tc>
          <w:tcPr>
            <w:tcW w:w="992" w:type="dxa"/>
            <w:tcBorders>
              <w:top w:val="nil"/>
              <w:left w:val="nil"/>
              <w:bottom w:val="single" w:sz="4" w:space="0" w:color="auto"/>
              <w:right w:val="single" w:sz="4" w:space="0" w:color="auto"/>
            </w:tcBorders>
            <w:shd w:val="clear" w:color="auto" w:fill="auto"/>
            <w:noWrap/>
            <w:vAlign w:val="center"/>
            <w:hideMark/>
          </w:tcPr>
          <w:p w14:paraId="6E6273E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04CF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D9BAA2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DB17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32F3CB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30871C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512</w:t>
            </w:r>
          </w:p>
        </w:tc>
        <w:tc>
          <w:tcPr>
            <w:tcW w:w="1417" w:type="dxa"/>
            <w:tcBorders>
              <w:top w:val="nil"/>
              <w:left w:val="nil"/>
              <w:bottom w:val="single" w:sz="4" w:space="0" w:color="auto"/>
              <w:right w:val="single" w:sz="4" w:space="0" w:color="auto"/>
            </w:tcBorders>
            <w:shd w:val="clear" w:color="auto" w:fill="auto"/>
            <w:vAlign w:val="center"/>
            <w:hideMark/>
          </w:tcPr>
          <w:p w14:paraId="660164B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E8090C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Хидрогел 50 gr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053ED7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noWrap/>
            <w:vAlign w:val="center"/>
            <w:hideMark/>
          </w:tcPr>
          <w:p w14:paraId="56E954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4,70</w:t>
            </w:r>
          </w:p>
        </w:tc>
        <w:tc>
          <w:tcPr>
            <w:tcW w:w="992" w:type="dxa"/>
            <w:tcBorders>
              <w:top w:val="nil"/>
              <w:left w:val="nil"/>
              <w:bottom w:val="single" w:sz="4" w:space="0" w:color="auto"/>
              <w:right w:val="single" w:sz="4" w:space="0" w:color="auto"/>
            </w:tcBorders>
            <w:shd w:val="clear" w:color="auto" w:fill="auto"/>
            <w:noWrap/>
            <w:vAlign w:val="center"/>
            <w:hideMark/>
          </w:tcPr>
          <w:p w14:paraId="506500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D4C5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6B9CE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3396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56322D" w14:textId="77777777" w:rsidTr="00066068">
        <w:trPr>
          <w:cantSplit/>
          <w:trHeight w:val="289"/>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399E5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B7D13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52020</w:t>
            </w:r>
          </w:p>
        </w:tc>
        <w:tc>
          <w:tcPr>
            <w:tcW w:w="8788" w:type="dxa"/>
            <w:gridSpan w:val="7"/>
            <w:tcBorders>
              <w:top w:val="nil"/>
              <w:left w:val="nil"/>
              <w:bottom w:val="single" w:sz="4" w:space="0" w:color="auto"/>
              <w:right w:val="single" w:sz="4" w:space="0" w:color="auto"/>
            </w:tcBorders>
            <w:shd w:val="clear" w:color="auto" w:fill="auto"/>
            <w:vAlign w:val="center"/>
            <w:hideMark/>
          </w:tcPr>
          <w:p w14:paraId="386B8EE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Садња високог четинарског  дрвећа у јамама 1m x 1m x 1m</w:t>
            </w:r>
          </w:p>
        </w:tc>
      </w:tr>
      <w:tr w:rsidR="007A5A17" w:rsidRPr="004E33BE" w14:paraId="6CA90E64" w14:textId="77777777" w:rsidTr="00066068">
        <w:trPr>
          <w:cantSplit/>
          <w:trHeight w:val="4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2CF9E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513</w:t>
            </w:r>
          </w:p>
        </w:tc>
        <w:tc>
          <w:tcPr>
            <w:tcW w:w="1417" w:type="dxa"/>
            <w:tcBorders>
              <w:top w:val="nil"/>
              <w:left w:val="nil"/>
              <w:bottom w:val="single" w:sz="4" w:space="0" w:color="auto"/>
              <w:right w:val="single" w:sz="4" w:space="0" w:color="auto"/>
            </w:tcBorders>
            <w:shd w:val="clear" w:color="auto" w:fill="auto"/>
            <w:vAlign w:val="center"/>
            <w:hideMark/>
          </w:tcPr>
          <w:p w14:paraId="61F89B0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96152F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Садњу вршити у садне јаме.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15kg по садној јами. Пре постављања садница у јаму, ивршити редукцију кореновог врата и у истој мери и круне. Поставити анкер дужине 2.3-3.0m до дубине од око 50cm у смеру дувања доминантног ветра, а везивање саднице за анкер обавити обнотаном живом или канапом прек огуменог црева. након садње извршити обилно заливање и малчирање.</w:t>
            </w:r>
          </w:p>
        </w:tc>
        <w:tc>
          <w:tcPr>
            <w:tcW w:w="982" w:type="dxa"/>
            <w:tcBorders>
              <w:top w:val="nil"/>
              <w:left w:val="nil"/>
              <w:bottom w:val="single" w:sz="4" w:space="0" w:color="auto"/>
              <w:right w:val="single" w:sz="4" w:space="0" w:color="auto"/>
            </w:tcBorders>
            <w:shd w:val="clear" w:color="auto" w:fill="auto"/>
            <w:noWrap/>
            <w:vAlign w:val="center"/>
            <w:hideMark/>
          </w:tcPr>
          <w:p w14:paraId="45B7756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2A202E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79,00</w:t>
            </w:r>
          </w:p>
        </w:tc>
        <w:tc>
          <w:tcPr>
            <w:tcW w:w="992" w:type="dxa"/>
            <w:tcBorders>
              <w:top w:val="nil"/>
              <w:left w:val="nil"/>
              <w:bottom w:val="single" w:sz="4" w:space="0" w:color="auto"/>
              <w:right w:val="single" w:sz="4" w:space="0" w:color="auto"/>
            </w:tcBorders>
            <w:shd w:val="clear" w:color="auto" w:fill="auto"/>
            <w:noWrap/>
            <w:vAlign w:val="center"/>
            <w:hideMark/>
          </w:tcPr>
          <w:p w14:paraId="2F96CB4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70074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7935D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6A6B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729E60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C99F6A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514</w:t>
            </w:r>
          </w:p>
        </w:tc>
        <w:tc>
          <w:tcPr>
            <w:tcW w:w="1417" w:type="dxa"/>
            <w:tcBorders>
              <w:top w:val="nil"/>
              <w:left w:val="nil"/>
              <w:bottom w:val="single" w:sz="4" w:space="0" w:color="auto"/>
              <w:right w:val="single" w:sz="4" w:space="0" w:color="auto"/>
            </w:tcBorders>
            <w:shd w:val="clear" w:color="auto" w:fill="auto"/>
            <w:vAlign w:val="center"/>
            <w:hideMark/>
          </w:tcPr>
          <w:p w14:paraId="29986D4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7A4823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Плодна земља 0.6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5D23B6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E2582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47,40</w:t>
            </w:r>
          </w:p>
        </w:tc>
        <w:tc>
          <w:tcPr>
            <w:tcW w:w="992" w:type="dxa"/>
            <w:tcBorders>
              <w:top w:val="nil"/>
              <w:left w:val="nil"/>
              <w:bottom w:val="single" w:sz="4" w:space="0" w:color="auto"/>
              <w:right w:val="single" w:sz="4" w:space="0" w:color="auto"/>
            </w:tcBorders>
            <w:shd w:val="clear" w:color="auto" w:fill="auto"/>
            <w:noWrap/>
            <w:vAlign w:val="center"/>
            <w:hideMark/>
          </w:tcPr>
          <w:p w14:paraId="40129B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4D460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299235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7ECEC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B77C87E"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D6A89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515</w:t>
            </w:r>
          </w:p>
        </w:tc>
        <w:tc>
          <w:tcPr>
            <w:tcW w:w="1417" w:type="dxa"/>
            <w:tcBorders>
              <w:top w:val="nil"/>
              <w:left w:val="nil"/>
              <w:bottom w:val="single" w:sz="4" w:space="0" w:color="auto"/>
              <w:right w:val="single" w:sz="4" w:space="0" w:color="auto"/>
            </w:tcBorders>
            <w:shd w:val="clear" w:color="auto" w:fill="auto"/>
            <w:vAlign w:val="center"/>
            <w:hideMark/>
          </w:tcPr>
          <w:p w14:paraId="0B35C0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81E948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Ђубриво 0.4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3835AB8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E015C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31,60</w:t>
            </w:r>
          </w:p>
        </w:tc>
        <w:tc>
          <w:tcPr>
            <w:tcW w:w="992" w:type="dxa"/>
            <w:tcBorders>
              <w:top w:val="nil"/>
              <w:left w:val="nil"/>
              <w:bottom w:val="single" w:sz="4" w:space="0" w:color="auto"/>
              <w:right w:val="single" w:sz="4" w:space="0" w:color="auto"/>
            </w:tcBorders>
            <w:shd w:val="clear" w:color="auto" w:fill="auto"/>
            <w:noWrap/>
            <w:vAlign w:val="center"/>
            <w:hideMark/>
          </w:tcPr>
          <w:p w14:paraId="153C6A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E0B1F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1927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0B60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5F6902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D537C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516</w:t>
            </w:r>
          </w:p>
        </w:tc>
        <w:tc>
          <w:tcPr>
            <w:tcW w:w="1417" w:type="dxa"/>
            <w:tcBorders>
              <w:top w:val="nil"/>
              <w:left w:val="nil"/>
              <w:bottom w:val="single" w:sz="4" w:space="0" w:color="auto"/>
              <w:right w:val="single" w:sz="4" w:space="0" w:color="auto"/>
            </w:tcBorders>
            <w:shd w:val="clear" w:color="auto" w:fill="auto"/>
            <w:vAlign w:val="center"/>
            <w:hideMark/>
          </w:tcPr>
          <w:p w14:paraId="26E724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C66A76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Песак 0.1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593119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BB778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7,90</w:t>
            </w:r>
          </w:p>
        </w:tc>
        <w:tc>
          <w:tcPr>
            <w:tcW w:w="992" w:type="dxa"/>
            <w:tcBorders>
              <w:top w:val="nil"/>
              <w:left w:val="nil"/>
              <w:bottom w:val="single" w:sz="4" w:space="0" w:color="auto"/>
              <w:right w:val="single" w:sz="4" w:space="0" w:color="auto"/>
            </w:tcBorders>
            <w:shd w:val="clear" w:color="auto" w:fill="auto"/>
            <w:noWrap/>
            <w:vAlign w:val="center"/>
            <w:hideMark/>
          </w:tcPr>
          <w:p w14:paraId="58A449E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1B4867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97C2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A0B7E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419169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F04DF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517</w:t>
            </w:r>
          </w:p>
        </w:tc>
        <w:tc>
          <w:tcPr>
            <w:tcW w:w="1417" w:type="dxa"/>
            <w:tcBorders>
              <w:top w:val="nil"/>
              <w:left w:val="nil"/>
              <w:bottom w:val="single" w:sz="4" w:space="0" w:color="auto"/>
              <w:right w:val="single" w:sz="4" w:space="0" w:color="auto"/>
            </w:tcBorders>
            <w:shd w:val="clear" w:color="auto" w:fill="auto"/>
            <w:vAlign w:val="center"/>
            <w:hideMark/>
          </w:tcPr>
          <w:p w14:paraId="58F2348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ED6434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Тресет 15 kg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5CE0275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noWrap/>
            <w:vAlign w:val="center"/>
            <w:hideMark/>
          </w:tcPr>
          <w:p w14:paraId="1E528D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1.185,00</w:t>
            </w:r>
          </w:p>
        </w:tc>
        <w:tc>
          <w:tcPr>
            <w:tcW w:w="992" w:type="dxa"/>
            <w:tcBorders>
              <w:top w:val="nil"/>
              <w:left w:val="nil"/>
              <w:bottom w:val="single" w:sz="4" w:space="0" w:color="auto"/>
              <w:right w:val="single" w:sz="4" w:space="0" w:color="auto"/>
            </w:tcBorders>
            <w:shd w:val="clear" w:color="auto" w:fill="auto"/>
            <w:noWrap/>
            <w:vAlign w:val="center"/>
            <w:hideMark/>
          </w:tcPr>
          <w:p w14:paraId="6014C1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4AD2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C7EDC5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D74F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C182697"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18457C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518</w:t>
            </w:r>
          </w:p>
        </w:tc>
        <w:tc>
          <w:tcPr>
            <w:tcW w:w="1417" w:type="dxa"/>
            <w:tcBorders>
              <w:top w:val="nil"/>
              <w:left w:val="nil"/>
              <w:bottom w:val="single" w:sz="4" w:space="0" w:color="auto"/>
              <w:right w:val="single" w:sz="4" w:space="0" w:color="auto"/>
            </w:tcBorders>
            <w:shd w:val="clear" w:color="auto" w:fill="auto"/>
            <w:vAlign w:val="center"/>
            <w:hideMark/>
          </w:tcPr>
          <w:p w14:paraId="4D292F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00124A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Поставка дрвене вертикалне заштите - колчеви - 2 ком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06E729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6D30EF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158,00</w:t>
            </w:r>
          </w:p>
        </w:tc>
        <w:tc>
          <w:tcPr>
            <w:tcW w:w="992" w:type="dxa"/>
            <w:tcBorders>
              <w:top w:val="nil"/>
              <w:left w:val="nil"/>
              <w:bottom w:val="single" w:sz="4" w:space="0" w:color="auto"/>
              <w:right w:val="single" w:sz="4" w:space="0" w:color="auto"/>
            </w:tcBorders>
            <w:shd w:val="clear" w:color="auto" w:fill="auto"/>
            <w:noWrap/>
            <w:vAlign w:val="center"/>
            <w:hideMark/>
          </w:tcPr>
          <w:p w14:paraId="0956F7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53DC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4C30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E2C7C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32A08A8"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58D59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519</w:t>
            </w:r>
          </w:p>
        </w:tc>
        <w:tc>
          <w:tcPr>
            <w:tcW w:w="1417" w:type="dxa"/>
            <w:tcBorders>
              <w:top w:val="nil"/>
              <w:left w:val="nil"/>
              <w:bottom w:val="single" w:sz="4" w:space="0" w:color="auto"/>
              <w:right w:val="single" w:sz="4" w:space="0" w:color="auto"/>
            </w:tcBorders>
            <w:shd w:val="clear" w:color="auto" w:fill="auto"/>
            <w:vAlign w:val="center"/>
            <w:hideMark/>
          </w:tcPr>
          <w:p w14:paraId="5AA5E9C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A05747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Малч у слоју од 5cm</w:t>
            </w:r>
          </w:p>
        </w:tc>
        <w:tc>
          <w:tcPr>
            <w:tcW w:w="982" w:type="dxa"/>
            <w:tcBorders>
              <w:top w:val="nil"/>
              <w:left w:val="nil"/>
              <w:bottom w:val="single" w:sz="4" w:space="0" w:color="auto"/>
              <w:right w:val="single" w:sz="4" w:space="0" w:color="auto"/>
            </w:tcBorders>
            <w:shd w:val="clear" w:color="auto" w:fill="auto"/>
            <w:noWrap/>
            <w:vAlign w:val="center"/>
            <w:hideMark/>
          </w:tcPr>
          <w:p w14:paraId="2E51F3E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90632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3,95</w:t>
            </w:r>
          </w:p>
        </w:tc>
        <w:tc>
          <w:tcPr>
            <w:tcW w:w="992" w:type="dxa"/>
            <w:tcBorders>
              <w:top w:val="nil"/>
              <w:left w:val="nil"/>
              <w:bottom w:val="single" w:sz="4" w:space="0" w:color="auto"/>
              <w:right w:val="single" w:sz="4" w:space="0" w:color="auto"/>
            </w:tcBorders>
            <w:shd w:val="clear" w:color="auto" w:fill="auto"/>
            <w:noWrap/>
            <w:vAlign w:val="center"/>
            <w:hideMark/>
          </w:tcPr>
          <w:p w14:paraId="1DCEBC1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13A3C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F7E5A0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D500D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B50997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E9AE83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520</w:t>
            </w:r>
          </w:p>
        </w:tc>
        <w:tc>
          <w:tcPr>
            <w:tcW w:w="1417" w:type="dxa"/>
            <w:tcBorders>
              <w:top w:val="nil"/>
              <w:left w:val="nil"/>
              <w:bottom w:val="single" w:sz="4" w:space="0" w:color="auto"/>
              <w:right w:val="single" w:sz="4" w:space="0" w:color="auto"/>
            </w:tcBorders>
            <w:shd w:val="clear" w:color="auto" w:fill="auto"/>
            <w:vAlign w:val="center"/>
            <w:hideMark/>
          </w:tcPr>
          <w:p w14:paraId="57CADE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CBAECB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Хидрогел 50 gr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4A173BE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8622BE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3,95</w:t>
            </w:r>
          </w:p>
        </w:tc>
        <w:tc>
          <w:tcPr>
            <w:tcW w:w="992" w:type="dxa"/>
            <w:tcBorders>
              <w:top w:val="nil"/>
              <w:left w:val="nil"/>
              <w:bottom w:val="single" w:sz="4" w:space="0" w:color="auto"/>
              <w:right w:val="single" w:sz="4" w:space="0" w:color="auto"/>
            </w:tcBorders>
            <w:shd w:val="clear" w:color="auto" w:fill="auto"/>
            <w:noWrap/>
            <w:vAlign w:val="center"/>
            <w:hideMark/>
          </w:tcPr>
          <w:p w14:paraId="693B9A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ADBE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A6C586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988AC8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94F1921" w14:textId="77777777" w:rsidTr="00066068">
        <w:trPr>
          <w:cantSplit/>
          <w:trHeight w:val="288"/>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E1BD7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vAlign w:val="center"/>
            <w:hideMark/>
          </w:tcPr>
          <w:p w14:paraId="4D18B44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52030</w:t>
            </w:r>
          </w:p>
        </w:tc>
        <w:tc>
          <w:tcPr>
            <w:tcW w:w="8788" w:type="dxa"/>
            <w:gridSpan w:val="7"/>
            <w:tcBorders>
              <w:top w:val="nil"/>
              <w:left w:val="nil"/>
              <w:bottom w:val="single" w:sz="4" w:space="0" w:color="auto"/>
              <w:right w:val="single" w:sz="4" w:space="0" w:color="auto"/>
            </w:tcBorders>
            <w:shd w:val="clear" w:color="auto" w:fill="auto"/>
            <w:vAlign w:val="center"/>
            <w:hideMark/>
          </w:tcPr>
          <w:p w14:paraId="47C7DBFB"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Садња ниског лишћарског  дрвећа у јамама 0.8m x 0.8m x 0.8m</w:t>
            </w:r>
          </w:p>
        </w:tc>
      </w:tr>
      <w:tr w:rsidR="007A5A17" w:rsidRPr="004E33BE" w14:paraId="6A7A1DDD" w14:textId="77777777" w:rsidTr="00066068">
        <w:trPr>
          <w:cantSplit/>
          <w:trHeight w:val="220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A83E4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521</w:t>
            </w:r>
          </w:p>
        </w:tc>
        <w:tc>
          <w:tcPr>
            <w:tcW w:w="1417" w:type="dxa"/>
            <w:tcBorders>
              <w:top w:val="nil"/>
              <w:left w:val="nil"/>
              <w:bottom w:val="single" w:sz="4" w:space="0" w:color="auto"/>
              <w:right w:val="single" w:sz="4" w:space="0" w:color="auto"/>
            </w:tcBorders>
            <w:shd w:val="clear" w:color="auto" w:fill="auto"/>
            <w:vAlign w:val="center"/>
            <w:hideMark/>
          </w:tcPr>
          <w:p w14:paraId="40F02FB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962ED6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Садњу вршити у садне јаме кржног облика.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10kg по садној јами. Пре постављања садница у јаму, ивршити редукцију кореновог врата и у истој мери и круне. Након садње извршити обилно заливање и малчирање.</w:t>
            </w:r>
          </w:p>
        </w:tc>
        <w:tc>
          <w:tcPr>
            <w:tcW w:w="982" w:type="dxa"/>
            <w:tcBorders>
              <w:top w:val="nil"/>
              <w:left w:val="nil"/>
              <w:bottom w:val="single" w:sz="4" w:space="0" w:color="auto"/>
              <w:right w:val="single" w:sz="4" w:space="0" w:color="auto"/>
            </w:tcBorders>
            <w:shd w:val="clear" w:color="auto" w:fill="auto"/>
            <w:noWrap/>
            <w:vAlign w:val="center"/>
            <w:hideMark/>
          </w:tcPr>
          <w:p w14:paraId="433B2A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FE195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87,00</w:t>
            </w:r>
          </w:p>
        </w:tc>
        <w:tc>
          <w:tcPr>
            <w:tcW w:w="992" w:type="dxa"/>
            <w:tcBorders>
              <w:top w:val="nil"/>
              <w:left w:val="nil"/>
              <w:bottom w:val="single" w:sz="4" w:space="0" w:color="auto"/>
              <w:right w:val="single" w:sz="4" w:space="0" w:color="auto"/>
            </w:tcBorders>
            <w:shd w:val="clear" w:color="auto" w:fill="auto"/>
            <w:noWrap/>
            <w:vAlign w:val="center"/>
            <w:hideMark/>
          </w:tcPr>
          <w:p w14:paraId="1C38E6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E4C5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C7184A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9FA82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ED92BB1"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9D884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522</w:t>
            </w:r>
          </w:p>
        </w:tc>
        <w:tc>
          <w:tcPr>
            <w:tcW w:w="1417" w:type="dxa"/>
            <w:tcBorders>
              <w:top w:val="nil"/>
              <w:left w:val="nil"/>
              <w:bottom w:val="single" w:sz="4" w:space="0" w:color="auto"/>
              <w:right w:val="single" w:sz="4" w:space="0" w:color="auto"/>
            </w:tcBorders>
            <w:shd w:val="clear" w:color="auto" w:fill="auto"/>
            <w:vAlign w:val="center"/>
            <w:hideMark/>
          </w:tcPr>
          <w:p w14:paraId="325175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A071A9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Плодна земља 0.3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7D95495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32B409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26,10</w:t>
            </w:r>
          </w:p>
        </w:tc>
        <w:tc>
          <w:tcPr>
            <w:tcW w:w="992" w:type="dxa"/>
            <w:tcBorders>
              <w:top w:val="nil"/>
              <w:left w:val="nil"/>
              <w:bottom w:val="single" w:sz="4" w:space="0" w:color="auto"/>
              <w:right w:val="single" w:sz="4" w:space="0" w:color="auto"/>
            </w:tcBorders>
            <w:shd w:val="clear" w:color="auto" w:fill="auto"/>
            <w:noWrap/>
            <w:vAlign w:val="center"/>
            <w:hideMark/>
          </w:tcPr>
          <w:p w14:paraId="0D5973F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C28A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14513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1731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476A9B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C6DCC1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523</w:t>
            </w:r>
          </w:p>
        </w:tc>
        <w:tc>
          <w:tcPr>
            <w:tcW w:w="1417" w:type="dxa"/>
            <w:tcBorders>
              <w:top w:val="nil"/>
              <w:left w:val="nil"/>
              <w:bottom w:val="single" w:sz="4" w:space="0" w:color="auto"/>
              <w:right w:val="single" w:sz="4" w:space="0" w:color="auto"/>
            </w:tcBorders>
            <w:shd w:val="clear" w:color="auto" w:fill="auto"/>
            <w:vAlign w:val="center"/>
            <w:hideMark/>
          </w:tcPr>
          <w:p w14:paraId="5B3C51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41BC49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Ђубриво 0.15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2851FD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C6C2C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13,05</w:t>
            </w:r>
          </w:p>
        </w:tc>
        <w:tc>
          <w:tcPr>
            <w:tcW w:w="992" w:type="dxa"/>
            <w:tcBorders>
              <w:top w:val="nil"/>
              <w:left w:val="nil"/>
              <w:bottom w:val="single" w:sz="4" w:space="0" w:color="auto"/>
              <w:right w:val="single" w:sz="4" w:space="0" w:color="auto"/>
            </w:tcBorders>
            <w:shd w:val="clear" w:color="auto" w:fill="auto"/>
            <w:noWrap/>
            <w:vAlign w:val="center"/>
            <w:hideMark/>
          </w:tcPr>
          <w:p w14:paraId="0CFF9E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55F09A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A0216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29B7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D556395"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7592E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524</w:t>
            </w:r>
          </w:p>
        </w:tc>
        <w:tc>
          <w:tcPr>
            <w:tcW w:w="1417" w:type="dxa"/>
            <w:tcBorders>
              <w:top w:val="nil"/>
              <w:left w:val="nil"/>
              <w:bottom w:val="single" w:sz="4" w:space="0" w:color="auto"/>
              <w:right w:val="single" w:sz="4" w:space="0" w:color="auto"/>
            </w:tcBorders>
            <w:shd w:val="clear" w:color="auto" w:fill="auto"/>
            <w:vAlign w:val="center"/>
            <w:hideMark/>
          </w:tcPr>
          <w:p w14:paraId="0364D1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DC503D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Песак 0.05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1A315D1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2CD439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4,35</w:t>
            </w:r>
          </w:p>
        </w:tc>
        <w:tc>
          <w:tcPr>
            <w:tcW w:w="992" w:type="dxa"/>
            <w:tcBorders>
              <w:top w:val="nil"/>
              <w:left w:val="nil"/>
              <w:bottom w:val="single" w:sz="4" w:space="0" w:color="auto"/>
              <w:right w:val="single" w:sz="4" w:space="0" w:color="auto"/>
            </w:tcBorders>
            <w:shd w:val="clear" w:color="auto" w:fill="auto"/>
            <w:noWrap/>
            <w:vAlign w:val="center"/>
            <w:hideMark/>
          </w:tcPr>
          <w:p w14:paraId="47A640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1025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67C82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B8E5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23C9C9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FDA311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525</w:t>
            </w:r>
          </w:p>
        </w:tc>
        <w:tc>
          <w:tcPr>
            <w:tcW w:w="1417" w:type="dxa"/>
            <w:tcBorders>
              <w:top w:val="nil"/>
              <w:left w:val="nil"/>
              <w:bottom w:val="single" w:sz="4" w:space="0" w:color="auto"/>
              <w:right w:val="single" w:sz="4" w:space="0" w:color="auto"/>
            </w:tcBorders>
            <w:shd w:val="clear" w:color="auto" w:fill="auto"/>
            <w:vAlign w:val="center"/>
            <w:hideMark/>
          </w:tcPr>
          <w:p w14:paraId="709ABA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B008DD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Тресет 10 kg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5F4DBF2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noWrap/>
            <w:vAlign w:val="center"/>
            <w:hideMark/>
          </w:tcPr>
          <w:p w14:paraId="44AA28F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870,00</w:t>
            </w:r>
          </w:p>
        </w:tc>
        <w:tc>
          <w:tcPr>
            <w:tcW w:w="992" w:type="dxa"/>
            <w:tcBorders>
              <w:top w:val="nil"/>
              <w:left w:val="nil"/>
              <w:bottom w:val="single" w:sz="4" w:space="0" w:color="auto"/>
              <w:right w:val="single" w:sz="4" w:space="0" w:color="auto"/>
            </w:tcBorders>
            <w:shd w:val="clear" w:color="auto" w:fill="auto"/>
            <w:noWrap/>
            <w:vAlign w:val="center"/>
            <w:hideMark/>
          </w:tcPr>
          <w:p w14:paraId="4EF316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BD91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99155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79A36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A70EFCE"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A4F4E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526</w:t>
            </w:r>
          </w:p>
        </w:tc>
        <w:tc>
          <w:tcPr>
            <w:tcW w:w="1417" w:type="dxa"/>
            <w:tcBorders>
              <w:top w:val="nil"/>
              <w:left w:val="nil"/>
              <w:bottom w:val="single" w:sz="4" w:space="0" w:color="auto"/>
              <w:right w:val="single" w:sz="4" w:space="0" w:color="auto"/>
            </w:tcBorders>
            <w:shd w:val="clear" w:color="auto" w:fill="auto"/>
            <w:vAlign w:val="center"/>
            <w:hideMark/>
          </w:tcPr>
          <w:p w14:paraId="7F92C0C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BFB2A8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Малч у слоју од 5cm</w:t>
            </w:r>
          </w:p>
        </w:tc>
        <w:tc>
          <w:tcPr>
            <w:tcW w:w="982" w:type="dxa"/>
            <w:tcBorders>
              <w:top w:val="nil"/>
              <w:left w:val="nil"/>
              <w:bottom w:val="single" w:sz="4" w:space="0" w:color="auto"/>
              <w:right w:val="single" w:sz="4" w:space="0" w:color="auto"/>
            </w:tcBorders>
            <w:shd w:val="clear" w:color="auto" w:fill="auto"/>
            <w:noWrap/>
            <w:vAlign w:val="center"/>
            <w:hideMark/>
          </w:tcPr>
          <w:p w14:paraId="2D9B3D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78F99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2,78</w:t>
            </w:r>
          </w:p>
        </w:tc>
        <w:tc>
          <w:tcPr>
            <w:tcW w:w="992" w:type="dxa"/>
            <w:tcBorders>
              <w:top w:val="nil"/>
              <w:left w:val="nil"/>
              <w:bottom w:val="single" w:sz="4" w:space="0" w:color="auto"/>
              <w:right w:val="single" w:sz="4" w:space="0" w:color="auto"/>
            </w:tcBorders>
            <w:shd w:val="clear" w:color="auto" w:fill="auto"/>
            <w:noWrap/>
            <w:vAlign w:val="center"/>
            <w:hideMark/>
          </w:tcPr>
          <w:p w14:paraId="1B09FB7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01F91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BBD21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C480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7D3C0C6"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9AC622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527</w:t>
            </w:r>
          </w:p>
        </w:tc>
        <w:tc>
          <w:tcPr>
            <w:tcW w:w="1417" w:type="dxa"/>
            <w:tcBorders>
              <w:top w:val="nil"/>
              <w:left w:val="nil"/>
              <w:bottom w:val="single" w:sz="4" w:space="0" w:color="auto"/>
              <w:right w:val="single" w:sz="4" w:space="0" w:color="auto"/>
            </w:tcBorders>
            <w:shd w:val="clear" w:color="auto" w:fill="auto"/>
            <w:vAlign w:val="center"/>
            <w:hideMark/>
          </w:tcPr>
          <w:p w14:paraId="653EC5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41EC94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Хидрогел 50 gr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1C1C8DA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E72DF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4,35</w:t>
            </w:r>
          </w:p>
        </w:tc>
        <w:tc>
          <w:tcPr>
            <w:tcW w:w="992" w:type="dxa"/>
            <w:tcBorders>
              <w:top w:val="nil"/>
              <w:left w:val="nil"/>
              <w:bottom w:val="single" w:sz="4" w:space="0" w:color="auto"/>
              <w:right w:val="single" w:sz="4" w:space="0" w:color="auto"/>
            </w:tcBorders>
            <w:shd w:val="clear" w:color="auto" w:fill="auto"/>
            <w:noWrap/>
            <w:vAlign w:val="center"/>
            <w:hideMark/>
          </w:tcPr>
          <w:p w14:paraId="67F585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2266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FC5CE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8448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500C12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972E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FDB90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52040</w:t>
            </w:r>
          </w:p>
        </w:tc>
        <w:tc>
          <w:tcPr>
            <w:tcW w:w="8788" w:type="dxa"/>
            <w:gridSpan w:val="7"/>
            <w:tcBorders>
              <w:top w:val="nil"/>
              <w:left w:val="nil"/>
              <w:bottom w:val="single" w:sz="4" w:space="0" w:color="auto"/>
              <w:right w:val="single" w:sz="4" w:space="0" w:color="auto"/>
            </w:tcBorders>
            <w:shd w:val="clear" w:color="auto" w:fill="auto"/>
            <w:vAlign w:val="center"/>
            <w:hideMark/>
          </w:tcPr>
          <w:p w14:paraId="1546B7AA"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Садња лишћарског жбуња</w:t>
            </w:r>
          </w:p>
        </w:tc>
      </w:tr>
      <w:tr w:rsidR="007A5A17" w:rsidRPr="004E33BE" w14:paraId="1F04067E" w14:textId="77777777" w:rsidTr="00066068">
        <w:trPr>
          <w:cantSplit/>
          <w:trHeight w:val="258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9000C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528</w:t>
            </w:r>
          </w:p>
        </w:tc>
        <w:tc>
          <w:tcPr>
            <w:tcW w:w="1417" w:type="dxa"/>
            <w:tcBorders>
              <w:top w:val="nil"/>
              <w:left w:val="nil"/>
              <w:bottom w:val="single" w:sz="4" w:space="0" w:color="auto"/>
              <w:right w:val="single" w:sz="4" w:space="0" w:color="auto"/>
            </w:tcBorders>
            <w:shd w:val="clear" w:color="auto" w:fill="auto"/>
            <w:vAlign w:val="center"/>
            <w:hideMark/>
          </w:tcPr>
          <w:p w14:paraId="31E8AD9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657B84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Садњу вршити у садне јаме цилиндричног  облика димензија 40x40x40cm.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3kg по садној јами. Земљу око садница исте врсте очанковати, обилно залити и посути слојем млача у дебљини од око 3-5cm. Густина садње је 2 саднице/m</w:t>
            </w:r>
            <w:r w:rsidRPr="004E33BE">
              <w:rPr>
                <w:rFonts w:eastAsia="Times New Roman"/>
                <w:color w:val="auto"/>
                <w:sz w:val="20"/>
                <w:szCs w:val="20"/>
                <w:vertAlign w:val="superscript"/>
              </w:rPr>
              <w:t>2</w:t>
            </w:r>
            <w:r w:rsidRPr="004E33BE">
              <w:rPr>
                <w:rFonts w:eastAsia="Times New Roman"/>
                <w:color w:val="auto"/>
                <w:sz w:val="20"/>
                <w:szCs w:val="20"/>
              </w:rPr>
              <w:t>.</w:t>
            </w:r>
          </w:p>
        </w:tc>
        <w:tc>
          <w:tcPr>
            <w:tcW w:w="982" w:type="dxa"/>
            <w:tcBorders>
              <w:top w:val="nil"/>
              <w:left w:val="nil"/>
              <w:bottom w:val="single" w:sz="4" w:space="0" w:color="auto"/>
              <w:right w:val="single" w:sz="4" w:space="0" w:color="auto"/>
            </w:tcBorders>
            <w:shd w:val="clear" w:color="auto" w:fill="auto"/>
            <w:noWrap/>
            <w:vAlign w:val="center"/>
            <w:hideMark/>
          </w:tcPr>
          <w:p w14:paraId="2E45F1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w:t>
            </w:r>
          </w:p>
        </w:tc>
        <w:tc>
          <w:tcPr>
            <w:tcW w:w="1144" w:type="dxa"/>
            <w:tcBorders>
              <w:top w:val="nil"/>
              <w:left w:val="nil"/>
              <w:bottom w:val="single" w:sz="4" w:space="0" w:color="auto"/>
              <w:right w:val="single" w:sz="4" w:space="0" w:color="auto"/>
            </w:tcBorders>
            <w:shd w:val="clear" w:color="auto" w:fill="auto"/>
            <w:noWrap/>
            <w:vAlign w:val="center"/>
            <w:hideMark/>
          </w:tcPr>
          <w:p w14:paraId="4C50CC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4.760,00</w:t>
            </w:r>
          </w:p>
        </w:tc>
        <w:tc>
          <w:tcPr>
            <w:tcW w:w="992" w:type="dxa"/>
            <w:tcBorders>
              <w:top w:val="nil"/>
              <w:left w:val="nil"/>
              <w:bottom w:val="single" w:sz="4" w:space="0" w:color="auto"/>
              <w:right w:val="single" w:sz="4" w:space="0" w:color="auto"/>
            </w:tcBorders>
            <w:shd w:val="clear" w:color="auto" w:fill="auto"/>
            <w:noWrap/>
            <w:vAlign w:val="center"/>
            <w:hideMark/>
          </w:tcPr>
          <w:p w14:paraId="52BE29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4C6D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31A1C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D114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3E01149"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879DE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529</w:t>
            </w:r>
          </w:p>
        </w:tc>
        <w:tc>
          <w:tcPr>
            <w:tcW w:w="1417" w:type="dxa"/>
            <w:tcBorders>
              <w:top w:val="nil"/>
              <w:left w:val="nil"/>
              <w:bottom w:val="single" w:sz="4" w:space="0" w:color="auto"/>
              <w:right w:val="single" w:sz="4" w:space="0" w:color="auto"/>
            </w:tcBorders>
            <w:shd w:val="clear" w:color="auto" w:fill="auto"/>
            <w:vAlign w:val="center"/>
            <w:hideMark/>
          </w:tcPr>
          <w:p w14:paraId="766050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8007E1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Плодна земља 0.384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75F2B62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7B423ED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1.827,84</w:t>
            </w:r>
          </w:p>
        </w:tc>
        <w:tc>
          <w:tcPr>
            <w:tcW w:w="992" w:type="dxa"/>
            <w:tcBorders>
              <w:top w:val="nil"/>
              <w:left w:val="nil"/>
              <w:bottom w:val="single" w:sz="4" w:space="0" w:color="auto"/>
              <w:right w:val="single" w:sz="4" w:space="0" w:color="auto"/>
            </w:tcBorders>
            <w:shd w:val="clear" w:color="auto" w:fill="auto"/>
            <w:noWrap/>
            <w:vAlign w:val="center"/>
            <w:hideMark/>
          </w:tcPr>
          <w:p w14:paraId="3772C8E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92224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63AE2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19C6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7F5B9D3"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603E4A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530</w:t>
            </w:r>
          </w:p>
        </w:tc>
        <w:tc>
          <w:tcPr>
            <w:tcW w:w="1417" w:type="dxa"/>
            <w:tcBorders>
              <w:top w:val="nil"/>
              <w:left w:val="nil"/>
              <w:bottom w:val="single" w:sz="4" w:space="0" w:color="auto"/>
              <w:right w:val="single" w:sz="4" w:space="0" w:color="auto"/>
            </w:tcBorders>
            <w:shd w:val="clear" w:color="auto" w:fill="auto"/>
            <w:vAlign w:val="center"/>
            <w:hideMark/>
          </w:tcPr>
          <w:p w14:paraId="3E66B66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571477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Ђубриво 0.192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65CE9DB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284F28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913,92</w:t>
            </w:r>
          </w:p>
        </w:tc>
        <w:tc>
          <w:tcPr>
            <w:tcW w:w="992" w:type="dxa"/>
            <w:tcBorders>
              <w:top w:val="nil"/>
              <w:left w:val="nil"/>
              <w:bottom w:val="single" w:sz="4" w:space="0" w:color="auto"/>
              <w:right w:val="single" w:sz="4" w:space="0" w:color="auto"/>
            </w:tcBorders>
            <w:shd w:val="clear" w:color="auto" w:fill="auto"/>
            <w:noWrap/>
            <w:vAlign w:val="center"/>
            <w:hideMark/>
          </w:tcPr>
          <w:p w14:paraId="015A2E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B949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E49FD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78297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2E3DE8"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E6DB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531</w:t>
            </w:r>
          </w:p>
        </w:tc>
        <w:tc>
          <w:tcPr>
            <w:tcW w:w="1417" w:type="dxa"/>
            <w:tcBorders>
              <w:top w:val="nil"/>
              <w:left w:val="nil"/>
              <w:bottom w:val="single" w:sz="4" w:space="0" w:color="auto"/>
              <w:right w:val="single" w:sz="4" w:space="0" w:color="auto"/>
            </w:tcBorders>
            <w:shd w:val="clear" w:color="auto" w:fill="auto"/>
            <w:vAlign w:val="center"/>
            <w:hideMark/>
          </w:tcPr>
          <w:p w14:paraId="3B73FDA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BD5FBF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Песак 0.064 m</w:t>
            </w:r>
            <w:r w:rsidRPr="004E33BE">
              <w:rPr>
                <w:rFonts w:eastAsia="Times New Roman"/>
                <w:color w:val="auto"/>
                <w:sz w:val="20"/>
                <w:szCs w:val="20"/>
                <w:vertAlign w:val="superscript"/>
              </w:rPr>
              <w:t>3</w:t>
            </w:r>
            <w:r w:rsidRPr="004E33BE">
              <w:rPr>
                <w:rFonts w:eastAsia="Times New Roman"/>
                <w:color w:val="auto"/>
                <w:sz w:val="20"/>
                <w:szCs w:val="20"/>
              </w:rPr>
              <w:t xml:space="preserve">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0B3094A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1C323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304,64</w:t>
            </w:r>
          </w:p>
        </w:tc>
        <w:tc>
          <w:tcPr>
            <w:tcW w:w="992" w:type="dxa"/>
            <w:tcBorders>
              <w:top w:val="nil"/>
              <w:left w:val="nil"/>
              <w:bottom w:val="single" w:sz="4" w:space="0" w:color="auto"/>
              <w:right w:val="single" w:sz="4" w:space="0" w:color="auto"/>
            </w:tcBorders>
            <w:shd w:val="clear" w:color="auto" w:fill="auto"/>
            <w:noWrap/>
            <w:vAlign w:val="center"/>
            <w:hideMark/>
          </w:tcPr>
          <w:p w14:paraId="16463E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E4E4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B21663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5A45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DFB636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609AF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532</w:t>
            </w:r>
          </w:p>
        </w:tc>
        <w:tc>
          <w:tcPr>
            <w:tcW w:w="1417" w:type="dxa"/>
            <w:tcBorders>
              <w:top w:val="nil"/>
              <w:left w:val="nil"/>
              <w:bottom w:val="single" w:sz="4" w:space="0" w:color="auto"/>
              <w:right w:val="single" w:sz="4" w:space="0" w:color="auto"/>
            </w:tcBorders>
            <w:shd w:val="clear" w:color="auto" w:fill="auto"/>
            <w:vAlign w:val="center"/>
            <w:hideMark/>
          </w:tcPr>
          <w:p w14:paraId="2CADAA0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D608D1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Тресет 3 kg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1C12385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noWrap/>
            <w:vAlign w:val="center"/>
            <w:hideMark/>
          </w:tcPr>
          <w:p w14:paraId="02088B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14.280,00</w:t>
            </w:r>
          </w:p>
        </w:tc>
        <w:tc>
          <w:tcPr>
            <w:tcW w:w="992" w:type="dxa"/>
            <w:tcBorders>
              <w:top w:val="nil"/>
              <w:left w:val="nil"/>
              <w:bottom w:val="single" w:sz="4" w:space="0" w:color="auto"/>
              <w:right w:val="single" w:sz="4" w:space="0" w:color="auto"/>
            </w:tcBorders>
            <w:shd w:val="clear" w:color="auto" w:fill="auto"/>
            <w:noWrap/>
            <w:vAlign w:val="center"/>
            <w:hideMark/>
          </w:tcPr>
          <w:p w14:paraId="1CE10B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8AFA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EB4C4C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EE59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17395C7"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02175F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533</w:t>
            </w:r>
          </w:p>
        </w:tc>
        <w:tc>
          <w:tcPr>
            <w:tcW w:w="1417" w:type="dxa"/>
            <w:tcBorders>
              <w:top w:val="nil"/>
              <w:left w:val="nil"/>
              <w:bottom w:val="single" w:sz="4" w:space="0" w:color="auto"/>
              <w:right w:val="single" w:sz="4" w:space="0" w:color="auto"/>
            </w:tcBorders>
            <w:shd w:val="clear" w:color="auto" w:fill="auto"/>
            <w:vAlign w:val="center"/>
            <w:hideMark/>
          </w:tcPr>
          <w:p w14:paraId="0EB7F8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2D54E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Малч у слоју од 5cm</w:t>
            </w:r>
          </w:p>
        </w:tc>
        <w:tc>
          <w:tcPr>
            <w:tcW w:w="982" w:type="dxa"/>
            <w:tcBorders>
              <w:top w:val="nil"/>
              <w:left w:val="nil"/>
              <w:bottom w:val="single" w:sz="4" w:space="0" w:color="auto"/>
              <w:right w:val="single" w:sz="4" w:space="0" w:color="auto"/>
            </w:tcBorders>
            <w:shd w:val="clear" w:color="auto" w:fill="auto"/>
            <w:noWrap/>
            <w:vAlign w:val="center"/>
            <w:hideMark/>
          </w:tcPr>
          <w:p w14:paraId="0C29AE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60F862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119,00</w:t>
            </w:r>
          </w:p>
        </w:tc>
        <w:tc>
          <w:tcPr>
            <w:tcW w:w="992" w:type="dxa"/>
            <w:tcBorders>
              <w:top w:val="nil"/>
              <w:left w:val="nil"/>
              <w:bottom w:val="single" w:sz="4" w:space="0" w:color="auto"/>
              <w:right w:val="single" w:sz="4" w:space="0" w:color="auto"/>
            </w:tcBorders>
            <w:shd w:val="clear" w:color="auto" w:fill="auto"/>
            <w:noWrap/>
            <w:vAlign w:val="center"/>
            <w:hideMark/>
          </w:tcPr>
          <w:p w14:paraId="0C9A4E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B01D7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D6622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4D7A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1ADF955"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A4595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534</w:t>
            </w:r>
          </w:p>
        </w:tc>
        <w:tc>
          <w:tcPr>
            <w:tcW w:w="1417" w:type="dxa"/>
            <w:tcBorders>
              <w:top w:val="nil"/>
              <w:left w:val="nil"/>
              <w:bottom w:val="single" w:sz="4" w:space="0" w:color="auto"/>
              <w:right w:val="single" w:sz="4" w:space="0" w:color="auto"/>
            </w:tcBorders>
            <w:shd w:val="clear" w:color="auto" w:fill="auto"/>
            <w:vAlign w:val="center"/>
            <w:hideMark/>
          </w:tcPr>
          <w:p w14:paraId="6A7DE35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A88997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Хидрогел 5 gr по садници</w:t>
            </w:r>
          </w:p>
        </w:tc>
        <w:tc>
          <w:tcPr>
            <w:tcW w:w="982" w:type="dxa"/>
            <w:tcBorders>
              <w:top w:val="nil"/>
              <w:left w:val="nil"/>
              <w:bottom w:val="single" w:sz="4" w:space="0" w:color="auto"/>
              <w:right w:val="single" w:sz="4" w:space="0" w:color="auto"/>
            </w:tcBorders>
            <w:shd w:val="clear" w:color="auto" w:fill="auto"/>
            <w:noWrap/>
            <w:vAlign w:val="center"/>
            <w:hideMark/>
          </w:tcPr>
          <w:p w14:paraId="6575326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5C1BFC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23,80</w:t>
            </w:r>
          </w:p>
        </w:tc>
        <w:tc>
          <w:tcPr>
            <w:tcW w:w="992" w:type="dxa"/>
            <w:tcBorders>
              <w:top w:val="nil"/>
              <w:left w:val="nil"/>
              <w:bottom w:val="single" w:sz="4" w:space="0" w:color="auto"/>
              <w:right w:val="single" w:sz="4" w:space="0" w:color="auto"/>
            </w:tcBorders>
            <w:shd w:val="clear" w:color="auto" w:fill="auto"/>
            <w:noWrap/>
            <w:vAlign w:val="center"/>
            <w:hideMark/>
          </w:tcPr>
          <w:p w14:paraId="38BF0F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B734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37740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E58F0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7A944C2"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A43054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(52000)</w:t>
            </w:r>
          </w:p>
        </w:tc>
        <w:tc>
          <w:tcPr>
            <w:tcW w:w="992" w:type="dxa"/>
            <w:tcBorders>
              <w:top w:val="nil"/>
              <w:left w:val="nil"/>
              <w:bottom w:val="single" w:sz="4" w:space="0" w:color="auto"/>
              <w:right w:val="single" w:sz="4" w:space="0" w:color="auto"/>
            </w:tcBorders>
            <w:shd w:val="clear" w:color="000000" w:fill="D9D9D9"/>
            <w:vAlign w:val="center"/>
            <w:hideMark/>
          </w:tcPr>
          <w:p w14:paraId="682E2EA3"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vAlign w:val="center"/>
            <w:hideMark/>
          </w:tcPr>
          <w:p w14:paraId="4EC005B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1EC9D41D"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73BF8E2E"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УРЕЂЕЊЕ ПУТНОГ ПОЈАСА (50000)</w:t>
            </w:r>
          </w:p>
        </w:tc>
        <w:tc>
          <w:tcPr>
            <w:tcW w:w="992" w:type="dxa"/>
            <w:tcBorders>
              <w:top w:val="nil"/>
              <w:left w:val="nil"/>
              <w:bottom w:val="single" w:sz="4" w:space="0" w:color="auto"/>
              <w:right w:val="single" w:sz="4" w:space="0" w:color="auto"/>
            </w:tcBorders>
            <w:shd w:val="clear" w:color="000000" w:fill="D9D9D9"/>
            <w:noWrap/>
            <w:vAlign w:val="center"/>
            <w:hideMark/>
          </w:tcPr>
          <w:p w14:paraId="16BE746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23841FE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56E19CA2"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FDB3088"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80000 - ОСВЕТЉЕЊЕ – </w:t>
            </w:r>
          </w:p>
        </w:tc>
      </w:tr>
      <w:tr w:rsidR="007A5A17" w:rsidRPr="004E33BE" w14:paraId="3D53692E" w14:textId="77777777" w:rsidTr="00066068">
        <w:trPr>
          <w:cantSplit/>
          <w:trHeight w:val="62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842DAC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27CFDBA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6C2AB44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Свака тачка овог предмера обухвата испоруку  главног и набавку и испоруку свог помоћног, потребног материјала и свих потребних радова (и оно што није експлицитно наведено) да би инсталација несметано функционисала.</w:t>
            </w:r>
          </w:p>
        </w:tc>
      </w:tr>
      <w:tr w:rsidR="007A5A17" w:rsidRPr="004E33BE" w14:paraId="1598948C" w14:textId="77777777" w:rsidTr="00066068">
        <w:trPr>
          <w:cantSplit/>
          <w:trHeight w:val="758"/>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3F6CB9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6DEC934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27DAF29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Извођач радова је обавезан да пре отварања ископа обележи постојећу подземну и надземну инсталацију са представницима организација чије су оне власништво и у складу са прописима, пројектном документацијом и захтевима власника обезбеди потпуну заштиту истих.</w:t>
            </w:r>
          </w:p>
        </w:tc>
      </w:tr>
      <w:tr w:rsidR="007A5A17" w:rsidRPr="004E33BE" w14:paraId="2BF20AF3" w14:textId="77777777" w:rsidTr="00066068">
        <w:trPr>
          <w:cantSplit/>
          <w:trHeight w:val="712"/>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87799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D50F25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256EEFC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Потребно је да избор светиљки и стубова за јавну расвету буде усклађен, тј. да изабране светиљке одговарају изабраним стубовима и носачима (у складу са светлотехничким прорачуном и спецификацијама типова датим у табели 1.5 Техничког извештаја).</w:t>
            </w:r>
          </w:p>
        </w:tc>
      </w:tr>
      <w:tr w:rsidR="007A5A17" w:rsidRPr="004E33BE" w14:paraId="20487DF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F9ADBB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2EB508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40000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487DE1B3"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МАТЕРИЈАЛ</w:t>
            </w:r>
          </w:p>
        </w:tc>
      </w:tr>
      <w:tr w:rsidR="007A5A17" w:rsidRPr="004E33BE" w14:paraId="6E659E89" w14:textId="77777777" w:rsidTr="00066068">
        <w:trPr>
          <w:cantSplit/>
          <w:trHeight w:val="13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81498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535</w:t>
            </w:r>
          </w:p>
        </w:tc>
        <w:tc>
          <w:tcPr>
            <w:tcW w:w="1417" w:type="dxa"/>
            <w:tcBorders>
              <w:top w:val="nil"/>
              <w:left w:val="nil"/>
              <w:bottom w:val="single" w:sz="4" w:space="0" w:color="auto"/>
              <w:right w:val="single" w:sz="4" w:space="0" w:color="auto"/>
            </w:tcBorders>
            <w:shd w:val="clear" w:color="auto" w:fill="auto"/>
            <w:noWrap/>
            <w:vAlign w:val="center"/>
            <w:hideMark/>
          </w:tcPr>
          <w:p w14:paraId="69316C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40010</w:t>
            </w:r>
          </w:p>
        </w:tc>
        <w:tc>
          <w:tcPr>
            <w:tcW w:w="2410" w:type="dxa"/>
            <w:tcBorders>
              <w:top w:val="nil"/>
              <w:left w:val="nil"/>
              <w:bottom w:val="single" w:sz="4" w:space="0" w:color="auto"/>
              <w:right w:val="single" w:sz="4" w:space="0" w:color="auto"/>
            </w:tcBorders>
            <w:shd w:val="clear" w:color="auto" w:fill="auto"/>
            <w:vAlign w:val="center"/>
            <w:hideMark/>
          </w:tcPr>
          <w:p w14:paraId="282AB34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Светиљка двојаке снаге 250/150 W, са предспојним уређајима препорученим од стране произвођача светиљке (са радним контактом за редуковање светлосног флукса).</w:t>
            </w:r>
            <w:r w:rsidRPr="004E33BE">
              <w:rPr>
                <w:rFonts w:eastAsia="Times New Roman"/>
                <w:color w:val="auto"/>
                <w:sz w:val="20"/>
                <w:szCs w:val="20"/>
              </w:rPr>
              <w:br/>
              <w:t>Кућиште светиљке треба да буде израђено од металне легуре и да омогући заштиту комплетне светиљке минимално IP 65. Светиљка треба да буде у складу са светлотехничким прорачуном и спецификацијама типова датим у табели 1.5 Техничког извештаја. Светиљка се монтира на двокраку лиру, под углом од 5 степени у односу на хоризонталу и мора да буде прилагођена крају двокраке лире. Светиљка се испоручује са одговарајућим извором светлости од натријума високог притиска снаге 250 W (светлосног флукса 33000 lm) повезаним са прикључним каблом PP00 4x2,5mm², дужине 14,5m.  У случају коришћења светиљки неспецифираног произвођача у пројекту, светиљка мора да испуњава све услове из ове позиције и минималне размаке између стубова специфиране у Техничком извештају за сваки од карактеристичних профила.</w:t>
            </w:r>
          </w:p>
        </w:tc>
        <w:tc>
          <w:tcPr>
            <w:tcW w:w="982" w:type="dxa"/>
            <w:tcBorders>
              <w:top w:val="nil"/>
              <w:left w:val="nil"/>
              <w:bottom w:val="single" w:sz="4" w:space="0" w:color="auto"/>
              <w:right w:val="single" w:sz="4" w:space="0" w:color="auto"/>
            </w:tcBorders>
            <w:shd w:val="clear" w:color="auto" w:fill="auto"/>
            <w:noWrap/>
            <w:vAlign w:val="center"/>
            <w:hideMark/>
          </w:tcPr>
          <w:p w14:paraId="092C85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C170A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w:t>
            </w:r>
          </w:p>
        </w:tc>
        <w:tc>
          <w:tcPr>
            <w:tcW w:w="992" w:type="dxa"/>
            <w:tcBorders>
              <w:top w:val="nil"/>
              <w:left w:val="nil"/>
              <w:bottom w:val="single" w:sz="4" w:space="0" w:color="auto"/>
              <w:right w:val="single" w:sz="4" w:space="0" w:color="auto"/>
            </w:tcBorders>
            <w:shd w:val="clear" w:color="auto" w:fill="auto"/>
            <w:noWrap/>
            <w:vAlign w:val="center"/>
            <w:hideMark/>
          </w:tcPr>
          <w:p w14:paraId="6AF8E8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F566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6573A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79E5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FE4522F" w14:textId="77777777" w:rsidTr="00066068">
        <w:trPr>
          <w:cantSplit/>
          <w:trHeight w:val="630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B7FDB7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536</w:t>
            </w:r>
          </w:p>
        </w:tc>
        <w:tc>
          <w:tcPr>
            <w:tcW w:w="1417" w:type="dxa"/>
            <w:tcBorders>
              <w:top w:val="nil"/>
              <w:left w:val="nil"/>
              <w:bottom w:val="single" w:sz="4" w:space="0" w:color="auto"/>
              <w:right w:val="single" w:sz="4" w:space="0" w:color="auto"/>
            </w:tcBorders>
            <w:shd w:val="clear" w:color="auto" w:fill="auto"/>
            <w:noWrap/>
            <w:vAlign w:val="center"/>
            <w:hideMark/>
          </w:tcPr>
          <w:p w14:paraId="03133B1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40020</w:t>
            </w:r>
          </w:p>
        </w:tc>
        <w:tc>
          <w:tcPr>
            <w:tcW w:w="2410" w:type="dxa"/>
            <w:tcBorders>
              <w:top w:val="nil"/>
              <w:left w:val="nil"/>
              <w:bottom w:val="single" w:sz="4" w:space="0" w:color="auto"/>
              <w:right w:val="single" w:sz="4" w:space="0" w:color="auto"/>
            </w:tcBorders>
            <w:shd w:val="clear" w:color="auto" w:fill="auto"/>
            <w:vAlign w:val="center"/>
            <w:hideMark/>
          </w:tcPr>
          <w:p w14:paraId="13CE0F6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Светиљка двојаке снаге 250/150 W, са предспојним уређајима препорученим од стране произвођача светиљке (са радним контактом за редуковање светлосног флукса).</w:t>
            </w:r>
            <w:r w:rsidRPr="004E33BE">
              <w:rPr>
                <w:rFonts w:eastAsia="Times New Roman"/>
                <w:color w:val="auto"/>
                <w:sz w:val="20"/>
                <w:szCs w:val="20"/>
              </w:rPr>
              <w:br/>
              <w:t xml:space="preserve">Кућиште светиљке треба да буде израђено од металне легуре и да омогући заштиту комплетне светиљке минимално IP 65. Светиљка треба да буде у складу са светлотехничким прорачуном и спецификацијама типова датим у табели 1.5 Техничког извештаја. Светиљка се монтира на једнокраку лиру, под углом од 5 степени у односу на хоризонталу и мора да буде прилагођена крају једнокраке лире. Светиљка се испоручује са одговарајућим извором светлости од натријума високог притиска снаге 250 W (светлосног флукса 33000 lm) повезаним са прикључним каблом PP00 4x2,5mm², дужине 14,5m.  У случају коришћења светиљки неспецифираног произвођача у пројекту, светиљка мора да испуњава све услове из ове позиције и минималне размаке између стубова специфиране у Техничком извештају за сваки од карактеристичних профила. </w:t>
            </w:r>
          </w:p>
        </w:tc>
        <w:tc>
          <w:tcPr>
            <w:tcW w:w="982" w:type="dxa"/>
            <w:tcBorders>
              <w:top w:val="nil"/>
              <w:left w:val="nil"/>
              <w:bottom w:val="single" w:sz="4" w:space="0" w:color="auto"/>
              <w:right w:val="single" w:sz="4" w:space="0" w:color="auto"/>
            </w:tcBorders>
            <w:shd w:val="clear" w:color="auto" w:fill="auto"/>
            <w:noWrap/>
            <w:vAlign w:val="center"/>
            <w:hideMark/>
          </w:tcPr>
          <w:p w14:paraId="6331076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6AF510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56940A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742B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BC2E01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E1B14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F3E5609" w14:textId="77777777" w:rsidTr="00066068">
        <w:trPr>
          <w:cantSplit/>
          <w:trHeight w:val="630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531AF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537</w:t>
            </w:r>
          </w:p>
        </w:tc>
        <w:tc>
          <w:tcPr>
            <w:tcW w:w="1417" w:type="dxa"/>
            <w:tcBorders>
              <w:top w:val="nil"/>
              <w:left w:val="nil"/>
              <w:bottom w:val="single" w:sz="4" w:space="0" w:color="auto"/>
              <w:right w:val="single" w:sz="4" w:space="0" w:color="auto"/>
            </w:tcBorders>
            <w:shd w:val="clear" w:color="auto" w:fill="auto"/>
            <w:noWrap/>
            <w:vAlign w:val="center"/>
            <w:hideMark/>
          </w:tcPr>
          <w:p w14:paraId="6E2FB7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40030</w:t>
            </w:r>
          </w:p>
        </w:tc>
        <w:tc>
          <w:tcPr>
            <w:tcW w:w="2410" w:type="dxa"/>
            <w:tcBorders>
              <w:top w:val="nil"/>
              <w:left w:val="nil"/>
              <w:bottom w:val="single" w:sz="4" w:space="0" w:color="auto"/>
              <w:right w:val="single" w:sz="4" w:space="0" w:color="auto"/>
            </w:tcBorders>
            <w:shd w:val="clear" w:color="auto" w:fill="auto"/>
            <w:vAlign w:val="center"/>
            <w:hideMark/>
          </w:tcPr>
          <w:p w14:paraId="3796316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Светиљка двојаке снаге 150/100 W, са предспојним уређајима препорученим од стране произвођача светиљке (са радним контактом за редуковање светлосног флукса).</w:t>
            </w:r>
            <w:r w:rsidRPr="004E33BE">
              <w:rPr>
                <w:rFonts w:eastAsia="Times New Roman"/>
                <w:color w:val="auto"/>
                <w:sz w:val="20"/>
                <w:szCs w:val="20"/>
              </w:rPr>
              <w:br w:type="page"/>
              <w:t xml:space="preserve">Кућиште светиљке треба да буде израђено од металне легуре и да омогући заштиту комплетне светиљке минимално IP 65. Светиљка треба да буде у складу са светлотехничким прорачуном и спецификацијама типова датим у табели 1.5 Техничког извештаја. Светиљка се монтира насадно на стуб јавног осветљења, под углом од  5 степени у односу на хоризонталу и мора да буде прилагођена врху усвојеног стуба. Светиљка се испоручује са одговарајућим извором светлости од натријума високог притиска снаге 150 W (светлосног флукса 17500 lm) повезаним са прикључним каблом PP00 4x2.5mm², дужине 10m.  У случају коришћења светиљки неспецифираног произвођача у пројекту, светиљка мора да испуњава све услове из ове позиције и минималне размаке између стубова специфиране у Техничком извештају за сваки од карактеристичних профила. </w:t>
            </w:r>
          </w:p>
        </w:tc>
        <w:tc>
          <w:tcPr>
            <w:tcW w:w="982" w:type="dxa"/>
            <w:tcBorders>
              <w:top w:val="nil"/>
              <w:left w:val="nil"/>
              <w:bottom w:val="single" w:sz="4" w:space="0" w:color="auto"/>
              <w:right w:val="single" w:sz="4" w:space="0" w:color="auto"/>
            </w:tcBorders>
            <w:shd w:val="clear" w:color="auto" w:fill="auto"/>
            <w:noWrap/>
            <w:vAlign w:val="center"/>
            <w:hideMark/>
          </w:tcPr>
          <w:p w14:paraId="17F1E86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366D82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23F9B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417E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4AA2A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37157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9CB9F7" w14:textId="77777777" w:rsidTr="00066068">
        <w:trPr>
          <w:cantSplit/>
          <w:trHeight w:val="567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57763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538</w:t>
            </w:r>
          </w:p>
        </w:tc>
        <w:tc>
          <w:tcPr>
            <w:tcW w:w="1417" w:type="dxa"/>
            <w:tcBorders>
              <w:top w:val="nil"/>
              <w:left w:val="nil"/>
              <w:bottom w:val="single" w:sz="4" w:space="0" w:color="auto"/>
              <w:right w:val="single" w:sz="4" w:space="0" w:color="auto"/>
            </w:tcBorders>
            <w:shd w:val="clear" w:color="auto" w:fill="auto"/>
            <w:noWrap/>
            <w:vAlign w:val="center"/>
            <w:hideMark/>
          </w:tcPr>
          <w:p w14:paraId="403B67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40040</w:t>
            </w:r>
          </w:p>
        </w:tc>
        <w:tc>
          <w:tcPr>
            <w:tcW w:w="2410" w:type="dxa"/>
            <w:tcBorders>
              <w:top w:val="nil"/>
              <w:left w:val="nil"/>
              <w:bottom w:val="single" w:sz="4" w:space="0" w:color="auto"/>
              <w:right w:val="single" w:sz="4" w:space="0" w:color="auto"/>
            </w:tcBorders>
            <w:shd w:val="clear" w:color="auto" w:fill="auto"/>
            <w:vAlign w:val="center"/>
            <w:hideMark/>
          </w:tcPr>
          <w:p w14:paraId="420C675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Насадни челични поцинковани конусни стуб, са једнокраком лиром дужине крака 1.5 m (нагиб лире 5 степени), укупне висине 12 m, у складу са стандардом ЈУС ЕН 40-1 до ЈУС ЕН 40-9, ЈУС У.Ц7.110, димензионисан за брзину ветра 23m/sec, тежину светиљки (max 1x12.5kg=12.5kg), са отпорношћу на ветар према усвојеној светиљци из позиције 40020 и лири. Стуб са ревизионим отвором (минималних  димензија 600x100 mm) и одговарајућим антивандал поклопцем (доње ивице отвора на висини минимално 500 mm). Са стубом се испоручују анкери према статичком прорачуну темељења стуба, шаблон за израду темеља, гумена подлошка за нивелацију стуба, анкер плоча и једнокрака лира дужине крака 2m. Стуб заједно са лиром треба да омогућује монтажу светиљке под углом од 5 степени у односу на хоризонталу. У стубу предвидети место за уградњу плоче прикључне кутије и завртње за уземљење са унутрашње стране стуба. </w:t>
            </w:r>
          </w:p>
        </w:tc>
        <w:tc>
          <w:tcPr>
            <w:tcW w:w="982" w:type="dxa"/>
            <w:tcBorders>
              <w:top w:val="nil"/>
              <w:left w:val="nil"/>
              <w:bottom w:val="single" w:sz="4" w:space="0" w:color="auto"/>
              <w:right w:val="single" w:sz="4" w:space="0" w:color="auto"/>
            </w:tcBorders>
            <w:shd w:val="clear" w:color="auto" w:fill="auto"/>
            <w:noWrap/>
            <w:vAlign w:val="center"/>
            <w:hideMark/>
          </w:tcPr>
          <w:p w14:paraId="70E48D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B042AE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39EDB6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85185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00446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090F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36C64AE" w14:textId="77777777" w:rsidTr="00066068">
        <w:trPr>
          <w:cantSplit/>
          <w:trHeight w:val="567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C970D0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539</w:t>
            </w:r>
          </w:p>
        </w:tc>
        <w:tc>
          <w:tcPr>
            <w:tcW w:w="1417" w:type="dxa"/>
            <w:tcBorders>
              <w:top w:val="nil"/>
              <w:left w:val="nil"/>
              <w:bottom w:val="single" w:sz="4" w:space="0" w:color="auto"/>
              <w:right w:val="single" w:sz="4" w:space="0" w:color="auto"/>
            </w:tcBorders>
            <w:shd w:val="clear" w:color="auto" w:fill="auto"/>
            <w:noWrap/>
            <w:vAlign w:val="center"/>
            <w:hideMark/>
          </w:tcPr>
          <w:p w14:paraId="59DB86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40050</w:t>
            </w:r>
          </w:p>
        </w:tc>
        <w:tc>
          <w:tcPr>
            <w:tcW w:w="2410" w:type="dxa"/>
            <w:tcBorders>
              <w:top w:val="nil"/>
              <w:left w:val="nil"/>
              <w:bottom w:val="single" w:sz="4" w:space="0" w:color="auto"/>
              <w:right w:val="single" w:sz="4" w:space="0" w:color="auto"/>
            </w:tcBorders>
            <w:shd w:val="clear" w:color="auto" w:fill="auto"/>
            <w:vAlign w:val="center"/>
            <w:hideMark/>
          </w:tcPr>
          <w:p w14:paraId="55BB4F9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Насадни челични поцинковани конусни стуб, са двокраком лиром дужине крака 2 m (нагиб лире 5 степени), укупне висине 12 m, у складу са стандардом SRPS ЕN 40-1 до SRPS ЕN 40-9, SRPS U.C7.110, димензионисан за брзину ветра 23m/sec, тежину светиљки (max 2x12.5kg=25kg), са отпорношћу на ветар према усвојеној светиљци из позиције 40010 и лири. Стуб са ревизионим отвором (минималних  димензија 600x100 mm) и одговарајућим антивандал поклопцем (доње ивице отвора на висини минимално 500 mm). Са стубом се испоручују анкери према статичком прорачуну темељења стуба, шаблон за израду темеља, гумена подлошка за нивелацију стуба, анкер плоча и двокрака лира дужине крака 2m. Стуб заједно са лиром треба да омогућује монтажу светиљке под углом од 5 степени у односу на хоризонталу. У стубу предвидети место за уградњу плоче прикључне кутије и завртње за уземљење са унутрашње стране стуба. </w:t>
            </w:r>
          </w:p>
        </w:tc>
        <w:tc>
          <w:tcPr>
            <w:tcW w:w="982" w:type="dxa"/>
            <w:tcBorders>
              <w:top w:val="nil"/>
              <w:left w:val="nil"/>
              <w:bottom w:val="single" w:sz="4" w:space="0" w:color="auto"/>
              <w:right w:val="single" w:sz="4" w:space="0" w:color="auto"/>
            </w:tcBorders>
            <w:shd w:val="clear" w:color="auto" w:fill="auto"/>
            <w:noWrap/>
            <w:vAlign w:val="center"/>
            <w:hideMark/>
          </w:tcPr>
          <w:p w14:paraId="0DE9797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0E4F4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7A8807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84ED1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987C52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8A315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0FFE15B" w14:textId="77777777" w:rsidTr="00066068">
        <w:trPr>
          <w:cantSplit/>
          <w:trHeight w:val="170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05F14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540</w:t>
            </w:r>
          </w:p>
        </w:tc>
        <w:tc>
          <w:tcPr>
            <w:tcW w:w="1417" w:type="dxa"/>
            <w:tcBorders>
              <w:top w:val="nil"/>
              <w:left w:val="nil"/>
              <w:bottom w:val="single" w:sz="4" w:space="0" w:color="auto"/>
              <w:right w:val="single" w:sz="4" w:space="0" w:color="auto"/>
            </w:tcBorders>
            <w:shd w:val="clear" w:color="auto" w:fill="auto"/>
            <w:noWrap/>
            <w:vAlign w:val="center"/>
            <w:hideMark/>
          </w:tcPr>
          <w:p w14:paraId="1AA10E5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40080</w:t>
            </w:r>
          </w:p>
        </w:tc>
        <w:tc>
          <w:tcPr>
            <w:tcW w:w="2410" w:type="dxa"/>
            <w:tcBorders>
              <w:top w:val="nil"/>
              <w:left w:val="nil"/>
              <w:bottom w:val="single" w:sz="4" w:space="0" w:color="auto"/>
              <w:right w:val="single" w:sz="4" w:space="0" w:color="auto"/>
            </w:tcBorders>
            <w:shd w:val="clear" w:color="auto" w:fill="auto"/>
            <w:vAlign w:val="center"/>
            <w:hideMark/>
          </w:tcPr>
          <w:p w14:paraId="2FB01C2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Насадни челични поцинковани конусни стуб висине 10 m без лире, у складу са стандардом SRPS Еn 40-1 до SRPS ЕN 40-9, SRPS U.C7.110, димензионисан за брзину ветра 23 m/sec, тежину светиљке (max 1x12.5kg) и отпорношћу на ветар према усвојеној светиљци из позиције 40030. Стуб са ревизионим отвором (минималних  димензија 600x100 mm) и одговарајућим антивандал поклопцем (доње ивице отвора на висини минимално 500 mm). Врх стуба је по пречнику прилагођен монтажи усвојене светиљке снаге 150 W. Са стубом се испоручују анкери према статичком прорачуну темељења стуба, шаблон за израду темеља, гумена подлошка за нивелацију стуба, анкер плоча. У стубу предвидети место за уградњу плоче прикључне кутије и завртње за уземљење са унутрашње стране стуба. </w:t>
            </w:r>
          </w:p>
        </w:tc>
        <w:tc>
          <w:tcPr>
            <w:tcW w:w="982" w:type="dxa"/>
            <w:tcBorders>
              <w:top w:val="nil"/>
              <w:left w:val="nil"/>
              <w:bottom w:val="single" w:sz="4" w:space="0" w:color="auto"/>
              <w:right w:val="single" w:sz="4" w:space="0" w:color="auto"/>
            </w:tcBorders>
            <w:shd w:val="clear" w:color="auto" w:fill="auto"/>
            <w:noWrap/>
            <w:vAlign w:val="center"/>
            <w:hideMark/>
          </w:tcPr>
          <w:p w14:paraId="1234403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799014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77938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8156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CE77D1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7B6F5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A1C52F5"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7548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541</w:t>
            </w:r>
          </w:p>
        </w:tc>
        <w:tc>
          <w:tcPr>
            <w:tcW w:w="1417" w:type="dxa"/>
            <w:tcBorders>
              <w:top w:val="nil"/>
              <w:left w:val="nil"/>
              <w:bottom w:val="single" w:sz="4" w:space="0" w:color="auto"/>
              <w:right w:val="single" w:sz="4" w:space="0" w:color="auto"/>
            </w:tcBorders>
            <w:shd w:val="clear" w:color="auto" w:fill="auto"/>
            <w:noWrap/>
            <w:vAlign w:val="center"/>
            <w:hideMark/>
          </w:tcPr>
          <w:p w14:paraId="4579E45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40110</w:t>
            </w:r>
          </w:p>
        </w:tc>
        <w:tc>
          <w:tcPr>
            <w:tcW w:w="2410" w:type="dxa"/>
            <w:tcBorders>
              <w:top w:val="nil"/>
              <w:left w:val="nil"/>
              <w:bottom w:val="single" w:sz="4" w:space="0" w:color="auto"/>
              <w:right w:val="single" w:sz="4" w:space="0" w:color="auto"/>
            </w:tcBorders>
            <w:shd w:val="clear" w:color="auto" w:fill="auto"/>
            <w:vAlign w:val="center"/>
            <w:hideMark/>
          </w:tcPr>
          <w:p w14:paraId="703A8A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RPO плоча - стубни разделник, за прикључење трофазне инсталације до 3 кабла пресека 35mm², каблова за напајање светиљки, са клемом за командни проводник за редукцију снаге светиљки, као и са осигурачима FRA 16/6 (1 kom). </w:t>
            </w:r>
          </w:p>
        </w:tc>
        <w:tc>
          <w:tcPr>
            <w:tcW w:w="982" w:type="dxa"/>
            <w:tcBorders>
              <w:top w:val="nil"/>
              <w:left w:val="nil"/>
              <w:bottom w:val="single" w:sz="4" w:space="0" w:color="auto"/>
              <w:right w:val="single" w:sz="4" w:space="0" w:color="auto"/>
            </w:tcBorders>
            <w:shd w:val="clear" w:color="auto" w:fill="auto"/>
            <w:noWrap/>
            <w:vAlign w:val="center"/>
            <w:hideMark/>
          </w:tcPr>
          <w:p w14:paraId="10E3B5A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ABC5F4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779FBC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604AE9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CAAFF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72AA5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37AEE10"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BA7359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542</w:t>
            </w:r>
          </w:p>
        </w:tc>
        <w:tc>
          <w:tcPr>
            <w:tcW w:w="1417" w:type="dxa"/>
            <w:tcBorders>
              <w:top w:val="nil"/>
              <w:left w:val="nil"/>
              <w:bottom w:val="single" w:sz="4" w:space="0" w:color="auto"/>
              <w:right w:val="single" w:sz="4" w:space="0" w:color="auto"/>
            </w:tcBorders>
            <w:shd w:val="clear" w:color="auto" w:fill="auto"/>
            <w:noWrap/>
            <w:vAlign w:val="center"/>
            <w:hideMark/>
          </w:tcPr>
          <w:p w14:paraId="58C0426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40120</w:t>
            </w:r>
          </w:p>
        </w:tc>
        <w:tc>
          <w:tcPr>
            <w:tcW w:w="2410" w:type="dxa"/>
            <w:tcBorders>
              <w:top w:val="nil"/>
              <w:left w:val="nil"/>
              <w:bottom w:val="single" w:sz="4" w:space="0" w:color="auto"/>
              <w:right w:val="single" w:sz="4" w:space="0" w:color="auto"/>
            </w:tcBorders>
            <w:shd w:val="clear" w:color="auto" w:fill="auto"/>
            <w:vAlign w:val="center"/>
            <w:hideMark/>
          </w:tcPr>
          <w:p w14:paraId="62C0C4E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RPO плоча - стубни разделник, за прикључење трофазне инсталације до 3 кабла пресека 35mm², каблова за напајање светиљки, са клемом за командни проводник за редукцију снаге светиљки, као и са осигурачима FRA 16/6 (2 kom). </w:t>
            </w:r>
          </w:p>
        </w:tc>
        <w:tc>
          <w:tcPr>
            <w:tcW w:w="982" w:type="dxa"/>
            <w:tcBorders>
              <w:top w:val="nil"/>
              <w:left w:val="nil"/>
              <w:bottom w:val="single" w:sz="4" w:space="0" w:color="auto"/>
              <w:right w:val="single" w:sz="4" w:space="0" w:color="auto"/>
            </w:tcBorders>
            <w:shd w:val="clear" w:color="auto" w:fill="auto"/>
            <w:noWrap/>
            <w:vAlign w:val="center"/>
            <w:hideMark/>
          </w:tcPr>
          <w:p w14:paraId="184DECE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086AC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49961A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8A31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6AAE0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7B911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0612E6A"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E0B9E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543</w:t>
            </w:r>
          </w:p>
        </w:tc>
        <w:tc>
          <w:tcPr>
            <w:tcW w:w="1417" w:type="dxa"/>
            <w:tcBorders>
              <w:top w:val="nil"/>
              <w:left w:val="nil"/>
              <w:bottom w:val="single" w:sz="4" w:space="0" w:color="auto"/>
              <w:right w:val="single" w:sz="4" w:space="0" w:color="auto"/>
            </w:tcBorders>
            <w:shd w:val="clear" w:color="auto" w:fill="auto"/>
            <w:noWrap/>
            <w:vAlign w:val="center"/>
            <w:hideMark/>
          </w:tcPr>
          <w:p w14:paraId="5EC0E1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40140</w:t>
            </w:r>
          </w:p>
        </w:tc>
        <w:tc>
          <w:tcPr>
            <w:tcW w:w="2410" w:type="dxa"/>
            <w:tcBorders>
              <w:top w:val="nil"/>
              <w:left w:val="nil"/>
              <w:bottom w:val="single" w:sz="4" w:space="0" w:color="auto"/>
              <w:right w:val="single" w:sz="4" w:space="0" w:color="auto"/>
            </w:tcBorders>
            <w:shd w:val="clear" w:color="auto" w:fill="auto"/>
            <w:vAlign w:val="center"/>
            <w:hideMark/>
          </w:tcPr>
          <w:p w14:paraId="28A4003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RPO плоча - стубни разделник, за прикључење трофазне инсталације до 3 кабла пресека 35mm², каблова за напајање светиљки, са клемом за командни проводник за редукцију снаге светиљки, као и са осигурачима FRA 16/6 (3 kom). </w:t>
            </w:r>
          </w:p>
        </w:tc>
        <w:tc>
          <w:tcPr>
            <w:tcW w:w="982" w:type="dxa"/>
            <w:tcBorders>
              <w:top w:val="nil"/>
              <w:left w:val="nil"/>
              <w:bottom w:val="single" w:sz="4" w:space="0" w:color="auto"/>
              <w:right w:val="single" w:sz="4" w:space="0" w:color="auto"/>
            </w:tcBorders>
            <w:shd w:val="clear" w:color="auto" w:fill="auto"/>
            <w:noWrap/>
            <w:vAlign w:val="center"/>
            <w:hideMark/>
          </w:tcPr>
          <w:p w14:paraId="36A9306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13B27A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w:t>
            </w:r>
          </w:p>
        </w:tc>
        <w:tc>
          <w:tcPr>
            <w:tcW w:w="992" w:type="dxa"/>
            <w:tcBorders>
              <w:top w:val="nil"/>
              <w:left w:val="nil"/>
              <w:bottom w:val="single" w:sz="4" w:space="0" w:color="auto"/>
              <w:right w:val="single" w:sz="4" w:space="0" w:color="auto"/>
            </w:tcBorders>
            <w:shd w:val="clear" w:color="auto" w:fill="auto"/>
            <w:noWrap/>
            <w:vAlign w:val="center"/>
            <w:hideMark/>
          </w:tcPr>
          <w:p w14:paraId="4113F6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F3853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A4A30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B26F3B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E2B6726" w14:textId="77777777" w:rsidTr="00066068">
        <w:trPr>
          <w:cantSplit/>
          <w:trHeight w:val="3150"/>
        </w:trPr>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3B3E7E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544</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67873D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40150</w:t>
            </w:r>
          </w:p>
        </w:tc>
        <w:tc>
          <w:tcPr>
            <w:tcW w:w="2410" w:type="dxa"/>
            <w:tcBorders>
              <w:top w:val="nil"/>
              <w:left w:val="nil"/>
              <w:bottom w:val="nil"/>
              <w:right w:val="single" w:sz="4" w:space="0" w:color="auto"/>
            </w:tcBorders>
            <w:shd w:val="clear" w:color="auto" w:fill="auto"/>
            <w:vAlign w:val="center"/>
            <w:hideMark/>
          </w:tcPr>
          <w:p w14:paraId="4A3E0C0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RO-1. Слободностојећи полиестерски орман јавног осветљења, IP66, са настрешницом, уводницама, властитим полиестерским темељом. Орман јавног осветљења се састоји из три дела, међусобно повезана: енергетског дела, мерног и разводног дела. Врата ормана се закључавају у две тачке типском бравицом и додатно кључем према условима надлежне ЕД. Сва опрема уграђена у орман мора бити реномираног произвођача (Schneider, Moeller, АBB). У орман је уграђена следећа опрема : </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60C03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B9C2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459843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331B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C473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8631A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B52508B"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4220FF56"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06F05A9E"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4DD100B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Енергетски део ормана:</w:t>
            </w:r>
            <w:r w:rsidRPr="004E33BE">
              <w:rPr>
                <w:rFonts w:eastAsia="Times New Roman"/>
                <w:color w:val="auto"/>
                <w:sz w:val="20"/>
                <w:szCs w:val="20"/>
              </w:rPr>
              <w:br/>
              <w:t>- подножје NV осигурача за струје до 160 А са топљивим уметцима од 125 А (3 kom).</w:t>
            </w:r>
          </w:p>
        </w:tc>
        <w:tc>
          <w:tcPr>
            <w:tcW w:w="982" w:type="dxa"/>
            <w:vMerge/>
            <w:tcBorders>
              <w:top w:val="nil"/>
              <w:left w:val="single" w:sz="4" w:space="0" w:color="auto"/>
              <w:bottom w:val="single" w:sz="4" w:space="0" w:color="auto"/>
              <w:right w:val="single" w:sz="4" w:space="0" w:color="auto"/>
            </w:tcBorders>
            <w:vAlign w:val="center"/>
            <w:hideMark/>
          </w:tcPr>
          <w:p w14:paraId="66164C57"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07BA53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27DC8E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E91404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55BBA8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B0F76EE" w14:textId="77777777" w:rsidR="00120EF3" w:rsidRPr="004E33BE" w:rsidRDefault="00120EF3" w:rsidP="00066068">
            <w:pPr>
              <w:spacing w:line="240" w:lineRule="auto"/>
              <w:rPr>
                <w:rFonts w:eastAsia="Times New Roman"/>
                <w:color w:val="auto"/>
                <w:sz w:val="20"/>
                <w:szCs w:val="20"/>
              </w:rPr>
            </w:pPr>
          </w:p>
        </w:tc>
      </w:tr>
      <w:tr w:rsidR="007A5A17" w:rsidRPr="004E33BE" w14:paraId="46665006"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5FE8B44B"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D598C3E"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F660F0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Разводни део ормана</w:t>
            </w:r>
          </w:p>
        </w:tc>
        <w:tc>
          <w:tcPr>
            <w:tcW w:w="982" w:type="dxa"/>
            <w:vMerge/>
            <w:tcBorders>
              <w:top w:val="nil"/>
              <w:left w:val="single" w:sz="4" w:space="0" w:color="auto"/>
              <w:bottom w:val="single" w:sz="4" w:space="0" w:color="auto"/>
              <w:right w:val="single" w:sz="4" w:space="0" w:color="auto"/>
            </w:tcBorders>
            <w:vAlign w:val="center"/>
            <w:hideMark/>
          </w:tcPr>
          <w:p w14:paraId="395C282F"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1F7E7169"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0D196E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397A40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B7CF85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44FD9E0" w14:textId="77777777" w:rsidR="00120EF3" w:rsidRPr="004E33BE" w:rsidRDefault="00120EF3" w:rsidP="00066068">
            <w:pPr>
              <w:spacing w:line="240" w:lineRule="auto"/>
              <w:rPr>
                <w:rFonts w:eastAsia="Times New Roman"/>
                <w:color w:val="auto"/>
                <w:sz w:val="20"/>
                <w:szCs w:val="20"/>
              </w:rPr>
            </w:pPr>
          </w:p>
        </w:tc>
      </w:tr>
      <w:tr w:rsidR="007A5A17" w:rsidRPr="004E33BE" w14:paraId="0799D2B8"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5E18D45D"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997D9FC"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51928F7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30xподножја NV 125А, са патронама према једнополној шеми</w:t>
            </w:r>
          </w:p>
        </w:tc>
        <w:tc>
          <w:tcPr>
            <w:tcW w:w="982" w:type="dxa"/>
            <w:vMerge/>
            <w:tcBorders>
              <w:top w:val="nil"/>
              <w:left w:val="single" w:sz="4" w:space="0" w:color="auto"/>
              <w:bottom w:val="single" w:sz="4" w:space="0" w:color="auto"/>
              <w:right w:val="single" w:sz="4" w:space="0" w:color="auto"/>
            </w:tcBorders>
            <w:vAlign w:val="center"/>
            <w:hideMark/>
          </w:tcPr>
          <w:p w14:paraId="7E965F88"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9DBD10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0EFC81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9DC41E4"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1D8CDBA"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55922D3" w14:textId="77777777" w:rsidR="00120EF3" w:rsidRPr="004E33BE" w:rsidRDefault="00120EF3" w:rsidP="00066068">
            <w:pPr>
              <w:spacing w:line="240" w:lineRule="auto"/>
              <w:rPr>
                <w:rFonts w:eastAsia="Times New Roman"/>
                <w:color w:val="auto"/>
                <w:sz w:val="20"/>
                <w:szCs w:val="20"/>
              </w:rPr>
            </w:pPr>
          </w:p>
        </w:tc>
      </w:tr>
      <w:tr w:rsidR="007A5A17" w:rsidRPr="004E33BE" w14:paraId="7FF24588"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33359D0F"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2AD7157A"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85FB8A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2xаутоматски осигурач C10А, 10kА, 250V</w:t>
            </w:r>
          </w:p>
        </w:tc>
        <w:tc>
          <w:tcPr>
            <w:tcW w:w="982" w:type="dxa"/>
            <w:vMerge/>
            <w:tcBorders>
              <w:top w:val="nil"/>
              <w:left w:val="single" w:sz="4" w:space="0" w:color="auto"/>
              <w:bottom w:val="single" w:sz="4" w:space="0" w:color="auto"/>
              <w:right w:val="single" w:sz="4" w:space="0" w:color="auto"/>
            </w:tcBorders>
            <w:vAlign w:val="center"/>
            <w:hideMark/>
          </w:tcPr>
          <w:p w14:paraId="2B3C5FA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462F245F"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993370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FB25A83"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8472710"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CB251A1" w14:textId="77777777" w:rsidR="00120EF3" w:rsidRPr="004E33BE" w:rsidRDefault="00120EF3" w:rsidP="00066068">
            <w:pPr>
              <w:spacing w:line="240" w:lineRule="auto"/>
              <w:rPr>
                <w:rFonts w:eastAsia="Times New Roman"/>
                <w:color w:val="auto"/>
                <w:sz w:val="20"/>
                <w:szCs w:val="20"/>
              </w:rPr>
            </w:pPr>
          </w:p>
        </w:tc>
      </w:tr>
      <w:tr w:rsidR="007A5A17" w:rsidRPr="004E33BE" w14:paraId="4252A1AA"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0C626D84"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37102537"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17074A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1xаутоматски осигурач B6А, 10kА, 250V</w:t>
            </w:r>
          </w:p>
        </w:tc>
        <w:tc>
          <w:tcPr>
            <w:tcW w:w="982" w:type="dxa"/>
            <w:vMerge/>
            <w:tcBorders>
              <w:top w:val="nil"/>
              <w:left w:val="single" w:sz="4" w:space="0" w:color="auto"/>
              <w:bottom w:val="single" w:sz="4" w:space="0" w:color="auto"/>
              <w:right w:val="single" w:sz="4" w:space="0" w:color="auto"/>
            </w:tcBorders>
            <w:vAlign w:val="center"/>
            <w:hideMark/>
          </w:tcPr>
          <w:p w14:paraId="523874C0"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5AE3BF2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E29BC9E"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235FE1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C61D2EE"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FE5EA19" w14:textId="77777777" w:rsidR="00120EF3" w:rsidRPr="004E33BE" w:rsidRDefault="00120EF3" w:rsidP="00066068">
            <w:pPr>
              <w:spacing w:line="240" w:lineRule="auto"/>
              <w:rPr>
                <w:rFonts w:eastAsia="Times New Roman"/>
                <w:color w:val="auto"/>
                <w:sz w:val="20"/>
                <w:szCs w:val="20"/>
              </w:rPr>
            </w:pPr>
          </w:p>
        </w:tc>
      </w:tr>
      <w:tr w:rsidR="007A5A17" w:rsidRPr="004E33BE" w14:paraId="3CCFD11C"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7710D5C4"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BE5A654"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42AD48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6xаутоматски осигурач C2А, 10kА, 250V</w:t>
            </w:r>
          </w:p>
        </w:tc>
        <w:tc>
          <w:tcPr>
            <w:tcW w:w="982" w:type="dxa"/>
            <w:vMerge/>
            <w:tcBorders>
              <w:top w:val="nil"/>
              <w:left w:val="single" w:sz="4" w:space="0" w:color="auto"/>
              <w:bottom w:val="single" w:sz="4" w:space="0" w:color="auto"/>
              <w:right w:val="single" w:sz="4" w:space="0" w:color="auto"/>
            </w:tcBorders>
            <w:vAlign w:val="center"/>
            <w:hideMark/>
          </w:tcPr>
          <w:p w14:paraId="4A285473"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83CA0F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8F7C76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4A9593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FD05F8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7EEBCDB" w14:textId="77777777" w:rsidR="00120EF3" w:rsidRPr="004E33BE" w:rsidRDefault="00120EF3" w:rsidP="00066068">
            <w:pPr>
              <w:spacing w:line="240" w:lineRule="auto"/>
              <w:rPr>
                <w:rFonts w:eastAsia="Times New Roman"/>
                <w:color w:val="auto"/>
                <w:sz w:val="20"/>
                <w:szCs w:val="20"/>
              </w:rPr>
            </w:pPr>
          </w:p>
        </w:tc>
      </w:tr>
      <w:tr w:rsidR="007A5A17" w:rsidRPr="004E33BE" w14:paraId="44D6EB89"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0B95F7D1"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350BBD5"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B42A8F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1xкомбиновани аутоматски осигурач + ZUDS C16/0,5А, 15kА, 250V</w:t>
            </w:r>
          </w:p>
        </w:tc>
        <w:tc>
          <w:tcPr>
            <w:tcW w:w="982" w:type="dxa"/>
            <w:vMerge/>
            <w:tcBorders>
              <w:top w:val="nil"/>
              <w:left w:val="single" w:sz="4" w:space="0" w:color="auto"/>
              <w:bottom w:val="single" w:sz="4" w:space="0" w:color="auto"/>
              <w:right w:val="single" w:sz="4" w:space="0" w:color="auto"/>
            </w:tcBorders>
            <w:vAlign w:val="center"/>
            <w:hideMark/>
          </w:tcPr>
          <w:p w14:paraId="67596D6A"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CC7593E"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6B7824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90DC71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09AB8E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AB38A8C" w14:textId="77777777" w:rsidR="00120EF3" w:rsidRPr="004E33BE" w:rsidRDefault="00120EF3" w:rsidP="00066068">
            <w:pPr>
              <w:spacing w:line="240" w:lineRule="auto"/>
              <w:rPr>
                <w:rFonts w:eastAsia="Times New Roman"/>
                <w:color w:val="auto"/>
                <w:sz w:val="20"/>
                <w:szCs w:val="20"/>
              </w:rPr>
            </w:pPr>
          </w:p>
        </w:tc>
      </w:tr>
      <w:tr w:rsidR="007A5A17" w:rsidRPr="004E33BE" w14:paraId="10C7BFFA"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0416B5F9"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64FC4B4"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D3A36E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1xгребенаста склопка за уградњу на темељну плочу 160А/400V/50Hz; 3p,1-0-2</w:t>
            </w:r>
          </w:p>
        </w:tc>
        <w:tc>
          <w:tcPr>
            <w:tcW w:w="982" w:type="dxa"/>
            <w:vMerge/>
            <w:tcBorders>
              <w:top w:val="nil"/>
              <w:left w:val="single" w:sz="4" w:space="0" w:color="auto"/>
              <w:bottom w:val="single" w:sz="4" w:space="0" w:color="auto"/>
              <w:right w:val="single" w:sz="4" w:space="0" w:color="auto"/>
            </w:tcBorders>
            <w:vAlign w:val="center"/>
            <w:hideMark/>
          </w:tcPr>
          <w:p w14:paraId="6D5861ED"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2B1BB9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777028D"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BA99B9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4C2A47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A2BE39C" w14:textId="77777777" w:rsidR="00120EF3" w:rsidRPr="004E33BE" w:rsidRDefault="00120EF3" w:rsidP="00066068">
            <w:pPr>
              <w:spacing w:line="240" w:lineRule="auto"/>
              <w:rPr>
                <w:rFonts w:eastAsia="Times New Roman"/>
                <w:color w:val="auto"/>
                <w:sz w:val="20"/>
                <w:szCs w:val="20"/>
              </w:rPr>
            </w:pPr>
          </w:p>
        </w:tc>
      </w:tr>
      <w:tr w:rsidR="007A5A17" w:rsidRPr="004E33BE" w14:paraId="52CEF6A4"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5A1C874D"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37F78A1"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C43824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1xгребенаста склопка за уградњу на темељну плочу 125А/400V/50Hz,AC23; 3p,1-0-2</w:t>
            </w:r>
          </w:p>
        </w:tc>
        <w:tc>
          <w:tcPr>
            <w:tcW w:w="982" w:type="dxa"/>
            <w:vMerge/>
            <w:tcBorders>
              <w:top w:val="nil"/>
              <w:left w:val="single" w:sz="4" w:space="0" w:color="auto"/>
              <w:bottom w:val="single" w:sz="4" w:space="0" w:color="auto"/>
              <w:right w:val="single" w:sz="4" w:space="0" w:color="auto"/>
            </w:tcBorders>
            <w:vAlign w:val="center"/>
            <w:hideMark/>
          </w:tcPr>
          <w:p w14:paraId="64EA4DD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BB9F03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741ABD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D6A8850"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AFC2EDD"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79ED143" w14:textId="77777777" w:rsidR="00120EF3" w:rsidRPr="004E33BE" w:rsidRDefault="00120EF3" w:rsidP="00066068">
            <w:pPr>
              <w:spacing w:line="240" w:lineRule="auto"/>
              <w:rPr>
                <w:rFonts w:eastAsia="Times New Roman"/>
                <w:color w:val="auto"/>
                <w:sz w:val="20"/>
                <w:szCs w:val="20"/>
              </w:rPr>
            </w:pPr>
          </w:p>
        </w:tc>
      </w:tr>
      <w:tr w:rsidR="007A5A17" w:rsidRPr="004E33BE" w14:paraId="499F97C6"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68D8E2B8"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637E9152"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999E6E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2xгребенаста склопка за уградњу на темељну плочу 16А/250V/AC23; 1p,1-0-2</w:t>
            </w:r>
          </w:p>
        </w:tc>
        <w:tc>
          <w:tcPr>
            <w:tcW w:w="982" w:type="dxa"/>
            <w:vMerge/>
            <w:tcBorders>
              <w:top w:val="nil"/>
              <w:left w:val="single" w:sz="4" w:space="0" w:color="auto"/>
              <w:bottom w:val="single" w:sz="4" w:space="0" w:color="auto"/>
              <w:right w:val="single" w:sz="4" w:space="0" w:color="auto"/>
            </w:tcBorders>
            <w:vAlign w:val="center"/>
            <w:hideMark/>
          </w:tcPr>
          <w:p w14:paraId="703B3BBF"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B7011D0"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56822F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71245B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309F54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01325D8" w14:textId="77777777" w:rsidR="00120EF3" w:rsidRPr="004E33BE" w:rsidRDefault="00120EF3" w:rsidP="00066068">
            <w:pPr>
              <w:spacing w:line="240" w:lineRule="auto"/>
              <w:rPr>
                <w:rFonts w:eastAsia="Times New Roman"/>
                <w:color w:val="auto"/>
                <w:sz w:val="20"/>
                <w:szCs w:val="20"/>
              </w:rPr>
            </w:pPr>
          </w:p>
        </w:tc>
      </w:tr>
      <w:tr w:rsidR="007A5A17" w:rsidRPr="004E33BE" w14:paraId="47CE5DCD"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0A8E6BA3"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4C4047D"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3EECF2B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2xмоторски контактор 100А/400V, AC 3, 1r+1m</w:t>
            </w:r>
          </w:p>
        </w:tc>
        <w:tc>
          <w:tcPr>
            <w:tcW w:w="982" w:type="dxa"/>
            <w:vMerge/>
            <w:tcBorders>
              <w:top w:val="nil"/>
              <w:left w:val="single" w:sz="4" w:space="0" w:color="auto"/>
              <w:bottom w:val="single" w:sz="4" w:space="0" w:color="auto"/>
              <w:right w:val="single" w:sz="4" w:space="0" w:color="auto"/>
            </w:tcBorders>
            <w:vAlign w:val="center"/>
            <w:hideMark/>
          </w:tcPr>
          <w:p w14:paraId="232774DA"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3BBA8F09"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F0E1CD0"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B7461E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ADBDA6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F570100" w14:textId="77777777" w:rsidR="00120EF3" w:rsidRPr="004E33BE" w:rsidRDefault="00120EF3" w:rsidP="00066068">
            <w:pPr>
              <w:spacing w:line="240" w:lineRule="auto"/>
              <w:rPr>
                <w:rFonts w:eastAsia="Times New Roman"/>
                <w:color w:val="auto"/>
                <w:sz w:val="20"/>
                <w:szCs w:val="20"/>
              </w:rPr>
            </w:pPr>
          </w:p>
        </w:tc>
      </w:tr>
      <w:tr w:rsidR="007A5A17" w:rsidRPr="004E33BE" w14:paraId="131675C4"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52F1649A"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1AD4DB3"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408A992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2xпомоћни контактори 10А/250V, 1r+1m</w:t>
            </w:r>
          </w:p>
        </w:tc>
        <w:tc>
          <w:tcPr>
            <w:tcW w:w="982" w:type="dxa"/>
            <w:vMerge/>
            <w:tcBorders>
              <w:top w:val="nil"/>
              <w:left w:val="single" w:sz="4" w:space="0" w:color="auto"/>
              <w:bottom w:val="single" w:sz="4" w:space="0" w:color="auto"/>
              <w:right w:val="single" w:sz="4" w:space="0" w:color="auto"/>
            </w:tcBorders>
            <w:vAlign w:val="center"/>
            <w:hideMark/>
          </w:tcPr>
          <w:p w14:paraId="20215D4F"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3B055CC4"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7C4A677"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E33063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6821D6E"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8B000AA" w14:textId="77777777" w:rsidR="00120EF3" w:rsidRPr="004E33BE" w:rsidRDefault="00120EF3" w:rsidP="00066068">
            <w:pPr>
              <w:spacing w:line="240" w:lineRule="auto"/>
              <w:rPr>
                <w:rFonts w:eastAsia="Times New Roman"/>
                <w:color w:val="auto"/>
                <w:sz w:val="20"/>
                <w:szCs w:val="20"/>
              </w:rPr>
            </w:pPr>
          </w:p>
        </w:tc>
      </w:tr>
      <w:tr w:rsidR="007A5A17" w:rsidRPr="004E33BE" w14:paraId="5B5026DD"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5FB0AB5B"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7AAA305"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83CABF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1xпомоћни контактор 10А/250V, 6r+2m</w:t>
            </w:r>
          </w:p>
        </w:tc>
        <w:tc>
          <w:tcPr>
            <w:tcW w:w="982" w:type="dxa"/>
            <w:vMerge/>
            <w:tcBorders>
              <w:top w:val="nil"/>
              <w:left w:val="single" w:sz="4" w:space="0" w:color="auto"/>
              <w:bottom w:val="single" w:sz="4" w:space="0" w:color="auto"/>
              <w:right w:val="single" w:sz="4" w:space="0" w:color="auto"/>
            </w:tcBorders>
            <w:vAlign w:val="center"/>
            <w:hideMark/>
          </w:tcPr>
          <w:p w14:paraId="1A9D0E13"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1631BA5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CC70B87"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B12050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D587062"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4DC1CF9" w14:textId="77777777" w:rsidR="00120EF3" w:rsidRPr="004E33BE" w:rsidRDefault="00120EF3" w:rsidP="00066068">
            <w:pPr>
              <w:spacing w:line="240" w:lineRule="auto"/>
              <w:rPr>
                <w:rFonts w:eastAsia="Times New Roman"/>
                <w:color w:val="auto"/>
                <w:sz w:val="20"/>
                <w:szCs w:val="20"/>
              </w:rPr>
            </w:pPr>
          </w:p>
        </w:tc>
      </w:tr>
      <w:tr w:rsidR="007A5A17" w:rsidRPr="004E33BE" w14:paraId="23F02903"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2CEFE525"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0A3695C2"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B1BFAB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1xкрајњи прекидач за светиљку у горњој зони врата, комплет са помоћним релејом 220V/6А, 50Hz, 2r+2m</w:t>
            </w:r>
          </w:p>
        </w:tc>
        <w:tc>
          <w:tcPr>
            <w:tcW w:w="982" w:type="dxa"/>
            <w:vMerge/>
            <w:tcBorders>
              <w:top w:val="nil"/>
              <w:left w:val="single" w:sz="4" w:space="0" w:color="auto"/>
              <w:bottom w:val="single" w:sz="4" w:space="0" w:color="auto"/>
              <w:right w:val="single" w:sz="4" w:space="0" w:color="auto"/>
            </w:tcBorders>
            <w:vAlign w:val="center"/>
            <w:hideMark/>
          </w:tcPr>
          <w:p w14:paraId="2B6ECE2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54E8399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BF613E5"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A66215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B18F44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75FDEB9" w14:textId="77777777" w:rsidR="00120EF3" w:rsidRPr="004E33BE" w:rsidRDefault="00120EF3" w:rsidP="00066068">
            <w:pPr>
              <w:spacing w:line="240" w:lineRule="auto"/>
              <w:rPr>
                <w:rFonts w:eastAsia="Times New Roman"/>
                <w:color w:val="auto"/>
                <w:sz w:val="20"/>
                <w:szCs w:val="20"/>
              </w:rPr>
            </w:pPr>
          </w:p>
        </w:tc>
      </w:tr>
      <w:tr w:rsidR="007A5A17" w:rsidRPr="004E33BE" w14:paraId="4E84AD72"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4F622EB5"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04A6AEB3"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988AD7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1xфлуо светиљка за орман 15-18W са прекидачем и прикључницом, IP43</w:t>
            </w:r>
          </w:p>
        </w:tc>
        <w:tc>
          <w:tcPr>
            <w:tcW w:w="982" w:type="dxa"/>
            <w:vMerge/>
            <w:tcBorders>
              <w:top w:val="nil"/>
              <w:left w:val="single" w:sz="4" w:space="0" w:color="auto"/>
              <w:bottom w:val="single" w:sz="4" w:space="0" w:color="auto"/>
              <w:right w:val="single" w:sz="4" w:space="0" w:color="auto"/>
            </w:tcBorders>
            <w:vAlign w:val="center"/>
            <w:hideMark/>
          </w:tcPr>
          <w:p w14:paraId="5B72AC87"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5951A722"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C85B95D"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12501D9"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3C4AC3D"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B1061CC" w14:textId="77777777" w:rsidR="00120EF3" w:rsidRPr="004E33BE" w:rsidRDefault="00120EF3" w:rsidP="00066068">
            <w:pPr>
              <w:spacing w:line="240" w:lineRule="auto"/>
              <w:rPr>
                <w:rFonts w:eastAsia="Times New Roman"/>
                <w:color w:val="auto"/>
                <w:sz w:val="20"/>
                <w:szCs w:val="20"/>
              </w:rPr>
            </w:pPr>
          </w:p>
        </w:tc>
      </w:tr>
      <w:tr w:rsidR="007A5A17" w:rsidRPr="004E33BE" w14:paraId="7B225EC7"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52FEBC30"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1866C1C"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CEE2C8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1xмонофазна прикључница 10 А, 250 V</w:t>
            </w:r>
          </w:p>
        </w:tc>
        <w:tc>
          <w:tcPr>
            <w:tcW w:w="982" w:type="dxa"/>
            <w:vMerge/>
            <w:tcBorders>
              <w:top w:val="nil"/>
              <w:left w:val="single" w:sz="4" w:space="0" w:color="auto"/>
              <w:bottom w:val="single" w:sz="4" w:space="0" w:color="auto"/>
              <w:right w:val="single" w:sz="4" w:space="0" w:color="auto"/>
            </w:tcBorders>
            <w:vAlign w:val="center"/>
            <w:hideMark/>
          </w:tcPr>
          <w:p w14:paraId="082E7C3A"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A60806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32BE11D"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567F79E"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093395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B0ADF39" w14:textId="77777777" w:rsidR="00120EF3" w:rsidRPr="004E33BE" w:rsidRDefault="00120EF3" w:rsidP="00066068">
            <w:pPr>
              <w:spacing w:line="240" w:lineRule="auto"/>
              <w:rPr>
                <w:rFonts w:eastAsia="Times New Roman"/>
                <w:color w:val="auto"/>
                <w:sz w:val="20"/>
                <w:szCs w:val="20"/>
              </w:rPr>
            </w:pPr>
          </w:p>
        </w:tc>
      </w:tr>
      <w:tr w:rsidR="007A5A17" w:rsidRPr="004E33BE" w14:paraId="7AC01628"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709AE6A9"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018FD0AB"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544D98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1xгрејач са термостатом</w:t>
            </w:r>
          </w:p>
        </w:tc>
        <w:tc>
          <w:tcPr>
            <w:tcW w:w="982" w:type="dxa"/>
            <w:vMerge/>
            <w:tcBorders>
              <w:top w:val="nil"/>
              <w:left w:val="single" w:sz="4" w:space="0" w:color="auto"/>
              <w:bottom w:val="single" w:sz="4" w:space="0" w:color="auto"/>
              <w:right w:val="single" w:sz="4" w:space="0" w:color="auto"/>
            </w:tcBorders>
            <w:vAlign w:val="center"/>
            <w:hideMark/>
          </w:tcPr>
          <w:p w14:paraId="3D5B0796"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83ED32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4D37769A"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3CDE050"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C234C4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13148BC" w14:textId="77777777" w:rsidR="00120EF3" w:rsidRPr="004E33BE" w:rsidRDefault="00120EF3" w:rsidP="00066068">
            <w:pPr>
              <w:spacing w:line="240" w:lineRule="auto"/>
              <w:rPr>
                <w:rFonts w:eastAsia="Times New Roman"/>
                <w:color w:val="auto"/>
                <w:sz w:val="20"/>
                <w:szCs w:val="20"/>
              </w:rPr>
            </w:pPr>
          </w:p>
        </w:tc>
      </w:tr>
      <w:tr w:rsidR="007A5A17" w:rsidRPr="004E33BE" w14:paraId="59E15401"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361EEFC6"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BE14057"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B6E39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сигнална сијалица са натписом "агрегатско напајање"</w:t>
            </w:r>
          </w:p>
        </w:tc>
        <w:tc>
          <w:tcPr>
            <w:tcW w:w="982" w:type="dxa"/>
            <w:vMerge/>
            <w:tcBorders>
              <w:top w:val="nil"/>
              <w:left w:val="single" w:sz="4" w:space="0" w:color="auto"/>
              <w:bottom w:val="single" w:sz="4" w:space="0" w:color="auto"/>
              <w:right w:val="single" w:sz="4" w:space="0" w:color="auto"/>
            </w:tcBorders>
            <w:vAlign w:val="center"/>
            <w:hideMark/>
          </w:tcPr>
          <w:p w14:paraId="7E9CD831"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21EBD6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055A82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121E5A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C73CB3A"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1483335" w14:textId="77777777" w:rsidR="00120EF3" w:rsidRPr="004E33BE" w:rsidRDefault="00120EF3" w:rsidP="00066068">
            <w:pPr>
              <w:spacing w:line="240" w:lineRule="auto"/>
              <w:rPr>
                <w:rFonts w:eastAsia="Times New Roman"/>
                <w:color w:val="auto"/>
                <w:sz w:val="20"/>
                <w:szCs w:val="20"/>
              </w:rPr>
            </w:pPr>
          </w:p>
        </w:tc>
      </w:tr>
      <w:tr w:rsidR="007A5A17" w:rsidRPr="004E33BE" w14:paraId="3AC60293"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34608122"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546B5DD"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34BBC83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1xпрограмабилни тајмер са могућношћу програмирања времена укључења пуног и редукованог светлосног флукса за временски период од годину дана, 250 V</w:t>
            </w:r>
          </w:p>
        </w:tc>
        <w:tc>
          <w:tcPr>
            <w:tcW w:w="982" w:type="dxa"/>
            <w:vMerge/>
            <w:tcBorders>
              <w:top w:val="nil"/>
              <w:left w:val="single" w:sz="4" w:space="0" w:color="auto"/>
              <w:bottom w:val="single" w:sz="4" w:space="0" w:color="auto"/>
              <w:right w:val="single" w:sz="4" w:space="0" w:color="auto"/>
            </w:tcBorders>
            <w:vAlign w:val="center"/>
            <w:hideMark/>
          </w:tcPr>
          <w:p w14:paraId="22FB984E"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90EAB0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2C3D1F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D5B6AFE"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7245FD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97CFB6B" w14:textId="77777777" w:rsidR="00120EF3" w:rsidRPr="004E33BE" w:rsidRDefault="00120EF3" w:rsidP="00066068">
            <w:pPr>
              <w:spacing w:line="240" w:lineRule="auto"/>
              <w:rPr>
                <w:rFonts w:eastAsia="Times New Roman"/>
                <w:color w:val="auto"/>
                <w:sz w:val="20"/>
                <w:szCs w:val="20"/>
              </w:rPr>
            </w:pPr>
          </w:p>
        </w:tc>
      </w:tr>
      <w:tr w:rsidR="007A5A17" w:rsidRPr="004E33BE" w14:paraId="2A3C153F"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595D9EE9"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7A644DB"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40AC7B3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4xредне стезаљке за пресеке каблова 1, 5 - 4 mm²</w:t>
            </w:r>
          </w:p>
        </w:tc>
        <w:tc>
          <w:tcPr>
            <w:tcW w:w="982" w:type="dxa"/>
            <w:vMerge/>
            <w:tcBorders>
              <w:top w:val="nil"/>
              <w:left w:val="single" w:sz="4" w:space="0" w:color="auto"/>
              <w:bottom w:val="single" w:sz="4" w:space="0" w:color="auto"/>
              <w:right w:val="single" w:sz="4" w:space="0" w:color="auto"/>
            </w:tcBorders>
            <w:vAlign w:val="center"/>
            <w:hideMark/>
          </w:tcPr>
          <w:p w14:paraId="33FF0DBF"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5ABF3765"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4BD03D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24858DF"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C8624B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13BB283" w14:textId="77777777" w:rsidR="00120EF3" w:rsidRPr="004E33BE" w:rsidRDefault="00120EF3" w:rsidP="00066068">
            <w:pPr>
              <w:spacing w:line="240" w:lineRule="auto"/>
              <w:rPr>
                <w:rFonts w:eastAsia="Times New Roman"/>
                <w:color w:val="auto"/>
                <w:sz w:val="20"/>
                <w:szCs w:val="20"/>
              </w:rPr>
            </w:pPr>
          </w:p>
        </w:tc>
      </w:tr>
      <w:tr w:rsidR="007A5A17" w:rsidRPr="004E33BE" w14:paraId="121F45D5"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5E07DA91"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6E58CDDB"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5FDE3A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4xсабирнице 125 А подељене према једнополној шеми, спојнице RS, натписне плочице, једнополна шема и остали монтажни материјал. </w:t>
            </w:r>
          </w:p>
        </w:tc>
        <w:tc>
          <w:tcPr>
            <w:tcW w:w="982" w:type="dxa"/>
            <w:vMerge/>
            <w:tcBorders>
              <w:top w:val="nil"/>
              <w:left w:val="single" w:sz="4" w:space="0" w:color="auto"/>
              <w:bottom w:val="single" w:sz="4" w:space="0" w:color="auto"/>
              <w:right w:val="single" w:sz="4" w:space="0" w:color="auto"/>
            </w:tcBorders>
            <w:vAlign w:val="center"/>
            <w:hideMark/>
          </w:tcPr>
          <w:p w14:paraId="6B8867C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B02F00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ABFEE9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0324A1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4521A2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CC1CE96" w14:textId="77777777" w:rsidR="00120EF3" w:rsidRPr="004E33BE" w:rsidRDefault="00120EF3" w:rsidP="00066068">
            <w:pPr>
              <w:spacing w:line="240" w:lineRule="auto"/>
              <w:rPr>
                <w:rFonts w:eastAsia="Times New Roman"/>
                <w:color w:val="auto"/>
                <w:sz w:val="20"/>
                <w:szCs w:val="20"/>
              </w:rPr>
            </w:pPr>
          </w:p>
        </w:tc>
      </w:tr>
      <w:tr w:rsidR="007A5A17" w:rsidRPr="004E33BE" w14:paraId="66F559D8"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54C6C116"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67EA587C"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245171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сабирница за уземљење</w:t>
            </w:r>
          </w:p>
        </w:tc>
        <w:tc>
          <w:tcPr>
            <w:tcW w:w="982" w:type="dxa"/>
            <w:vMerge/>
            <w:tcBorders>
              <w:top w:val="nil"/>
              <w:left w:val="single" w:sz="4" w:space="0" w:color="auto"/>
              <w:bottom w:val="single" w:sz="4" w:space="0" w:color="auto"/>
              <w:right w:val="single" w:sz="4" w:space="0" w:color="auto"/>
            </w:tcBorders>
            <w:vAlign w:val="center"/>
            <w:hideMark/>
          </w:tcPr>
          <w:p w14:paraId="6382D183"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CAC7C5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02BB33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787C82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F168BC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EFC7A86" w14:textId="77777777" w:rsidR="00120EF3" w:rsidRPr="004E33BE" w:rsidRDefault="00120EF3" w:rsidP="00066068">
            <w:pPr>
              <w:spacing w:line="240" w:lineRule="auto"/>
              <w:rPr>
                <w:rFonts w:eastAsia="Times New Roman"/>
                <w:color w:val="auto"/>
                <w:sz w:val="20"/>
                <w:szCs w:val="20"/>
              </w:rPr>
            </w:pPr>
          </w:p>
        </w:tc>
      </w:tr>
      <w:tr w:rsidR="007A5A17" w:rsidRPr="004E33BE" w14:paraId="2B1850F1"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6D849459"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23C1538"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2606B4A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Комплет са свим радовима и материјалом спремно за монтажу на терену.</w:t>
            </w:r>
          </w:p>
        </w:tc>
        <w:tc>
          <w:tcPr>
            <w:tcW w:w="982" w:type="dxa"/>
            <w:vMerge/>
            <w:tcBorders>
              <w:top w:val="nil"/>
              <w:left w:val="single" w:sz="4" w:space="0" w:color="auto"/>
              <w:bottom w:val="single" w:sz="4" w:space="0" w:color="auto"/>
              <w:right w:val="single" w:sz="4" w:space="0" w:color="auto"/>
            </w:tcBorders>
            <w:vAlign w:val="center"/>
            <w:hideMark/>
          </w:tcPr>
          <w:p w14:paraId="6A4C2933"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6D589E2"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49175C5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03E937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BACA4A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935AC1B" w14:textId="77777777" w:rsidR="00120EF3" w:rsidRPr="004E33BE" w:rsidRDefault="00120EF3" w:rsidP="00066068">
            <w:pPr>
              <w:spacing w:line="240" w:lineRule="auto"/>
              <w:rPr>
                <w:rFonts w:eastAsia="Times New Roman"/>
                <w:color w:val="auto"/>
                <w:sz w:val="20"/>
                <w:szCs w:val="20"/>
              </w:rPr>
            </w:pPr>
          </w:p>
        </w:tc>
      </w:tr>
      <w:tr w:rsidR="007A5A17" w:rsidRPr="004E33BE" w14:paraId="33CD18C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EE5EB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545</w:t>
            </w:r>
          </w:p>
        </w:tc>
        <w:tc>
          <w:tcPr>
            <w:tcW w:w="1417" w:type="dxa"/>
            <w:tcBorders>
              <w:top w:val="nil"/>
              <w:left w:val="nil"/>
              <w:bottom w:val="single" w:sz="4" w:space="0" w:color="auto"/>
              <w:right w:val="single" w:sz="4" w:space="0" w:color="auto"/>
            </w:tcBorders>
            <w:shd w:val="clear" w:color="auto" w:fill="auto"/>
            <w:noWrap/>
            <w:vAlign w:val="center"/>
            <w:hideMark/>
          </w:tcPr>
          <w:p w14:paraId="3594889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40190</w:t>
            </w:r>
          </w:p>
        </w:tc>
        <w:tc>
          <w:tcPr>
            <w:tcW w:w="2410" w:type="dxa"/>
            <w:tcBorders>
              <w:top w:val="nil"/>
              <w:left w:val="nil"/>
              <w:bottom w:val="single" w:sz="4" w:space="0" w:color="auto"/>
              <w:right w:val="single" w:sz="4" w:space="0" w:color="auto"/>
            </w:tcBorders>
            <w:shd w:val="clear" w:color="auto" w:fill="auto"/>
            <w:vAlign w:val="center"/>
            <w:hideMark/>
          </w:tcPr>
          <w:p w14:paraId="1E48F6A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PP00-А 4x35mm² + Cu2.5mm²</w:t>
            </w:r>
          </w:p>
        </w:tc>
        <w:tc>
          <w:tcPr>
            <w:tcW w:w="982" w:type="dxa"/>
            <w:tcBorders>
              <w:top w:val="nil"/>
              <w:left w:val="nil"/>
              <w:bottom w:val="single" w:sz="4" w:space="0" w:color="auto"/>
              <w:right w:val="single" w:sz="4" w:space="0" w:color="auto"/>
            </w:tcBorders>
            <w:shd w:val="clear" w:color="auto" w:fill="auto"/>
            <w:noWrap/>
            <w:vAlign w:val="center"/>
            <w:hideMark/>
          </w:tcPr>
          <w:p w14:paraId="702A35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1E63FB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700,00</w:t>
            </w:r>
          </w:p>
        </w:tc>
        <w:tc>
          <w:tcPr>
            <w:tcW w:w="992" w:type="dxa"/>
            <w:tcBorders>
              <w:top w:val="nil"/>
              <w:left w:val="nil"/>
              <w:bottom w:val="single" w:sz="4" w:space="0" w:color="auto"/>
              <w:right w:val="single" w:sz="4" w:space="0" w:color="auto"/>
            </w:tcBorders>
            <w:shd w:val="clear" w:color="auto" w:fill="auto"/>
            <w:noWrap/>
            <w:vAlign w:val="center"/>
            <w:hideMark/>
          </w:tcPr>
          <w:p w14:paraId="7CB60F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6DA8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CD47A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77C4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E0C488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E3CF9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546</w:t>
            </w:r>
          </w:p>
        </w:tc>
        <w:tc>
          <w:tcPr>
            <w:tcW w:w="1417" w:type="dxa"/>
            <w:tcBorders>
              <w:top w:val="nil"/>
              <w:left w:val="nil"/>
              <w:bottom w:val="single" w:sz="4" w:space="0" w:color="auto"/>
              <w:right w:val="single" w:sz="4" w:space="0" w:color="auto"/>
            </w:tcBorders>
            <w:shd w:val="clear" w:color="auto" w:fill="auto"/>
            <w:noWrap/>
            <w:vAlign w:val="center"/>
            <w:hideMark/>
          </w:tcPr>
          <w:p w14:paraId="64383C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40200</w:t>
            </w:r>
          </w:p>
        </w:tc>
        <w:tc>
          <w:tcPr>
            <w:tcW w:w="2410" w:type="dxa"/>
            <w:tcBorders>
              <w:top w:val="nil"/>
              <w:left w:val="nil"/>
              <w:bottom w:val="single" w:sz="4" w:space="0" w:color="auto"/>
              <w:right w:val="single" w:sz="4" w:space="0" w:color="auto"/>
            </w:tcBorders>
            <w:shd w:val="clear" w:color="auto" w:fill="auto"/>
            <w:vAlign w:val="center"/>
            <w:hideMark/>
          </w:tcPr>
          <w:p w14:paraId="5C723BC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PP00-А 4x150mm²</w:t>
            </w:r>
          </w:p>
        </w:tc>
        <w:tc>
          <w:tcPr>
            <w:tcW w:w="982" w:type="dxa"/>
            <w:tcBorders>
              <w:top w:val="nil"/>
              <w:left w:val="nil"/>
              <w:bottom w:val="single" w:sz="4" w:space="0" w:color="auto"/>
              <w:right w:val="single" w:sz="4" w:space="0" w:color="auto"/>
            </w:tcBorders>
            <w:shd w:val="clear" w:color="auto" w:fill="auto"/>
            <w:noWrap/>
            <w:vAlign w:val="center"/>
            <w:hideMark/>
          </w:tcPr>
          <w:p w14:paraId="256BD42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34B7937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150,00</w:t>
            </w:r>
          </w:p>
        </w:tc>
        <w:tc>
          <w:tcPr>
            <w:tcW w:w="992" w:type="dxa"/>
            <w:tcBorders>
              <w:top w:val="nil"/>
              <w:left w:val="nil"/>
              <w:bottom w:val="single" w:sz="4" w:space="0" w:color="auto"/>
              <w:right w:val="single" w:sz="4" w:space="0" w:color="auto"/>
            </w:tcBorders>
            <w:shd w:val="clear" w:color="auto" w:fill="auto"/>
            <w:noWrap/>
            <w:vAlign w:val="center"/>
            <w:hideMark/>
          </w:tcPr>
          <w:p w14:paraId="01A23E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835A3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C471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3096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675BB3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84680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547</w:t>
            </w:r>
          </w:p>
        </w:tc>
        <w:tc>
          <w:tcPr>
            <w:tcW w:w="1417" w:type="dxa"/>
            <w:tcBorders>
              <w:top w:val="nil"/>
              <w:left w:val="nil"/>
              <w:bottom w:val="single" w:sz="4" w:space="0" w:color="auto"/>
              <w:right w:val="single" w:sz="4" w:space="0" w:color="auto"/>
            </w:tcBorders>
            <w:shd w:val="clear" w:color="auto" w:fill="auto"/>
            <w:noWrap/>
            <w:vAlign w:val="center"/>
            <w:hideMark/>
          </w:tcPr>
          <w:p w14:paraId="13B461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40210</w:t>
            </w:r>
          </w:p>
        </w:tc>
        <w:tc>
          <w:tcPr>
            <w:tcW w:w="2410" w:type="dxa"/>
            <w:tcBorders>
              <w:top w:val="nil"/>
              <w:left w:val="nil"/>
              <w:bottom w:val="single" w:sz="4" w:space="0" w:color="auto"/>
              <w:right w:val="single" w:sz="4" w:space="0" w:color="auto"/>
            </w:tcBorders>
            <w:shd w:val="clear" w:color="auto" w:fill="auto"/>
            <w:vAlign w:val="center"/>
            <w:hideMark/>
          </w:tcPr>
          <w:p w14:paraId="0A05158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FeZn 25x4mm</w:t>
            </w:r>
          </w:p>
        </w:tc>
        <w:tc>
          <w:tcPr>
            <w:tcW w:w="982" w:type="dxa"/>
            <w:tcBorders>
              <w:top w:val="nil"/>
              <w:left w:val="nil"/>
              <w:bottom w:val="single" w:sz="4" w:space="0" w:color="auto"/>
              <w:right w:val="single" w:sz="4" w:space="0" w:color="auto"/>
            </w:tcBorders>
            <w:shd w:val="clear" w:color="auto" w:fill="auto"/>
            <w:noWrap/>
            <w:vAlign w:val="center"/>
            <w:hideMark/>
          </w:tcPr>
          <w:p w14:paraId="00176DA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1DD66D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650,00</w:t>
            </w:r>
          </w:p>
        </w:tc>
        <w:tc>
          <w:tcPr>
            <w:tcW w:w="992" w:type="dxa"/>
            <w:tcBorders>
              <w:top w:val="nil"/>
              <w:left w:val="nil"/>
              <w:bottom w:val="single" w:sz="4" w:space="0" w:color="auto"/>
              <w:right w:val="single" w:sz="4" w:space="0" w:color="auto"/>
            </w:tcBorders>
            <w:shd w:val="clear" w:color="auto" w:fill="auto"/>
            <w:noWrap/>
            <w:vAlign w:val="center"/>
            <w:hideMark/>
          </w:tcPr>
          <w:p w14:paraId="463176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2A463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77DE2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78A5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62A079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D9B341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548</w:t>
            </w:r>
          </w:p>
        </w:tc>
        <w:tc>
          <w:tcPr>
            <w:tcW w:w="1417" w:type="dxa"/>
            <w:tcBorders>
              <w:top w:val="nil"/>
              <w:left w:val="nil"/>
              <w:bottom w:val="single" w:sz="4" w:space="0" w:color="auto"/>
              <w:right w:val="single" w:sz="4" w:space="0" w:color="auto"/>
            </w:tcBorders>
            <w:shd w:val="clear" w:color="auto" w:fill="auto"/>
            <w:noWrap/>
            <w:vAlign w:val="center"/>
            <w:hideMark/>
          </w:tcPr>
          <w:p w14:paraId="562B63A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40220</w:t>
            </w:r>
          </w:p>
        </w:tc>
        <w:tc>
          <w:tcPr>
            <w:tcW w:w="2410" w:type="dxa"/>
            <w:tcBorders>
              <w:top w:val="nil"/>
              <w:left w:val="nil"/>
              <w:bottom w:val="single" w:sz="4" w:space="0" w:color="auto"/>
              <w:right w:val="single" w:sz="4" w:space="0" w:color="auto"/>
            </w:tcBorders>
            <w:shd w:val="clear" w:color="auto" w:fill="auto"/>
            <w:vAlign w:val="center"/>
            <w:hideMark/>
          </w:tcPr>
          <w:p w14:paraId="5999CD3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Укрсни комад трака-трака</w:t>
            </w:r>
          </w:p>
        </w:tc>
        <w:tc>
          <w:tcPr>
            <w:tcW w:w="982" w:type="dxa"/>
            <w:tcBorders>
              <w:top w:val="nil"/>
              <w:left w:val="nil"/>
              <w:bottom w:val="single" w:sz="4" w:space="0" w:color="auto"/>
              <w:right w:val="single" w:sz="4" w:space="0" w:color="auto"/>
            </w:tcBorders>
            <w:shd w:val="clear" w:color="auto" w:fill="auto"/>
            <w:noWrap/>
            <w:vAlign w:val="center"/>
            <w:hideMark/>
          </w:tcPr>
          <w:p w14:paraId="7C6273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67F6AC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25,00</w:t>
            </w:r>
          </w:p>
        </w:tc>
        <w:tc>
          <w:tcPr>
            <w:tcW w:w="992" w:type="dxa"/>
            <w:tcBorders>
              <w:top w:val="nil"/>
              <w:left w:val="nil"/>
              <w:bottom w:val="single" w:sz="4" w:space="0" w:color="auto"/>
              <w:right w:val="single" w:sz="4" w:space="0" w:color="auto"/>
            </w:tcBorders>
            <w:shd w:val="clear" w:color="auto" w:fill="auto"/>
            <w:noWrap/>
            <w:vAlign w:val="center"/>
            <w:hideMark/>
          </w:tcPr>
          <w:p w14:paraId="7D4590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0C880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6EE80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CE5F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E4EA8EE"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5726C8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549</w:t>
            </w:r>
          </w:p>
        </w:tc>
        <w:tc>
          <w:tcPr>
            <w:tcW w:w="1417" w:type="dxa"/>
            <w:tcBorders>
              <w:top w:val="nil"/>
              <w:left w:val="nil"/>
              <w:bottom w:val="single" w:sz="4" w:space="0" w:color="auto"/>
              <w:right w:val="single" w:sz="4" w:space="0" w:color="auto"/>
            </w:tcBorders>
            <w:shd w:val="clear" w:color="auto" w:fill="auto"/>
            <w:noWrap/>
            <w:vAlign w:val="center"/>
            <w:hideMark/>
          </w:tcPr>
          <w:p w14:paraId="61B91D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40230</w:t>
            </w:r>
          </w:p>
        </w:tc>
        <w:tc>
          <w:tcPr>
            <w:tcW w:w="2410" w:type="dxa"/>
            <w:tcBorders>
              <w:top w:val="nil"/>
              <w:left w:val="nil"/>
              <w:bottom w:val="single" w:sz="4" w:space="0" w:color="auto"/>
              <w:right w:val="single" w:sz="4" w:space="0" w:color="auto"/>
            </w:tcBorders>
            <w:shd w:val="clear" w:color="auto" w:fill="auto"/>
            <w:vAlign w:val="center"/>
            <w:hideMark/>
          </w:tcPr>
          <w:p w14:paraId="15BCF1A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Укрсни комад трака-уже, ванадијум-бакар, са уметнутом средишњом подлошком алуминијум/бакар, произвођача "ОBО BETERMAN"  </w:t>
            </w:r>
          </w:p>
        </w:tc>
        <w:tc>
          <w:tcPr>
            <w:tcW w:w="982" w:type="dxa"/>
            <w:tcBorders>
              <w:top w:val="nil"/>
              <w:left w:val="nil"/>
              <w:bottom w:val="single" w:sz="4" w:space="0" w:color="auto"/>
              <w:right w:val="single" w:sz="4" w:space="0" w:color="auto"/>
            </w:tcBorders>
            <w:shd w:val="clear" w:color="auto" w:fill="auto"/>
            <w:noWrap/>
            <w:vAlign w:val="center"/>
            <w:hideMark/>
          </w:tcPr>
          <w:p w14:paraId="0C8E3E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47F7D1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092486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9460A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F0F55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501BF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588A56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AB37B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550</w:t>
            </w:r>
          </w:p>
        </w:tc>
        <w:tc>
          <w:tcPr>
            <w:tcW w:w="1417" w:type="dxa"/>
            <w:tcBorders>
              <w:top w:val="nil"/>
              <w:left w:val="nil"/>
              <w:bottom w:val="single" w:sz="4" w:space="0" w:color="auto"/>
              <w:right w:val="single" w:sz="4" w:space="0" w:color="auto"/>
            </w:tcBorders>
            <w:shd w:val="clear" w:color="auto" w:fill="auto"/>
            <w:noWrap/>
            <w:vAlign w:val="center"/>
            <w:hideMark/>
          </w:tcPr>
          <w:p w14:paraId="7287F54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40250</w:t>
            </w:r>
          </w:p>
        </w:tc>
        <w:tc>
          <w:tcPr>
            <w:tcW w:w="2410" w:type="dxa"/>
            <w:tcBorders>
              <w:top w:val="nil"/>
              <w:left w:val="nil"/>
              <w:bottom w:val="single" w:sz="4" w:space="0" w:color="auto"/>
              <w:right w:val="single" w:sz="4" w:space="0" w:color="auto"/>
            </w:tcBorders>
            <w:shd w:val="clear" w:color="auto" w:fill="auto"/>
            <w:vAlign w:val="center"/>
            <w:hideMark/>
          </w:tcPr>
          <w:p w14:paraId="64D8D55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Cu-уже 25mm² /2.3m по стубу</w:t>
            </w:r>
          </w:p>
        </w:tc>
        <w:tc>
          <w:tcPr>
            <w:tcW w:w="982" w:type="dxa"/>
            <w:tcBorders>
              <w:top w:val="nil"/>
              <w:left w:val="nil"/>
              <w:bottom w:val="single" w:sz="4" w:space="0" w:color="auto"/>
              <w:right w:val="single" w:sz="4" w:space="0" w:color="auto"/>
            </w:tcBorders>
            <w:shd w:val="clear" w:color="auto" w:fill="auto"/>
            <w:noWrap/>
            <w:vAlign w:val="center"/>
            <w:hideMark/>
          </w:tcPr>
          <w:p w14:paraId="6D7E62A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49C2D1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42,00</w:t>
            </w:r>
          </w:p>
        </w:tc>
        <w:tc>
          <w:tcPr>
            <w:tcW w:w="992" w:type="dxa"/>
            <w:tcBorders>
              <w:top w:val="nil"/>
              <w:left w:val="nil"/>
              <w:bottom w:val="single" w:sz="4" w:space="0" w:color="auto"/>
              <w:right w:val="single" w:sz="4" w:space="0" w:color="auto"/>
            </w:tcBorders>
            <w:shd w:val="clear" w:color="auto" w:fill="auto"/>
            <w:noWrap/>
            <w:vAlign w:val="center"/>
            <w:hideMark/>
          </w:tcPr>
          <w:p w14:paraId="16798AB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CB686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970C35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602692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E42369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63E4F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551</w:t>
            </w:r>
          </w:p>
        </w:tc>
        <w:tc>
          <w:tcPr>
            <w:tcW w:w="1417" w:type="dxa"/>
            <w:tcBorders>
              <w:top w:val="nil"/>
              <w:left w:val="nil"/>
              <w:bottom w:val="single" w:sz="4" w:space="0" w:color="auto"/>
              <w:right w:val="single" w:sz="4" w:space="0" w:color="auto"/>
            </w:tcBorders>
            <w:shd w:val="clear" w:color="auto" w:fill="auto"/>
            <w:noWrap/>
            <w:vAlign w:val="center"/>
            <w:hideMark/>
          </w:tcPr>
          <w:p w14:paraId="1F6A03D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40260</w:t>
            </w:r>
          </w:p>
        </w:tc>
        <w:tc>
          <w:tcPr>
            <w:tcW w:w="2410" w:type="dxa"/>
            <w:tcBorders>
              <w:top w:val="nil"/>
              <w:left w:val="nil"/>
              <w:bottom w:val="single" w:sz="4" w:space="0" w:color="auto"/>
              <w:right w:val="single" w:sz="4" w:space="0" w:color="auto"/>
            </w:tcBorders>
            <w:shd w:val="clear" w:color="auto" w:fill="auto"/>
            <w:vAlign w:val="center"/>
            <w:hideMark/>
          </w:tcPr>
          <w:p w14:paraId="4121986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Cu-уже 16mm²  </w:t>
            </w:r>
          </w:p>
        </w:tc>
        <w:tc>
          <w:tcPr>
            <w:tcW w:w="982" w:type="dxa"/>
            <w:tcBorders>
              <w:top w:val="nil"/>
              <w:left w:val="nil"/>
              <w:bottom w:val="single" w:sz="4" w:space="0" w:color="auto"/>
              <w:right w:val="single" w:sz="4" w:space="0" w:color="auto"/>
            </w:tcBorders>
            <w:shd w:val="clear" w:color="auto" w:fill="auto"/>
            <w:noWrap/>
            <w:vAlign w:val="center"/>
            <w:hideMark/>
          </w:tcPr>
          <w:p w14:paraId="40E0B70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7DB75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0942C13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FA43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BFB6E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CBBD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34F9FC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D3524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552</w:t>
            </w:r>
          </w:p>
        </w:tc>
        <w:tc>
          <w:tcPr>
            <w:tcW w:w="1417" w:type="dxa"/>
            <w:tcBorders>
              <w:top w:val="nil"/>
              <w:left w:val="nil"/>
              <w:bottom w:val="single" w:sz="4" w:space="0" w:color="auto"/>
              <w:right w:val="single" w:sz="4" w:space="0" w:color="auto"/>
            </w:tcBorders>
            <w:shd w:val="clear" w:color="auto" w:fill="auto"/>
            <w:noWrap/>
            <w:vAlign w:val="center"/>
            <w:hideMark/>
          </w:tcPr>
          <w:p w14:paraId="6ACD21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40270</w:t>
            </w:r>
          </w:p>
        </w:tc>
        <w:tc>
          <w:tcPr>
            <w:tcW w:w="2410" w:type="dxa"/>
            <w:tcBorders>
              <w:top w:val="nil"/>
              <w:left w:val="nil"/>
              <w:bottom w:val="single" w:sz="4" w:space="0" w:color="auto"/>
              <w:right w:val="single" w:sz="4" w:space="0" w:color="auto"/>
            </w:tcBorders>
            <w:shd w:val="clear" w:color="auto" w:fill="auto"/>
            <w:vAlign w:val="center"/>
            <w:hideMark/>
          </w:tcPr>
          <w:p w14:paraId="5A90892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ЕЕ јувидур црвене цеви Ø110x3,2mm </w:t>
            </w:r>
          </w:p>
        </w:tc>
        <w:tc>
          <w:tcPr>
            <w:tcW w:w="982" w:type="dxa"/>
            <w:tcBorders>
              <w:top w:val="nil"/>
              <w:left w:val="nil"/>
              <w:bottom w:val="single" w:sz="4" w:space="0" w:color="auto"/>
              <w:right w:val="single" w:sz="4" w:space="0" w:color="auto"/>
            </w:tcBorders>
            <w:shd w:val="clear" w:color="auto" w:fill="auto"/>
            <w:noWrap/>
            <w:vAlign w:val="center"/>
            <w:hideMark/>
          </w:tcPr>
          <w:p w14:paraId="75E9E7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96690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118,00</w:t>
            </w:r>
          </w:p>
        </w:tc>
        <w:tc>
          <w:tcPr>
            <w:tcW w:w="992" w:type="dxa"/>
            <w:tcBorders>
              <w:top w:val="nil"/>
              <w:left w:val="nil"/>
              <w:bottom w:val="single" w:sz="4" w:space="0" w:color="auto"/>
              <w:right w:val="single" w:sz="4" w:space="0" w:color="auto"/>
            </w:tcBorders>
            <w:shd w:val="clear" w:color="auto" w:fill="auto"/>
            <w:noWrap/>
            <w:vAlign w:val="center"/>
            <w:hideMark/>
          </w:tcPr>
          <w:p w14:paraId="5ED2C4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D17A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D570D1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9D5E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F01663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0B2AFC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553</w:t>
            </w:r>
          </w:p>
        </w:tc>
        <w:tc>
          <w:tcPr>
            <w:tcW w:w="1417" w:type="dxa"/>
            <w:tcBorders>
              <w:top w:val="nil"/>
              <w:left w:val="nil"/>
              <w:bottom w:val="single" w:sz="4" w:space="0" w:color="auto"/>
              <w:right w:val="single" w:sz="4" w:space="0" w:color="auto"/>
            </w:tcBorders>
            <w:shd w:val="clear" w:color="auto" w:fill="auto"/>
            <w:noWrap/>
            <w:vAlign w:val="center"/>
            <w:hideMark/>
          </w:tcPr>
          <w:p w14:paraId="620D33A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40290</w:t>
            </w:r>
          </w:p>
        </w:tc>
        <w:tc>
          <w:tcPr>
            <w:tcW w:w="2410" w:type="dxa"/>
            <w:tcBorders>
              <w:top w:val="nil"/>
              <w:left w:val="nil"/>
              <w:bottom w:val="single" w:sz="4" w:space="0" w:color="auto"/>
              <w:right w:val="single" w:sz="4" w:space="0" w:color="auto"/>
            </w:tcBorders>
            <w:shd w:val="clear" w:color="auto" w:fill="auto"/>
            <w:vAlign w:val="center"/>
            <w:hideMark/>
          </w:tcPr>
          <w:p w14:paraId="2F82DAB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Челична сајла Ø6 mm</w:t>
            </w:r>
          </w:p>
        </w:tc>
        <w:tc>
          <w:tcPr>
            <w:tcW w:w="982" w:type="dxa"/>
            <w:tcBorders>
              <w:top w:val="nil"/>
              <w:left w:val="nil"/>
              <w:bottom w:val="single" w:sz="4" w:space="0" w:color="auto"/>
              <w:right w:val="single" w:sz="4" w:space="0" w:color="auto"/>
            </w:tcBorders>
            <w:shd w:val="clear" w:color="auto" w:fill="auto"/>
            <w:noWrap/>
            <w:vAlign w:val="center"/>
            <w:hideMark/>
          </w:tcPr>
          <w:p w14:paraId="4A0D965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64E5F9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70,00</w:t>
            </w:r>
          </w:p>
        </w:tc>
        <w:tc>
          <w:tcPr>
            <w:tcW w:w="992" w:type="dxa"/>
            <w:tcBorders>
              <w:top w:val="nil"/>
              <w:left w:val="nil"/>
              <w:bottom w:val="single" w:sz="4" w:space="0" w:color="auto"/>
              <w:right w:val="single" w:sz="4" w:space="0" w:color="auto"/>
            </w:tcBorders>
            <w:shd w:val="clear" w:color="auto" w:fill="auto"/>
            <w:noWrap/>
            <w:vAlign w:val="center"/>
            <w:hideMark/>
          </w:tcPr>
          <w:p w14:paraId="07B66D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C90468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5EDE2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21B5E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8737DC6"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3BA38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554</w:t>
            </w:r>
          </w:p>
        </w:tc>
        <w:tc>
          <w:tcPr>
            <w:tcW w:w="1417" w:type="dxa"/>
            <w:tcBorders>
              <w:top w:val="nil"/>
              <w:left w:val="nil"/>
              <w:bottom w:val="single" w:sz="4" w:space="0" w:color="auto"/>
              <w:right w:val="single" w:sz="4" w:space="0" w:color="auto"/>
            </w:tcBorders>
            <w:shd w:val="clear" w:color="auto" w:fill="auto"/>
            <w:noWrap/>
            <w:vAlign w:val="center"/>
            <w:hideMark/>
          </w:tcPr>
          <w:p w14:paraId="4A0E950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40300</w:t>
            </w:r>
          </w:p>
        </w:tc>
        <w:tc>
          <w:tcPr>
            <w:tcW w:w="2410" w:type="dxa"/>
            <w:tcBorders>
              <w:top w:val="nil"/>
              <w:left w:val="nil"/>
              <w:bottom w:val="single" w:sz="4" w:space="0" w:color="auto"/>
              <w:right w:val="single" w:sz="4" w:space="0" w:color="auto"/>
            </w:tcBorders>
            <w:shd w:val="clear" w:color="auto" w:fill="auto"/>
            <w:vAlign w:val="center"/>
            <w:hideMark/>
          </w:tcPr>
          <w:p w14:paraId="2C76EF4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2xPVC цеви Ø70, свака цев је дужине 1m - за увод кабла кроз темељ у стуб </w:t>
            </w:r>
          </w:p>
        </w:tc>
        <w:tc>
          <w:tcPr>
            <w:tcW w:w="982" w:type="dxa"/>
            <w:tcBorders>
              <w:top w:val="nil"/>
              <w:left w:val="nil"/>
              <w:bottom w:val="single" w:sz="4" w:space="0" w:color="auto"/>
              <w:right w:val="single" w:sz="4" w:space="0" w:color="auto"/>
            </w:tcBorders>
            <w:shd w:val="clear" w:color="auto" w:fill="auto"/>
            <w:noWrap/>
            <w:vAlign w:val="center"/>
            <w:hideMark/>
          </w:tcPr>
          <w:p w14:paraId="69C72F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197D87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7FC4DA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020A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F55D2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A7A7F5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EB228B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1AD00F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555</w:t>
            </w:r>
          </w:p>
        </w:tc>
        <w:tc>
          <w:tcPr>
            <w:tcW w:w="1417" w:type="dxa"/>
            <w:tcBorders>
              <w:top w:val="nil"/>
              <w:left w:val="nil"/>
              <w:bottom w:val="single" w:sz="4" w:space="0" w:color="auto"/>
              <w:right w:val="single" w:sz="4" w:space="0" w:color="auto"/>
            </w:tcBorders>
            <w:shd w:val="clear" w:color="auto" w:fill="auto"/>
            <w:noWrap/>
            <w:vAlign w:val="center"/>
            <w:hideMark/>
          </w:tcPr>
          <w:p w14:paraId="450B4DD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40310</w:t>
            </w:r>
          </w:p>
        </w:tc>
        <w:tc>
          <w:tcPr>
            <w:tcW w:w="2410" w:type="dxa"/>
            <w:tcBorders>
              <w:top w:val="nil"/>
              <w:left w:val="nil"/>
              <w:bottom w:val="single" w:sz="4" w:space="0" w:color="auto"/>
              <w:right w:val="single" w:sz="4" w:space="0" w:color="auto"/>
            </w:tcBorders>
            <w:shd w:val="clear" w:color="auto" w:fill="auto"/>
            <w:vAlign w:val="center"/>
            <w:hideMark/>
          </w:tcPr>
          <w:p w14:paraId="5DB4F9F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Трака за упозорење </w:t>
            </w:r>
          </w:p>
        </w:tc>
        <w:tc>
          <w:tcPr>
            <w:tcW w:w="982" w:type="dxa"/>
            <w:tcBorders>
              <w:top w:val="nil"/>
              <w:left w:val="nil"/>
              <w:bottom w:val="single" w:sz="4" w:space="0" w:color="auto"/>
              <w:right w:val="single" w:sz="4" w:space="0" w:color="auto"/>
            </w:tcBorders>
            <w:shd w:val="clear" w:color="auto" w:fill="auto"/>
            <w:noWrap/>
            <w:vAlign w:val="center"/>
            <w:hideMark/>
          </w:tcPr>
          <w:p w14:paraId="02E6EE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7060EF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850,00</w:t>
            </w:r>
          </w:p>
        </w:tc>
        <w:tc>
          <w:tcPr>
            <w:tcW w:w="992" w:type="dxa"/>
            <w:tcBorders>
              <w:top w:val="nil"/>
              <w:left w:val="nil"/>
              <w:bottom w:val="single" w:sz="4" w:space="0" w:color="auto"/>
              <w:right w:val="single" w:sz="4" w:space="0" w:color="auto"/>
            </w:tcBorders>
            <w:shd w:val="clear" w:color="auto" w:fill="auto"/>
            <w:noWrap/>
            <w:vAlign w:val="center"/>
            <w:hideMark/>
          </w:tcPr>
          <w:p w14:paraId="51C52FA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C1E6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DA22B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5F43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DA8480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3D0DB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556</w:t>
            </w:r>
          </w:p>
        </w:tc>
        <w:tc>
          <w:tcPr>
            <w:tcW w:w="1417" w:type="dxa"/>
            <w:tcBorders>
              <w:top w:val="nil"/>
              <w:left w:val="nil"/>
              <w:bottom w:val="single" w:sz="4" w:space="0" w:color="auto"/>
              <w:right w:val="single" w:sz="4" w:space="0" w:color="auto"/>
            </w:tcBorders>
            <w:shd w:val="clear" w:color="auto" w:fill="auto"/>
            <w:noWrap/>
            <w:vAlign w:val="center"/>
            <w:hideMark/>
          </w:tcPr>
          <w:p w14:paraId="0E7946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40320</w:t>
            </w:r>
          </w:p>
        </w:tc>
        <w:tc>
          <w:tcPr>
            <w:tcW w:w="2410" w:type="dxa"/>
            <w:tcBorders>
              <w:top w:val="nil"/>
              <w:left w:val="nil"/>
              <w:bottom w:val="single" w:sz="4" w:space="0" w:color="auto"/>
              <w:right w:val="single" w:sz="4" w:space="0" w:color="auto"/>
            </w:tcBorders>
            <w:shd w:val="clear" w:color="auto" w:fill="auto"/>
            <w:vAlign w:val="center"/>
            <w:hideMark/>
          </w:tcPr>
          <w:p w14:paraId="5D94708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Кабловски пластични штитници </w:t>
            </w:r>
          </w:p>
        </w:tc>
        <w:tc>
          <w:tcPr>
            <w:tcW w:w="982" w:type="dxa"/>
            <w:tcBorders>
              <w:top w:val="nil"/>
              <w:left w:val="nil"/>
              <w:bottom w:val="single" w:sz="4" w:space="0" w:color="auto"/>
              <w:right w:val="single" w:sz="4" w:space="0" w:color="auto"/>
            </w:tcBorders>
            <w:shd w:val="clear" w:color="auto" w:fill="auto"/>
            <w:noWrap/>
            <w:vAlign w:val="center"/>
            <w:hideMark/>
          </w:tcPr>
          <w:p w14:paraId="22AECF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75D37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980,00</w:t>
            </w:r>
          </w:p>
        </w:tc>
        <w:tc>
          <w:tcPr>
            <w:tcW w:w="992" w:type="dxa"/>
            <w:tcBorders>
              <w:top w:val="nil"/>
              <w:left w:val="nil"/>
              <w:bottom w:val="single" w:sz="4" w:space="0" w:color="auto"/>
              <w:right w:val="single" w:sz="4" w:space="0" w:color="auto"/>
            </w:tcBorders>
            <w:shd w:val="clear" w:color="auto" w:fill="auto"/>
            <w:noWrap/>
            <w:vAlign w:val="center"/>
            <w:hideMark/>
          </w:tcPr>
          <w:p w14:paraId="3E271D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97A5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DBB1B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E195A4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B13C3AC"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BE01B4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557</w:t>
            </w:r>
          </w:p>
        </w:tc>
        <w:tc>
          <w:tcPr>
            <w:tcW w:w="1417" w:type="dxa"/>
            <w:tcBorders>
              <w:top w:val="nil"/>
              <w:left w:val="nil"/>
              <w:bottom w:val="single" w:sz="4" w:space="0" w:color="auto"/>
              <w:right w:val="single" w:sz="4" w:space="0" w:color="auto"/>
            </w:tcBorders>
            <w:shd w:val="clear" w:color="auto" w:fill="auto"/>
            <w:noWrap/>
            <w:vAlign w:val="center"/>
            <w:hideMark/>
          </w:tcPr>
          <w:p w14:paraId="5F83010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40330</w:t>
            </w:r>
          </w:p>
        </w:tc>
        <w:tc>
          <w:tcPr>
            <w:tcW w:w="2410" w:type="dxa"/>
            <w:tcBorders>
              <w:top w:val="nil"/>
              <w:left w:val="nil"/>
              <w:bottom w:val="single" w:sz="4" w:space="0" w:color="auto"/>
              <w:right w:val="single" w:sz="4" w:space="0" w:color="auto"/>
            </w:tcBorders>
            <w:shd w:val="clear" w:color="auto" w:fill="auto"/>
            <w:vAlign w:val="center"/>
            <w:hideMark/>
          </w:tcPr>
          <w:p w14:paraId="3FCB57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Песак</w:t>
            </w:r>
          </w:p>
        </w:tc>
        <w:tc>
          <w:tcPr>
            <w:tcW w:w="982" w:type="dxa"/>
            <w:tcBorders>
              <w:top w:val="nil"/>
              <w:left w:val="nil"/>
              <w:bottom w:val="single" w:sz="4" w:space="0" w:color="auto"/>
              <w:right w:val="single" w:sz="4" w:space="0" w:color="auto"/>
            </w:tcBorders>
            <w:shd w:val="clear" w:color="auto" w:fill="auto"/>
            <w:noWrap/>
            <w:vAlign w:val="center"/>
            <w:hideMark/>
          </w:tcPr>
          <w:p w14:paraId="76D5F6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95A2E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85,00</w:t>
            </w:r>
          </w:p>
        </w:tc>
        <w:tc>
          <w:tcPr>
            <w:tcW w:w="992" w:type="dxa"/>
            <w:tcBorders>
              <w:top w:val="nil"/>
              <w:left w:val="nil"/>
              <w:bottom w:val="single" w:sz="4" w:space="0" w:color="auto"/>
              <w:right w:val="single" w:sz="4" w:space="0" w:color="auto"/>
            </w:tcBorders>
            <w:shd w:val="clear" w:color="auto" w:fill="auto"/>
            <w:noWrap/>
            <w:vAlign w:val="center"/>
            <w:hideMark/>
          </w:tcPr>
          <w:p w14:paraId="63AA31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420A4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790321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DF35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F163E3B"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04646F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558</w:t>
            </w:r>
          </w:p>
        </w:tc>
        <w:tc>
          <w:tcPr>
            <w:tcW w:w="1417" w:type="dxa"/>
            <w:tcBorders>
              <w:top w:val="nil"/>
              <w:left w:val="nil"/>
              <w:bottom w:val="single" w:sz="4" w:space="0" w:color="auto"/>
              <w:right w:val="single" w:sz="4" w:space="0" w:color="auto"/>
            </w:tcBorders>
            <w:shd w:val="clear" w:color="auto" w:fill="auto"/>
            <w:noWrap/>
            <w:vAlign w:val="center"/>
            <w:hideMark/>
          </w:tcPr>
          <w:p w14:paraId="731E703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40340</w:t>
            </w:r>
          </w:p>
        </w:tc>
        <w:tc>
          <w:tcPr>
            <w:tcW w:w="2410" w:type="dxa"/>
            <w:tcBorders>
              <w:top w:val="nil"/>
              <w:left w:val="nil"/>
              <w:bottom w:val="single" w:sz="4" w:space="0" w:color="auto"/>
              <w:right w:val="single" w:sz="4" w:space="0" w:color="auto"/>
            </w:tcBorders>
            <w:shd w:val="clear" w:color="auto" w:fill="auto"/>
            <w:vAlign w:val="center"/>
            <w:hideMark/>
          </w:tcPr>
          <w:p w14:paraId="71C4B89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Шљунак</w:t>
            </w:r>
          </w:p>
        </w:tc>
        <w:tc>
          <w:tcPr>
            <w:tcW w:w="982" w:type="dxa"/>
            <w:tcBorders>
              <w:top w:val="nil"/>
              <w:left w:val="nil"/>
              <w:bottom w:val="single" w:sz="4" w:space="0" w:color="auto"/>
              <w:right w:val="single" w:sz="4" w:space="0" w:color="auto"/>
            </w:tcBorders>
            <w:shd w:val="clear" w:color="auto" w:fill="auto"/>
            <w:noWrap/>
            <w:vAlign w:val="center"/>
            <w:hideMark/>
          </w:tcPr>
          <w:p w14:paraId="22E955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6C7F7D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25,00</w:t>
            </w:r>
          </w:p>
        </w:tc>
        <w:tc>
          <w:tcPr>
            <w:tcW w:w="992" w:type="dxa"/>
            <w:tcBorders>
              <w:top w:val="nil"/>
              <w:left w:val="nil"/>
              <w:bottom w:val="single" w:sz="4" w:space="0" w:color="auto"/>
              <w:right w:val="single" w:sz="4" w:space="0" w:color="auto"/>
            </w:tcBorders>
            <w:shd w:val="clear" w:color="auto" w:fill="auto"/>
            <w:noWrap/>
            <w:vAlign w:val="center"/>
            <w:hideMark/>
          </w:tcPr>
          <w:p w14:paraId="71FFAE0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C565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D835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C7993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CD436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35E3E2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559</w:t>
            </w:r>
          </w:p>
        </w:tc>
        <w:tc>
          <w:tcPr>
            <w:tcW w:w="1417" w:type="dxa"/>
            <w:tcBorders>
              <w:top w:val="nil"/>
              <w:left w:val="nil"/>
              <w:bottom w:val="single" w:sz="4" w:space="0" w:color="auto"/>
              <w:right w:val="single" w:sz="4" w:space="0" w:color="auto"/>
            </w:tcBorders>
            <w:shd w:val="clear" w:color="auto" w:fill="auto"/>
            <w:noWrap/>
            <w:vAlign w:val="center"/>
            <w:hideMark/>
          </w:tcPr>
          <w:p w14:paraId="1183BE4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40350</w:t>
            </w:r>
          </w:p>
        </w:tc>
        <w:tc>
          <w:tcPr>
            <w:tcW w:w="2410" w:type="dxa"/>
            <w:tcBorders>
              <w:top w:val="nil"/>
              <w:left w:val="nil"/>
              <w:bottom w:val="single" w:sz="4" w:space="0" w:color="auto"/>
              <w:right w:val="single" w:sz="4" w:space="0" w:color="auto"/>
            </w:tcBorders>
            <w:shd w:val="clear" w:color="auto" w:fill="auto"/>
            <w:vAlign w:val="center"/>
            <w:hideMark/>
          </w:tcPr>
          <w:p w14:paraId="06278EA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Бетон МБ30 </w:t>
            </w:r>
          </w:p>
        </w:tc>
        <w:tc>
          <w:tcPr>
            <w:tcW w:w="982" w:type="dxa"/>
            <w:tcBorders>
              <w:top w:val="nil"/>
              <w:left w:val="nil"/>
              <w:bottom w:val="single" w:sz="4" w:space="0" w:color="auto"/>
              <w:right w:val="single" w:sz="4" w:space="0" w:color="auto"/>
            </w:tcBorders>
            <w:shd w:val="clear" w:color="auto" w:fill="auto"/>
            <w:noWrap/>
            <w:vAlign w:val="center"/>
            <w:hideMark/>
          </w:tcPr>
          <w:p w14:paraId="36983C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09564F0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21,00</w:t>
            </w:r>
          </w:p>
        </w:tc>
        <w:tc>
          <w:tcPr>
            <w:tcW w:w="992" w:type="dxa"/>
            <w:tcBorders>
              <w:top w:val="nil"/>
              <w:left w:val="nil"/>
              <w:bottom w:val="single" w:sz="4" w:space="0" w:color="auto"/>
              <w:right w:val="single" w:sz="4" w:space="0" w:color="auto"/>
            </w:tcBorders>
            <w:shd w:val="clear" w:color="auto" w:fill="auto"/>
            <w:noWrap/>
            <w:vAlign w:val="center"/>
            <w:hideMark/>
          </w:tcPr>
          <w:p w14:paraId="4F216B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289F3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17035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8B6D9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A4C7A24"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9F319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560</w:t>
            </w:r>
          </w:p>
        </w:tc>
        <w:tc>
          <w:tcPr>
            <w:tcW w:w="1417" w:type="dxa"/>
            <w:tcBorders>
              <w:top w:val="nil"/>
              <w:left w:val="nil"/>
              <w:bottom w:val="single" w:sz="4" w:space="0" w:color="auto"/>
              <w:right w:val="single" w:sz="4" w:space="0" w:color="auto"/>
            </w:tcBorders>
            <w:shd w:val="clear" w:color="auto" w:fill="auto"/>
            <w:noWrap/>
            <w:vAlign w:val="center"/>
            <w:hideMark/>
          </w:tcPr>
          <w:p w14:paraId="303E34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40360</w:t>
            </w:r>
          </w:p>
        </w:tc>
        <w:tc>
          <w:tcPr>
            <w:tcW w:w="2410" w:type="dxa"/>
            <w:tcBorders>
              <w:top w:val="nil"/>
              <w:left w:val="nil"/>
              <w:bottom w:val="single" w:sz="4" w:space="0" w:color="auto"/>
              <w:right w:val="single" w:sz="4" w:space="0" w:color="auto"/>
            </w:tcBorders>
            <w:shd w:val="clear" w:color="auto" w:fill="auto"/>
            <w:vAlign w:val="center"/>
            <w:hideMark/>
          </w:tcPr>
          <w:p w14:paraId="5D772A2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Бетон МБ10 </w:t>
            </w:r>
          </w:p>
        </w:tc>
        <w:tc>
          <w:tcPr>
            <w:tcW w:w="982" w:type="dxa"/>
            <w:tcBorders>
              <w:top w:val="nil"/>
              <w:left w:val="nil"/>
              <w:bottom w:val="single" w:sz="4" w:space="0" w:color="auto"/>
              <w:right w:val="single" w:sz="4" w:space="0" w:color="auto"/>
            </w:tcBorders>
            <w:shd w:val="clear" w:color="auto" w:fill="auto"/>
            <w:noWrap/>
            <w:vAlign w:val="center"/>
            <w:hideMark/>
          </w:tcPr>
          <w:p w14:paraId="3F9A48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CD896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4,50</w:t>
            </w:r>
          </w:p>
        </w:tc>
        <w:tc>
          <w:tcPr>
            <w:tcW w:w="992" w:type="dxa"/>
            <w:tcBorders>
              <w:top w:val="nil"/>
              <w:left w:val="nil"/>
              <w:bottom w:val="single" w:sz="4" w:space="0" w:color="auto"/>
              <w:right w:val="single" w:sz="4" w:space="0" w:color="auto"/>
            </w:tcBorders>
            <w:shd w:val="clear" w:color="auto" w:fill="auto"/>
            <w:noWrap/>
            <w:vAlign w:val="center"/>
            <w:hideMark/>
          </w:tcPr>
          <w:p w14:paraId="3C20C1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B4D8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7EE47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40A6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965C890" w14:textId="77777777" w:rsidTr="00066068">
        <w:trPr>
          <w:cantSplit/>
          <w:trHeight w:val="42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2F6853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nil"/>
              <w:right w:val="single" w:sz="4" w:space="0" w:color="auto"/>
            </w:tcBorders>
            <w:shd w:val="clear" w:color="auto" w:fill="auto"/>
            <w:noWrap/>
            <w:vAlign w:val="center"/>
            <w:hideMark/>
          </w:tcPr>
          <w:p w14:paraId="6661ED3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40370</w:t>
            </w:r>
          </w:p>
        </w:tc>
        <w:tc>
          <w:tcPr>
            <w:tcW w:w="8788" w:type="dxa"/>
            <w:gridSpan w:val="7"/>
            <w:tcBorders>
              <w:top w:val="nil"/>
              <w:left w:val="nil"/>
              <w:bottom w:val="single" w:sz="4" w:space="0" w:color="auto"/>
              <w:right w:val="single" w:sz="4" w:space="0" w:color="auto"/>
            </w:tcBorders>
            <w:shd w:val="clear" w:color="auto" w:fill="auto"/>
            <w:vAlign w:val="center"/>
            <w:hideMark/>
          </w:tcPr>
          <w:p w14:paraId="55D64D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Бетонска погачица за ознаку енергетског кабла за регулисан терен са одговарајућом месинганом ознаком, према списку ознака</w:t>
            </w:r>
          </w:p>
        </w:tc>
      </w:tr>
      <w:tr w:rsidR="007A5A17" w:rsidRPr="004E33BE" w14:paraId="1AA52EE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0CBED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561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5A75ED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918071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Кабловска ознака KB.ОZ.-50/31</w:t>
            </w:r>
          </w:p>
        </w:tc>
        <w:tc>
          <w:tcPr>
            <w:tcW w:w="982" w:type="dxa"/>
            <w:tcBorders>
              <w:top w:val="nil"/>
              <w:left w:val="nil"/>
              <w:bottom w:val="single" w:sz="4" w:space="0" w:color="auto"/>
              <w:right w:val="single" w:sz="4" w:space="0" w:color="auto"/>
            </w:tcBorders>
            <w:shd w:val="clear" w:color="auto" w:fill="auto"/>
            <w:noWrap/>
            <w:vAlign w:val="center"/>
            <w:hideMark/>
          </w:tcPr>
          <w:p w14:paraId="29D535A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737927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09F705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918F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F31F8D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B2377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F1D750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E050A8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562</w:t>
            </w:r>
          </w:p>
        </w:tc>
        <w:tc>
          <w:tcPr>
            <w:tcW w:w="1417" w:type="dxa"/>
            <w:tcBorders>
              <w:top w:val="nil"/>
              <w:left w:val="nil"/>
              <w:bottom w:val="single" w:sz="4" w:space="0" w:color="auto"/>
              <w:right w:val="single" w:sz="4" w:space="0" w:color="auto"/>
            </w:tcBorders>
            <w:shd w:val="clear" w:color="auto" w:fill="auto"/>
            <w:noWrap/>
            <w:vAlign w:val="center"/>
            <w:hideMark/>
          </w:tcPr>
          <w:p w14:paraId="327239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3254B9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Кабловска ознака KB.ОZ.-80/31</w:t>
            </w:r>
          </w:p>
        </w:tc>
        <w:tc>
          <w:tcPr>
            <w:tcW w:w="982" w:type="dxa"/>
            <w:tcBorders>
              <w:top w:val="nil"/>
              <w:left w:val="nil"/>
              <w:bottom w:val="single" w:sz="4" w:space="0" w:color="auto"/>
              <w:right w:val="single" w:sz="4" w:space="0" w:color="auto"/>
            </w:tcBorders>
            <w:shd w:val="clear" w:color="auto" w:fill="auto"/>
            <w:noWrap/>
            <w:vAlign w:val="center"/>
            <w:hideMark/>
          </w:tcPr>
          <w:p w14:paraId="28D171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5EC50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55DEF3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53357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DB452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9CC567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4EA16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81FAC6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563</w:t>
            </w:r>
          </w:p>
        </w:tc>
        <w:tc>
          <w:tcPr>
            <w:tcW w:w="1417" w:type="dxa"/>
            <w:tcBorders>
              <w:top w:val="nil"/>
              <w:left w:val="nil"/>
              <w:bottom w:val="single" w:sz="4" w:space="0" w:color="auto"/>
              <w:right w:val="single" w:sz="4" w:space="0" w:color="auto"/>
            </w:tcBorders>
            <w:shd w:val="clear" w:color="auto" w:fill="auto"/>
            <w:noWrap/>
            <w:vAlign w:val="center"/>
            <w:hideMark/>
          </w:tcPr>
          <w:p w14:paraId="622555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D41081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Кабловска ознака KB.ОZ.-70/31</w:t>
            </w:r>
          </w:p>
        </w:tc>
        <w:tc>
          <w:tcPr>
            <w:tcW w:w="982" w:type="dxa"/>
            <w:tcBorders>
              <w:top w:val="nil"/>
              <w:left w:val="nil"/>
              <w:bottom w:val="single" w:sz="4" w:space="0" w:color="auto"/>
              <w:right w:val="single" w:sz="4" w:space="0" w:color="auto"/>
            </w:tcBorders>
            <w:shd w:val="clear" w:color="auto" w:fill="auto"/>
            <w:noWrap/>
            <w:vAlign w:val="center"/>
            <w:hideMark/>
          </w:tcPr>
          <w:p w14:paraId="52E15B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2A76F6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30DD57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6750F1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3D004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4E34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EAD5F26"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891EE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564</w:t>
            </w:r>
          </w:p>
        </w:tc>
        <w:tc>
          <w:tcPr>
            <w:tcW w:w="1417" w:type="dxa"/>
            <w:tcBorders>
              <w:top w:val="nil"/>
              <w:left w:val="nil"/>
              <w:bottom w:val="single" w:sz="4" w:space="0" w:color="auto"/>
              <w:right w:val="single" w:sz="4" w:space="0" w:color="auto"/>
            </w:tcBorders>
            <w:shd w:val="clear" w:color="auto" w:fill="auto"/>
            <w:noWrap/>
            <w:vAlign w:val="center"/>
            <w:hideMark/>
          </w:tcPr>
          <w:p w14:paraId="317EB7B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40380</w:t>
            </w:r>
          </w:p>
        </w:tc>
        <w:tc>
          <w:tcPr>
            <w:tcW w:w="2410" w:type="dxa"/>
            <w:tcBorders>
              <w:top w:val="nil"/>
              <w:left w:val="nil"/>
              <w:bottom w:val="single" w:sz="4" w:space="0" w:color="auto"/>
              <w:right w:val="single" w:sz="4" w:space="0" w:color="auto"/>
            </w:tcBorders>
            <w:shd w:val="clear" w:color="auto" w:fill="auto"/>
            <w:vAlign w:val="center"/>
            <w:hideMark/>
          </w:tcPr>
          <w:p w14:paraId="655AE9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Ситан неспецифициран инсталациони материјал (кабел-папуче, завртњи, подлошке...)</w:t>
            </w:r>
          </w:p>
        </w:tc>
        <w:tc>
          <w:tcPr>
            <w:tcW w:w="982" w:type="dxa"/>
            <w:tcBorders>
              <w:top w:val="nil"/>
              <w:left w:val="nil"/>
              <w:bottom w:val="single" w:sz="4" w:space="0" w:color="auto"/>
              <w:right w:val="single" w:sz="4" w:space="0" w:color="auto"/>
            </w:tcBorders>
            <w:shd w:val="clear" w:color="auto" w:fill="auto"/>
            <w:noWrap/>
            <w:vAlign w:val="center"/>
            <w:hideMark/>
          </w:tcPr>
          <w:p w14:paraId="6BB3538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599857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44740E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35488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FE73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909B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630484F"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C27FB3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(40000)</w:t>
            </w:r>
          </w:p>
        </w:tc>
        <w:tc>
          <w:tcPr>
            <w:tcW w:w="992" w:type="dxa"/>
            <w:tcBorders>
              <w:top w:val="nil"/>
              <w:left w:val="nil"/>
              <w:bottom w:val="single" w:sz="4" w:space="0" w:color="auto"/>
              <w:right w:val="single" w:sz="4" w:space="0" w:color="auto"/>
            </w:tcBorders>
            <w:shd w:val="clear" w:color="CCCCFF" w:fill="D9D9D9"/>
            <w:noWrap/>
            <w:vAlign w:val="center"/>
            <w:hideMark/>
          </w:tcPr>
          <w:p w14:paraId="44DE231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18F5BBB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546258D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52C1D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vAlign w:val="center"/>
            <w:hideMark/>
          </w:tcPr>
          <w:p w14:paraId="72E2FEFD"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50010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095D1E5C"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НА ИЗГРАДЊИ</w:t>
            </w:r>
          </w:p>
        </w:tc>
      </w:tr>
      <w:tr w:rsidR="007A5A17" w:rsidRPr="004E33BE" w14:paraId="342BB74E"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BF7B48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565</w:t>
            </w:r>
          </w:p>
        </w:tc>
        <w:tc>
          <w:tcPr>
            <w:tcW w:w="1417" w:type="dxa"/>
            <w:tcBorders>
              <w:top w:val="nil"/>
              <w:left w:val="nil"/>
              <w:bottom w:val="single" w:sz="4" w:space="0" w:color="auto"/>
              <w:right w:val="single" w:sz="4" w:space="0" w:color="auto"/>
            </w:tcBorders>
            <w:shd w:val="clear" w:color="auto" w:fill="auto"/>
            <w:noWrap/>
            <w:vAlign w:val="center"/>
            <w:hideMark/>
          </w:tcPr>
          <w:p w14:paraId="48D694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50020</w:t>
            </w:r>
          </w:p>
        </w:tc>
        <w:tc>
          <w:tcPr>
            <w:tcW w:w="2410" w:type="dxa"/>
            <w:tcBorders>
              <w:top w:val="nil"/>
              <w:left w:val="nil"/>
              <w:bottom w:val="single" w:sz="4" w:space="0" w:color="auto"/>
              <w:right w:val="single" w:sz="4" w:space="0" w:color="auto"/>
            </w:tcBorders>
            <w:shd w:val="clear" w:color="auto" w:fill="auto"/>
            <w:vAlign w:val="center"/>
            <w:hideMark/>
          </w:tcPr>
          <w:p w14:paraId="6AFCDEE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Геометарско обележавање и исколчавање трасе кабловског рова и положаја  стубова. Обрачун по дужном метру трасе.</w:t>
            </w:r>
          </w:p>
        </w:tc>
        <w:tc>
          <w:tcPr>
            <w:tcW w:w="982" w:type="dxa"/>
            <w:tcBorders>
              <w:top w:val="nil"/>
              <w:left w:val="nil"/>
              <w:bottom w:val="single" w:sz="4" w:space="0" w:color="auto"/>
              <w:right w:val="single" w:sz="4" w:space="0" w:color="auto"/>
            </w:tcBorders>
            <w:shd w:val="clear" w:color="auto" w:fill="auto"/>
            <w:noWrap/>
            <w:vAlign w:val="center"/>
            <w:hideMark/>
          </w:tcPr>
          <w:p w14:paraId="0200DB0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75DF66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620,00</w:t>
            </w:r>
          </w:p>
        </w:tc>
        <w:tc>
          <w:tcPr>
            <w:tcW w:w="992" w:type="dxa"/>
            <w:tcBorders>
              <w:top w:val="nil"/>
              <w:left w:val="nil"/>
              <w:bottom w:val="single" w:sz="4" w:space="0" w:color="auto"/>
              <w:right w:val="single" w:sz="4" w:space="0" w:color="auto"/>
            </w:tcBorders>
            <w:shd w:val="clear" w:color="auto" w:fill="auto"/>
            <w:noWrap/>
            <w:vAlign w:val="center"/>
            <w:hideMark/>
          </w:tcPr>
          <w:p w14:paraId="166DDBE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99416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56EA6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0191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FEBA129"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C23EF2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566</w:t>
            </w:r>
          </w:p>
        </w:tc>
        <w:tc>
          <w:tcPr>
            <w:tcW w:w="1417" w:type="dxa"/>
            <w:tcBorders>
              <w:top w:val="nil"/>
              <w:left w:val="nil"/>
              <w:bottom w:val="single" w:sz="4" w:space="0" w:color="auto"/>
              <w:right w:val="single" w:sz="4" w:space="0" w:color="auto"/>
            </w:tcBorders>
            <w:shd w:val="clear" w:color="auto" w:fill="auto"/>
            <w:noWrap/>
            <w:vAlign w:val="center"/>
            <w:hideMark/>
          </w:tcPr>
          <w:p w14:paraId="599A528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50030</w:t>
            </w:r>
          </w:p>
        </w:tc>
        <w:tc>
          <w:tcPr>
            <w:tcW w:w="2410" w:type="dxa"/>
            <w:tcBorders>
              <w:top w:val="nil"/>
              <w:left w:val="nil"/>
              <w:bottom w:val="single" w:sz="4" w:space="0" w:color="auto"/>
              <w:right w:val="single" w:sz="4" w:space="0" w:color="auto"/>
            </w:tcBorders>
            <w:shd w:val="clear" w:color="auto" w:fill="auto"/>
            <w:vAlign w:val="center"/>
            <w:hideMark/>
          </w:tcPr>
          <w:p w14:paraId="105D768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стандардног енергетског рова 0.4x1 (ширинаxдубина) у земљи III категорије. По полагању траке у постељицу од земље и кабла у постељицу од песка затрпавање до нивоа околног терена са набијањем земље у слојевима од по 20 cm.</w:t>
            </w:r>
          </w:p>
        </w:tc>
        <w:tc>
          <w:tcPr>
            <w:tcW w:w="982" w:type="dxa"/>
            <w:tcBorders>
              <w:top w:val="nil"/>
              <w:left w:val="nil"/>
              <w:bottom w:val="single" w:sz="4" w:space="0" w:color="auto"/>
              <w:right w:val="single" w:sz="4" w:space="0" w:color="auto"/>
            </w:tcBorders>
            <w:shd w:val="clear" w:color="auto" w:fill="auto"/>
            <w:noWrap/>
            <w:vAlign w:val="center"/>
            <w:hideMark/>
          </w:tcPr>
          <w:p w14:paraId="6C97E01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97DD4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400,00</w:t>
            </w:r>
          </w:p>
        </w:tc>
        <w:tc>
          <w:tcPr>
            <w:tcW w:w="992" w:type="dxa"/>
            <w:tcBorders>
              <w:top w:val="nil"/>
              <w:left w:val="nil"/>
              <w:bottom w:val="single" w:sz="4" w:space="0" w:color="auto"/>
              <w:right w:val="single" w:sz="4" w:space="0" w:color="auto"/>
            </w:tcBorders>
            <w:shd w:val="clear" w:color="auto" w:fill="auto"/>
            <w:noWrap/>
            <w:vAlign w:val="center"/>
            <w:hideMark/>
          </w:tcPr>
          <w:p w14:paraId="0B3B4D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12925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84F2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6AB6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B902B89" w14:textId="77777777" w:rsidTr="00066068">
        <w:trPr>
          <w:cantSplit/>
          <w:trHeight w:val="273"/>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D9287B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567</w:t>
            </w:r>
          </w:p>
        </w:tc>
        <w:tc>
          <w:tcPr>
            <w:tcW w:w="1417" w:type="dxa"/>
            <w:tcBorders>
              <w:top w:val="nil"/>
              <w:left w:val="nil"/>
              <w:bottom w:val="single" w:sz="4" w:space="0" w:color="auto"/>
              <w:right w:val="single" w:sz="4" w:space="0" w:color="auto"/>
            </w:tcBorders>
            <w:shd w:val="clear" w:color="auto" w:fill="auto"/>
            <w:noWrap/>
            <w:vAlign w:val="center"/>
            <w:hideMark/>
          </w:tcPr>
          <w:p w14:paraId="196D984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50040</w:t>
            </w:r>
          </w:p>
        </w:tc>
        <w:tc>
          <w:tcPr>
            <w:tcW w:w="2410" w:type="dxa"/>
            <w:tcBorders>
              <w:top w:val="nil"/>
              <w:left w:val="nil"/>
              <w:bottom w:val="single" w:sz="4" w:space="0" w:color="auto"/>
              <w:right w:val="single" w:sz="4" w:space="0" w:color="auto"/>
            </w:tcBorders>
            <w:shd w:val="clear" w:color="auto" w:fill="auto"/>
            <w:vAlign w:val="center"/>
            <w:hideMark/>
          </w:tcPr>
          <w:p w14:paraId="1C77ADF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стандардног енергетског рова 0.5x1 (ширинаxдубина) у земљи III категорије. По полагању траке у постељицу од земље и кабла у постељицу од песка затрпавање до нивоа околног терена са набијањем земље у слојевима од по 20 cm.</w:t>
            </w:r>
          </w:p>
        </w:tc>
        <w:tc>
          <w:tcPr>
            <w:tcW w:w="982" w:type="dxa"/>
            <w:tcBorders>
              <w:top w:val="nil"/>
              <w:left w:val="nil"/>
              <w:bottom w:val="single" w:sz="4" w:space="0" w:color="auto"/>
              <w:right w:val="single" w:sz="4" w:space="0" w:color="auto"/>
            </w:tcBorders>
            <w:shd w:val="clear" w:color="auto" w:fill="auto"/>
            <w:noWrap/>
            <w:vAlign w:val="center"/>
            <w:hideMark/>
          </w:tcPr>
          <w:p w14:paraId="365AA6B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4EBA92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54,00</w:t>
            </w:r>
          </w:p>
        </w:tc>
        <w:tc>
          <w:tcPr>
            <w:tcW w:w="992" w:type="dxa"/>
            <w:tcBorders>
              <w:top w:val="nil"/>
              <w:left w:val="nil"/>
              <w:bottom w:val="single" w:sz="4" w:space="0" w:color="auto"/>
              <w:right w:val="single" w:sz="4" w:space="0" w:color="auto"/>
            </w:tcBorders>
            <w:shd w:val="clear" w:color="auto" w:fill="auto"/>
            <w:noWrap/>
            <w:vAlign w:val="center"/>
            <w:hideMark/>
          </w:tcPr>
          <w:p w14:paraId="668863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4DF6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EEF6B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1FCD5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647055F"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4E31F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568</w:t>
            </w:r>
          </w:p>
        </w:tc>
        <w:tc>
          <w:tcPr>
            <w:tcW w:w="1417" w:type="dxa"/>
            <w:tcBorders>
              <w:top w:val="nil"/>
              <w:left w:val="nil"/>
              <w:bottom w:val="single" w:sz="4" w:space="0" w:color="auto"/>
              <w:right w:val="single" w:sz="4" w:space="0" w:color="auto"/>
            </w:tcBorders>
            <w:shd w:val="clear" w:color="auto" w:fill="auto"/>
            <w:noWrap/>
            <w:vAlign w:val="center"/>
            <w:hideMark/>
          </w:tcPr>
          <w:p w14:paraId="784CBC5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50050</w:t>
            </w:r>
          </w:p>
        </w:tc>
        <w:tc>
          <w:tcPr>
            <w:tcW w:w="2410" w:type="dxa"/>
            <w:tcBorders>
              <w:top w:val="nil"/>
              <w:left w:val="nil"/>
              <w:bottom w:val="single" w:sz="4" w:space="0" w:color="auto"/>
              <w:right w:val="single" w:sz="4" w:space="0" w:color="auto"/>
            </w:tcBorders>
            <w:shd w:val="clear" w:color="auto" w:fill="auto"/>
            <w:vAlign w:val="center"/>
            <w:hideMark/>
          </w:tcPr>
          <w:p w14:paraId="32E2F98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Полагање у већ ископани ров поцинковане челичне траке P25 SRPS B.B4.901 у постељици од ситне земље дебљине укупно 0.2m. Обрачун по дужном метру траке.</w:t>
            </w:r>
          </w:p>
        </w:tc>
        <w:tc>
          <w:tcPr>
            <w:tcW w:w="982" w:type="dxa"/>
            <w:tcBorders>
              <w:top w:val="nil"/>
              <w:left w:val="nil"/>
              <w:bottom w:val="single" w:sz="4" w:space="0" w:color="auto"/>
              <w:right w:val="single" w:sz="4" w:space="0" w:color="auto"/>
            </w:tcBorders>
            <w:shd w:val="clear" w:color="auto" w:fill="auto"/>
            <w:noWrap/>
            <w:vAlign w:val="center"/>
            <w:hideMark/>
          </w:tcPr>
          <w:p w14:paraId="488B7D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A528A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650,00</w:t>
            </w:r>
          </w:p>
        </w:tc>
        <w:tc>
          <w:tcPr>
            <w:tcW w:w="992" w:type="dxa"/>
            <w:tcBorders>
              <w:top w:val="nil"/>
              <w:left w:val="nil"/>
              <w:bottom w:val="single" w:sz="4" w:space="0" w:color="auto"/>
              <w:right w:val="single" w:sz="4" w:space="0" w:color="auto"/>
            </w:tcBorders>
            <w:shd w:val="clear" w:color="auto" w:fill="auto"/>
            <w:noWrap/>
            <w:vAlign w:val="center"/>
            <w:hideMark/>
          </w:tcPr>
          <w:p w14:paraId="3B982BB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7D0DA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26C78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4CAA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6F80307"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DA5D6D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569</w:t>
            </w:r>
          </w:p>
        </w:tc>
        <w:tc>
          <w:tcPr>
            <w:tcW w:w="1417" w:type="dxa"/>
            <w:tcBorders>
              <w:top w:val="nil"/>
              <w:left w:val="nil"/>
              <w:bottom w:val="single" w:sz="4" w:space="0" w:color="auto"/>
              <w:right w:val="single" w:sz="4" w:space="0" w:color="auto"/>
            </w:tcBorders>
            <w:shd w:val="clear" w:color="auto" w:fill="auto"/>
            <w:noWrap/>
            <w:vAlign w:val="center"/>
            <w:hideMark/>
          </w:tcPr>
          <w:p w14:paraId="1E30D5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50070</w:t>
            </w:r>
          </w:p>
        </w:tc>
        <w:tc>
          <w:tcPr>
            <w:tcW w:w="2410" w:type="dxa"/>
            <w:tcBorders>
              <w:top w:val="nil"/>
              <w:left w:val="nil"/>
              <w:bottom w:val="single" w:sz="4" w:space="0" w:color="auto"/>
              <w:right w:val="single" w:sz="4" w:space="0" w:color="auto"/>
            </w:tcBorders>
            <w:shd w:val="clear" w:color="auto" w:fill="auto"/>
            <w:vAlign w:val="center"/>
            <w:hideMark/>
          </w:tcPr>
          <w:p w14:paraId="5287A49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везе стуба и уземљивача уз помоћ укрсног комада трака-уже, и сеченог Cu ужета 25mm² .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38C223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AE2500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2723BBE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EC9E0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7852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09B88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5816476" w14:textId="77777777" w:rsidTr="00066068">
        <w:trPr>
          <w:cantSplit/>
          <w:trHeight w:val="108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3991F6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44566FA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50090</w:t>
            </w:r>
          </w:p>
        </w:tc>
        <w:tc>
          <w:tcPr>
            <w:tcW w:w="8788" w:type="dxa"/>
            <w:gridSpan w:val="7"/>
            <w:tcBorders>
              <w:top w:val="nil"/>
              <w:left w:val="nil"/>
              <w:bottom w:val="single" w:sz="4" w:space="0" w:color="auto"/>
              <w:right w:val="single" w:sz="4" w:space="0" w:color="auto"/>
            </w:tcBorders>
            <w:shd w:val="clear" w:color="auto" w:fill="auto"/>
            <w:vAlign w:val="center"/>
            <w:hideMark/>
          </w:tcPr>
          <w:p w14:paraId="4305830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Полагање кабла. Прављење постељице за кабл насипањем 0.1 m песка у ископани ров. Полагање кабла у песком насути ров. Пролаз кабла испод саобраћајница осигурати увлачењем у тврде јувидур цеви Ø110 mm. Затрпавање кабла са 0.1 m песка, па полагање пластичних штитника изнад њега. На висини 0.4 m изнад кабла се поставља трака за упозорење. Комплет са сечењем кабла на месту сваког стуба за напојне каблове стубова ЈО. Обрачун по дужном метру кабла.</w:t>
            </w:r>
          </w:p>
        </w:tc>
      </w:tr>
      <w:tr w:rsidR="007A5A17" w:rsidRPr="004E33BE" w14:paraId="141EFCF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FF7DB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570</w:t>
            </w:r>
          </w:p>
        </w:tc>
        <w:tc>
          <w:tcPr>
            <w:tcW w:w="1417" w:type="dxa"/>
            <w:tcBorders>
              <w:top w:val="nil"/>
              <w:left w:val="nil"/>
              <w:bottom w:val="single" w:sz="4" w:space="0" w:color="auto"/>
              <w:right w:val="single" w:sz="4" w:space="0" w:color="auto"/>
            </w:tcBorders>
            <w:shd w:val="clear" w:color="auto" w:fill="auto"/>
            <w:noWrap/>
            <w:vAlign w:val="center"/>
            <w:hideMark/>
          </w:tcPr>
          <w:p w14:paraId="32A9FFA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50093</w:t>
            </w:r>
          </w:p>
        </w:tc>
        <w:tc>
          <w:tcPr>
            <w:tcW w:w="2410" w:type="dxa"/>
            <w:tcBorders>
              <w:top w:val="nil"/>
              <w:left w:val="nil"/>
              <w:bottom w:val="single" w:sz="4" w:space="0" w:color="auto"/>
              <w:right w:val="single" w:sz="4" w:space="0" w:color="auto"/>
            </w:tcBorders>
            <w:shd w:val="clear" w:color="auto" w:fill="auto"/>
            <w:vAlign w:val="center"/>
            <w:hideMark/>
          </w:tcPr>
          <w:p w14:paraId="3EC06FD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PP00-А 4x35mm² + Cu2.5mm²</w:t>
            </w:r>
          </w:p>
        </w:tc>
        <w:tc>
          <w:tcPr>
            <w:tcW w:w="982" w:type="dxa"/>
            <w:tcBorders>
              <w:top w:val="nil"/>
              <w:left w:val="nil"/>
              <w:bottom w:val="single" w:sz="4" w:space="0" w:color="auto"/>
              <w:right w:val="single" w:sz="4" w:space="0" w:color="auto"/>
            </w:tcBorders>
            <w:shd w:val="clear" w:color="auto" w:fill="auto"/>
            <w:noWrap/>
            <w:vAlign w:val="center"/>
            <w:hideMark/>
          </w:tcPr>
          <w:p w14:paraId="778F9FA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5BEE043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700,00</w:t>
            </w:r>
          </w:p>
        </w:tc>
        <w:tc>
          <w:tcPr>
            <w:tcW w:w="992" w:type="dxa"/>
            <w:tcBorders>
              <w:top w:val="nil"/>
              <w:left w:val="nil"/>
              <w:bottom w:val="single" w:sz="4" w:space="0" w:color="auto"/>
              <w:right w:val="single" w:sz="4" w:space="0" w:color="auto"/>
            </w:tcBorders>
            <w:shd w:val="clear" w:color="auto" w:fill="auto"/>
            <w:noWrap/>
            <w:vAlign w:val="center"/>
            <w:hideMark/>
          </w:tcPr>
          <w:p w14:paraId="5523C3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02E34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1D6A79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E707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C25059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3DBCDF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571</w:t>
            </w:r>
          </w:p>
        </w:tc>
        <w:tc>
          <w:tcPr>
            <w:tcW w:w="1417" w:type="dxa"/>
            <w:tcBorders>
              <w:top w:val="nil"/>
              <w:left w:val="nil"/>
              <w:bottom w:val="single" w:sz="4" w:space="0" w:color="auto"/>
              <w:right w:val="single" w:sz="4" w:space="0" w:color="auto"/>
            </w:tcBorders>
            <w:shd w:val="clear" w:color="auto" w:fill="auto"/>
            <w:noWrap/>
            <w:vAlign w:val="center"/>
            <w:hideMark/>
          </w:tcPr>
          <w:p w14:paraId="2279AA6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50094</w:t>
            </w:r>
          </w:p>
        </w:tc>
        <w:tc>
          <w:tcPr>
            <w:tcW w:w="2410" w:type="dxa"/>
            <w:tcBorders>
              <w:top w:val="nil"/>
              <w:left w:val="nil"/>
              <w:bottom w:val="single" w:sz="4" w:space="0" w:color="auto"/>
              <w:right w:val="single" w:sz="4" w:space="0" w:color="auto"/>
            </w:tcBorders>
            <w:shd w:val="clear" w:color="auto" w:fill="auto"/>
            <w:vAlign w:val="center"/>
            <w:hideMark/>
          </w:tcPr>
          <w:p w14:paraId="308B7FF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PP00-А 4x150mm²</w:t>
            </w:r>
          </w:p>
        </w:tc>
        <w:tc>
          <w:tcPr>
            <w:tcW w:w="982" w:type="dxa"/>
            <w:tcBorders>
              <w:top w:val="nil"/>
              <w:left w:val="nil"/>
              <w:bottom w:val="single" w:sz="4" w:space="0" w:color="auto"/>
              <w:right w:val="single" w:sz="4" w:space="0" w:color="auto"/>
            </w:tcBorders>
            <w:shd w:val="clear" w:color="auto" w:fill="auto"/>
            <w:noWrap/>
            <w:vAlign w:val="center"/>
            <w:hideMark/>
          </w:tcPr>
          <w:p w14:paraId="72BA2B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6B168F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150,00</w:t>
            </w:r>
          </w:p>
        </w:tc>
        <w:tc>
          <w:tcPr>
            <w:tcW w:w="992" w:type="dxa"/>
            <w:tcBorders>
              <w:top w:val="nil"/>
              <w:left w:val="nil"/>
              <w:bottom w:val="single" w:sz="4" w:space="0" w:color="auto"/>
              <w:right w:val="single" w:sz="4" w:space="0" w:color="auto"/>
            </w:tcBorders>
            <w:shd w:val="clear" w:color="auto" w:fill="auto"/>
            <w:noWrap/>
            <w:vAlign w:val="center"/>
            <w:hideMark/>
          </w:tcPr>
          <w:p w14:paraId="5B861F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381A6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FDA53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B2EC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D0CCCAD" w14:textId="77777777" w:rsidTr="00066068">
        <w:trPr>
          <w:cantSplit/>
          <w:trHeight w:val="630"/>
        </w:trPr>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43542C3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572</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3173A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50120</w:t>
            </w:r>
          </w:p>
        </w:tc>
        <w:tc>
          <w:tcPr>
            <w:tcW w:w="2410" w:type="dxa"/>
            <w:tcBorders>
              <w:top w:val="nil"/>
              <w:left w:val="nil"/>
              <w:bottom w:val="nil"/>
              <w:right w:val="single" w:sz="4" w:space="0" w:color="auto"/>
            </w:tcBorders>
            <w:shd w:val="clear" w:color="auto" w:fill="auto"/>
            <w:vAlign w:val="center"/>
            <w:hideMark/>
          </w:tcPr>
          <w:p w14:paraId="772EAB8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Јама за темељ типа 2. Обрада темељне јаме и затрпавање око темеља стубова. Обрада обухвата:</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7830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F962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32FC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FDCBC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7E9D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686C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EF4D403" w14:textId="77777777" w:rsidTr="00066068">
        <w:trPr>
          <w:cantSplit/>
          <w:trHeight w:val="1575"/>
        </w:trPr>
        <w:tc>
          <w:tcPr>
            <w:tcW w:w="850" w:type="dxa"/>
            <w:vMerge/>
            <w:tcBorders>
              <w:top w:val="nil"/>
              <w:left w:val="single" w:sz="4" w:space="0" w:color="auto"/>
              <w:bottom w:val="single" w:sz="4" w:space="0" w:color="auto"/>
              <w:right w:val="single" w:sz="4" w:space="0" w:color="auto"/>
            </w:tcBorders>
            <w:vAlign w:val="center"/>
            <w:hideMark/>
          </w:tcPr>
          <w:p w14:paraId="4F15005C"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3BB9865"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7ED245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 Ископ - докопавање постојеће јаме у са основом у дну cca 1.6x1.6m, а у врху до 2.3x2.3m са нагибом бочних страна cca 3:1. Дубина темељне јаме је око 1.2m мерено од коловозне површине. Ценом је обухваћено околно планирање ископаног материјала.</w:t>
            </w:r>
          </w:p>
        </w:tc>
        <w:tc>
          <w:tcPr>
            <w:tcW w:w="982" w:type="dxa"/>
            <w:vMerge/>
            <w:tcBorders>
              <w:top w:val="nil"/>
              <w:left w:val="single" w:sz="4" w:space="0" w:color="auto"/>
              <w:bottom w:val="single" w:sz="4" w:space="0" w:color="auto"/>
              <w:right w:val="single" w:sz="4" w:space="0" w:color="auto"/>
            </w:tcBorders>
            <w:vAlign w:val="center"/>
            <w:hideMark/>
          </w:tcPr>
          <w:p w14:paraId="63CB3968"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6663675"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A43DAA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82822B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6C7BAF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75C6753" w14:textId="77777777" w:rsidR="00120EF3" w:rsidRPr="004E33BE" w:rsidRDefault="00120EF3" w:rsidP="00066068">
            <w:pPr>
              <w:spacing w:line="240" w:lineRule="auto"/>
              <w:rPr>
                <w:rFonts w:eastAsia="Times New Roman"/>
                <w:color w:val="auto"/>
                <w:sz w:val="20"/>
                <w:szCs w:val="20"/>
              </w:rPr>
            </w:pPr>
          </w:p>
        </w:tc>
      </w:tr>
      <w:tr w:rsidR="007A5A17" w:rsidRPr="004E33BE" w14:paraId="37CD87C1" w14:textId="77777777" w:rsidTr="00066068">
        <w:trPr>
          <w:cantSplit/>
          <w:trHeight w:val="415"/>
        </w:trPr>
        <w:tc>
          <w:tcPr>
            <w:tcW w:w="850" w:type="dxa"/>
            <w:vMerge/>
            <w:tcBorders>
              <w:top w:val="nil"/>
              <w:left w:val="single" w:sz="4" w:space="0" w:color="auto"/>
              <w:bottom w:val="single" w:sz="4" w:space="0" w:color="auto"/>
              <w:right w:val="single" w:sz="4" w:space="0" w:color="auto"/>
            </w:tcBorders>
            <w:vAlign w:val="center"/>
            <w:hideMark/>
          </w:tcPr>
          <w:p w14:paraId="71765067"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62F76D09"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491EE89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 Планирање дна јаме са тачношћу од ± 1cm и збијање темељног подтла механичким средствима до постизања модула стишљивости Ms=25.0MN/m²; димензије 1.6x1.6=2.56m².</w:t>
            </w:r>
          </w:p>
        </w:tc>
        <w:tc>
          <w:tcPr>
            <w:tcW w:w="982" w:type="dxa"/>
            <w:vMerge/>
            <w:tcBorders>
              <w:top w:val="nil"/>
              <w:left w:val="single" w:sz="4" w:space="0" w:color="auto"/>
              <w:bottom w:val="single" w:sz="4" w:space="0" w:color="auto"/>
              <w:right w:val="single" w:sz="4" w:space="0" w:color="auto"/>
            </w:tcBorders>
            <w:vAlign w:val="center"/>
            <w:hideMark/>
          </w:tcPr>
          <w:p w14:paraId="41CD6EB3"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11CA950"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4398253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ED7E5C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B96D6D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4BCBDE3" w14:textId="77777777" w:rsidR="00120EF3" w:rsidRPr="004E33BE" w:rsidRDefault="00120EF3" w:rsidP="00066068">
            <w:pPr>
              <w:spacing w:line="240" w:lineRule="auto"/>
              <w:rPr>
                <w:rFonts w:eastAsia="Times New Roman"/>
                <w:color w:val="auto"/>
                <w:sz w:val="20"/>
                <w:szCs w:val="20"/>
              </w:rPr>
            </w:pPr>
          </w:p>
        </w:tc>
      </w:tr>
      <w:tr w:rsidR="007A5A17" w:rsidRPr="004E33BE" w14:paraId="4C75A3F5"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62DDCC3B"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1F0DA75"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3FF9B15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ц) Израда тампона испод темеља стубова дебљине d=10cm од збијеног шљунка модула стишљивости Ms=40.0MN/m²; димензије 1.6x1.6x0,1m =0,256m³.</w:t>
            </w:r>
          </w:p>
        </w:tc>
        <w:tc>
          <w:tcPr>
            <w:tcW w:w="982" w:type="dxa"/>
            <w:vMerge/>
            <w:tcBorders>
              <w:top w:val="nil"/>
              <w:left w:val="single" w:sz="4" w:space="0" w:color="auto"/>
              <w:bottom w:val="single" w:sz="4" w:space="0" w:color="auto"/>
              <w:right w:val="single" w:sz="4" w:space="0" w:color="auto"/>
            </w:tcBorders>
            <w:vAlign w:val="center"/>
            <w:hideMark/>
          </w:tcPr>
          <w:p w14:paraId="69153397"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D6911A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2D71FC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1EB666B"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EC4EF35"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419CA60" w14:textId="77777777" w:rsidR="00120EF3" w:rsidRPr="004E33BE" w:rsidRDefault="00120EF3" w:rsidP="00066068">
            <w:pPr>
              <w:spacing w:line="240" w:lineRule="auto"/>
              <w:rPr>
                <w:rFonts w:eastAsia="Times New Roman"/>
                <w:color w:val="auto"/>
                <w:sz w:val="20"/>
                <w:szCs w:val="20"/>
              </w:rPr>
            </w:pPr>
          </w:p>
        </w:tc>
      </w:tr>
      <w:tr w:rsidR="007A5A17" w:rsidRPr="004E33BE" w14:paraId="243B6F54" w14:textId="77777777" w:rsidTr="00066068">
        <w:trPr>
          <w:cantSplit/>
          <w:trHeight w:val="1575"/>
        </w:trPr>
        <w:tc>
          <w:tcPr>
            <w:tcW w:w="850" w:type="dxa"/>
            <w:vMerge/>
            <w:tcBorders>
              <w:top w:val="nil"/>
              <w:left w:val="single" w:sz="4" w:space="0" w:color="auto"/>
              <w:bottom w:val="single" w:sz="4" w:space="0" w:color="auto"/>
              <w:right w:val="single" w:sz="4" w:space="0" w:color="auto"/>
            </w:tcBorders>
            <w:vAlign w:val="center"/>
            <w:hideMark/>
          </w:tcPr>
          <w:p w14:paraId="581FDB19"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92539E7"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42B3B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 Израда тампона од набијеног бетона МБ10 (урачунато у главном материјалу) испод темеља стубова дебљине d=10cm а основе 1.6x1.6m. Тампон извести са тачношћу од 1.0cm/1.0m а одвојити га од тампон шљунка слојем жилаве терхартије; димензије 1.6x1.6x0.1=0.256m³.</w:t>
            </w:r>
          </w:p>
        </w:tc>
        <w:tc>
          <w:tcPr>
            <w:tcW w:w="982" w:type="dxa"/>
            <w:vMerge/>
            <w:tcBorders>
              <w:top w:val="nil"/>
              <w:left w:val="single" w:sz="4" w:space="0" w:color="auto"/>
              <w:bottom w:val="single" w:sz="4" w:space="0" w:color="auto"/>
              <w:right w:val="single" w:sz="4" w:space="0" w:color="auto"/>
            </w:tcBorders>
            <w:vAlign w:val="center"/>
            <w:hideMark/>
          </w:tcPr>
          <w:p w14:paraId="099166EF"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A2693E0"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503C2EE"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C59F40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41F3D35D"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200654F" w14:textId="77777777" w:rsidR="00120EF3" w:rsidRPr="004E33BE" w:rsidRDefault="00120EF3" w:rsidP="00066068">
            <w:pPr>
              <w:spacing w:line="240" w:lineRule="auto"/>
              <w:rPr>
                <w:rFonts w:eastAsia="Times New Roman"/>
                <w:color w:val="auto"/>
                <w:sz w:val="20"/>
                <w:szCs w:val="20"/>
              </w:rPr>
            </w:pPr>
          </w:p>
        </w:tc>
      </w:tr>
      <w:tr w:rsidR="007A5A17" w:rsidRPr="004E33BE" w14:paraId="536F2383"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172AA503"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A09201B"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2B21989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е) Затрпавање око темеља збијеним шљунком модула стишљивости Ms=50.0MN/m² до коловозне конструкције или 30cm испод земљаног тла са зеленилом.</w:t>
            </w:r>
          </w:p>
        </w:tc>
        <w:tc>
          <w:tcPr>
            <w:tcW w:w="982" w:type="dxa"/>
            <w:vMerge/>
            <w:tcBorders>
              <w:top w:val="nil"/>
              <w:left w:val="single" w:sz="4" w:space="0" w:color="auto"/>
              <w:bottom w:val="single" w:sz="4" w:space="0" w:color="auto"/>
              <w:right w:val="single" w:sz="4" w:space="0" w:color="auto"/>
            </w:tcBorders>
            <w:vAlign w:val="center"/>
            <w:hideMark/>
          </w:tcPr>
          <w:p w14:paraId="42E84242"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342B08C"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07BCB25"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82D0D93"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36EB703"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96FDC9B" w14:textId="77777777" w:rsidR="00120EF3" w:rsidRPr="004E33BE" w:rsidRDefault="00120EF3" w:rsidP="00066068">
            <w:pPr>
              <w:spacing w:line="240" w:lineRule="auto"/>
              <w:rPr>
                <w:rFonts w:eastAsia="Times New Roman"/>
                <w:color w:val="auto"/>
                <w:sz w:val="20"/>
                <w:szCs w:val="20"/>
              </w:rPr>
            </w:pPr>
          </w:p>
        </w:tc>
      </w:tr>
      <w:tr w:rsidR="007A5A17" w:rsidRPr="004E33BE" w14:paraId="1BED8C53"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69B24682"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747D4F8"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19C235F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30xподножја NV 125А, са патронама према једнополној шеми</w:t>
            </w:r>
          </w:p>
        </w:tc>
        <w:tc>
          <w:tcPr>
            <w:tcW w:w="982" w:type="dxa"/>
            <w:vMerge/>
            <w:tcBorders>
              <w:top w:val="nil"/>
              <w:left w:val="single" w:sz="4" w:space="0" w:color="auto"/>
              <w:bottom w:val="single" w:sz="4" w:space="0" w:color="auto"/>
              <w:right w:val="single" w:sz="4" w:space="0" w:color="auto"/>
            </w:tcBorders>
            <w:vAlign w:val="center"/>
            <w:hideMark/>
          </w:tcPr>
          <w:p w14:paraId="4A9C1E2A"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23E1343"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275E1A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F5ECE95"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328213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58E3754" w14:textId="77777777" w:rsidR="00120EF3" w:rsidRPr="004E33BE" w:rsidRDefault="00120EF3" w:rsidP="00066068">
            <w:pPr>
              <w:spacing w:line="240" w:lineRule="auto"/>
              <w:rPr>
                <w:rFonts w:eastAsia="Times New Roman"/>
                <w:color w:val="auto"/>
                <w:sz w:val="20"/>
                <w:szCs w:val="20"/>
              </w:rPr>
            </w:pPr>
          </w:p>
        </w:tc>
      </w:tr>
      <w:tr w:rsidR="007A5A17" w:rsidRPr="004E33BE" w14:paraId="78025E20" w14:textId="77777777" w:rsidTr="00066068">
        <w:trPr>
          <w:cantSplit/>
          <w:trHeight w:val="1260"/>
        </w:trPr>
        <w:tc>
          <w:tcPr>
            <w:tcW w:w="850" w:type="dxa"/>
            <w:vMerge/>
            <w:tcBorders>
              <w:top w:val="nil"/>
              <w:left w:val="single" w:sz="4" w:space="0" w:color="auto"/>
              <w:bottom w:val="single" w:sz="4" w:space="0" w:color="auto"/>
              <w:right w:val="single" w:sz="4" w:space="0" w:color="auto"/>
            </w:tcBorders>
            <w:vAlign w:val="center"/>
            <w:hideMark/>
          </w:tcPr>
          <w:p w14:paraId="032D1AD5"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46B0636"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48DA459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Обрачун по броју изведених, готових темељних јама. Јединична цена обухвата сав потребан материјал, транспорт, рад, алат и све друго неопходно за извођење радова.                          </w:t>
            </w:r>
          </w:p>
        </w:tc>
        <w:tc>
          <w:tcPr>
            <w:tcW w:w="982" w:type="dxa"/>
            <w:vMerge/>
            <w:tcBorders>
              <w:top w:val="nil"/>
              <w:left w:val="single" w:sz="4" w:space="0" w:color="auto"/>
              <w:bottom w:val="single" w:sz="4" w:space="0" w:color="auto"/>
              <w:right w:val="single" w:sz="4" w:space="0" w:color="auto"/>
            </w:tcBorders>
            <w:vAlign w:val="center"/>
            <w:hideMark/>
          </w:tcPr>
          <w:p w14:paraId="78ACD246"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190BC383"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3584AA2"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D342516"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47F769C"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8F632A9" w14:textId="77777777" w:rsidR="00120EF3" w:rsidRPr="004E33BE" w:rsidRDefault="00120EF3" w:rsidP="00066068">
            <w:pPr>
              <w:spacing w:line="240" w:lineRule="auto"/>
              <w:rPr>
                <w:rFonts w:eastAsia="Times New Roman"/>
                <w:color w:val="auto"/>
                <w:sz w:val="20"/>
                <w:szCs w:val="20"/>
              </w:rPr>
            </w:pPr>
          </w:p>
        </w:tc>
      </w:tr>
      <w:tr w:rsidR="007A5A17" w:rsidRPr="004E33BE" w14:paraId="147B0304" w14:textId="77777777" w:rsidTr="00066068">
        <w:trPr>
          <w:cantSplit/>
          <w:trHeight w:val="72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DE1DE9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573</w:t>
            </w:r>
          </w:p>
        </w:tc>
        <w:tc>
          <w:tcPr>
            <w:tcW w:w="1417" w:type="dxa"/>
            <w:tcBorders>
              <w:top w:val="nil"/>
              <w:left w:val="nil"/>
              <w:bottom w:val="single" w:sz="4" w:space="0" w:color="auto"/>
              <w:right w:val="single" w:sz="4" w:space="0" w:color="auto"/>
            </w:tcBorders>
            <w:shd w:val="clear" w:color="auto" w:fill="auto"/>
            <w:noWrap/>
            <w:vAlign w:val="center"/>
            <w:hideMark/>
          </w:tcPr>
          <w:p w14:paraId="2D2464E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50130</w:t>
            </w:r>
          </w:p>
        </w:tc>
        <w:tc>
          <w:tcPr>
            <w:tcW w:w="2410" w:type="dxa"/>
            <w:tcBorders>
              <w:top w:val="nil"/>
              <w:left w:val="nil"/>
              <w:bottom w:val="single" w:sz="4" w:space="0" w:color="auto"/>
              <w:right w:val="single" w:sz="4" w:space="0" w:color="auto"/>
            </w:tcBorders>
            <w:shd w:val="clear" w:color="auto" w:fill="auto"/>
            <w:vAlign w:val="center"/>
            <w:hideMark/>
          </w:tcPr>
          <w:p w14:paraId="6840A26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Темељ типа 2. Израда бетонских темеља стубова. Темељи стубова су облика коцке димензија 1.1x1.1x1,0m са једном или две ушке за његово ношење. Темеље извести од неармираног бетона МБ30 (урачунато у главном материјалу),  а у свему у складу са важећим правилницима и стандардима. Пре бетонирања темеља поставити приводне пластичне цеви Ø70mm (2x100cm цеви урачунато у главном материјалу) и анкер вијке темељних плоча стубова испоручених заједно са стубовима. Анкере поставити помоћу "шаблона" тако да по просторној геометрији у свему одговарају темељним (анкерним) плочама стубова који се уграђују. Темеље стубова израдити или на лицу места или пак монтажно. При монтажној изради темеља неопходно је непосредно пре монтаже на тампон бетон извести испод темеља слој цементног малтера дебљине d=3.0cm. </w:t>
            </w:r>
            <w:r w:rsidRPr="004E33BE">
              <w:rPr>
                <w:rFonts w:eastAsia="Times New Roman"/>
                <w:color w:val="auto"/>
                <w:sz w:val="20"/>
                <w:szCs w:val="20"/>
              </w:rPr>
              <w:br/>
              <w:t xml:space="preserve">Горњу површину темеља извести са падом од 5 степени. Јединична цена обухвата сав потребан додатни материјал (који није обрачунат у главном материјалу, нпр. оплата, ушке за траснпорт...), транспорт, рад, алат и све друго неопходно за извођење радова. Укупно 14 комада темеља типа 2. Обрачун по 1m³ утрошеног бетона.                                                                                                                                                  </w:t>
            </w:r>
          </w:p>
        </w:tc>
        <w:tc>
          <w:tcPr>
            <w:tcW w:w="982" w:type="dxa"/>
            <w:tcBorders>
              <w:top w:val="nil"/>
              <w:left w:val="nil"/>
              <w:bottom w:val="single" w:sz="4" w:space="0" w:color="auto"/>
              <w:right w:val="single" w:sz="4" w:space="0" w:color="auto"/>
            </w:tcBorders>
            <w:shd w:val="clear" w:color="auto" w:fill="auto"/>
            <w:noWrap/>
            <w:vAlign w:val="center"/>
            <w:hideMark/>
          </w:tcPr>
          <w:p w14:paraId="12A410A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3B1ED2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17,00</w:t>
            </w:r>
          </w:p>
        </w:tc>
        <w:tc>
          <w:tcPr>
            <w:tcW w:w="992" w:type="dxa"/>
            <w:tcBorders>
              <w:top w:val="nil"/>
              <w:left w:val="nil"/>
              <w:bottom w:val="single" w:sz="4" w:space="0" w:color="auto"/>
              <w:right w:val="single" w:sz="4" w:space="0" w:color="auto"/>
            </w:tcBorders>
            <w:shd w:val="clear" w:color="auto" w:fill="auto"/>
            <w:noWrap/>
            <w:vAlign w:val="center"/>
            <w:hideMark/>
          </w:tcPr>
          <w:p w14:paraId="288F5B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AEFE4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A5CD68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6A008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CE22AEB" w14:textId="77777777" w:rsidTr="00066068">
        <w:trPr>
          <w:cantSplit/>
          <w:trHeight w:val="630"/>
        </w:trPr>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4E2F5C3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574</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F160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50140</w:t>
            </w:r>
          </w:p>
        </w:tc>
        <w:tc>
          <w:tcPr>
            <w:tcW w:w="2410" w:type="dxa"/>
            <w:tcBorders>
              <w:top w:val="nil"/>
              <w:left w:val="nil"/>
              <w:bottom w:val="nil"/>
              <w:right w:val="single" w:sz="4" w:space="0" w:color="auto"/>
            </w:tcBorders>
            <w:shd w:val="clear" w:color="auto" w:fill="auto"/>
            <w:vAlign w:val="center"/>
            <w:hideMark/>
          </w:tcPr>
          <w:p w14:paraId="0C0E1E0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Јама за темељ типа 3. Обрада темељне јаме и затрпавање око темеља стубова. Обрада обухвата:</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A1DA5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42FF0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3D54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F1DA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5B3E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86F7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1AEC6C0" w14:textId="77777777" w:rsidTr="00066068">
        <w:trPr>
          <w:cantSplit/>
          <w:trHeight w:val="141"/>
        </w:trPr>
        <w:tc>
          <w:tcPr>
            <w:tcW w:w="850" w:type="dxa"/>
            <w:vMerge/>
            <w:tcBorders>
              <w:top w:val="nil"/>
              <w:left w:val="single" w:sz="4" w:space="0" w:color="auto"/>
              <w:bottom w:val="single" w:sz="4" w:space="0" w:color="auto"/>
              <w:right w:val="single" w:sz="4" w:space="0" w:color="auto"/>
            </w:tcBorders>
            <w:vAlign w:val="center"/>
            <w:hideMark/>
          </w:tcPr>
          <w:p w14:paraId="1B9561D3"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4CD69712"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5F6E68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 Ископ - докопавање постојеће јаме у са основом у дну cca 1.5x1.5m, а у врху до 2.2x2.2m са нагибом бочних страна cca 3:1. Дубина темељне јаме је око 1.2m мерено од коловозне површине. Ценом је обухваћено околно планирање ископаног материјала.</w:t>
            </w:r>
          </w:p>
        </w:tc>
        <w:tc>
          <w:tcPr>
            <w:tcW w:w="982" w:type="dxa"/>
            <w:vMerge/>
            <w:tcBorders>
              <w:top w:val="nil"/>
              <w:left w:val="single" w:sz="4" w:space="0" w:color="auto"/>
              <w:bottom w:val="single" w:sz="4" w:space="0" w:color="auto"/>
              <w:right w:val="single" w:sz="4" w:space="0" w:color="auto"/>
            </w:tcBorders>
            <w:vAlign w:val="center"/>
            <w:hideMark/>
          </w:tcPr>
          <w:p w14:paraId="29BD2332"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57FC04B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A4E9CC0"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4E066A4"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FCE62D8"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BB2B3F6" w14:textId="77777777" w:rsidR="00120EF3" w:rsidRPr="004E33BE" w:rsidRDefault="00120EF3" w:rsidP="00066068">
            <w:pPr>
              <w:spacing w:line="240" w:lineRule="auto"/>
              <w:rPr>
                <w:rFonts w:eastAsia="Times New Roman"/>
                <w:color w:val="auto"/>
                <w:sz w:val="20"/>
                <w:szCs w:val="20"/>
              </w:rPr>
            </w:pPr>
          </w:p>
        </w:tc>
      </w:tr>
      <w:tr w:rsidR="007A5A17" w:rsidRPr="004E33BE" w14:paraId="53314046" w14:textId="77777777" w:rsidTr="00066068">
        <w:trPr>
          <w:cantSplit/>
          <w:trHeight w:val="1260"/>
        </w:trPr>
        <w:tc>
          <w:tcPr>
            <w:tcW w:w="850" w:type="dxa"/>
            <w:vMerge/>
            <w:tcBorders>
              <w:top w:val="nil"/>
              <w:left w:val="single" w:sz="4" w:space="0" w:color="auto"/>
              <w:bottom w:val="single" w:sz="4" w:space="0" w:color="auto"/>
              <w:right w:val="single" w:sz="4" w:space="0" w:color="auto"/>
            </w:tcBorders>
            <w:vAlign w:val="center"/>
            <w:hideMark/>
          </w:tcPr>
          <w:p w14:paraId="490B7A2F"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85B2D06"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3CDB11C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 Планирање дна јаме са тачношћу од ± 1cm и збијање темељног подтла механичким средствима до постизања модула стишљивости Ms=25.0MN/m²; димензије 1.5x1.5=2.25m².</w:t>
            </w:r>
          </w:p>
        </w:tc>
        <w:tc>
          <w:tcPr>
            <w:tcW w:w="982" w:type="dxa"/>
            <w:vMerge/>
            <w:tcBorders>
              <w:top w:val="nil"/>
              <w:left w:val="single" w:sz="4" w:space="0" w:color="auto"/>
              <w:bottom w:val="single" w:sz="4" w:space="0" w:color="auto"/>
              <w:right w:val="single" w:sz="4" w:space="0" w:color="auto"/>
            </w:tcBorders>
            <w:vAlign w:val="center"/>
            <w:hideMark/>
          </w:tcPr>
          <w:p w14:paraId="3B44D309"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5A60C36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4D353D07"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E7323FE"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23870B5"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A48BAC0" w14:textId="77777777" w:rsidR="00120EF3" w:rsidRPr="004E33BE" w:rsidRDefault="00120EF3" w:rsidP="00066068">
            <w:pPr>
              <w:spacing w:line="240" w:lineRule="auto"/>
              <w:rPr>
                <w:rFonts w:eastAsia="Times New Roman"/>
                <w:color w:val="auto"/>
                <w:sz w:val="20"/>
                <w:szCs w:val="20"/>
              </w:rPr>
            </w:pPr>
          </w:p>
        </w:tc>
      </w:tr>
      <w:tr w:rsidR="007A5A17" w:rsidRPr="004E33BE" w14:paraId="7627E4E1"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237BA642"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9A5E9DF"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4D09FD2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ц) Израда тампона испод темеља стубова дебљине d=10cm од збијеног шљунка модула стишљивости Ms=40.0MN/m²; димензије 1.5x1.5x0,1m =0,225m³.</w:t>
            </w:r>
          </w:p>
        </w:tc>
        <w:tc>
          <w:tcPr>
            <w:tcW w:w="982" w:type="dxa"/>
            <w:vMerge/>
            <w:tcBorders>
              <w:top w:val="nil"/>
              <w:left w:val="single" w:sz="4" w:space="0" w:color="auto"/>
              <w:bottom w:val="single" w:sz="4" w:space="0" w:color="auto"/>
              <w:right w:val="single" w:sz="4" w:space="0" w:color="auto"/>
            </w:tcBorders>
            <w:vAlign w:val="center"/>
            <w:hideMark/>
          </w:tcPr>
          <w:p w14:paraId="1342C081"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2DFD2D5"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FA7F12C"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8DBFCE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A8110B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46A1EAF" w14:textId="77777777" w:rsidR="00120EF3" w:rsidRPr="004E33BE" w:rsidRDefault="00120EF3" w:rsidP="00066068">
            <w:pPr>
              <w:spacing w:line="240" w:lineRule="auto"/>
              <w:rPr>
                <w:rFonts w:eastAsia="Times New Roman"/>
                <w:color w:val="auto"/>
                <w:sz w:val="20"/>
                <w:szCs w:val="20"/>
              </w:rPr>
            </w:pPr>
          </w:p>
        </w:tc>
      </w:tr>
      <w:tr w:rsidR="007A5A17" w:rsidRPr="004E33BE" w14:paraId="77D29E8D" w14:textId="77777777" w:rsidTr="00066068">
        <w:trPr>
          <w:cantSplit/>
          <w:trHeight w:val="1575"/>
        </w:trPr>
        <w:tc>
          <w:tcPr>
            <w:tcW w:w="850" w:type="dxa"/>
            <w:vMerge/>
            <w:tcBorders>
              <w:top w:val="nil"/>
              <w:left w:val="single" w:sz="4" w:space="0" w:color="auto"/>
              <w:bottom w:val="single" w:sz="4" w:space="0" w:color="auto"/>
              <w:right w:val="single" w:sz="4" w:space="0" w:color="auto"/>
            </w:tcBorders>
            <w:vAlign w:val="center"/>
            <w:hideMark/>
          </w:tcPr>
          <w:p w14:paraId="73848C9D"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3F134D0F"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280133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 Израда тампона од набијеног бетона МБ10 (урачунато у главном материјалу) испод темеља стубова дебљине d=10cm а основе 1.5x1.5m. Тампон извести са тачношћу од 1.0cm/1.0m а одвојити га од тампон шљунка слојем жилаве терхартије; димензије 1.5x1.5x0.1=0.225m³.</w:t>
            </w:r>
          </w:p>
        </w:tc>
        <w:tc>
          <w:tcPr>
            <w:tcW w:w="982" w:type="dxa"/>
            <w:vMerge/>
            <w:tcBorders>
              <w:top w:val="nil"/>
              <w:left w:val="single" w:sz="4" w:space="0" w:color="auto"/>
              <w:bottom w:val="single" w:sz="4" w:space="0" w:color="auto"/>
              <w:right w:val="single" w:sz="4" w:space="0" w:color="auto"/>
            </w:tcBorders>
            <w:vAlign w:val="center"/>
            <w:hideMark/>
          </w:tcPr>
          <w:p w14:paraId="666CF100"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C6681A9"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0389297C"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0091B8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8725E6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69BF354" w14:textId="77777777" w:rsidR="00120EF3" w:rsidRPr="004E33BE" w:rsidRDefault="00120EF3" w:rsidP="00066068">
            <w:pPr>
              <w:spacing w:line="240" w:lineRule="auto"/>
              <w:rPr>
                <w:rFonts w:eastAsia="Times New Roman"/>
                <w:color w:val="auto"/>
                <w:sz w:val="20"/>
                <w:szCs w:val="20"/>
              </w:rPr>
            </w:pPr>
          </w:p>
        </w:tc>
      </w:tr>
      <w:tr w:rsidR="007A5A17" w:rsidRPr="004E33BE" w14:paraId="2282F3D6"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66197A89"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7A7EC896"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CE2152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е) Затрпавање око темеља збијеним шљунком модула стишљивости Ms=50.0MN/m² до коловозне конструкције или 30cm испод земљаног тла са зеленилом.</w:t>
            </w:r>
          </w:p>
        </w:tc>
        <w:tc>
          <w:tcPr>
            <w:tcW w:w="982" w:type="dxa"/>
            <w:vMerge/>
            <w:tcBorders>
              <w:top w:val="nil"/>
              <w:left w:val="single" w:sz="4" w:space="0" w:color="auto"/>
              <w:bottom w:val="single" w:sz="4" w:space="0" w:color="auto"/>
              <w:right w:val="single" w:sz="4" w:space="0" w:color="auto"/>
            </w:tcBorders>
            <w:vAlign w:val="center"/>
            <w:hideMark/>
          </w:tcPr>
          <w:p w14:paraId="38518FBF"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C045680"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D77243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EB6641F"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62BCDEE"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988070A" w14:textId="77777777" w:rsidR="00120EF3" w:rsidRPr="004E33BE" w:rsidRDefault="00120EF3" w:rsidP="00066068">
            <w:pPr>
              <w:spacing w:line="240" w:lineRule="auto"/>
              <w:rPr>
                <w:rFonts w:eastAsia="Times New Roman"/>
                <w:color w:val="auto"/>
                <w:sz w:val="20"/>
                <w:szCs w:val="20"/>
              </w:rPr>
            </w:pPr>
          </w:p>
        </w:tc>
      </w:tr>
      <w:tr w:rsidR="007A5A17" w:rsidRPr="004E33BE" w14:paraId="4E2821B9" w14:textId="77777777" w:rsidTr="00066068">
        <w:trPr>
          <w:cantSplit/>
          <w:trHeight w:val="1260"/>
        </w:trPr>
        <w:tc>
          <w:tcPr>
            <w:tcW w:w="850" w:type="dxa"/>
            <w:vMerge/>
            <w:tcBorders>
              <w:top w:val="nil"/>
              <w:left w:val="single" w:sz="4" w:space="0" w:color="auto"/>
              <w:bottom w:val="single" w:sz="4" w:space="0" w:color="auto"/>
              <w:right w:val="single" w:sz="4" w:space="0" w:color="auto"/>
            </w:tcBorders>
            <w:vAlign w:val="center"/>
            <w:hideMark/>
          </w:tcPr>
          <w:p w14:paraId="14D10D1F"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32F11077"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6511738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Обрачун по броју изведених, готових темељних јама. Јединична цена обухвата сав потребан материјал, транспорт, рад, алат и све друго неопходно за извођење радова.                          </w:t>
            </w:r>
          </w:p>
        </w:tc>
        <w:tc>
          <w:tcPr>
            <w:tcW w:w="982" w:type="dxa"/>
            <w:vMerge/>
            <w:tcBorders>
              <w:top w:val="nil"/>
              <w:left w:val="single" w:sz="4" w:space="0" w:color="auto"/>
              <w:bottom w:val="single" w:sz="4" w:space="0" w:color="auto"/>
              <w:right w:val="single" w:sz="4" w:space="0" w:color="auto"/>
            </w:tcBorders>
            <w:vAlign w:val="center"/>
            <w:hideMark/>
          </w:tcPr>
          <w:p w14:paraId="6989FB20"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D73E8D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2B887BB"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C3BBB9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2A97911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3A57938" w14:textId="77777777" w:rsidR="00120EF3" w:rsidRPr="004E33BE" w:rsidRDefault="00120EF3" w:rsidP="00066068">
            <w:pPr>
              <w:spacing w:line="240" w:lineRule="auto"/>
              <w:rPr>
                <w:rFonts w:eastAsia="Times New Roman"/>
                <w:color w:val="auto"/>
                <w:sz w:val="20"/>
                <w:szCs w:val="20"/>
              </w:rPr>
            </w:pPr>
          </w:p>
        </w:tc>
      </w:tr>
      <w:tr w:rsidR="007A5A17" w:rsidRPr="004E33BE" w14:paraId="69859AEC" w14:textId="77777777" w:rsidTr="00066068">
        <w:trPr>
          <w:cantSplit/>
          <w:trHeight w:val="72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A2A1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575</w:t>
            </w:r>
          </w:p>
        </w:tc>
        <w:tc>
          <w:tcPr>
            <w:tcW w:w="1417" w:type="dxa"/>
            <w:tcBorders>
              <w:top w:val="nil"/>
              <w:left w:val="nil"/>
              <w:bottom w:val="single" w:sz="4" w:space="0" w:color="auto"/>
              <w:right w:val="single" w:sz="4" w:space="0" w:color="auto"/>
            </w:tcBorders>
            <w:shd w:val="clear" w:color="auto" w:fill="auto"/>
            <w:noWrap/>
            <w:vAlign w:val="center"/>
            <w:hideMark/>
          </w:tcPr>
          <w:p w14:paraId="1E290F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50150</w:t>
            </w:r>
          </w:p>
        </w:tc>
        <w:tc>
          <w:tcPr>
            <w:tcW w:w="2410" w:type="dxa"/>
            <w:tcBorders>
              <w:top w:val="nil"/>
              <w:left w:val="nil"/>
              <w:bottom w:val="single" w:sz="4" w:space="0" w:color="auto"/>
              <w:right w:val="single" w:sz="4" w:space="0" w:color="auto"/>
            </w:tcBorders>
            <w:shd w:val="clear" w:color="auto" w:fill="auto"/>
            <w:vAlign w:val="center"/>
            <w:hideMark/>
          </w:tcPr>
          <w:p w14:paraId="283AF44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Темељ типа 3. Израда бетонских темеља стубова. Темељи стубова су облика коцке димензија 1.0x1.0x1,0m са једном или две ушке за његово ношење. Темеље извести од неармираног бетона МБ30 (урачунато у главном материјалу),  а у свему у складу са важећим правилницима и стандардима. Пре бетонирања темеља поставити приводне пластичне цеви Ø70mm (2x100cm цеви урачунато у главном материјалу) и анкер вијке темељних плоча стубова испоручених заједно са стубовима. Анкере поставити помоћу "шаблона" тако да по просторној геометрији у свему одговарају темељним (анкерним) плочама стубова који се уграђују. Темеље стубова израдити или на лицу места или пак монтажно. При монтажној изради темеља неопходно је непосредно пре монтаже на тампон бетон извести испод темеља слој цементног малтера дебљине d=3.0cm.</w:t>
            </w:r>
            <w:r w:rsidRPr="004E33BE">
              <w:rPr>
                <w:rFonts w:eastAsia="Times New Roman"/>
                <w:color w:val="auto"/>
                <w:sz w:val="20"/>
                <w:szCs w:val="20"/>
              </w:rPr>
              <w:br/>
              <w:t xml:space="preserve">Горњу површину темеља извести са падом од 5 степени. Јединична цена обухвата сав потребан додатни материјал (који није обрачунат у главном материјалу, нпр. оплата, ушке за траснпорт...), транспорт, рад, алат и све друго неопходно за извођење радова. Укупно 4 комада темеља типа 3. Обрачун по 1m³ утрошеног бетона.                                                                                                                                                       </w:t>
            </w:r>
          </w:p>
        </w:tc>
        <w:tc>
          <w:tcPr>
            <w:tcW w:w="982" w:type="dxa"/>
            <w:tcBorders>
              <w:top w:val="nil"/>
              <w:left w:val="nil"/>
              <w:bottom w:val="single" w:sz="4" w:space="0" w:color="auto"/>
              <w:right w:val="single" w:sz="4" w:space="0" w:color="auto"/>
            </w:tcBorders>
            <w:shd w:val="clear" w:color="auto" w:fill="auto"/>
            <w:noWrap/>
            <w:vAlign w:val="center"/>
            <w:hideMark/>
          </w:tcPr>
          <w:p w14:paraId="78B9FC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r w:rsidRPr="004E33BE">
              <w:rPr>
                <w:rFonts w:eastAsia="Times New Roman"/>
                <w:b/>
                <w:bCs/>
                <w:color w:val="auto"/>
                <w:sz w:val="20"/>
                <w:szCs w:val="20"/>
                <w:vertAlign w:val="superscript"/>
              </w:rPr>
              <w:t>3</w:t>
            </w:r>
          </w:p>
        </w:tc>
        <w:tc>
          <w:tcPr>
            <w:tcW w:w="1144" w:type="dxa"/>
            <w:tcBorders>
              <w:top w:val="nil"/>
              <w:left w:val="nil"/>
              <w:bottom w:val="single" w:sz="4" w:space="0" w:color="auto"/>
              <w:right w:val="single" w:sz="4" w:space="0" w:color="auto"/>
            </w:tcBorders>
            <w:shd w:val="clear" w:color="auto" w:fill="auto"/>
            <w:noWrap/>
            <w:vAlign w:val="center"/>
            <w:hideMark/>
          </w:tcPr>
          <w:p w14:paraId="1208F6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7CDE53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465E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E92DF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A770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0F7C1EA"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59530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576</w:t>
            </w:r>
          </w:p>
        </w:tc>
        <w:tc>
          <w:tcPr>
            <w:tcW w:w="1417" w:type="dxa"/>
            <w:tcBorders>
              <w:top w:val="nil"/>
              <w:left w:val="nil"/>
              <w:bottom w:val="single" w:sz="4" w:space="0" w:color="auto"/>
              <w:right w:val="single" w:sz="4" w:space="0" w:color="auto"/>
            </w:tcBorders>
            <w:shd w:val="clear" w:color="auto" w:fill="auto"/>
            <w:noWrap/>
            <w:vAlign w:val="center"/>
            <w:hideMark/>
          </w:tcPr>
          <w:p w14:paraId="075FF2F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50180</w:t>
            </w:r>
          </w:p>
        </w:tc>
        <w:tc>
          <w:tcPr>
            <w:tcW w:w="2410" w:type="dxa"/>
            <w:tcBorders>
              <w:top w:val="nil"/>
              <w:left w:val="nil"/>
              <w:bottom w:val="single" w:sz="4" w:space="0" w:color="auto"/>
              <w:right w:val="single" w:sz="4" w:space="0" w:color="auto"/>
            </w:tcBorders>
            <w:shd w:val="clear" w:color="auto" w:fill="auto"/>
            <w:vAlign w:val="center"/>
            <w:hideMark/>
          </w:tcPr>
          <w:p w14:paraId="06F84AE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Уградња комплетне RPO плоче из позиције 40110 са осигурачима.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7E5DD4E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70BDBE7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3A3FE0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85F4D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10E54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D0DE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8C53250"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BD6E1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577</w:t>
            </w:r>
          </w:p>
        </w:tc>
        <w:tc>
          <w:tcPr>
            <w:tcW w:w="1417" w:type="dxa"/>
            <w:tcBorders>
              <w:top w:val="nil"/>
              <w:left w:val="nil"/>
              <w:bottom w:val="single" w:sz="4" w:space="0" w:color="auto"/>
              <w:right w:val="single" w:sz="4" w:space="0" w:color="auto"/>
            </w:tcBorders>
            <w:shd w:val="clear" w:color="auto" w:fill="auto"/>
            <w:noWrap/>
            <w:vAlign w:val="center"/>
            <w:hideMark/>
          </w:tcPr>
          <w:p w14:paraId="3DA662F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50190</w:t>
            </w:r>
          </w:p>
        </w:tc>
        <w:tc>
          <w:tcPr>
            <w:tcW w:w="2410" w:type="dxa"/>
            <w:tcBorders>
              <w:top w:val="nil"/>
              <w:left w:val="nil"/>
              <w:bottom w:val="single" w:sz="4" w:space="0" w:color="auto"/>
              <w:right w:val="single" w:sz="4" w:space="0" w:color="auto"/>
            </w:tcBorders>
            <w:shd w:val="clear" w:color="auto" w:fill="auto"/>
            <w:vAlign w:val="center"/>
            <w:hideMark/>
          </w:tcPr>
          <w:p w14:paraId="332EAA0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Уградња комплетне RPO плоче из позиције 40120 са осигурачима.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203E307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CD59E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7A2B45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0D05B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3A1FA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1F6D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BBC5A3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027E7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578</w:t>
            </w:r>
          </w:p>
        </w:tc>
        <w:tc>
          <w:tcPr>
            <w:tcW w:w="1417" w:type="dxa"/>
            <w:tcBorders>
              <w:top w:val="nil"/>
              <w:left w:val="nil"/>
              <w:bottom w:val="single" w:sz="4" w:space="0" w:color="auto"/>
              <w:right w:val="single" w:sz="4" w:space="0" w:color="auto"/>
            </w:tcBorders>
            <w:shd w:val="clear" w:color="auto" w:fill="auto"/>
            <w:noWrap/>
            <w:vAlign w:val="center"/>
            <w:hideMark/>
          </w:tcPr>
          <w:p w14:paraId="75F47AE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50210</w:t>
            </w:r>
          </w:p>
        </w:tc>
        <w:tc>
          <w:tcPr>
            <w:tcW w:w="2410" w:type="dxa"/>
            <w:tcBorders>
              <w:top w:val="nil"/>
              <w:left w:val="nil"/>
              <w:bottom w:val="single" w:sz="4" w:space="0" w:color="auto"/>
              <w:right w:val="single" w:sz="4" w:space="0" w:color="auto"/>
            </w:tcBorders>
            <w:shd w:val="clear" w:color="auto" w:fill="auto"/>
            <w:vAlign w:val="center"/>
            <w:hideMark/>
          </w:tcPr>
          <w:p w14:paraId="3F1C3BE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Уградња комплетне RPO плоче из позиције 40140 са осигурачима.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3931C43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454027A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w:t>
            </w:r>
          </w:p>
        </w:tc>
        <w:tc>
          <w:tcPr>
            <w:tcW w:w="992" w:type="dxa"/>
            <w:tcBorders>
              <w:top w:val="nil"/>
              <w:left w:val="nil"/>
              <w:bottom w:val="single" w:sz="4" w:space="0" w:color="auto"/>
              <w:right w:val="single" w:sz="4" w:space="0" w:color="auto"/>
            </w:tcBorders>
            <w:shd w:val="clear" w:color="auto" w:fill="auto"/>
            <w:noWrap/>
            <w:vAlign w:val="center"/>
            <w:hideMark/>
          </w:tcPr>
          <w:p w14:paraId="493EE1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C525B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E7C401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FB487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31C088C"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3DD758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579</w:t>
            </w:r>
          </w:p>
        </w:tc>
        <w:tc>
          <w:tcPr>
            <w:tcW w:w="1417" w:type="dxa"/>
            <w:tcBorders>
              <w:top w:val="nil"/>
              <w:left w:val="nil"/>
              <w:bottom w:val="single" w:sz="4" w:space="0" w:color="auto"/>
              <w:right w:val="single" w:sz="4" w:space="0" w:color="auto"/>
            </w:tcBorders>
            <w:shd w:val="clear" w:color="auto" w:fill="auto"/>
            <w:noWrap/>
            <w:vAlign w:val="center"/>
            <w:hideMark/>
          </w:tcPr>
          <w:p w14:paraId="01F280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50220</w:t>
            </w:r>
          </w:p>
        </w:tc>
        <w:tc>
          <w:tcPr>
            <w:tcW w:w="2410" w:type="dxa"/>
            <w:tcBorders>
              <w:top w:val="nil"/>
              <w:left w:val="nil"/>
              <w:bottom w:val="single" w:sz="4" w:space="0" w:color="auto"/>
              <w:right w:val="single" w:sz="4" w:space="0" w:color="auto"/>
            </w:tcBorders>
            <w:shd w:val="clear" w:color="auto" w:fill="auto"/>
            <w:vAlign w:val="center"/>
            <w:hideMark/>
          </w:tcPr>
          <w:p w14:paraId="4F36B5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Подизање и монтажа стуба висине h=10m. Насађивање стуба на анкер плочу и причвршћивање, са контролом вертикалности стуба.</w:t>
            </w:r>
          </w:p>
        </w:tc>
        <w:tc>
          <w:tcPr>
            <w:tcW w:w="982" w:type="dxa"/>
            <w:tcBorders>
              <w:top w:val="nil"/>
              <w:left w:val="nil"/>
              <w:bottom w:val="single" w:sz="4" w:space="0" w:color="auto"/>
              <w:right w:val="single" w:sz="4" w:space="0" w:color="auto"/>
            </w:tcBorders>
            <w:shd w:val="clear" w:color="auto" w:fill="auto"/>
            <w:noWrap/>
            <w:vAlign w:val="center"/>
            <w:hideMark/>
          </w:tcPr>
          <w:p w14:paraId="00E7C8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70736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4AB076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ED0F7E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1C299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18B96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B9EF506"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580D4D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580</w:t>
            </w:r>
          </w:p>
        </w:tc>
        <w:tc>
          <w:tcPr>
            <w:tcW w:w="1417" w:type="dxa"/>
            <w:tcBorders>
              <w:top w:val="nil"/>
              <w:left w:val="nil"/>
              <w:bottom w:val="single" w:sz="4" w:space="0" w:color="auto"/>
              <w:right w:val="single" w:sz="4" w:space="0" w:color="auto"/>
            </w:tcBorders>
            <w:shd w:val="clear" w:color="auto" w:fill="auto"/>
            <w:noWrap/>
            <w:vAlign w:val="center"/>
            <w:hideMark/>
          </w:tcPr>
          <w:p w14:paraId="7A71928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50240</w:t>
            </w:r>
          </w:p>
        </w:tc>
        <w:tc>
          <w:tcPr>
            <w:tcW w:w="2410" w:type="dxa"/>
            <w:tcBorders>
              <w:top w:val="nil"/>
              <w:left w:val="nil"/>
              <w:bottom w:val="single" w:sz="4" w:space="0" w:color="auto"/>
              <w:right w:val="single" w:sz="4" w:space="0" w:color="auto"/>
            </w:tcBorders>
            <w:shd w:val="clear" w:color="auto" w:fill="auto"/>
            <w:vAlign w:val="center"/>
            <w:hideMark/>
          </w:tcPr>
          <w:p w14:paraId="720ED96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Подизање и монтажа стуба висине h=12m. Насађивање стуба на анкер плочу и причвршћивање, са контролом вертикалности стуба.</w:t>
            </w:r>
          </w:p>
        </w:tc>
        <w:tc>
          <w:tcPr>
            <w:tcW w:w="982" w:type="dxa"/>
            <w:tcBorders>
              <w:top w:val="nil"/>
              <w:left w:val="nil"/>
              <w:bottom w:val="single" w:sz="4" w:space="0" w:color="auto"/>
              <w:right w:val="single" w:sz="4" w:space="0" w:color="auto"/>
            </w:tcBorders>
            <w:shd w:val="clear" w:color="auto" w:fill="auto"/>
            <w:noWrap/>
            <w:vAlign w:val="center"/>
            <w:hideMark/>
          </w:tcPr>
          <w:p w14:paraId="3EB7EDA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312535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14,00</w:t>
            </w:r>
          </w:p>
        </w:tc>
        <w:tc>
          <w:tcPr>
            <w:tcW w:w="992" w:type="dxa"/>
            <w:tcBorders>
              <w:top w:val="nil"/>
              <w:left w:val="nil"/>
              <w:bottom w:val="single" w:sz="4" w:space="0" w:color="auto"/>
              <w:right w:val="single" w:sz="4" w:space="0" w:color="auto"/>
            </w:tcBorders>
            <w:shd w:val="clear" w:color="auto" w:fill="auto"/>
            <w:noWrap/>
            <w:vAlign w:val="center"/>
            <w:hideMark/>
          </w:tcPr>
          <w:p w14:paraId="7B8BD9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33FE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8A58E3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24E94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8E60DF0"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C2AD25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581</w:t>
            </w:r>
          </w:p>
        </w:tc>
        <w:tc>
          <w:tcPr>
            <w:tcW w:w="1417" w:type="dxa"/>
            <w:tcBorders>
              <w:top w:val="nil"/>
              <w:left w:val="nil"/>
              <w:bottom w:val="single" w:sz="4" w:space="0" w:color="auto"/>
              <w:right w:val="single" w:sz="4" w:space="0" w:color="auto"/>
            </w:tcBorders>
            <w:shd w:val="clear" w:color="auto" w:fill="auto"/>
            <w:noWrap/>
            <w:vAlign w:val="center"/>
            <w:hideMark/>
          </w:tcPr>
          <w:p w14:paraId="21D3B0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50250</w:t>
            </w:r>
          </w:p>
        </w:tc>
        <w:tc>
          <w:tcPr>
            <w:tcW w:w="2410" w:type="dxa"/>
            <w:tcBorders>
              <w:top w:val="nil"/>
              <w:left w:val="nil"/>
              <w:bottom w:val="single" w:sz="4" w:space="0" w:color="auto"/>
              <w:right w:val="single" w:sz="4" w:space="0" w:color="auto"/>
            </w:tcBorders>
            <w:shd w:val="clear" w:color="auto" w:fill="auto"/>
            <w:vAlign w:val="center"/>
            <w:hideMark/>
          </w:tcPr>
          <w:p w14:paraId="512B578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Два антикорозивна премаза подножја стуба - до h=30cm са прирубницом, битуминозним премазом еквивалнтно "PAC" произвођача "Sogexi" (1kg масе на два стуба). Јединична цена по стубу обухвата сав потребан материјал и рад.</w:t>
            </w:r>
          </w:p>
        </w:tc>
        <w:tc>
          <w:tcPr>
            <w:tcW w:w="982" w:type="dxa"/>
            <w:tcBorders>
              <w:top w:val="nil"/>
              <w:left w:val="nil"/>
              <w:bottom w:val="single" w:sz="4" w:space="0" w:color="auto"/>
              <w:right w:val="single" w:sz="4" w:space="0" w:color="auto"/>
            </w:tcBorders>
            <w:shd w:val="clear" w:color="auto" w:fill="auto"/>
            <w:noWrap/>
            <w:vAlign w:val="center"/>
            <w:hideMark/>
          </w:tcPr>
          <w:p w14:paraId="06CA478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19273D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115CB2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C2655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5A797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95ABB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DCBC569"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CB1854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582</w:t>
            </w:r>
          </w:p>
        </w:tc>
        <w:tc>
          <w:tcPr>
            <w:tcW w:w="1417" w:type="dxa"/>
            <w:tcBorders>
              <w:top w:val="nil"/>
              <w:left w:val="nil"/>
              <w:bottom w:val="single" w:sz="4" w:space="0" w:color="auto"/>
              <w:right w:val="single" w:sz="4" w:space="0" w:color="auto"/>
            </w:tcBorders>
            <w:shd w:val="clear" w:color="auto" w:fill="auto"/>
            <w:noWrap/>
            <w:vAlign w:val="center"/>
            <w:hideMark/>
          </w:tcPr>
          <w:p w14:paraId="0153E85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50270</w:t>
            </w:r>
          </w:p>
        </w:tc>
        <w:tc>
          <w:tcPr>
            <w:tcW w:w="2410" w:type="dxa"/>
            <w:tcBorders>
              <w:top w:val="nil"/>
              <w:left w:val="nil"/>
              <w:bottom w:val="single" w:sz="4" w:space="0" w:color="auto"/>
              <w:right w:val="single" w:sz="4" w:space="0" w:color="auto"/>
            </w:tcBorders>
            <w:shd w:val="clear" w:color="auto" w:fill="auto"/>
            <w:vAlign w:val="center"/>
            <w:hideMark/>
          </w:tcPr>
          <w:p w14:paraId="0B06084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Монтажа комплета од једнокраке лире и светиљке са повезаним ожичењем до RPO плоче, на постављени стуб јавног осветљења (рад на висини 12m). Комплет са монтажом сијалице 250W.</w:t>
            </w:r>
          </w:p>
        </w:tc>
        <w:tc>
          <w:tcPr>
            <w:tcW w:w="982" w:type="dxa"/>
            <w:tcBorders>
              <w:top w:val="nil"/>
              <w:left w:val="nil"/>
              <w:bottom w:val="single" w:sz="4" w:space="0" w:color="auto"/>
              <w:right w:val="single" w:sz="4" w:space="0" w:color="auto"/>
            </w:tcBorders>
            <w:shd w:val="clear" w:color="auto" w:fill="auto"/>
            <w:noWrap/>
            <w:vAlign w:val="center"/>
            <w:hideMark/>
          </w:tcPr>
          <w:p w14:paraId="0177A8F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6699DA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3766A6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80F72E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3B86E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648EE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7DCFF9D"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D61002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583</w:t>
            </w:r>
          </w:p>
        </w:tc>
        <w:tc>
          <w:tcPr>
            <w:tcW w:w="1417" w:type="dxa"/>
            <w:tcBorders>
              <w:top w:val="nil"/>
              <w:left w:val="nil"/>
              <w:bottom w:val="single" w:sz="4" w:space="0" w:color="auto"/>
              <w:right w:val="single" w:sz="4" w:space="0" w:color="auto"/>
            </w:tcBorders>
            <w:shd w:val="clear" w:color="auto" w:fill="auto"/>
            <w:noWrap/>
            <w:vAlign w:val="center"/>
            <w:hideMark/>
          </w:tcPr>
          <w:p w14:paraId="6D50663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50280</w:t>
            </w:r>
          </w:p>
        </w:tc>
        <w:tc>
          <w:tcPr>
            <w:tcW w:w="2410" w:type="dxa"/>
            <w:tcBorders>
              <w:top w:val="nil"/>
              <w:left w:val="nil"/>
              <w:bottom w:val="single" w:sz="4" w:space="0" w:color="auto"/>
              <w:right w:val="single" w:sz="4" w:space="0" w:color="auto"/>
            </w:tcBorders>
            <w:shd w:val="clear" w:color="auto" w:fill="auto"/>
            <w:vAlign w:val="center"/>
            <w:hideMark/>
          </w:tcPr>
          <w:p w14:paraId="406DF1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Монтажа комплета од двокраке лире и две светиљке са повезаним ожичењем до RPO плоче, на постављени стуб јавног осветљења (рад на висини 12m). Комплет са монтажом и две сијалице од 250W.</w:t>
            </w:r>
          </w:p>
        </w:tc>
        <w:tc>
          <w:tcPr>
            <w:tcW w:w="982" w:type="dxa"/>
            <w:tcBorders>
              <w:top w:val="nil"/>
              <w:left w:val="nil"/>
              <w:bottom w:val="single" w:sz="4" w:space="0" w:color="auto"/>
              <w:right w:val="single" w:sz="4" w:space="0" w:color="auto"/>
            </w:tcBorders>
            <w:shd w:val="clear" w:color="auto" w:fill="auto"/>
            <w:noWrap/>
            <w:vAlign w:val="center"/>
            <w:hideMark/>
          </w:tcPr>
          <w:p w14:paraId="54D1959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07639D2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139124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23817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CD915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F12308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EF3D198"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4470F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584</w:t>
            </w:r>
          </w:p>
        </w:tc>
        <w:tc>
          <w:tcPr>
            <w:tcW w:w="1417" w:type="dxa"/>
            <w:tcBorders>
              <w:top w:val="nil"/>
              <w:left w:val="nil"/>
              <w:bottom w:val="single" w:sz="4" w:space="0" w:color="auto"/>
              <w:right w:val="single" w:sz="4" w:space="0" w:color="auto"/>
            </w:tcBorders>
            <w:shd w:val="clear" w:color="auto" w:fill="auto"/>
            <w:noWrap/>
            <w:vAlign w:val="center"/>
            <w:hideMark/>
          </w:tcPr>
          <w:p w14:paraId="553B45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50290</w:t>
            </w:r>
          </w:p>
        </w:tc>
        <w:tc>
          <w:tcPr>
            <w:tcW w:w="2410" w:type="dxa"/>
            <w:tcBorders>
              <w:top w:val="nil"/>
              <w:left w:val="nil"/>
              <w:bottom w:val="single" w:sz="4" w:space="0" w:color="auto"/>
              <w:right w:val="single" w:sz="4" w:space="0" w:color="auto"/>
            </w:tcBorders>
            <w:shd w:val="clear" w:color="auto" w:fill="auto"/>
            <w:vAlign w:val="center"/>
            <w:hideMark/>
          </w:tcPr>
          <w:p w14:paraId="5DDB902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Монтажа комплетне светиљке са повезаним ожичењем до RPO плоче, на постављени стуб јавног осветљења (рад на висини 10m). Комплет са монтажом сијалице 150W.</w:t>
            </w:r>
          </w:p>
        </w:tc>
        <w:tc>
          <w:tcPr>
            <w:tcW w:w="982" w:type="dxa"/>
            <w:tcBorders>
              <w:top w:val="nil"/>
              <w:left w:val="nil"/>
              <w:bottom w:val="single" w:sz="4" w:space="0" w:color="auto"/>
              <w:right w:val="single" w:sz="4" w:space="0" w:color="auto"/>
            </w:tcBorders>
            <w:shd w:val="clear" w:color="auto" w:fill="auto"/>
            <w:noWrap/>
            <w:vAlign w:val="center"/>
            <w:hideMark/>
          </w:tcPr>
          <w:p w14:paraId="4B35BF9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komp</w:t>
            </w:r>
          </w:p>
        </w:tc>
        <w:tc>
          <w:tcPr>
            <w:tcW w:w="1144" w:type="dxa"/>
            <w:tcBorders>
              <w:top w:val="nil"/>
              <w:left w:val="nil"/>
              <w:bottom w:val="single" w:sz="4" w:space="0" w:color="auto"/>
              <w:right w:val="single" w:sz="4" w:space="0" w:color="auto"/>
            </w:tcBorders>
            <w:shd w:val="clear" w:color="auto" w:fill="auto"/>
            <w:noWrap/>
            <w:vAlign w:val="center"/>
            <w:hideMark/>
          </w:tcPr>
          <w:p w14:paraId="68050A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24831F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5541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2D15F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545B9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D2AA561" w14:textId="77777777" w:rsidTr="00066068">
        <w:trPr>
          <w:cantSplit/>
          <w:trHeight w:val="141"/>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ABC7B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585</w:t>
            </w:r>
          </w:p>
        </w:tc>
        <w:tc>
          <w:tcPr>
            <w:tcW w:w="1417" w:type="dxa"/>
            <w:tcBorders>
              <w:top w:val="nil"/>
              <w:left w:val="nil"/>
              <w:bottom w:val="single" w:sz="4" w:space="0" w:color="auto"/>
              <w:right w:val="single" w:sz="4" w:space="0" w:color="auto"/>
            </w:tcBorders>
            <w:shd w:val="clear" w:color="auto" w:fill="auto"/>
            <w:noWrap/>
            <w:vAlign w:val="center"/>
            <w:hideMark/>
          </w:tcPr>
          <w:p w14:paraId="6BE546A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50310</w:t>
            </w:r>
          </w:p>
        </w:tc>
        <w:tc>
          <w:tcPr>
            <w:tcW w:w="2410" w:type="dxa"/>
            <w:tcBorders>
              <w:top w:val="nil"/>
              <w:left w:val="nil"/>
              <w:bottom w:val="single" w:sz="4" w:space="0" w:color="auto"/>
              <w:right w:val="single" w:sz="4" w:space="0" w:color="auto"/>
            </w:tcBorders>
            <w:shd w:val="clear" w:color="auto" w:fill="auto"/>
            <w:vAlign w:val="center"/>
            <w:hideMark/>
          </w:tcPr>
          <w:p w14:paraId="55D53C5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свих кабловских завршетака у стубу и свих веза на RPO плочи. Комплет са увлачењем каблова у стубове, извођењем и означавањем натписним плочицама и повезивањем на RPO плочу. Израда везе за уземљење стуба – Cu ужетом за премошћење PEN сабирнице. Веза се изводи између PE завртња стуба и нулте сабирнице на плочи. На крајевима уже испресовати и монтирати кабловску папучицу. Обрачун по стубном месту.</w:t>
            </w:r>
          </w:p>
        </w:tc>
        <w:tc>
          <w:tcPr>
            <w:tcW w:w="982" w:type="dxa"/>
            <w:tcBorders>
              <w:top w:val="nil"/>
              <w:left w:val="nil"/>
              <w:bottom w:val="single" w:sz="4" w:space="0" w:color="auto"/>
              <w:right w:val="single" w:sz="4" w:space="0" w:color="auto"/>
            </w:tcBorders>
            <w:shd w:val="clear" w:color="auto" w:fill="auto"/>
            <w:noWrap/>
            <w:vAlign w:val="center"/>
            <w:hideMark/>
          </w:tcPr>
          <w:p w14:paraId="7078487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181EB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003F219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0F942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56E7B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8F0E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22AE3C8"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8172BE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586</w:t>
            </w:r>
          </w:p>
        </w:tc>
        <w:tc>
          <w:tcPr>
            <w:tcW w:w="1417" w:type="dxa"/>
            <w:tcBorders>
              <w:top w:val="nil"/>
              <w:left w:val="nil"/>
              <w:bottom w:val="single" w:sz="4" w:space="0" w:color="auto"/>
              <w:right w:val="single" w:sz="4" w:space="0" w:color="auto"/>
            </w:tcBorders>
            <w:shd w:val="clear" w:color="auto" w:fill="auto"/>
            <w:noWrap/>
            <w:vAlign w:val="center"/>
            <w:hideMark/>
          </w:tcPr>
          <w:p w14:paraId="7BFC9A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50320</w:t>
            </w:r>
          </w:p>
        </w:tc>
        <w:tc>
          <w:tcPr>
            <w:tcW w:w="2410" w:type="dxa"/>
            <w:tcBorders>
              <w:top w:val="nil"/>
              <w:left w:val="nil"/>
              <w:bottom w:val="single" w:sz="4" w:space="0" w:color="auto"/>
              <w:right w:val="single" w:sz="4" w:space="0" w:color="auto"/>
            </w:tcBorders>
            <w:shd w:val="clear" w:color="auto" w:fill="auto"/>
            <w:vAlign w:val="center"/>
            <w:hideMark/>
          </w:tcPr>
          <w:p w14:paraId="24B69F2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Монтажа ормана јавне расвете (RO-1). Ископ јаме за темељ расклопног блока и монтажа слободностојећег ормана јавног осветљења. Комплет са израдом свих веза, увода каблова, траке. Обрачун по разводном орману.</w:t>
            </w:r>
          </w:p>
        </w:tc>
        <w:tc>
          <w:tcPr>
            <w:tcW w:w="982" w:type="dxa"/>
            <w:tcBorders>
              <w:top w:val="nil"/>
              <w:left w:val="nil"/>
              <w:bottom w:val="single" w:sz="4" w:space="0" w:color="auto"/>
              <w:right w:val="single" w:sz="4" w:space="0" w:color="auto"/>
            </w:tcBorders>
            <w:shd w:val="clear" w:color="auto" w:fill="auto"/>
            <w:noWrap/>
            <w:vAlign w:val="center"/>
            <w:hideMark/>
          </w:tcPr>
          <w:p w14:paraId="0D0593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29F3F11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0E75CF9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A87B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29B07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080A44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545E3FE" w14:textId="77777777" w:rsidTr="00066068">
        <w:trPr>
          <w:cantSplit/>
          <w:trHeight w:val="630"/>
        </w:trPr>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427114A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587</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32D9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50330</w:t>
            </w:r>
          </w:p>
        </w:tc>
        <w:tc>
          <w:tcPr>
            <w:tcW w:w="2410" w:type="dxa"/>
            <w:tcBorders>
              <w:top w:val="nil"/>
              <w:left w:val="nil"/>
              <w:bottom w:val="nil"/>
              <w:right w:val="single" w:sz="4" w:space="0" w:color="auto"/>
            </w:tcBorders>
            <w:shd w:val="clear" w:color="auto" w:fill="auto"/>
            <w:vAlign w:val="center"/>
            <w:hideMark/>
          </w:tcPr>
          <w:p w14:paraId="44E17E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кабловске канализације од 2x ЕЕ јувидур црвених цеви Ø110x3.2 mm</w:t>
            </w:r>
          </w:p>
        </w:tc>
        <w:tc>
          <w:tcPr>
            <w:tcW w:w="9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C57C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4349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59,00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6E30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527F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E06B4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81BD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650FBD"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55485366"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2B45EDF"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6CA883A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копање рова основе 0.55m и просечне дубине 1.4m. Обрада дна рова механичким средствима до достизања  модула стишљивости Ms=30.0MN/m²</w:t>
            </w:r>
          </w:p>
        </w:tc>
        <w:tc>
          <w:tcPr>
            <w:tcW w:w="982" w:type="dxa"/>
            <w:vMerge/>
            <w:tcBorders>
              <w:top w:val="nil"/>
              <w:left w:val="single" w:sz="4" w:space="0" w:color="auto"/>
              <w:bottom w:val="single" w:sz="4" w:space="0" w:color="auto"/>
              <w:right w:val="single" w:sz="4" w:space="0" w:color="auto"/>
            </w:tcBorders>
            <w:vAlign w:val="center"/>
            <w:hideMark/>
          </w:tcPr>
          <w:p w14:paraId="17CF7410"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0CA44DE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64E34D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514E21B4"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D6FCB0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4CDE208" w14:textId="77777777" w:rsidR="00120EF3" w:rsidRPr="004E33BE" w:rsidRDefault="00120EF3" w:rsidP="00066068">
            <w:pPr>
              <w:spacing w:line="240" w:lineRule="auto"/>
              <w:rPr>
                <w:rFonts w:eastAsia="Times New Roman"/>
                <w:color w:val="auto"/>
                <w:sz w:val="20"/>
                <w:szCs w:val="20"/>
              </w:rPr>
            </w:pPr>
          </w:p>
        </w:tc>
      </w:tr>
      <w:tr w:rsidR="007A5A17" w:rsidRPr="004E33BE" w14:paraId="22BBBF5E" w14:textId="77777777" w:rsidTr="00066068">
        <w:trPr>
          <w:cantSplit/>
          <w:trHeight w:val="630"/>
        </w:trPr>
        <w:tc>
          <w:tcPr>
            <w:tcW w:w="850" w:type="dxa"/>
            <w:vMerge/>
            <w:tcBorders>
              <w:top w:val="nil"/>
              <w:left w:val="single" w:sz="4" w:space="0" w:color="auto"/>
              <w:bottom w:val="single" w:sz="4" w:space="0" w:color="auto"/>
              <w:right w:val="single" w:sz="4" w:space="0" w:color="auto"/>
            </w:tcBorders>
            <w:vAlign w:val="center"/>
            <w:hideMark/>
          </w:tcPr>
          <w:p w14:paraId="6519C6C2"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28EAFF68"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5A55071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прављење постељице од 10cm песка, са набијањем до достизања Ms=30.0MN/m²</w:t>
            </w:r>
          </w:p>
        </w:tc>
        <w:tc>
          <w:tcPr>
            <w:tcW w:w="982" w:type="dxa"/>
            <w:vMerge/>
            <w:tcBorders>
              <w:top w:val="nil"/>
              <w:left w:val="single" w:sz="4" w:space="0" w:color="auto"/>
              <w:bottom w:val="single" w:sz="4" w:space="0" w:color="auto"/>
              <w:right w:val="single" w:sz="4" w:space="0" w:color="auto"/>
            </w:tcBorders>
            <w:vAlign w:val="center"/>
            <w:hideMark/>
          </w:tcPr>
          <w:p w14:paraId="0AFD835A"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3AA4DB8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187917A"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8E4ECAF"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158B69C"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36271FC" w14:textId="77777777" w:rsidR="00120EF3" w:rsidRPr="004E33BE" w:rsidRDefault="00120EF3" w:rsidP="00066068">
            <w:pPr>
              <w:spacing w:line="240" w:lineRule="auto"/>
              <w:rPr>
                <w:rFonts w:eastAsia="Times New Roman"/>
                <w:color w:val="auto"/>
                <w:sz w:val="20"/>
                <w:szCs w:val="20"/>
              </w:rPr>
            </w:pPr>
          </w:p>
        </w:tc>
      </w:tr>
      <w:tr w:rsidR="007A5A17" w:rsidRPr="004E33BE" w14:paraId="32254CA3"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17A94581"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3DC1CDC"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3E4C0A3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постављање цеви, увлачење сајли и заптивање</w:t>
            </w:r>
          </w:p>
        </w:tc>
        <w:tc>
          <w:tcPr>
            <w:tcW w:w="982" w:type="dxa"/>
            <w:vMerge/>
            <w:tcBorders>
              <w:top w:val="nil"/>
              <w:left w:val="single" w:sz="4" w:space="0" w:color="auto"/>
              <w:bottom w:val="single" w:sz="4" w:space="0" w:color="auto"/>
              <w:right w:val="single" w:sz="4" w:space="0" w:color="auto"/>
            </w:tcBorders>
            <w:vAlign w:val="center"/>
            <w:hideMark/>
          </w:tcPr>
          <w:p w14:paraId="06301E0C"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7EFD6BD3"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5B1E8A11"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3DA3972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47EA7900"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930D9EF" w14:textId="77777777" w:rsidR="00120EF3" w:rsidRPr="004E33BE" w:rsidRDefault="00120EF3" w:rsidP="00066068">
            <w:pPr>
              <w:spacing w:line="240" w:lineRule="auto"/>
              <w:rPr>
                <w:rFonts w:eastAsia="Times New Roman"/>
                <w:color w:val="auto"/>
                <w:sz w:val="20"/>
                <w:szCs w:val="20"/>
              </w:rPr>
            </w:pPr>
          </w:p>
        </w:tc>
      </w:tr>
      <w:tr w:rsidR="007A5A17" w:rsidRPr="004E33BE" w14:paraId="118B4062" w14:textId="77777777" w:rsidTr="00066068">
        <w:trPr>
          <w:cantSplit/>
          <w:trHeight w:val="315"/>
        </w:trPr>
        <w:tc>
          <w:tcPr>
            <w:tcW w:w="850" w:type="dxa"/>
            <w:vMerge/>
            <w:tcBorders>
              <w:top w:val="nil"/>
              <w:left w:val="single" w:sz="4" w:space="0" w:color="auto"/>
              <w:bottom w:val="single" w:sz="4" w:space="0" w:color="auto"/>
              <w:right w:val="single" w:sz="4" w:space="0" w:color="auto"/>
            </w:tcBorders>
            <w:vAlign w:val="center"/>
            <w:hideMark/>
          </w:tcPr>
          <w:p w14:paraId="5BF9E680"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1D0C9BD0"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7C22FD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затрпавање цеви песком до 10cm изнад врха цеви</w:t>
            </w:r>
          </w:p>
        </w:tc>
        <w:tc>
          <w:tcPr>
            <w:tcW w:w="982" w:type="dxa"/>
            <w:vMerge/>
            <w:tcBorders>
              <w:top w:val="nil"/>
              <w:left w:val="single" w:sz="4" w:space="0" w:color="auto"/>
              <w:bottom w:val="single" w:sz="4" w:space="0" w:color="auto"/>
              <w:right w:val="single" w:sz="4" w:space="0" w:color="auto"/>
            </w:tcBorders>
            <w:vAlign w:val="center"/>
            <w:hideMark/>
          </w:tcPr>
          <w:p w14:paraId="3FB20434"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2B58021A"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A5576A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6BB61BB7"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44523204"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2055AAEE" w14:textId="77777777" w:rsidR="00120EF3" w:rsidRPr="004E33BE" w:rsidRDefault="00120EF3" w:rsidP="00066068">
            <w:pPr>
              <w:spacing w:line="240" w:lineRule="auto"/>
              <w:rPr>
                <w:rFonts w:eastAsia="Times New Roman"/>
                <w:color w:val="auto"/>
                <w:sz w:val="20"/>
                <w:szCs w:val="20"/>
              </w:rPr>
            </w:pPr>
          </w:p>
        </w:tc>
      </w:tr>
      <w:tr w:rsidR="007A5A17" w:rsidRPr="004E33BE" w14:paraId="60A429D3"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2631B3DD"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5BCDEAF8"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single" w:sz="4" w:space="0" w:color="auto"/>
            </w:tcBorders>
            <w:shd w:val="clear" w:color="auto" w:fill="auto"/>
            <w:vAlign w:val="center"/>
            <w:hideMark/>
          </w:tcPr>
          <w:p w14:paraId="05BC031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затрпавање рова са постављањем PVC траке за упозорење. Затрпавање рова  набијањем у слојевима од по 20cm усклађено са путарским радовима</w:t>
            </w:r>
          </w:p>
        </w:tc>
        <w:tc>
          <w:tcPr>
            <w:tcW w:w="982" w:type="dxa"/>
            <w:vMerge/>
            <w:tcBorders>
              <w:top w:val="nil"/>
              <w:left w:val="single" w:sz="4" w:space="0" w:color="auto"/>
              <w:bottom w:val="single" w:sz="4" w:space="0" w:color="auto"/>
              <w:right w:val="single" w:sz="4" w:space="0" w:color="auto"/>
            </w:tcBorders>
            <w:vAlign w:val="center"/>
            <w:hideMark/>
          </w:tcPr>
          <w:p w14:paraId="18CF386A"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60B3F0AE"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225298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16B857CD"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390D08E6"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441B2696" w14:textId="77777777" w:rsidR="00120EF3" w:rsidRPr="004E33BE" w:rsidRDefault="00120EF3" w:rsidP="00066068">
            <w:pPr>
              <w:spacing w:line="240" w:lineRule="auto"/>
              <w:rPr>
                <w:rFonts w:eastAsia="Times New Roman"/>
                <w:color w:val="auto"/>
                <w:sz w:val="20"/>
                <w:szCs w:val="20"/>
              </w:rPr>
            </w:pPr>
          </w:p>
        </w:tc>
      </w:tr>
      <w:tr w:rsidR="007A5A17" w:rsidRPr="004E33BE" w14:paraId="4212D350" w14:textId="77777777" w:rsidTr="00066068">
        <w:trPr>
          <w:cantSplit/>
          <w:trHeight w:val="945"/>
        </w:trPr>
        <w:tc>
          <w:tcPr>
            <w:tcW w:w="850" w:type="dxa"/>
            <w:vMerge/>
            <w:tcBorders>
              <w:top w:val="nil"/>
              <w:left w:val="single" w:sz="4" w:space="0" w:color="auto"/>
              <w:bottom w:val="single" w:sz="4" w:space="0" w:color="auto"/>
              <w:right w:val="single" w:sz="4" w:space="0" w:color="auto"/>
            </w:tcBorders>
            <w:vAlign w:val="center"/>
            <w:hideMark/>
          </w:tcPr>
          <w:p w14:paraId="14E55B9F" w14:textId="77777777" w:rsidR="00120EF3" w:rsidRPr="004E33BE" w:rsidRDefault="00120EF3" w:rsidP="00066068">
            <w:pPr>
              <w:spacing w:line="240" w:lineRule="auto"/>
              <w:rPr>
                <w:rFonts w:eastAsia="Times New Roman"/>
                <w:b/>
                <w:bCs/>
                <w:color w:val="auto"/>
                <w:sz w:val="20"/>
                <w:szCs w:val="20"/>
              </w:rPr>
            </w:pPr>
          </w:p>
        </w:tc>
        <w:tc>
          <w:tcPr>
            <w:tcW w:w="1417" w:type="dxa"/>
            <w:vMerge/>
            <w:tcBorders>
              <w:top w:val="nil"/>
              <w:left w:val="single" w:sz="4" w:space="0" w:color="auto"/>
              <w:bottom w:val="single" w:sz="4" w:space="0" w:color="auto"/>
              <w:right w:val="single" w:sz="4" w:space="0" w:color="auto"/>
            </w:tcBorders>
            <w:vAlign w:val="center"/>
            <w:hideMark/>
          </w:tcPr>
          <w:p w14:paraId="3DF89FAE"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single" w:sz="4" w:space="0" w:color="auto"/>
              <w:right w:val="single" w:sz="4" w:space="0" w:color="auto"/>
            </w:tcBorders>
            <w:shd w:val="clear" w:color="auto" w:fill="auto"/>
            <w:vAlign w:val="center"/>
            <w:hideMark/>
          </w:tcPr>
          <w:p w14:paraId="0612A38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Обрачун према дужном метру кабловске канализације, која се састоји од 2 паралелне ЕЕ јувидур црвене цеви Ø110x3.2 mm. (цеви и песак су под материјалом)</w:t>
            </w:r>
          </w:p>
        </w:tc>
        <w:tc>
          <w:tcPr>
            <w:tcW w:w="982" w:type="dxa"/>
            <w:vMerge/>
            <w:tcBorders>
              <w:top w:val="nil"/>
              <w:left w:val="single" w:sz="4" w:space="0" w:color="auto"/>
              <w:bottom w:val="single" w:sz="4" w:space="0" w:color="auto"/>
              <w:right w:val="single" w:sz="4" w:space="0" w:color="auto"/>
            </w:tcBorders>
            <w:vAlign w:val="center"/>
            <w:hideMark/>
          </w:tcPr>
          <w:p w14:paraId="1418A9FF" w14:textId="77777777" w:rsidR="00120EF3" w:rsidRPr="004E33BE" w:rsidRDefault="00120EF3" w:rsidP="00066068">
            <w:pPr>
              <w:spacing w:line="240" w:lineRule="auto"/>
              <w:rPr>
                <w:rFonts w:eastAsia="Times New Roman"/>
                <w:b/>
                <w:bCs/>
                <w:color w:val="auto"/>
                <w:sz w:val="20"/>
                <w:szCs w:val="20"/>
              </w:rPr>
            </w:pPr>
          </w:p>
        </w:tc>
        <w:tc>
          <w:tcPr>
            <w:tcW w:w="1144" w:type="dxa"/>
            <w:vMerge/>
            <w:tcBorders>
              <w:top w:val="nil"/>
              <w:left w:val="single" w:sz="4" w:space="0" w:color="auto"/>
              <w:bottom w:val="single" w:sz="4" w:space="0" w:color="auto"/>
              <w:right w:val="single" w:sz="4" w:space="0" w:color="auto"/>
            </w:tcBorders>
            <w:vAlign w:val="center"/>
            <w:hideMark/>
          </w:tcPr>
          <w:p w14:paraId="113E4C58"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1E0381FF"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079EC5B1" w14:textId="77777777" w:rsidR="00120EF3" w:rsidRPr="004E33BE" w:rsidRDefault="00120EF3" w:rsidP="00066068">
            <w:pPr>
              <w:spacing w:line="240" w:lineRule="auto"/>
              <w:rPr>
                <w:rFonts w:eastAsia="Times New Roman"/>
                <w:color w:val="auto"/>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7112D7A9" w14:textId="77777777" w:rsidR="00120EF3" w:rsidRPr="004E33BE" w:rsidRDefault="00120EF3" w:rsidP="00066068">
            <w:pPr>
              <w:spacing w:line="240" w:lineRule="auto"/>
              <w:rPr>
                <w:rFonts w:eastAsia="Times New Roman"/>
                <w:color w:val="auto"/>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14:paraId="7AE86FB8" w14:textId="77777777" w:rsidR="00120EF3" w:rsidRPr="004E33BE" w:rsidRDefault="00120EF3" w:rsidP="00066068">
            <w:pPr>
              <w:spacing w:line="240" w:lineRule="auto"/>
              <w:rPr>
                <w:rFonts w:eastAsia="Times New Roman"/>
                <w:color w:val="auto"/>
                <w:sz w:val="20"/>
                <w:szCs w:val="20"/>
              </w:rPr>
            </w:pPr>
          </w:p>
        </w:tc>
      </w:tr>
      <w:tr w:rsidR="007A5A17" w:rsidRPr="004E33BE" w14:paraId="6D97EAB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7418C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588</w:t>
            </w:r>
          </w:p>
        </w:tc>
        <w:tc>
          <w:tcPr>
            <w:tcW w:w="1417" w:type="dxa"/>
            <w:tcBorders>
              <w:top w:val="nil"/>
              <w:left w:val="nil"/>
              <w:bottom w:val="single" w:sz="4" w:space="0" w:color="auto"/>
              <w:right w:val="single" w:sz="4" w:space="0" w:color="auto"/>
            </w:tcBorders>
            <w:shd w:val="clear" w:color="auto" w:fill="auto"/>
            <w:noWrap/>
            <w:vAlign w:val="center"/>
            <w:hideMark/>
          </w:tcPr>
          <w:p w14:paraId="58B57F8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50370</w:t>
            </w:r>
          </w:p>
        </w:tc>
        <w:tc>
          <w:tcPr>
            <w:tcW w:w="2410" w:type="dxa"/>
            <w:tcBorders>
              <w:top w:val="nil"/>
              <w:left w:val="nil"/>
              <w:bottom w:val="single" w:sz="4" w:space="0" w:color="auto"/>
              <w:right w:val="single" w:sz="4" w:space="0" w:color="auto"/>
            </w:tcBorders>
            <w:shd w:val="clear" w:color="auto" w:fill="auto"/>
            <w:vAlign w:val="center"/>
            <w:hideMark/>
          </w:tcPr>
          <w:p w14:paraId="45E9310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Постављање кабловских ознака према ситуацији и потребама на терену. Обрачун по ознаци.</w:t>
            </w:r>
          </w:p>
        </w:tc>
        <w:tc>
          <w:tcPr>
            <w:tcW w:w="982" w:type="dxa"/>
            <w:tcBorders>
              <w:top w:val="nil"/>
              <w:left w:val="nil"/>
              <w:bottom w:val="single" w:sz="4" w:space="0" w:color="auto"/>
              <w:right w:val="single" w:sz="4" w:space="0" w:color="auto"/>
            </w:tcBorders>
            <w:shd w:val="clear" w:color="auto" w:fill="auto"/>
            <w:noWrap/>
            <w:vAlign w:val="center"/>
            <w:hideMark/>
          </w:tcPr>
          <w:p w14:paraId="1E0AF07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24B73E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38,00</w:t>
            </w:r>
          </w:p>
        </w:tc>
        <w:tc>
          <w:tcPr>
            <w:tcW w:w="992" w:type="dxa"/>
            <w:tcBorders>
              <w:top w:val="nil"/>
              <w:left w:val="nil"/>
              <w:bottom w:val="single" w:sz="4" w:space="0" w:color="auto"/>
              <w:right w:val="single" w:sz="4" w:space="0" w:color="auto"/>
            </w:tcBorders>
            <w:shd w:val="clear" w:color="auto" w:fill="auto"/>
            <w:noWrap/>
            <w:vAlign w:val="center"/>
            <w:hideMark/>
          </w:tcPr>
          <w:p w14:paraId="24F3DBB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40A1C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C8AD5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2AFF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A4AD673"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813A6C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589</w:t>
            </w:r>
          </w:p>
        </w:tc>
        <w:tc>
          <w:tcPr>
            <w:tcW w:w="1417" w:type="dxa"/>
            <w:tcBorders>
              <w:top w:val="nil"/>
              <w:left w:val="nil"/>
              <w:bottom w:val="single" w:sz="4" w:space="0" w:color="auto"/>
              <w:right w:val="single" w:sz="4" w:space="0" w:color="auto"/>
            </w:tcBorders>
            <w:shd w:val="clear" w:color="auto" w:fill="auto"/>
            <w:noWrap/>
            <w:vAlign w:val="center"/>
            <w:hideMark/>
          </w:tcPr>
          <w:p w14:paraId="24F1DA5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50380</w:t>
            </w:r>
          </w:p>
        </w:tc>
        <w:tc>
          <w:tcPr>
            <w:tcW w:w="2410" w:type="dxa"/>
            <w:tcBorders>
              <w:top w:val="nil"/>
              <w:left w:val="nil"/>
              <w:bottom w:val="single" w:sz="4" w:space="0" w:color="auto"/>
              <w:right w:val="single" w:sz="4" w:space="0" w:color="auto"/>
            </w:tcBorders>
            <w:shd w:val="clear" w:color="auto" w:fill="auto"/>
            <w:vAlign w:val="center"/>
            <w:hideMark/>
          </w:tcPr>
          <w:p w14:paraId="6D52F2E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Чишћење градилишта, одвоз вишка земље и шута на депонију на територији Града, а коју одреди Инвеститор.</w:t>
            </w:r>
          </w:p>
        </w:tc>
        <w:tc>
          <w:tcPr>
            <w:tcW w:w="982" w:type="dxa"/>
            <w:tcBorders>
              <w:top w:val="nil"/>
              <w:left w:val="nil"/>
              <w:bottom w:val="single" w:sz="4" w:space="0" w:color="auto"/>
              <w:right w:val="single" w:sz="4" w:space="0" w:color="auto"/>
            </w:tcBorders>
            <w:shd w:val="clear" w:color="auto" w:fill="auto"/>
            <w:noWrap/>
            <w:vAlign w:val="center"/>
            <w:hideMark/>
          </w:tcPr>
          <w:p w14:paraId="223E89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pauš.</w:t>
            </w:r>
          </w:p>
        </w:tc>
        <w:tc>
          <w:tcPr>
            <w:tcW w:w="1144" w:type="dxa"/>
            <w:tcBorders>
              <w:top w:val="nil"/>
              <w:left w:val="nil"/>
              <w:bottom w:val="single" w:sz="4" w:space="0" w:color="auto"/>
              <w:right w:val="single" w:sz="4" w:space="0" w:color="auto"/>
            </w:tcBorders>
            <w:shd w:val="clear" w:color="auto" w:fill="auto"/>
            <w:noWrap/>
            <w:vAlign w:val="center"/>
            <w:hideMark/>
          </w:tcPr>
          <w:p w14:paraId="543942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33ACCE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76F85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C6216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1888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EC7CDAF" w14:textId="77777777" w:rsidTr="00066068">
        <w:trPr>
          <w:cantSplit/>
          <w:trHeight w:val="157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411E3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590</w:t>
            </w:r>
          </w:p>
        </w:tc>
        <w:tc>
          <w:tcPr>
            <w:tcW w:w="1417" w:type="dxa"/>
            <w:tcBorders>
              <w:top w:val="nil"/>
              <w:left w:val="nil"/>
              <w:bottom w:val="single" w:sz="4" w:space="0" w:color="auto"/>
              <w:right w:val="single" w:sz="4" w:space="0" w:color="auto"/>
            </w:tcBorders>
            <w:shd w:val="clear" w:color="auto" w:fill="auto"/>
            <w:noWrap/>
            <w:vAlign w:val="center"/>
            <w:hideMark/>
          </w:tcPr>
          <w:p w14:paraId="3D518AA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50390</w:t>
            </w:r>
          </w:p>
        </w:tc>
        <w:tc>
          <w:tcPr>
            <w:tcW w:w="2410" w:type="dxa"/>
            <w:tcBorders>
              <w:top w:val="nil"/>
              <w:left w:val="nil"/>
              <w:bottom w:val="single" w:sz="4" w:space="0" w:color="auto"/>
              <w:right w:val="single" w:sz="4" w:space="0" w:color="auto"/>
            </w:tcBorders>
            <w:shd w:val="clear" w:color="auto" w:fill="auto"/>
            <w:vAlign w:val="center"/>
            <w:hideMark/>
          </w:tcPr>
          <w:p w14:paraId="7C410AB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Снимање трасе положених каблова и стубова јавног осветљења са израдом катастра изведеног стања (са добијањем потврде од Републичког геодетског завод да је инсталација унешена у катастар). Обрачун по дужном метру трасе каблова.</w:t>
            </w:r>
          </w:p>
        </w:tc>
        <w:tc>
          <w:tcPr>
            <w:tcW w:w="982" w:type="dxa"/>
            <w:tcBorders>
              <w:top w:val="nil"/>
              <w:left w:val="nil"/>
              <w:bottom w:val="single" w:sz="4" w:space="0" w:color="auto"/>
              <w:right w:val="single" w:sz="4" w:space="0" w:color="auto"/>
            </w:tcBorders>
            <w:shd w:val="clear" w:color="auto" w:fill="auto"/>
            <w:noWrap/>
            <w:vAlign w:val="center"/>
            <w:hideMark/>
          </w:tcPr>
          <w:p w14:paraId="664638A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EF8FEE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700,00</w:t>
            </w:r>
          </w:p>
        </w:tc>
        <w:tc>
          <w:tcPr>
            <w:tcW w:w="992" w:type="dxa"/>
            <w:tcBorders>
              <w:top w:val="nil"/>
              <w:left w:val="nil"/>
              <w:bottom w:val="single" w:sz="4" w:space="0" w:color="auto"/>
              <w:right w:val="single" w:sz="4" w:space="0" w:color="auto"/>
            </w:tcBorders>
            <w:shd w:val="clear" w:color="auto" w:fill="auto"/>
            <w:noWrap/>
            <w:vAlign w:val="center"/>
            <w:hideMark/>
          </w:tcPr>
          <w:p w14:paraId="21584E7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3C633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AF7F1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AA77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182918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22AA5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591</w:t>
            </w:r>
          </w:p>
        </w:tc>
        <w:tc>
          <w:tcPr>
            <w:tcW w:w="1417" w:type="dxa"/>
            <w:tcBorders>
              <w:top w:val="nil"/>
              <w:left w:val="nil"/>
              <w:bottom w:val="single" w:sz="4" w:space="0" w:color="auto"/>
              <w:right w:val="single" w:sz="4" w:space="0" w:color="auto"/>
            </w:tcBorders>
            <w:shd w:val="clear" w:color="auto" w:fill="auto"/>
            <w:noWrap/>
            <w:vAlign w:val="center"/>
            <w:hideMark/>
          </w:tcPr>
          <w:p w14:paraId="3928045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50400</w:t>
            </w:r>
          </w:p>
        </w:tc>
        <w:tc>
          <w:tcPr>
            <w:tcW w:w="2410" w:type="dxa"/>
            <w:tcBorders>
              <w:top w:val="nil"/>
              <w:left w:val="nil"/>
              <w:bottom w:val="single" w:sz="4" w:space="0" w:color="auto"/>
              <w:right w:val="single" w:sz="4" w:space="0" w:color="auto"/>
            </w:tcBorders>
            <w:shd w:val="clear" w:color="auto" w:fill="auto"/>
            <w:vAlign w:val="center"/>
            <w:hideMark/>
          </w:tcPr>
          <w:p w14:paraId="4F3B470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Израда пројекта изведеног стања. </w:t>
            </w:r>
          </w:p>
        </w:tc>
        <w:tc>
          <w:tcPr>
            <w:tcW w:w="982" w:type="dxa"/>
            <w:tcBorders>
              <w:top w:val="nil"/>
              <w:left w:val="nil"/>
              <w:bottom w:val="single" w:sz="4" w:space="0" w:color="auto"/>
              <w:right w:val="single" w:sz="4" w:space="0" w:color="auto"/>
            </w:tcBorders>
            <w:shd w:val="clear" w:color="auto" w:fill="auto"/>
            <w:noWrap/>
            <w:vAlign w:val="center"/>
            <w:hideMark/>
          </w:tcPr>
          <w:p w14:paraId="3021156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03F41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15C560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021813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66B9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EE3C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59207C6" w14:textId="77777777" w:rsidTr="00066068">
        <w:trPr>
          <w:cantSplit/>
          <w:trHeight w:val="646"/>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9156A3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 </w:t>
            </w:r>
          </w:p>
        </w:tc>
        <w:tc>
          <w:tcPr>
            <w:tcW w:w="1417" w:type="dxa"/>
            <w:tcBorders>
              <w:top w:val="nil"/>
              <w:left w:val="nil"/>
              <w:bottom w:val="single" w:sz="4" w:space="0" w:color="auto"/>
              <w:right w:val="single" w:sz="4" w:space="0" w:color="auto"/>
            </w:tcBorders>
            <w:shd w:val="clear" w:color="auto" w:fill="auto"/>
            <w:noWrap/>
            <w:vAlign w:val="center"/>
            <w:hideMark/>
          </w:tcPr>
          <w:p w14:paraId="3598A4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50410</w:t>
            </w:r>
          </w:p>
        </w:tc>
        <w:tc>
          <w:tcPr>
            <w:tcW w:w="8788" w:type="dxa"/>
            <w:gridSpan w:val="7"/>
            <w:tcBorders>
              <w:top w:val="nil"/>
              <w:left w:val="nil"/>
              <w:bottom w:val="single" w:sz="4" w:space="0" w:color="auto"/>
              <w:right w:val="single" w:sz="4" w:space="0" w:color="auto"/>
            </w:tcBorders>
            <w:shd w:val="clear" w:color="auto" w:fill="auto"/>
            <w:vAlign w:val="center"/>
            <w:hideMark/>
          </w:tcPr>
          <w:p w14:paraId="3BDBAD3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Испитивање каблова, других проводника и веза у инсталацији. Прибављање верификационих извештаја од надлежне установе, посебно о квалитету изолације, заштите од опасних напона додира, збијености тла, фотометријска мерења, интерни технички пријем, припремно-завршни радови. Пробни рад и предаја објекта.</w:t>
            </w:r>
          </w:p>
        </w:tc>
      </w:tr>
      <w:tr w:rsidR="007A5A17" w:rsidRPr="004E33BE" w14:paraId="49768B2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E41387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592</w:t>
            </w:r>
          </w:p>
        </w:tc>
        <w:tc>
          <w:tcPr>
            <w:tcW w:w="1417" w:type="dxa"/>
            <w:tcBorders>
              <w:top w:val="nil"/>
              <w:left w:val="nil"/>
              <w:bottom w:val="single" w:sz="4" w:space="0" w:color="auto"/>
              <w:right w:val="single" w:sz="4" w:space="0" w:color="auto"/>
            </w:tcBorders>
            <w:shd w:val="clear" w:color="auto" w:fill="auto"/>
            <w:noWrap/>
            <w:vAlign w:val="center"/>
            <w:hideMark/>
          </w:tcPr>
          <w:p w14:paraId="2720A2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50411</w:t>
            </w:r>
          </w:p>
        </w:tc>
        <w:tc>
          <w:tcPr>
            <w:tcW w:w="2410" w:type="dxa"/>
            <w:tcBorders>
              <w:top w:val="nil"/>
              <w:left w:val="nil"/>
              <w:bottom w:val="single" w:sz="4" w:space="0" w:color="auto"/>
              <w:right w:val="single" w:sz="4" w:space="0" w:color="auto"/>
            </w:tcBorders>
            <w:shd w:val="clear" w:color="auto" w:fill="auto"/>
            <w:vAlign w:val="center"/>
            <w:hideMark/>
          </w:tcPr>
          <w:p w14:paraId="2A11428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електротехнички атести</w:t>
            </w:r>
          </w:p>
        </w:tc>
        <w:tc>
          <w:tcPr>
            <w:tcW w:w="982" w:type="dxa"/>
            <w:tcBorders>
              <w:top w:val="nil"/>
              <w:left w:val="nil"/>
              <w:bottom w:val="single" w:sz="4" w:space="0" w:color="auto"/>
              <w:right w:val="single" w:sz="4" w:space="0" w:color="auto"/>
            </w:tcBorders>
            <w:shd w:val="clear" w:color="auto" w:fill="auto"/>
            <w:noWrap/>
            <w:vAlign w:val="center"/>
            <w:hideMark/>
          </w:tcPr>
          <w:p w14:paraId="7332CCA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7EE2DE3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6072D37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026879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12BA6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2A4705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BC231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3C43C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593</w:t>
            </w:r>
          </w:p>
        </w:tc>
        <w:tc>
          <w:tcPr>
            <w:tcW w:w="1417" w:type="dxa"/>
            <w:tcBorders>
              <w:top w:val="nil"/>
              <w:left w:val="nil"/>
              <w:bottom w:val="single" w:sz="4" w:space="0" w:color="auto"/>
              <w:right w:val="single" w:sz="4" w:space="0" w:color="auto"/>
            </w:tcBorders>
            <w:shd w:val="clear" w:color="auto" w:fill="auto"/>
            <w:noWrap/>
            <w:vAlign w:val="center"/>
            <w:hideMark/>
          </w:tcPr>
          <w:p w14:paraId="7A4F918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50412</w:t>
            </w:r>
          </w:p>
        </w:tc>
        <w:tc>
          <w:tcPr>
            <w:tcW w:w="2410" w:type="dxa"/>
            <w:tcBorders>
              <w:top w:val="nil"/>
              <w:left w:val="nil"/>
              <w:bottom w:val="single" w:sz="4" w:space="0" w:color="auto"/>
              <w:right w:val="single" w:sz="4" w:space="0" w:color="auto"/>
            </w:tcBorders>
            <w:shd w:val="clear" w:color="auto" w:fill="auto"/>
            <w:vAlign w:val="center"/>
            <w:hideMark/>
          </w:tcPr>
          <w:p w14:paraId="598E665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атести о збијености тла</w:t>
            </w:r>
          </w:p>
        </w:tc>
        <w:tc>
          <w:tcPr>
            <w:tcW w:w="982" w:type="dxa"/>
            <w:tcBorders>
              <w:top w:val="nil"/>
              <w:left w:val="nil"/>
              <w:bottom w:val="single" w:sz="4" w:space="0" w:color="auto"/>
              <w:right w:val="single" w:sz="4" w:space="0" w:color="auto"/>
            </w:tcBorders>
            <w:shd w:val="clear" w:color="auto" w:fill="auto"/>
            <w:noWrap/>
            <w:vAlign w:val="center"/>
            <w:hideMark/>
          </w:tcPr>
          <w:p w14:paraId="46F82A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39920A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32B527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AAAC97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500E2E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E0E9D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9532977"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99A23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594</w:t>
            </w:r>
          </w:p>
        </w:tc>
        <w:tc>
          <w:tcPr>
            <w:tcW w:w="1417" w:type="dxa"/>
            <w:tcBorders>
              <w:top w:val="nil"/>
              <w:left w:val="nil"/>
              <w:bottom w:val="single" w:sz="4" w:space="0" w:color="auto"/>
              <w:right w:val="single" w:sz="4" w:space="0" w:color="auto"/>
            </w:tcBorders>
            <w:shd w:val="clear" w:color="auto" w:fill="auto"/>
            <w:noWrap/>
            <w:vAlign w:val="center"/>
            <w:hideMark/>
          </w:tcPr>
          <w:p w14:paraId="2954E8B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50413</w:t>
            </w:r>
          </w:p>
        </w:tc>
        <w:tc>
          <w:tcPr>
            <w:tcW w:w="2410" w:type="dxa"/>
            <w:tcBorders>
              <w:top w:val="nil"/>
              <w:left w:val="nil"/>
              <w:bottom w:val="single" w:sz="4" w:space="0" w:color="auto"/>
              <w:right w:val="single" w:sz="4" w:space="0" w:color="auto"/>
            </w:tcBorders>
            <w:shd w:val="clear" w:color="auto" w:fill="auto"/>
            <w:vAlign w:val="center"/>
            <w:hideMark/>
          </w:tcPr>
          <w:p w14:paraId="3971AF6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фотометријска мерења осветљаја на сваких 5 m у оси саобраћајнице и у оси коловозне траке према картеристичном профилу,  између два стуба која одреди надзорни орган. </w:t>
            </w:r>
          </w:p>
        </w:tc>
        <w:tc>
          <w:tcPr>
            <w:tcW w:w="982" w:type="dxa"/>
            <w:tcBorders>
              <w:top w:val="nil"/>
              <w:left w:val="nil"/>
              <w:bottom w:val="single" w:sz="4" w:space="0" w:color="auto"/>
              <w:right w:val="single" w:sz="4" w:space="0" w:color="auto"/>
            </w:tcBorders>
            <w:shd w:val="clear" w:color="auto" w:fill="auto"/>
            <w:noWrap/>
            <w:vAlign w:val="center"/>
            <w:hideMark/>
          </w:tcPr>
          <w:p w14:paraId="59627E8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329CA37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3E36C17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5A92B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5EC3BF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C5622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6F27FB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66A960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595</w:t>
            </w:r>
          </w:p>
        </w:tc>
        <w:tc>
          <w:tcPr>
            <w:tcW w:w="1417" w:type="dxa"/>
            <w:tcBorders>
              <w:top w:val="nil"/>
              <w:left w:val="nil"/>
              <w:bottom w:val="single" w:sz="4" w:space="0" w:color="auto"/>
              <w:right w:val="single" w:sz="4" w:space="0" w:color="auto"/>
            </w:tcBorders>
            <w:shd w:val="clear" w:color="auto" w:fill="auto"/>
            <w:noWrap/>
            <w:vAlign w:val="center"/>
            <w:hideMark/>
          </w:tcPr>
          <w:p w14:paraId="120A04D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50414</w:t>
            </w:r>
          </w:p>
        </w:tc>
        <w:tc>
          <w:tcPr>
            <w:tcW w:w="2410" w:type="dxa"/>
            <w:tcBorders>
              <w:top w:val="nil"/>
              <w:left w:val="nil"/>
              <w:bottom w:val="single" w:sz="4" w:space="0" w:color="auto"/>
              <w:right w:val="single" w:sz="4" w:space="0" w:color="auto"/>
            </w:tcBorders>
            <w:shd w:val="clear" w:color="auto" w:fill="auto"/>
            <w:vAlign w:val="center"/>
            <w:hideMark/>
          </w:tcPr>
          <w:p w14:paraId="2568DA2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интерни технички преглед</w:t>
            </w:r>
          </w:p>
        </w:tc>
        <w:tc>
          <w:tcPr>
            <w:tcW w:w="982" w:type="dxa"/>
            <w:tcBorders>
              <w:top w:val="nil"/>
              <w:left w:val="nil"/>
              <w:bottom w:val="single" w:sz="4" w:space="0" w:color="auto"/>
              <w:right w:val="single" w:sz="4" w:space="0" w:color="auto"/>
            </w:tcBorders>
            <w:shd w:val="clear" w:color="auto" w:fill="auto"/>
            <w:noWrap/>
            <w:vAlign w:val="center"/>
            <w:hideMark/>
          </w:tcPr>
          <w:p w14:paraId="4286553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36804E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73630D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FFA20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EF770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5B54A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BB5BA1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01A769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596</w:t>
            </w:r>
          </w:p>
        </w:tc>
        <w:tc>
          <w:tcPr>
            <w:tcW w:w="1417" w:type="dxa"/>
            <w:tcBorders>
              <w:top w:val="nil"/>
              <w:left w:val="nil"/>
              <w:bottom w:val="single" w:sz="4" w:space="0" w:color="auto"/>
              <w:right w:val="single" w:sz="4" w:space="0" w:color="auto"/>
            </w:tcBorders>
            <w:shd w:val="clear" w:color="auto" w:fill="auto"/>
            <w:noWrap/>
            <w:vAlign w:val="center"/>
            <w:hideMark/>
          </w:tcPr>
          <w:p w14:paraId="1244099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50415</w:t>
            </w:r>
          </w:p>
        </w:tc>
        <w:tc>
          <w:tcPr>
            <w:tcW w:w="2410" w:type="dxa"/>
            <w:tcBorders>
              <w:top w:val="nil"/>
              <w:left w:val="nil"/>
              <w:bottom w:val="single" w:sz="4" w:space="0" w:color="auto"/>
              <w:right w:val="single" w:sz="4" w:space="0" w:color="auto"/>
            </w:tcBorders>
            <w:shd w:val="clear" w:color="auto" w:fill="auto"/>
            <w:vAlign w:val="center"/>
            <w:hideMark/>
          </w:tcPr>
          <w:p w14:paraId="572FFEE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технички пријем</w:t>
            </w:r>
          </w:p>
        </w:tc>
        <w:tc>
          <w:tcPr>
            <w:tcW w:w="982" w:type="dxa"/>
            <w:tcBorders>
              <w:top w:val="nil"/>
              <w:left w:val="nil"/>
              <w:bottom w:val="single" w:sz="4" w:space="0" w:color="auto"/>
              <w:right w:val="single" w:sz="4" w:space="0" w:color="auto"/>
            </w:tcBorders>
            <w:shd w:val="clear" w:color="auto" w:fill="auto"/>
            <w:noWrap/>
            <w:vAlign w:val="center"/>
            <w:hideMark/>
          </w:tcPr>
          <w:p w14:paraId="6752DC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70E0602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6AD678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E779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B3E13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784C63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8C6D3FE"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5B123C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597</w:t>
            </w:r>
          </w:p>
        </w:tc>
        <w:tc>
          <w:tcPr>
            <w:tcW w:w="1417" w:type="dxa"/>
            <w:tcBorders>
              <w:top w:val="nil"/>
              <w:left w:val="nil"/>
              <w:bottom w:val="single" w:sz="4" w:space="0" w:color="auto"/>
              <w:right w:val="single" w:sz="4" w:space="0" w:color="auto"/>
            </w:tcBorders>
            <w:shd w:val="clear" w:color="auto" w:fill="auto"/>
            <w:noWrap/>
            <w:vAlign w:val="center"/>
            <w:hideMark/>
          </w:tcPr>
          <w:p w14:paraId="67B75DB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50416</w:t>
            </w:r>
          </w:p>
        </w:tc>
        <w:tc>
          <w:tcPr>
            <w:tcW w:w="2410" w:type="dxa"/>
            <w:tcBorders>
              <w:top w:val="nil"/>
              <w:left w:val="nil"/>
              <w:bottom w:val="single" w:sz="4" w:space="0" w:color="auto"/>
              <w:right w:val="single" w:sz="4" w:space="0" w:color="auto"/>
            </w:tcBorders>
            <w:shd w:val="clear" w:color="auto" w:fill="auto"/>
            <w:vAlign w:val="center"/>
            <w:hideMark/>
          </w:tcPr>
          <w:p w14:paraId="0092309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припремно-завршни радови, пробни рад и предаја објекта</w:t>
            </w:r>
          </w:p>
        </w:tc>
        <w:tc>
          <w:tcPr>
            <w:tcW w:w="982" w:type="dxa"/>
            <w:tcBorders>
              <w:top w:val="nil"/>
              <w:left w:val="nil"/>
              <w:bottom w:val="single" w:sz="4" w:space="0" w:color="auto"/>
              <w:right w:val="single" w:sz="4" w:space="0" w:color="auto"/>
            </w:tcBorders>
            <w:shd w:val="clear" w:color="auto" w:fill="auto"/>
            <w:noWrap/>
            <w:vAlign w:val="center"/>
            <w:hideMark/>
          </w:tcPr>
          <w:p w14:paraId="035DAEF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kpt</w:t>
            </w:r>
          </w:p>
        </w:tc>
        <w:tc>
          <w:tcPr>
            <w:tcW w:w="1144" w:type="dxa"/>
            <w:tcBorders>
              <w:top w:val="nil"/>
              <w:left w:val="nil"/>
              <w:bottom w:val="single" w:sz="4" w:space="0" w:color="auto"/>
              <w:right w:val="single" w:sz="4" w:space="0" w:color="auto"/>
            </w:tcBorders>
            <w:shd w:val="clear" w:color="auto" w:fill="auto"/>
            <w:noWrap/>
            <w:vAlign w:val="center"/>
            <w:hideMark/>
          </w:tcPr>
          <w:p w14:paraId="3C0D615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685B38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EA1E6C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2049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5A5E82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9090465"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EBF6BE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(50000)</w:t>
            </w:r>
          </w:p>
        </w:tc>
        <w:tc>
          <w:tcPr>
            <w:tcW w:w="992" w:type="dxa"/>
            <w:tcBorders>
              <w:top w:val="nil"/>
              <w:left w:val="nil"/>
              <w:bottom w:val="single" w:sz="4" w:space="0" w:color="auto"/>
              <w:right w:val="single" w:sz="4" w:space="0" w:color="auto"/>
            </w:tcBorders>
            <w:shd w:val="clear" w:color="CCCCFF" w:fill="D9D9D9"/>
            <w:noWrap/>
            <w:vAlign w:val="center"/>
            <w:hideMark/>
          </w:tcPr>
          <w:p w14:paraId="309A377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274F51F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77805100"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59FA53F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ОСВЕТЉЕЊЕ (80000)</w:t>
            </w:r>
          </w:p>
        </w:tc>
        <w:tc>
          <w:tcPr>
            <w:tcW w:w="992" w:type="dxa"/>
            <w:tcBorders>
              <w:top w:val="nil"/>
              <w:left w:val="nil"/>
              <w:bottom w:val="single" w:sz="4" w:space="0" w:color="auto"/>
              <w:right w:val="single" w:sz="4" w:space="0" w:color="auto"/>
            </w:tcBorders>
            <w:shd w:val="clear" w:color="CCCCFF" w:fill="D9D9D9"/>
            <w:noWrap/>
            <w:vAlign w:val="center"/>
            <w:hideMark/>
          </w:tcPr>
          <w:p w14:paraId="7374B45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F37B75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59186F8E"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0B05E25"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 - ИЗМЕШТАЊЕ И ЗАШТИТА ПОСТОЈЕЋИХ ТТ ОБЈЕКАТА  -</w:t>
            </w:r>
          </w:p>
        </w:tc>
      </w:tr>
      <w:tr w:rsidR="007A5A17" w:rsidRPr="004E33BE" w14:paraId="68378F01" w14:textId="77777777" w:rsidTr="00066068">
        <w:trPr>
          <w:cantSplit/>
          <w:trHeight w:val="315"/>
        </w:trPr>
        <w:tc>
          <w:tcPr>
            <w:tcW w:w="2267" w:type="dxa"/>
            <w:gridSpan w:val="2"/>
            <w:tcBorders>
              <w:top w:val="single" w:sz="4" w:space="0" w:color="auto"/>
              <w:left w:val="single" w:sz="4" w:space="0" w:color="auto"/>
              <w:bottom w:val="single" w:sz="4" w:space="0" w:color="auto"/>
              <w:right w:val="nil"/>
            </w:tcBorders>
            <w:shd w:val="clear" w:color="000000" w:fill="CCFFFF"/>
            <w:noWrap/>
            <w:vAlign w:val="center"/>
            <w:hideMark/>
          </w:tcPr>
          <w:p w14:paraId="197C8AA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 - km 17+730 -</w:t>
            </w:r>
          </w:p>
        </w:tc>
        <w:tc>
          <w:tcPr>
            <w:tcW w:w="2410" w:type="dxa"/>
            <w:tcBorders>
              <w:top w:val="nil"/>
              <w:left w:val="nil"/>
              <w:bottom w:val="single" w:sz="4" w:space="0" w:color="auto"/>
              <w:right w:val="nil"/>
            </w:tcBorders>
            <w:shd w:val="clear" w:color="000000" w:fill="CCFFFF"/>
            <w:noWrap/>
            <w:vAlign w:val="center"/>
            <w:hideMark/>
          </w:tcPr>
          <w:p w14:paraId="59E104D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82" w:type="dxa"/>
            <w:tcBorders>
              <w:top w:val="nil"/>
              <w:left w:val="nil"/>
              <w:bottom w:val="single" w:sz="4" w:space="0" w:color="auto"/>
              <w:right w:val="nil"/>
            </w:tcBorders>
            <w:shd w:val="clear" w:color="000000" w:fill="CCFFFF"/>
            <w:noWrap/>
            <w:vAlign w:val="center"/>
            <w:hideMark/>
          </w:tcPr>
          <w:p w14:paraId="288448F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000000" w:fill="CCFFFF"/>
            <w:noWrap/>
            <w:vAlign w:val="center"/>
            <w:hideMark/>
          </w:tcPr>
          <w:p w14:paraId="75F0B5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2E81134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000000" w:fill="CCFFFF"/>
            <w:noWrap/>
            <w:vAlign w:val="center"/>
            <w:hideMark/>
          </w:tcPr>
          <w:p w14:paraId="28CD692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6B46E4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CCFFFF"/>
            <w:noWrap/>
            <w:vAlign w:val="center"/>
            <w:hideMark/>
          </w:tcPr>
          <w:p w14:paraId="19C2FB8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7624CB7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75FEF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67C32F4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noWrap/>
            <w:vAlign w:val="center"/>
            <w:hideMark/>
          </w:tcPr>
          <w:p w14:paraId="45F8D589"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ПОТРЕБАН МАТЕРИЈАЛ</w:t>
            </w:r>
          </w:p>
        </w:tc>
      </w:tr>
      <w:tr w:rsidR="007A5A17" w:rsidRPr="004E33BE" w14:paraId="2E4A197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C9DDD1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4F37547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18AFE0A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Ров и кабловска канализација</w:t>
            </w:r>
          </w:p>
        </w:tc>
      </w:tr>
      <w:tr w:rsidR="007A5A17" w:rsidRPr="004E33BE" w14:paraId="480301F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BBFF04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598</w:t>
            </w:r>
          </w:p>
        </w:tc>
        <w:tc>
          <w:tcPr>
            <w:tcW w:w="1417" w:type="dxa"/>
            <w:tcBorders>
              <w:top w:val="nil"/>
              <w:left w:val="nil"/>
              <w:bottom w:val="single" w:sz="4" w:space="0" w:color="auto"/>
              <w:right w:val="single" w:sz="4" w:space="0" w:color="auto"/>
            </w:tcBorders>
            <w:shd w:val="clear" w:color="auto" w:fill="auto"/>
            <w:noWrap/>
            <w:vAlign w:val="center"/>
            <w:hideMark/>
          </w:tcPr>
          <w:p w14:paraId="3D71ABE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CDCD47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Цев PE Ø110mm</w:t>
            </w:r>
          </w:p>
        </w:tc>
        <w:tc>
          <w:tcPr>
            <w:tcW w:w="982" w:type="dxa"/>
            <w:tcBorders>
              <w:top w:val="nil"/>
              <w:left w:val="nil"/>
              <w:bottom w:val="single" w:sz="4" w:space="0" w:color="auto"/>
              <w:right w:val="single" w:sz="4" w:space="0" w:color="auto"/>
            </w:tcBorders>
            <w:shd w:val="clear" w:color="auto" w:fill="auto"/>
            <w:noWrap/>
            <w:vAlign w:val="center"/>
            <w:hideMark/>
          </w:tcPr>
          <w:p w14:paraId="4ED0F7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41B6FB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96,00</w:t>
            </w:r>
          </w:p>
        </w:tc>
        <w:tc>
          <w:tcPr>
            <w:tcW w:w="992" w:type="dxa"/>
            <w:tcBorders>
              <w:top w:val="nil"/>
              <w:left w:val="nil"/>
              <w:bottom w:val="single" w:sz="4" w:space="0" w:color="auto"/>
              <w:right w:val="single" w:sz="4" w:space="0" w:color="auto"/>
            </w:tcBorders>
            <w:shd w:val="clear" w:color="auto" w:fill="auto"/>
            <w:noWrap/>
            <w:vAlign w:val="center"/>
            <w:hideMark/>
          </w:tcPr>
          <w:p w14:paraId="23CBE4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008A92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4D59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6FE07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1C8B72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66EEDD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599</w:t>
            </w:r>
          </w:p>
        </w:tc>
        <w:tc>
          <w:tcPr>
            <w:tcW w:w="1417" w:type="dxa"/>
            <w:tcBorders>
              <w:top w:val="nil"/>
              <w:left w:val="nil"/>
              <w:bottom w:val="single" w:sz="4" w:space="0" w:color="auto"/>
              <w:right w:val="single" w:sz="4" w:space="0" w:color="auto"/>
            </w:tcBorders>
            <w:shd w:val="clear" w:color="auto" w:fill="auto"/>
            <w:noWrap/>
            <w:vAlign w:val="center"/>
            <w:hideMark/>
          </w:tcPr>
          <w:p w14:paraId="58A7492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4ADC37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Цев PE Ø40mm</w:t>
            </w:r>
          </w:p>
        </w:tc>
        <w:tc>
          <w:tcPr>
            <w:tcW w:w="982" w:type="dxa"/>
            <w:tcBorders>
              <w:top w:val="nil"/>
              <w:left w:val="nil"/>
              <w:bottom w:val="single" w:sz="4" w:space="0" w:color="auto"/>
              <w:right w:val="single" w:sz="4" w:space="0" w:color="auto"/>
            </w:tcBorders>
            <w:shd w:val="clear" w:color="auto" w:fill="auto"/>
            <w:noWrap/>
            <w:vAlign w:val="center"/>
            <w:hideMark/>
          </w:tcPr>
          <w:p w14:paraId="3930A0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199664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1974,00</w:t>
            </w:r>
          </w:p>
        </w:tc>
        <w:tc>
          <w:tcPr>
            <w:tcW w:w="992" w:type="dxa"/>
            <w:tcBorders>
              <w:top w:val="nil"/>
              <w:left w:val="nil"/>
              <w:bottom w:val="single" w:sz="4" w:space="0" w:color="auto"/>
              <w:right w:val="single" w:sz="4" w:space="0" w:color="auto"/>
            </w:tcBorders>
            <w:shd w:val="clear" w:color="auto" w:fill="auto"/>
            <w:noWrap/>
            <w:vAlign w:val="center"/>
            <w:hideMark/>
          </w:tcPr>
          <w:p w14:paraId="3988C5F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F1FC2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06F582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94994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B1430C9"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C26E0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600</w:t>
            </w:r>
          </w:p>
        </w:tc>
        <w:tc>
          <w:tcPr>
            <w:tcW w:w="1417" w:type="dxa"/>
            <w:tcBorders>
              <w:top w:val="nil"/>
              <w:left w:val="nil"/>
              <w:bottom w:val="single" w:sz="4" w:space="0" w:color="auto"/>
              <w:right w:val="single" w:sz="4" w:space="0" w:color="auto"/>
            </w:tcBorders>
            <w:shd w:val="clear" w:color="auto" w:fill="auto"/>
            <w:noWrap/>
            <w:vAlign w:val="center"/>
            <w:hideMark/>
          </w:tcPr>
          <w:p w14:paraId="1A7CBB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E34A13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Спојница за  PE  цеви Ø40mm (10 bar)</w:t>
            </w:r>
          </w:p>
        </w:tc>
        <w:tc>
          <w:tcPr>
            <w:tcW w:w="982" w:type="dxa"/>
            <w:tcBorders>
              <w:top w:val="nil"/>
              <w:left w:val="nil"/>
              <w:bottom w:val="single" w:sz="4" w:space="0" w:color="auto"/>
              <w:right w:val="single" w:sz="4" w:space="0" w:color="auto"/>
            </w:tcBorders>
            <w:shd w:val="clear" w:color="auto" w:fill="auto"/>
            <w:noWrap/>
            <w:vAlign w:val="center"/>
            <w:hideMark/>
          </w:tcPr>
          <w:p w14:paraId="04187D6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3A9010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43CAFD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6AEF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A7625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7C5D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794897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0A0526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601</w:t>
            </w:r>
          </w:p>
        </w:tc>
        <w:tc>
          <w:tcPr>
            <w:tcW w:w="1417" w:type="dxa"/>
            <w:tcBorders>
              <w:top w:val="nil"/>
              <w:left w:val="nil"/>
              <w:bottom w:val="single" w:sz="4" w:space="0" w:color="auto"/>
              <w:right w:val="single" w:sz="4" w:space="0" w:color="auto"/>
            </w:tcBorders>
            <w:shd w:val="clear" w:color="auto" w:fill="auto"/>
            <w:noWrap/>
            <w:vAlign w:val="center"/>
            <w:hideMark/>
          </w:tcPr>
          <w:p w14:paraId="6185386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ED1366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Фиксатор за PVC цев Ø110mm (3xØ40)</w:t>
            </w:r>
          </w:p>
        </w:tc>
        <w:tc>
          <w:tcPr>
            <w:tcW w:w="982" w:type="dxa"/>
            <w:tcBorders>
              <w:top w:val="nil"/>
              <w:left w:val="nil"/>
              <w:bottom w:val="single" w:sz="4" w:space="0" w:color="auto"/>
              <w:right w:val="single" w:sz="4" w:space="0" w:color="auto"/>
            </w:tcBorders>
            <w:shd w:val="clear" w:color="auto" w:fill="auto"/>
            <w:noWrap/>
            <w:vAlign w:val="center"/>
            <w:hideMark/>
          </w:tcPr>
          <w:p w14:paraId="4B212B1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27E0B9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19,00</w:t>
            </w:r>
          </w:p>
        </w:tc>
        <w:tc>
          <w:tcPr>
            <w:tcW w:w="992" w:type="dxa"/>
            <w:tcBorders>
              <w:top w:val="nil"/>
              <w:left w:val="nil"/>
              <w:bottom w:val="single" w:sz="4" w:space="0" w:color="auto"/>
              <w:right w:val="single" w:sz="4" w:space="0" w:color="auto"/>
            </w:tcBorders>
            <w:shd w:val="clear" w:color="auto" w:fill="auto"/>
            <w:noWrap/>
            <w:vAlign w:val="center"/>
            <w:hideMark/>
          </w:tcPr>
          <w:p w14:paraId="489030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AAD7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B16068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7050B6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AC9B54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86AD33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602</w:t>
            </w:r>
          </w:p>
        </w:tc>
        <w:tc>
          <w:tcPr>
            <w:tcW w:w="1417" w:type="dxa"/>
            <w:tcBorders>
              <w:top w:val="nil"/>
              <w:left w:val="nil"/>
              <w:bottom w:val="single" w:sz="4" w:space="0" w:color="auto"/>
              <w:right w:val="single" w:sz="4" w:space="0" w:color="auto"/>
            </w:tcBorders>
            <w:shd w:val="clear" w:color="auto" w:fill="auto"/>
            <w:noWrap/>
            <w:vAlign w:val="center"/>
            <w:hideMark/>
          </w:tcPr>
          <w:p w14:paraId="753643F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DDA4A2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Чеп за PE цеви Ø40mm</w:t>
            </w:r>
          </w:p>
        </w:tc>
        <w:tc>
          <w:tcPr>
            <w:tcW w:w="982" w:type="dxa"/>
            <w:tcBorders>
              <w:top w:val="nil"/>
              <w:left w:val="nil"/>
              <w:bottom w:val="single" w:sz="4" w:space="0" w:color="auto"/>
              <w:right w:val="single" w:sz="4" w:space="0" w:color="auto"/>
            </w:tcBorders>
            <w:shd w:val="clear" w:color="auto" w:fill="auto"/>
            <w:noWrap/>
            <w:vAlign w:val="center"/>
            <w:hideMark/>
          </w:tcPr>
          <w:p w14:paraId="7A5B718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211F9DE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14,00</w:t>
            </w:r>
          </w:p>
        </w:tc>
        <w:tc>
          <w:tcPr>
            <w:tcW w:w="992" w:type="dxa"/>
            <w:tcBorders>
              <w:top w:val="nil"/>
              <w:left w:val="nil"/>
              <w:bottom w:val="single" w:sz="4" w:space="0" w:color="auto"/>
              <w:right w:val="single" w:sz="4" w:space="0" w:color="auto"/>
            </w:tcBorders>
            <w:shd w:val="clear" w:color="auto" w:fill="auto"/>
            <w:noWrap/>
            <w:vAlign w:val="center"/>
            <w:hideMark/>
          </w:tcPr>
          <w:p w14:paraId="54F8F6B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E1E92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5E1F4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7139F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9FEF89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73BA0D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603</w:t>
            </w:r>
          </w:p>
        </w:tc>
        <w:tc>
          <w:tcPr>
            <w:tcW w:w="1417" w:type="dxa"/>
            <w:tcBorders>
              <w:top w:val="nil"/>
              <w:left w:val="nil"/>
              <w:bottom w:val="single" w:sz="4" w:space="0" w:color="auto"/>
              <w:right w:val="single" w:sz="4" w:space="0" w:color="auto"/>
            </w:tcBorders>
            <w:shd w:val="clear" w:color="auto" w:fill="auto"/>
            <w:noWrap/>
            <w:vAlign w:val="center"/>
            <w:hideMark/>
          </w:tcPr>
          <w:p w14:paraId="1595EEE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3FA365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Конзола за кабловско окно  l=200mm </w:t>
            </w:r>
          </w:p>
        </w:tc>
        <w:tc>
          <w:tcPr>
            <w:tcW w:w="982" w:type="dxa"/>
            <w:tcBorders>
              <w:top w:val="nil"/>
              <w:left w:val="nil"/>
              <w:bottom w:val="single" w:sz="4" w:space="0" w:color="auto"/>
              <w:right w:val="single" w:sz="4" w:space="0" w:color="auto"/>
            </w:tcBorders>
            <w:shd w:val="clear" w:color="auto" w:fill="auto"/>
            <w:noWrap/>
            <w:vAlign w:val="center"/>
            <w:hideMark/>
          </w:tcPr>
          <w:p w14:paraId="210339B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13CADFD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16,00</w:t>
            </w:r>
          </w:p>
        </w:tc>
        <w:tc>
          <w:tcPr>
            <w:tcW w:w="992" w:type="dxa"/>
            <w:tcBorders>
              <w:top w:val="nil"/>
              <w:left w:val="nil"/>
              <w:bottom w:val="single" w:sz="4" w:space="0" w:color="auto"/>
              <w:right w:val="single" w:sz="4" w:space="0" w:color="auto"/>
            </w:tcBorders>
            <w:shd w:val="clear" w:color="auto" w:fill="auto"/>
            <w:noWrap/>
            <w:vAlign w:val="center"/>
            <w:hideMark/>
          </w:tcPr>
          <w:p w14:paraId="68FA80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0E00C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D40BEA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7DE66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E52B85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5928A5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604</w:t>
            </w:r>
          </w:p>
        </w:tc>
        <w:tc>
          <w:tcPr>
            <w:tcW w:w="1417" w:type="dxa"/>
            <w:tcBorders>
              <w:top w:val="nil"/>
              <w:left w:val="nil"/>
              <w:bottom w:val="single" w:sz="4" w:space="0" w:color="auto"/>
              <w:right w:val="single" w:sz="4" w:space="0" w:color="auto"/>
            </w:tcBorders>
            <w:shd w:val="clear" w:color="auto" w:fill="auto"/>
            <w:noWrap/>
            <w:vAlign w:val="center"/>
            <w:hideMark/>
          </w:tcPr>
          <w:p w14:paraId="61D250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C6AD6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Бетонски стубић са ознаком OK (120x120x1200)</w:t>
            </w:r>
          </w:p>
        </w:tc>
        <w:tc>
          <w:tcPr>
            <w:tcW w:w="982" w:type="dxa"/>
            <w:tcBorders>
              <w:top w:val="nil"/>
              <w:left w:val="nil"/>
              <w:bottom w:val="single" w:sz="4" w:space="0" w:color="auto"/>
              <w:right w:val="single" w:sz="4" w:space="0" w:color="auto"/>
            </w:tcBorders>
            <w:shd w:val="clear" w:color="auto" w:fill="auto"/>
            <w:noWrap/>
            <w:vAlign w:val="center"/>
            <w:hideMark/>
          </w:tcPr>
          <w:p w14:paraId="09AEDDB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147CA2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w:t>
            </w:r>
          </w:p>
        </w:tc>
        <w:tc>
          <w:tcPr>
            <w:tcW w:w="992" w:type="dxa"/>
            <w:tcBorders>
              <w:top w:val="nil"/>
              <w:left w:val="nil"/>
              <w:bottom w:val="single" w:sz="4" w:space="0" w:color="auto"/>
              <w:right w:val="single" w:sz="4" w:space="0" w:color="auto"/>
            </w:tcBorders>
            <w:shd w:val="clear" w:color="auto" w:fill="auto"/>
            <w:noWrap/>
            <w:vAlign w:val="center"/>
            <w:hideMark/>
          </w:tcPr>
          <w:p w14:paraId="0C676DE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6EEDA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4490B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1434F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F6F513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676CE2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605</w:t>
            </w:r>
          </w:p>
        </w:tc>
        <w:tc>
          <w:tcPr>
            <w:tcW w:w="1417" w:type="dxa"/>
            <w:tcBorders>
              <w:top w:val="nil"/>
              <w:left w:val="nil"/>
              <w:bottom w:val="single" w:sz="4" w:space="0" w:color="auto"/>
              <w:right w:val="single" w:sz="4" w:space="0" w:color="auto"/>
            </w:tcBorders>
            <w:shd w:val="clear" w:color="auto" w:fill="auto"/>
            <w:noWrap/>
            <w:vAlign w:val="center"/>
            <w:hideMark/>
          </w:tcPr>
          <w:p w14:paraId="26D075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6424C0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Поклопац за кабловско окно лаки 80x50cm</w:t>
            </w:r>
          </w:p>
        </w:tc>
        <w:tc>
          <w:tcPr>
            <w:tcW w:w="982" w:type="dxa"/>
            <w:tcBorders>
              <w:top w:val="nil"/>
              <w:left w:val="nil"/>
              <w:bottom w:val="single" w:sz="4" w:space="0" w:color="auto"/>
              <w:right w:val="single" w:sz="4" w:space="0" w:color="auto"/>
            </w:tcBorders>
            <w:shd w:val="clear" w:color="auto" w:fill="auto"/>
            <w:noWrap/>
            <w:vAlign w:val="center"/>
            <w:hideMark/>
          </w:tcPr>
          <w:p w14:paraId="586C478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4D0087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16,00</w:t>
            </w:r>
          </w:p>
        </w:tc>
        <w:tc>
          <w:tcPr>
            <w:tcW w:w="992" w:type="dxa"/>
            <w:tcBorders>
              <w:top w:val="nil"/>
              <w:left w:val="nil"/>
              <w:bottom w:val="single" w:sz="4" w:space="0" w:color="auto"/>
              <w:right w:val="single" w:sz="4" w:space="0" w:color="auto"/>
            </w:tcBorders>
            <w:shd w:val="clear" w:color="auto" w:fill="auto"/>
            <w:noWrap/>
            <w:vAlign w:val="center"/>
            <w:hideMark/>
          </w:tcPr>
          <w:p w14:paraId="28488C2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359CF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DD49A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3940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0409B67"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C8AC6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606</w:t>
            </w:r>
          </w:p>
        </w:tc>
        <w:tc>
          <w:tcPr>
            <w:tcW w:w="1417" w:type="dxa"/>
            <w:tcBorders>
              <w:top w:val="nil"/>
              <w:left w:val="nil"/>
              <w:bottom w:val="single" w:sz="4" w:space="0" w:color="auto"/>
              <w:right w:val="single" w:sz="4" w:space="0" w:color="auto"/>
            </w:tcBorders>
            <w:shd w:val="clear" w:color="auto" w:fill="auto"/>
            <w:noWrap/>
            <w:vAlign w:val="center"/>
            <w:hideMark/>
          </w:tcPr>
          <w:p w14:paraId="12EB26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233D39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Дистрибутивно окно DO-3 димензија 200x800x100 (DxŠxV)</w:t>
            </w:r>
          </w:p>
        </w:tc>
        <w:tc>
          <w:tcPr>
            <w:tcW w:w="982" w:type="dxa"/>
            <w:tcBorders>
              <w:top w:val="nil"/>
              <w:left w:val="nil"/>
              <w:bottom w:val="single" w:sz="4" w:space="0" w:color="auto"/>
              <w:right w:val="single" w:sz="4" w:space="0" w:color="auto"/>
            </w:tcBorders>
            <w:shd w:val="clear" w:color="auto" w:fill="auto"/>
            <w:noWrap/>
            <w:vAlign w:val="center"/>
            <w:hideMark/>
          </w:tcPr>
          <w:p w14:paraId="7948D0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797287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39C60A2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D80585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FCA5A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10DFA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F731C9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9967D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607</w:t>
            </w:r>
          </w:p>
        </w:tc>
        <w:tc>
          <w:tcPr>
            <w:tcW w:w="1417" w:type="dxa"/>
            <w:tcBorders>
              <w:top w:val="nil"/>
              <w:left w:val="nil"/>
              <w:bottom w:val="single" w:sz="4" w:space="0" w:color="auto"/>
              <w:right w:val="single" w:sz="4" w:space="0" w:color="auto"/>
            </w:tcBorders>
            <w:shd w:val="clear" w:color="auto" w:fill="auto"/>
            <w:noWrap/>
            <w:vAlign w:val="center"/>
            <w:hideMark/>
          </w:tcPr>
          <w:p w14:paraId="4D625B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15A656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Трака "Pozor PTT" жута</w:t>
            </w:r>
          </w:p>
        </w:tc>
        <w:tc>
          <w:tcPr>
            <w:tcW w:w="982" w:type="dxa"/>
            <w:tcBorders>
              <w:top w:val="nil"/>
              <w:left w:val="nil"/>
              <w:bottom w:val="single" w:sz="4" w:space="0" w:color="auto"/>
              <w:right w:val="single" w:sz="4" w:space="0" w:color="auto"/>
            </w:tcBorders>
            <w:shd w:val="clear" w:color="auto" w:fill="auto"/>
            <w:noWrap/>
            <w:vAlign w:val="center"/>
            <w:hideMark/>
          </w:tcPr>
          <w:p w14:paraId="13F0DD1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kg</w:t>
            </w:r>
          </w:p>
        </w:tc>
        <w:tc>
          <w:tcPr>
            <w:tcW w:w="1144" w:type="dxa"/>
            <w:tcBorders>
              <w:top w:val="nil"/>
              <w:left w:val="nil"/>
              <w:bottom w:val="single" w:sz="4" w:space="0" w:color="auto"/>
              <w:right w:val="single" w:sz="4" w:space="0" w:color="auto"/>
            </w:tcBorders>
            <w:shd w:val="clear" w:color="auto" w:fill="auto"/>
            <w:noWrap/>
            <w:vAlign w:val="center"/>
            <w:hideMark/>
          </w:tcPr>
          <w:p w14:paraId="1A5F59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570ADD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D5D00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399EA0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B4718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A79A047"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E1D4FB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МАТЕРИЈАЛ</w:t>
            </w:r>
          </w:p>
        </w:tc>
        <w:tc>
          <w:tcPr>
            <w:tcW w:w="992" w:type="dxa"/>
            <w:tcBorders>
              <w:top w:val="nil"/>
              <w:left w:val="nil"/>
              <w:bottom w:val="single" w:sz="4" w:space="0" w:color="auto"/>
              <w:right w:val="single" w:sz="4" w:space="0" w:color="auto"/>
            </w:tcBorders>
            <w:shd w:val="clear" w:color="CCCCFF" w:fill="C0C0C0"/>
            <w:noWrap/>
            <w:vAlign w:val="center"/>
            <w:hideMark/>
          </w:tcPr>
          <w:p w14:paraId="4588A8A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C0C0C0"/>
            <w:noWrap/>
            <w:vAlign w:val="center"/>
            <w:hideMark/>
          </w:tcPr>
          <w:p w14:paraId="26BAE1E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2259AD9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06AE9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3663C44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noWrap/>
            <w:vAlign w:val="center"/>
            <w:hideMark/>
          </w:tcPr>
          <w:p w14:paraId="2C6E665C"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w:t>
            </w:r>
          </w:p>
        </w:tc>
      </w:tr>
      <w:tr w:rsidR="007A5A17" w:rsidRPr="004E33BE" w14:paraId="35B84F2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654F5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7AA1EC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single" w:sz="4" w:space="0" w:color="auto"/>
              <w:left w:val="nil"/>
              <w:bottom w:val="single" w:sz="4" w:space="0" w:color="auto"/>
            </w:tcBorders>
            <w:shd w:val="clear" w:color="auto" w:fill="auto"/>
            <w:vAlign w:val="center"/>
            <w:hideMark/>
          </w:tcPr>
          <w:p w14:paraId="3107AFF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Припремни радови</w:t>
            </w:r>
          </w:p>
        </w:tc>
        <w:tc>
          <w:tcPr>
            <w:tcW w:w="982" w:type="dxa"/>
            <w:tcBorders>
              <w:top w:val="nil"/>
              <w:left w:val="nil"/>
              <w:bottom w:val="single" w:sz="4" w:space="0" w:color="auto"/>
              <w:right w:val="nil"/>
            </w:tcBorders>
            <w:shd w:val="clear" w:color="auto" w:fill="auto"/>
            <w:noWrap/>
            <w:vAlign w:val="center"/>
            <w:hideMark/>
          </w:tcPr>
          <w:p w14:paraId="0EF6C26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2B8C557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41B86A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5ACB9B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5027A2D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9ECA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2916EA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AC2176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608</w:t>
            </w:r>
          </w:p>
        </w:tc>
        <w:tc>
          <w:tcPr>
            <w:tcW w:w="1417" w:type="dxa"/>
            <w:tcBorders>
              <w:top w:val="nil"/>
              <w:left w:val="nil"/>
              <w:bottom w:val="single" w:sz="4" w:space="0" w:color="auto"/>
              <w:right w:val="single" w:sz="4" w:space="0" w:color="auto"/>
            </w:tcBorders>
            <w:shd w:val="clear" w:color="auto" w:fill="auto"/>
            <w:noWrap/>
            <w:vAlign w:val="center"/>
            <w:hideMark/>
          </w:tcPr>
          <w:p w14:paraId="0308FB7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AA4333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Трасирање</w:t>
            </w:r>
          </w:p>
        </w:tc>
        <w:tc>
          <w:tcPr>
            <w:tcW w:w="982" w:type="dxa"/>
            <w:tcBorders>
              <w:top w:val="nil"/>
              <w:left w:val="nil"/>
              <w:bottom w:val="single" w:sz="4" w:space="0" w:color="auto"/>
              <w:right w:val="single" w:sz="4" w:space="0" w:color="auto"/>
            </w:tcBorders>
            <w:shd w:val="clear" w:color="auto" w:fill="auto"/>
            <w:noWrap/>
            <w:vAlign w:val="center"/>
            <w:hideMark/>
          </w:tcPr>
          <w:p w14:paraId="584C97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D552D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980,00</w:t>
            </w:r>
          </w:p>
        </w:tc>
        <w:tc>
          <w:tcPr>
            <w:tcW w:w="992" w:type="dxa"/>
            <w:tcBorders>
              <w:top w:val="nil"/>
              <w:left w:val="nil"/>
              <w:bottom w:val="single" w:sz="4" w:space="0" w:color="auto"/>
              <w:right w:val="single" w:sz="4" w:space="0" w:color="auto"/>
            </w:tcBorders>
            <w:shd w:val="clear" w:color="auto" w:fill="auto"/>
            <w:noWrap/>
            <w:vAlign w:val="center"/>
            <w:hideMark/>
          </w:tcPr>
          <w:p w14:paraId="17CAA49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18A7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0EAE5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8294C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AC72A0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04FD66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609</w:t>
            </w:r>
          </w:p>
        </w:tc>
        <w:tc>
          <w:tcPr>
            <w:tcW w:w="1417" w:type="dxa"/>
            <w:tcBorders>
              <w:top w:val="nil"/>
              <w:left w:val="nil"/>
              <w:bottom w:val="single" w:sz="4" w:space="0" w:color="auto"/>
              <w:right w:val="single" w:sz="4" w:space="0" w:color="auto"/>
            </w:tcBorders>
            <w:shd w:val="clear" w:color="auto" w:fill="auto"/>
            <w:noWrap/>
            <w:vAlign w:val="center"/>
            <w:hideMark/>
          </w:tcPr>
          <w:p w14:paraId="01E0714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A65839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Раскрчивање шибља и ситног растиња </w:t>
            </w:r>
          </w:p>
        </w:tc>
        <w:tc>
          <w:tcPr>
            <w:tcW w:w="982" w:type="dxa"/>
            <w:tcBorders>
              <w:top w:val="nil"/>
              <w:left w:val="nil"/>
              <w:bottom w:val="single" w:sz="4" w:space="0" w:color="auto"/>
              <w:right w:val="single" w:sz="4" w:space="0" w:color="auto"/>
            </w:tcBorders>
            <w:shd w:val="clear" w:color="auto" w:fill="auto"/>
            <w:noWrap/>
            <w:vAlign w:val="center"/>
            <w:hideMark/>
          </w:tcPr>
          <w:p w14:paraId="4374E09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m²</w:t>
            </w:r>
          </w:p>
        </w:tc>
        <w:tc>
          <w:tcPr>
            <w:tcW w:w="1144" w:type="dxa"/>
            <w:tcBorders>
              <w:top w:val="nil"/>
              <w:left w:val="nil"/>
              <w:bottom w:val="single" w:sz="4" w:space="0" w:color="auto"/>
              <w:right w:val="single" w:sz="4" w:space="0" w:color="auto"/>
            </w:tcBorders>
            <w:shd w:val="clear" w:color="auto" w:fill="auto"/>
            <w:noWrap/>
            <w:vAlign w:val="center"/>
            <w:hideMark/>
          </w:tcPr>
          <w:p w14:paraId="75D8D0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30,00</w:t>
            </w:r>
          </w:p>
        </w:tc>
        <w:tc>
          <w:tcPr>
            <w:tcW w:w="992" w:type="dxa"/>
            <w:tcBorders>
              <w:top w:val="nil"/>
              <w:left w:val="nil"/>
              <w:bottom w:val="single" w:sz="4" w:space="0" w:color="auto"/>
              <w:right w:val="single" w:sz="4" w:space="0" w:color="auto"/>
            </w:tcBorders>
            <w:shd w:val="clear" w:color="auto" w:fill="auto"/>
            <w:noWrap/>
            <w:vAlign w:val="center"/>
            <w:hideMark/>
          </w:tcPr>
          <w:p w14:paraId="19D5012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B99E6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A39D6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EF1A0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7BA5CA7"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5A44F6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610</w:t>
            </w:r>
          </w:p>
        </w:tc>
        <w:tc>
          <w:tcPr>
            <w:tcW w:w="1417" w:type="dxa"/>
            <w:tcBorders>
              <w:top w:val="nil"/>
              <w:left w:val="nil"/>
              <w:bottom w:val="single" w:sz="4" w:space="0" w:color="auto"/>
              <w:right w:val="single" w:sz="4" w:space="0" w:color="auto"/>
            </w:tcBorders>
            <w:shd w:val="clear" w:color="auto" w:fill="auto"/>
            <w:noWrap/>
            <w:vAlign w:val="center"/>
            <w:hideMark/>
          </w:tcPr>
          <w:p w14:paraId="1B87A5E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DF41CD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Проналажење трасе постојћих каблова трагачем са обележавањем кочићима </w:t>
            </w:r>
          </w:p>
        </w:tc>
        <w:tc>
          <w:tcPr>
            <w:tcW w:w="982" w:type="dxa"/>
            <w:tcBorders>
              <w:top w:val="nil"/>
              <w:left w:val="nil"/>
              <w:bottom w:val="single" w:sz="4" w:space="0" w:color="auto"/>
              <w:right w:val="single" w:sz="4" w:space="0" w:color="auto"/>
            </w:tcBorders>
            <w:shd w:val="clear" w:color="auto" w:fill="auto"/>
            <w:noWrap/>
            <w:vAlign w:val="center"/>
            <w:hideMark/>
          </w:tcPr>
          <w:p w14:paraId="5903CF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22F03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300,00</w:t>
            </w:r>
          </w:p>
        </w:tc>
        <w:tc>
          <w:tcPr>
            <w:tcW w:w="992" w:type="dxa"/>
            <w:tcBorders>
              <w:top w:val="nil"/>
              <w:left w:val="nil"/>
              <w:bottom w:val="single" w:sz="4" w:space="0" w:color="auto"/>
              <w:right w:val="single" w:sz="4" w:space="0" w:color="auto"/>
            </w:tcBorders>
            <w:shd w:val="clear" w:color="auto" w:fill="auto"/>
            <w:noWrap/>
            <w:vAlign w:val="center"/>
            <w:hideMark/>
          </w:tcPr>
          <w:p w14:paraId="60B779F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9CFAA4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EC4BF6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CEEFF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C45834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38133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5EA0D4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single" w:sz="4" w:space="0" w:color="auto"/>
              <w:left w:val="nil"/>
              <w:bottom w:val="single" w:sz="4" w:space="0" w:color="auto"/>
            </w:tcBorders>
            <w:shd w:val="clear" w:color="auto" w:fill="auto"/>
            <w:vAlign w:val="center"/>
            <w:hideMark/>
          </w:tcPr>
          <w:p w14:paraId="5AF5717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Земљани радови</w:t>
            </w:r>
          </w:p>
        </w:tc>
        <w:tc>
          <w:tcPr>
            <w:tcW w:w="982" w:type="dxa"/>
            <w:tcBorders>
              <w:top w:val="nil"/>
              <w:left w:val="nil"/>
              <w:bottom w:val="single" w:sz="4" w:space="0" w:color="auto"/>
              <w:right w:val="nil"/>
            </w:tcBorders>
            <w:shd w:val="clear" w:color="auto" w:fill="auto"/>
            <w:noWrap/>
            <w:vAlign w:val="center"/>
            <w:hideMark/>
          </w:tcPr>
          <w:p w14:paraId="150EA66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6E13159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D2FF6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64146D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7EB3F5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8EAA19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9718D4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1C9424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611</w:t>
            </w:r>
          </w:p>
        </w:tc>
        <w:tc>
          <w:tcPr>
            <w:tcW w:w="1417" w:type="dxa"/>
            <w:tcBorders>
              <w:top w:val="nil"/>
              <w:left w:val="nil"/>
              <w:bottom w:val="single" w:sz="4" w:space="0" w:color="auto"/>
              <w:right w:val="single" w:sz="4" w:space="0" w:color="auto"/>
            </w:tcBorders>
            <w:shd w:val="clear" w:color="auto" w:fill="auto"/>
            <w:noWrap/>
            <w:vAlign w:val="center"/>
            <w:hideMark/>
          </w:tcPr>
          <w:p w14:paraId="3101A78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78546F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земље дубине до 2m  у земљишту до III  категорије</w:t>
            </w:r>
          </w:p>
        </w:tc>
        <w:tc>
          <w:tcPr>
            <w:tcW w:w="982" w:type="dxa"/>
            <w:tcBorders>
              <w:top w:val="nil"/>
              <w:left w:val="nil"/>
              <w:bottom w:val="single" w:sz="4" w:space="0" w:color="auto"/>
              <w:right w:val="single" w:sz="4" w:space="0" w:color="auto"/>
            </w:tcBorders>
            <w:shd w:val="clear" w:color="auto" w:fill="auto"/>
            <w:noWrap/>
            <w:vAlign w:val="center"/>
            <w:hideMark/>
          </w:tcPr>
          <w:p w14:paraId="3F00C9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noWrap/>
            <w:vAlign w:val="center"/>
            <w:hideMark/>
          </w:tcPr>
          <w:p w14:paraId="1C42D83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34,00</w:t>
            </w:r>
          </w:p>
        </w:tc>
        <w:tc>
          <w:tcPr>
            <w:tcW w:w="992" w:type="dxa"/>
            <w:tcBorders>
              <w:top w:val="nil"/>
              <w:left w:val="nil"/>
              <w:bottom w:val="single" w:sz="4" w:space="0" w:color="auto"/>
              <w:right w:val="single" w:sz="4" w:space="0" w:color="auto"/>
            </w:tcBorders>
            <w:shd w:val="clear" w:color="auto" w:fill="auto"/>
            <w:noWrap/>
            <w:vAlign w:val="center"/>
            <w:hideMark/>
          </w:tcPr>
          <w:p w14:paraId="4B6C68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8F5BA8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600C98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740BBC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ADDFC7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7446970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612</w:t>
            </w:r>
          </w:p>
        </w:tc>
        <w:tc>
          <w:tcPr>
            <w:tcW w:w="1417" w:type="dxa"/>
            <w:tcBorders>
              <w:top w:val="nil"/>
              <w:left w:val="nil"/>
              <w:bottom w:val="single" w:sz="4" w:space="0" w:color="auto"/>
              <w:right w:val="single" w:sz="4" w:space="0" w:color="auto"/>
            </w:tcBorders>
            <w:shd w:val="clear" w:color="auto" w:fill="auto"/>
            <w:noWrap/>
            <w:vAlign w:val="center"/>
            <w:hideMark/>
          </w:tcPr>
          <w:p w14:paraId="531D533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70D62A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Ископ земље дубине 2-4m  у земљишту до III  категорије</w:t>
            </w:r>
          </w:p>
        </w:tc>
        <w:tc>
          <w:tcPr>
            <w:tcW w:w="982" w:type="dxa"/>
            <w:tcBorders>
              <w:top w:val="nil"/>
              <w:left w:val="nil"/>
              <w:bottom w:val="single" w:sz="4" w:space="0" w:color="auto"/>
              <w:right w:val="single" w:sz="4" w:space="0" w:color="auto"/>
            </w:tcBorders>
            <w:shd w:val="clear" w:color="auto" w:fill="auto"/>
            <w:noWrap/>
            <w:vAlign w:val="center"/>
            <w:hideMark/>
          </w:tcPr>
          <w:p w14:paraId="478F8BE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noWrap/>
            <w:vAlign w:val="center"/>
            <w:hideMark/>
          </w:tcPr>
          <w:p w14:paraId="68F7A6F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36,00</w:t>
            </w:r>
          </w:p>
        </w:tc>
        <w:tc>
          <w:tcPr>
            <w:tcW w:w="992" w:type="dxa"/>
            <w:tcBorders>
              <w:top w:val="nil"/>
              <w:left w:val="nil"/>
              <w:bottom w:val="single" w:sz="4" w:space="0" w:color="auto"/>
              <w:right w:val="single" w:sz="4" w:space="0" w:color="auto"/>
            </w:tcBorders>
            <w:shd w:val="clear" w:color="auto" w:fill="auto"/>
            <w:noWrap/>
            <w:vAlign w:val="center"/>
            <w:hideMark/>
          </w:tcPr>
          <w:p w14:paraId="7FCE11F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F94640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ACE7A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E3964D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41EFAB9"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12A7CC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613</w:t>
            </w:r>
          </w:p>
        </w:tc>
        <w:tc>
          <w:tcPr>
            <w:tcW w:w="1417" w:type="dxa"/>
            <w:tcBorders>
              <w:top w:val="nil"/>
              <w:left w:val="nil"/>
              <w:bottom w:val="single" w:sz="4" w:space="0" w:color="auto"/>
              <w:right w:val="single" w:sz="4" w:space="0" w:color="auto"/>
            </w:tcBorders>
            <w:shd w:val="clear" w:color="auto" w:fill="auto"/>
            <w:noWrap/>
            <w:vAlign w:val="center"/>
            <w:hideMark/>
          </w:tcPr>
          <w:p w14:paraId="4600BB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530759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Ручни ископ рова димензија  0,4x1,2m  у земљи до III категорије, по постојћој траси</w:t>
            </w:r>
          </w:p>
        </w:tc>
        <w:tc>
          <w:tcPr>
            <w:tcW w:w="982" w:type="dxa"/>
            <w:tcBorders>
              <w:top w:val="nil"/>
              <w:left w:val="nil"/>
              <w:bottom w:val="single" w:sz="4" w:space="0" w:color="auto"/>
              <w:right w:val="single" w:sz="4" w:space="0" w:color="auto"/>
            </w:tcBorders>
            <w:shd w:val="clear" w:color="auto" w:fill="auto"/>
            <w:noWrap/>
            <w:vAlign w:val="center"/>
            <w:hideMark/>
          </w:tcPr>
          <w:p w14:paraId="4F1C19D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41739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20,00</w:t>
            </w:r>
          </w:p>
        </w:tc>
        <w:tc>
          <w:tcPr>
            <w:tcW w:w="992" w:type="dxa"/>
            <w:tcBorders>
              <w:top w:val="nil"/>
              <w:left w:val="nil"/>
              <w:bottom w:val="single" w:sz="4" w:space="0" w:color="auto"/>
              <w:right w:val="single" w:sz="4" w:space="0" w:color="auto"/>
            </w:tcBorders>
            <w:shd w:val="clear" w:color="auto" w:fill="auto"/>
            <w:noWrap/>
            <w:vAlign w:val="center"/>
            <w:hideMark/>
          </w:tcPr>
          <w:p w14:paraId="09FFDD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7E8279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0439B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ABC12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A411420"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3854C1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614</w:t>
            </w:r>
          </w:p>
        </w:tc>
        <w:tc>
          <w:tcPr>
            <w:tcW w:w="1417" w:type="dxa"/>
            <w:tcBorders>
              <w:top w:val="nil"/>
              <w:left w:val="nil"/>
              <w:bottom w:val="single" w:sz="4" w:space="0" w:color="auto"/>
              <w:right w:val="single" w:sz="4" w:space="0" w:color="auto"/>
            </w:tcBorders>
            <w:shd w:val="clear" w:color="auto" w:fill="auto"/>
            <w:noWrap/>
            <w:vAlign w:val="center"/>
            <w:hideMark/>
          </w:tcPr>
          <w:p w14:paraId="1BC51A1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738701B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Ручни ископ рова димензија  0,4x1,2m  у земљи до III категорије, по новој траси</w:t>
            </w:r>
          </w:p>
        </w:tc>
        <w:tc>
          <w:tcPr>
            <w:tcW w:w="982" w:type="dxa"/>
            <w:tcBorders>
              <w:top w:val="nil"/>
              <w:left w:val="nil"/>
              <w:bottom w:val="single" w:sz="4" w:space="0" w:color="auto"/>
              <w:right w:val="single" w:sz="4" w:space="0" w:color="auto"/>
            </w:tcBorders>
            <w:shd w:val="clear" w:color="auto" w:fill="auto"/>
            <w:noWrap/>
            <w:vAlign w:val="center"/>
            <w:hideMark/>
          </w:tcPr>
          <w:p w14:paraId="1D59415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42B7BB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843,00</w:t>
            </w:r>
          </w:p>
        </w:tc>
        <w:tc>
          <w:tcPr>
            <w:tcW w:w="992" w:type="dxa"/>
            <w:tcBorders>
              <w:top w:val="nil"/>
              <w:left w:val="nil"/>
              <w:bottom w:val="single" w:sz="4" w:space="0" w:color="auto"/>
              <w:right w:val="single" w:sz="4" w:space="0" w:color="auto"/>
            </w:tcBorders>
            <w:shd w:val="clear" w:color="auto" w:fill="auto"/>
            <w:noWrap/>
            <w:vAlign w:val="center"/>
            <w:hideMark/>
          </w:tcPr>
          <w:p w14:paraId="1335292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9781C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FF88C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D275D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40ABCA3"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DAE19D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615</w:t>
            </w:r>
          </w:p>
        </w:tc>
        <w:tc>
          <w:tcPr>
            <w:tcW w:w="1417" w:type="dxa"/>
            <w:tcBorders>
              <w:top w:val="nil"/>
              <w:left w:val="nil"/>
              <w:bottom w:val="single" w:sz="4" w:space="0" w:color="auto"/>
              <w:right w:val="single" w:sz="4" w:space="0" w:color="auto"/>
            </w:tcBorders>
            <w:shd w:val="clear" w:color="auto" w:fill="auto"/>
            <w:noWrap/>
            <w:vAlign w:val="center"/>
            <w:hideMark/>
          </w:tcPr>
          <w:p w14:paraId="0B23387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138CB8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Затрпавање рова на прелазима ТТ канализације и простора уз окно земљом са набијањем и поливањем водом ( по постојећој траси) </w:t>
            </w:r>
          </w:p>
        </w:tc>
        <w:tc>
          <w:tcPr>
            <w:tcW w:w="982" w:type="dxa"/>
            <w:tcBorders>
              <w:top w:val="nil"/>
              <w:left w:val="nil"/>
              <w:bottom w:val="single" w:sz="4" w:space="0" w:color="auto"/>
              <w:right w:val="single" w:sz="4" w:space="0" w:color="auto"/>
            </w:tcBorders>
            <w:shd w:val="clear" w:color="auto" w:fill="auto"/>
            <w:noWrap/>
            <w:vAlign w:val="center"/>
            <w:hideMark/>
          </w:tcPr>
          <w:p w14:paraId="5AE58F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noWrap/>
            <w:vAlign w:val="center"/>
            <w:hideMark/>
          </w:tcPr>
          <w:p w14:paraId="33CA92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80,00</w:t>
            </w:r>
          </w:p>
        </w:tc>
        <w:tc>
          <w:tcPr>
            <w:tcW w:w="992" w:type="dxa"/>
            <w:tcBorders>
              <w:top w:val="nil"/>
              <w:left w:val="nil"/>
              <w:bottom w:val="single" w:sz="4" w:space="0" w:color="auto"/>
              <w:right w:val="single" w:sz="4" w:space="0" w:color="auto"/>
            </w:tcBorders>
            <w:shd w:val="clear" w:color="auto" w:fill="auto"/>
            <w:noWrap/>
            <w:vAlign w:val="center"/>
            <w:hideMark/>
          </w:tcPr>
          <w:p w14:paraId="7D60291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15AB8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36329A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418EA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258B9E9"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AF3B1D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616</w:t>
            </w:r>
          </w:p>
        </w:tc>
        <w:tc>
          <w:tcPr>
            <w:tcW w:w="1417" w:type="dxa"/>
            <w:tcBorders>
              <w:top w:val="nil"/>
              <w:left w:val="nil"/>
              <w:bottom w:val="single" w:sz="4" w:space="0" w:color="auto"/>
              <w:right w:val="single" w:sz="4" w:space="0" w:color="auto"/>
            </w:tcBorders>
            <w:shd w:val="clear" w:color="auto" w:fill="auto"/>
            <w:noWrap/>
            <w:vAlign w:val="center"/>
            <w:hideMark/>
          </w:tcPr>
          <w:p w14:paraId="51FABC9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B2259E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Затрпавање рова димензија 0,4x1,2m са набијањем земље у слојевима</w:t>
            </w:r>
          </w:p>
        </w:tc>
        <w:tc>
          <w:tcPr>
            <w:tcW w:w="982" w:type="dxa"/>
            <w:tcBorders>
              <w:top w:val="nil"/>
              <w:left w:val="nil"/>
              <w:bottom w:val="single" w:sz="4" w:space="0" w:color="auto"/>
              <w:right w:val="single" w:sz="4" w:space="0" w:color="auto"/>
            </w:tcBorders>
            <w:shd w:val="clear" w:color="auto" w:fill="auto"/>
            <w:noWrap/>
            <w:vAlign w:val="center"/>
            <w:hideMark/>
          </w:tcPr>
          <w:p w14:paraId="0FE0CE3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3E53C3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850,00</w:t>
            </w:r>
          </w:p>
        </w:tc>
        <w:tc>
          <w:tcPr>
            <w:tcW w:w="992" w:type="dxa"/>
            <w:tcBorders>
              <w:top w:val="nil"/>
              <w:left w:val="nil"/>
              <w:bottom w:val="single" w:sz="4" w:space="0" w:color="auto"/>
              <w:right w:val="single" w:sz="4" w:space="0" w:color="auto"/>
            </w:tcBorders>
            <w:shd w:val="clear" w:color="auto" w:fill="auto"/>
            <w:noWrap/>
            <w:vAlign w:val="center"/>
            <w:hideMark/>
          </w:tcPr>
          <w:p w14:paraId="2E8ACB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DAE441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1772EF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450FF2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BDA5B7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0E0CB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6ADC8BC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single" w:sz="4" w:space="0" w:color="auto"/>
              <w:left w:val="nil"/>
              <w:bottom w:val="single" w:sz="4" w:space="0" w:color="auto"/>
            </w:tcBorders>
            <w:shd w:val="clear" w:color="auto" w:fill="auto"/>
            <w:vAlign w:val="center"/>
            <w:hideMark/>
          </w:tcPr>
          <w:p w14:paraId="29EB07E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Монтажа окна</w:t>
            </w:r>
          </w:p>
        </w:tc>
        <w:tc>
          <w:tcPr>
            <w:tcW w:w="982" w:type="dxa"/>
            <w:tcBorders>
              <w:top w:val="nil"/>
              <w:left w:val="nil"/>
              <w:bottom w:val="single" w:sz="4" w:space="0" w:color="auto"/>
              <w:right w:val="nil"/>
            </w:tcBorders>
            <w:shd w:val="clear" w:color="auto" w:fill="auto"/>
            <w:noWrap/>
            <w:vAlign w:val="center"/>
            <w:hideMark/>
          </w:tcPr>
          <w:p w14:paraId="389B85E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416BFBD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6A8CD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74EE1C3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6DBDDCD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7CD58F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5DDC1B6"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2F2A68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617</w:t>
            </w:r>
          </w:p>
        </w:tc>
        <w:tc>
          <w:tcPr>
            <w:tcW w:w="1417" w:type="dxa"/>
            <w:tcBorders>
              <w:top w:val="nil"/>
              <w:left w:val="nil"/>
              <w:bottom w:val="single" w:sz="4" w:space="0" w:color="auto"/>
              <w:right w:val="single" w:sz="4" w:space="0" w:color="auto"/>
            </w:tcBorders>
            <w:shd w:val="clear" w:color="auto" w:fill="auto"/>
            <w:noWrap/>
            <w:vAlign w:val="center"/>
            <w:hideMark/>
          </w:tcPr>
          <w:p w14:paraId="41EACC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7BCCCF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Уградња дистрибутивног монтажног окна  DO-3, без поклопца</w:t>
            </w:r>
          </w:p>
        </w:tc>
        <w:tc>
          <w:tcPr>
            <w:tcW w:w="982" w:type="dxa"/>
            <w:tcBorders>
              <w:top w:val="nil"/>
              <w:left w:val="nil"/>
              <w:bottom w:val="single" w:sz="4" w:space="0" w:color="auto"/>
              <w:right w:val="single" w:sz="4" w:space="0" w:color="auto"/>
            </w:tcBorders>
            <w:shd w:val="clear" w:color="auto" w:fill="auto"/>
            <w:noWrap/>
            <w:vAlign w:val="center"/>
            <w:hideMark/>
          </w:tcPr>
          <w:p w14:paraId="510F1D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4BE8E3A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4,00</w:t>
            </w:r>
          </w:p>
        </w:tc>
        <w:tc>
          <w:tcPr>
            <w:tcW w:w="992" w:type="dxa"/>
            <w:tcBorders>
              <w:top w:val="nil"/>
              <w:left w:val="nil"/>
              <w:bottom w:val="single" w:sz="4" w:space="0" w:color="auto"/>
              <w:right w:val="single" w:sz="4" w:space="0" w:color="auto"/>
            </w:tcBorders>
            <w:shd w:val="clear" w:color="auto" w:fill="auto"/>
            <w:noWrap/>
            <w:vAlign w:val="center"/>
            <w:hideMark/>
          </w:tcPr>
          <w:p w14:paraId="407307B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FCB7B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5211AC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20D5E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B234B9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75D246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618</w:t>
            </w:r>
          </w:p>
        </w:tc>
        <w:tc>
          <w:tcPr>
            <w:tcW w:w="1417" w:type="dxa"/>
            <w:tcBorders>
              <w:top w:val="nil"/>
              <w:left w:val="nil"/>
              <w:bottom w:val="single" w:sz="4" w:space="0" w:color="auto"/>
              <w:right w:val="single" w:sz="4" w:space="0" w:color="auto"/>
            </w:tcBorders>
            <w:shd w:val="clear" w:color="auto" w:fill="auto"/>
            <w:noWrap/>
            <w:vAlign w:val="center"/>
            <w:hideMark/>
          </w:tcPr>
          <w:p w14:paraId="3B497F1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D9D9E1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Уградња конзола  l=200 mm  у монтажна  ТТ окна </w:t>
            </w:r>
          </w:p>
        </w:tc>
        <w:tc>
          <w:tcPr>
            <w:tcW w:w="982" w:type="dxa"/>
            <w:tcBorders>
              <w:top w:val="nil"/>
              <w:left w:val="nil"/>
              <w:bottom w:val="single" w:sz="4" w:space="0" w:color="auto"/>
              <w:right w:val="single" w:sz="4" w:space="0" w:color="auto"/>
            </w:tcBorders>
            <w:shd w:val="clear" w:color="auto" w:fill="auto"/>
            <w:noWrap/>
            <w:vAlign w:val="center"/>
            <w:hideMark/>
          </w:tcPr>
          <w:p w14:paraId="72C711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A05B4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16,00</w:t>
            </w:r>
          </w:p>
        </w:tc>
        <w:tc>
          <w:tcPr>
            <w:tcW w:w="992" w:type="dxa"/>
            <w:tcBorders>
              <w:top w:val="nil"/>
              <w:left w:val="nil"/>
              <w:bottom w:val="single" w:sz="4" w:space="0" w:color="auto"/>
              <w:right w:val="single" w:sz="4" w:space="0" w:color="auto"/>
            </w:tcBorders>
            <w:shd w:val="clear" w:color="auto" w:fill="auto"/>
            <w:noWrap/>
            <w:vAlign w:val="center"/>
            <w:hideMark/>
          </w:tcPr>
          <w:p w14:paraId="27F196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A2AB9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416A3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38FB5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9D2F6B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4187D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619</w:t>
            </w:r>
          </w:p>
        </w:tc>
        <w:tc>
          <w:tcPr>
            <w:tcW w:w="1417" w:type="dxa"/>
            <w:tcBorders>
              <w:top w:val="nil"/>
              <w:left w:val="nil"/>
              <w:bottom w:val="single" w:sz="4" w:space="0" w:color="auto"/>
              <w:right w:val="single" w:sz="4" w:space="0" w:color="auto"/>
            </w:tcBorders>
            <w:shd w:val="clear" w:color="auto" w:fill="auto"/>
            <w:noWrap/>
            <w:vAlign w:val="center"/>
            <w:hideMark/>
          </w:tcPr>
          <w:p w14:paraId="4A84620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3B2867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Уградња телефонског поклопца за монтажу окна </w:t>
            </w:r>
          </w:p>
        </w:tc>
        <w:tc>
          <w:tcPr>
            <w:tcW w:w="982" w:type="dxa"/>
            <w:tcBorders>
              <w:top w:val="nil"/>
              <w:left w:val="nil"/>
              <w:bottom w:val="single" w:sz="4" w:space="0" w:color="auto"/>
              <w:right w:val="single" w:sz="4" w:space="0" w:color="auto"/>
            </w:tcBorders>
            <w:shd w:val="clear" w:color="auto" w:fill="auto"/>
            <w:noWrap/>
            <w:vAlign w:val="center"/>
            <w:hideMark/>
          </w:tcPr>
          <w:p w14:paraId="02DDFCE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193B99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16,00</w:t>
            </w:r>
          </w:p>
        </w:tc>
        <w:tc>
          <w:tcPr>
            <w:tcW w:w="992" w:type="dxa"/>
            <w:tcBorders>
              <w:top w:val="nil"/>
              <w:left w:val="nil"/>
              <w:bottom w:val="single" w:sz="4" w:space="0" w:color="auto"/>
              <w:right w:val="single" w:sz="4" w:space="0" w:color="auto"/>
            </w:tcBorders>
            <w:shd w:val="clear" w:color="auto" w:fill="auto"/>
            <w:noWrap/>
            <w:vAlign w:val="center"/>
            <w:hideMark/>
          </w:tcPr>
          <w:p w14:paraId="1E7732C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DE474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05476C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5CCA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C1786B6" w14:textId="77777777" w:rsidTr="00066068">
        <w:trPr>
          <w:cantSplit/>
          <w:trHeight w:val="197"/>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D4F712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5BB467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32FE97EF"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Полагање цеви, израда увода, уградња конзола и поклопаца </w:t>
            </w:r>
          </w:p>
        </w:tc>
      </w:tr>
      <w:tr w:rsidR="007A5A17" w:rsidRPr="004E33BE" w14:paraId="0DE859A7"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D97DA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620</w:t>
            </w:r>
          </w:p>
        </w:tc>
        <w:tc>
          <w:tcPr>
            <w:tcW w:w="1417" w:type="dxa"/>
            <w:tcBorders>
              <w:top w:val="nil"/>
              <w:left w:val="nil"/>
              <w:bottom w:val="single" w:sz="4" w:space="0" w:color="auto"/>
              <w:right w:val="single" w:sz="4" w:space="0" w:color="auto"/>
            </w:tcBorders>
            <w:shd w:val="clear" w:color="auto" w:fill="auto"/>
            <w:noWrap/>
            <w:vAlign w:val="center"/>
            <w:hideMark/>
          </w:tcPr>
          <w:p w14:paraId="25AACBD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45A0A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Полагање 2 цеви до Ø50мм у ископани ров са насипањем песка </w:t>
            </w:r>
          </w:p>
        </w:tc>
        <w:tc>
          <w:tcPr>
            <w:tcW w:w="982" w:type="dxa"/>
            <w:tcBorders>
              <w:top w:val="nil"/>
              <w:left w:val="nil"/>
              <w:bottom w:val="single" w:sz="4" w:space="0" w:color="auto"/>
              <w:right w:val="single" w:sz="4" w:space="0" w:color="auto"/>
            </w:tcBorders>
            <w:shd w:val="clear" w:color="auto" w:fill="auto"/>
            <w:noWrap/>
            <w:vAlign w:val="center"/>
            <w:hideMark/>
          </w:tcPr>
          <w:p w14:paraId="2D5B9BA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E6F341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843,00</w:t>
            </w:r>
          </w:p>
        </w:tc>
        <w:tc>
          <w:tcPr>
            <w:tcW w:w="992" w:type="dxa"/>
            <w:tcBorders>
              <w:top w:val="nil"/>
              <w:left w:val="nil"/>
              <w:bottom w:val="single" w:sz="4" w:space="0" w:color="auto"/>
              <w:right w:val="single" w:sz="4" w:space="0" w:color="auto"/>
            </w:tcBorders>
            <w:shd w:val="clear" w:color="auto" w:fill="auto"/>
            <w:noWrap/>
            <w:vAlign w:val="center"/>
            <w:hideMark/>
          </w:tcPr>
          <w:p w14:paraId="7B2DB80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F90F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4CBD58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CAB75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68CD452"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25C4155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621</w:t>
            </w:r>
          </w:p>
        </w:tc>
        <w:tc>
          <w:tcPr>
            <w:tcW w:w="1417" w:type="dxa"/>
            <w:tcBorders>
              <w:top w:val="nil"/>
              <w:left w:val="nil"/>
              <w:bottom w:val="single" w:sz="4" w:space="0" w:color="auto"/>
              <w:right w:val="single" w:sz="4" w:space="0" w:color="auto"/>
            </w:tcBorders>
            <w:shd w:val="clear" w:color="auto" w:fill="auto"/>
            <w:noWrap/>
            <w:vAlign w:val="center"/>
            <w:hideMark/>
          </w:tcPr>
          <w:p w14:paraId="6E74656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26216D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Полагање 1 цеви преко Ø50 до Ø110 mm  у искпани ров са насипањем песка </w:t>
            </w:r>
          </w:p>
        </w:tc>
        <w:tc>
          <w:tcPr>
            <w:tcW w:w="982" w:type="dxa"/>
            <w:tcBorders>
              <w:top w:val="nil"/>
              <w:left w:val="nil"/>
              <w:bottom w:val="single" w:sz="4" w:space="0" w:color="auto"/>
              <w:right w:val="single" w:sz="4" w:space="0" w:color="auto"/>
            </w:tcBorders>
            <w:shd w:val="clear" w:color="auto" w:fill="auto"/>
            <w:noWrap/>
            <w:vAlign w:val="center"/>
            <w:hideMark/>
          </w:tcPr>
          <w:p w14:paraId="081370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6CC2628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96,00</w:t>
            </w:r>
          </w:p>
        </w:tc>
        <w:tc>
          <w:tcPr>
            <w:tcW w:w="992" w:type="dxa"/>
            <w:tcBorders>
              <w:top w:val="nil"/>
              <w:left w:val="nil"/>
              <w:bottom w:val="single" w:sz="4" w:space="0" w:color="auto"/>
              <w:right w:val="single" w:sz="4" w:space="0" w:color="auto"/>
            </w:tcBorders>
            <w:shd w:val="clear" w:color="auto" w:fill="auto"/>
            <w:noWrap/>
            <w:vAlign w:val="center"/>
            <w:hideMark/>
          </w:tcPr>
          <w:p w14:paraId="784AEE7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DABFBF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9EE02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DE206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91C9635"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3BA38A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622</w:t>
            </w:r>
          </w:p>
        </w:tc>
        <w:tc>
          <w:tcPr>
            <w:tcW w:w="1417" w:type="dxa"/>
            <w:tcBorders>
              <w:top w:val="nil"/>
              <w:left w:val="nil"/>
              <w:bottom w:val="single" w:sz="4" w:space="0" w:color="auto"/>
              <w:right w:val="single" w:sz="4" w:space="0" w:color="auto"/>
            </w:tcBorders>
            <w:shd w:val="clear" w:color="auto" w:fill="auto"/>
            <w:noWrap/>
            <w:vAlign w:val="center"/>
            <w:hideMark/>
          </w:tcPr>
          <w:p w14:paraId="6A1B9F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0CE6C7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Подбушивање испод површина ширине преко 6m  са уградњом цеви, са припремним радовима  </w:t>
            </w:r>
          </w:p>
        </w:tc>
        <w:tc>
          <w:tcPr>
            <w:tcW w:w="982" w:type="dxa"/>
            <w:tcBorders>
              <w:top w:val="nil"/>
              <w:left w:val="nil"/>
              <w:bottom w:val="single" w:sz="4" w:space="0" w:color="auto"/>
              <w:right w:val="single" w:sz="4" w:space="0" w:color="auto"/>
            </w:tcBorders>
            <w:shd w:val="clear" w:color="auto" w:fill="auto"/>
            <w:noWrap/>
            <w:vAlign w:val="center"/>
            <w:hideMark/>
          </w:tcPr>
          <w:p w14:paraId="4A23E7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5E7F68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20,00</w:t>
            </w:r>
          </w:p>
        </w:tc>
        <w:tc>
          <w:tcPr>
            <w:tcW w:w="992" w:type="dxa"/>
            <w:tcBorders>
              <w:top w:val="nil"/>
              <w:left w:val="nil"/>
              <w:bottom w:val="single" w:sz="4" w:space="0" w:color="auto"/>
              <w:right w:val="single" w:sz="4" w:space="0" w:color="auto"/>
            </w:tcBorders>
            <w:shd w:val="clear" w:color="auto" w:fill="auto"/>
            <w:noWrap/>
            <w:vAlign w:val="center"/>
            <w:hideMark/>
          </w:tcPr>
          <w:p w14:paraId="58E834D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3F1A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2D672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7E64C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5D7EF4" w14:textId="77777777" w:rsidTr="00066068">
        <w:trPr>
          <w:cantSplit/>
          <w:trHeight w:val="25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8BB4B4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14434BA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74B9A78B"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Полагање цеви, траке, стубића, штитника и израда прелаза </w:t>
            </w:r>
          </w:p>
        </w:tc>
      </w:tr>
      <w:tr w:rsidR="007A5A17" w:rsidRPr="004E33BE" w14:paraId="1A6AA6D3"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ADC091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623</w:t>
            </w:r>
          </w:p>
        </w:tc>
        <w:tc>
          <w:tcPr>
            <w:tcW w:w="1417" w:type="dxa"/>
            <w:tcBorders>
              <w:top w:val="nil"/>
              <w:left w:val="nil"/>
              <w:bottom w:val="single" w:sz="4" w:space="0" w:color="auto"/>
              <w:right w:val="single" w:sz="4" w:space="0" w:color="auto"/>
            </w:tcBorders>
            <w:shd w:val="clear" w:color="auto" w:fill="auto"/>
            <w:noWrap/>
            <w:vAlign w:val="center"/>
            <w:hideMark/>
          </w:tcPr>
          <w:p w14:paraId="7654B46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A98D9F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Формирање снопа од 3 PE цеви до Ø50 mm  и увлачење у слободну / заузету цев у кабловској канализацији или прелазу </w:t>
            </w:r>
          </w:p>
        </w:tc>
        <w:tc>
          <w:tcPr>
            <w:tcW w:w="982" w:type="dxa"/>
            <w:tcBorders>
              <w:top w:val="nil"/>
              <w:left w:val="nil"/>
              <w:bottom w:val="single" w:sz="4" w:space="0" w:color="auto"/>
              <w:right w:val="single" w:sz="4" w:space="0" w:color="auto"/>
            </w:tcBorders>
            <w:shd w:val="clear" w:color="auto" w:fill="auto"/>
            <w:noWrap/>
            <w:vAlign w:val="center"/>
            <w:hideMark/>
          </w:tcPr>
          <w:p w14:paraId="44EE7B6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C01BBE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96,00</w:t>
            </w:r>
          </w:p>
        </w:tc>
        <w:tc>
          <w:tcPr>
            <w:tcW w:w="992" w:type="dxa"/>
            <w:tcBorders>
              <w:top w:val="nil"/>
              <w:left w:val="nil"/>
              <w:bottom w:val="single" w:sz="4" w:space="0" w:color="auto"/>
              <w:right w:val="single" w:sz="4" w:space="0" w:color="auto"/>
            </w:tcBorders>
            <w:shd w:val="clear" w:color="auto" w:fill="auto"/>
            <w:noWrap/>
            <w:vAlign w:val="center"/>
            <w:hideMark/>
          </w:tcPr>
          <w:p w14:paraId="39921B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548333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DE1A6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4B6230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137ACC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088EB9F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624</w:t>
            </w:r>
          </w:p>
        </w:tc>
        <w:tc>
          <w:tcPr>
            <w:tcW w:w="1417" w:type="dxa"/>
            <w:tcBorders>
              <w:top w:val="nil"/>
              <w:left w:val="nil"/>
              <w:bottom w:val="single" w:sz="4" w:space="0" w:color="auto"/>
              <w:right w:val="single" w:sz="4" w:space="0" w:color="auto"/>
            </w:tcBorders>
            <w:shd w:val="clear" w:color="auto" w:fill="auto"/>
            <w:noWrap/>
            <w:vAlign w:val="center"/>
            <w:hideMark/>
          </w:tcPr>
          <w:p w14:paraId="6681970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48C581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Затварање цевии до Ø50mm  чепом</w:t>
            </w:r>
          </w:p>
        </w:tc>
        <w:tc>
          <w:tcPr>
            <w:tcW w:w="982" w:type="dxa"/>
            <w:tcBorders>
              <w:top w:val="nil"/>
              <w:left w:val="nil"/>
              <w:bottom w:val="single" w:sz="4" w:space="0" w:color="auto"/>
              <w:right w:val="single" w:sz="4" w:space="0" w:color="auto"/>
            </w:tcBorders>
            <w:shd w:val="clear" w:color="auto" w:fill="auto"/>
            <w:noWrap/>
            <w:vAlign w:val="center"/>
            <w:hideMark/>
          </w:tcPr>
          <w:p w14:paraId="671B3A3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1A948EF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14,00</w:t>
            </w:r>
          </w:p>
        </w:tc>
        <w:tc>
          <w:tcPr>
            <w:tcW w:w="992" w:type="dxa"/>
            <w:tcBorders>
              <w:top w:val="nil"/>
              <w:left w:val="nil"/>
              <w:bottom w:val="single" w:sz="4" w:space="0" w:color="auto"/>
              <w:right w:val="single" w:sz="4" w:space="0" w:color="auto"/>
            </w:tcBorders>
            <w:shd w:val="clear" w:color="auto" w:fill="auto"/>
            <w:noWrap/>
            <w:vAlign w:val="center"/>
            <w:hideMark/>
          </w:tcPr>
          <w:p w14:paraId="503C9A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F770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2AD89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84016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D9A758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3FED3E7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0B8331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4311D162"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Израда спојница на PE  цевима до Ø50 mm</w:t>
            </w:r>
          </w:p>
        </w:tc>
      </w:tr>
      <w:tr w:rsidR="007A5A17" w:rsidRPr="004E33BE" w14:paraId="4B303F6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99C204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625</w:t>
            </w:r>
          </w:p>
        </w:tc>
        <w:tc>
          <w:tcPr>
            <w:tcW w:w="1417" w:type="dxa"/>
            <w:tcBorders>
              <w:top w:val="nil"/>
              <w:left w:val="nil"/>
              <w:bottom w:val="single" w:sz="4" w:space="0" w:color="auto"/>
              <w:right w:val="single" w:sz="4" w:space="0" w:color="auto"/>
            </w:tcBorders>
            <w:shd w:val="clear" w:color="auto" w:fill="auto"/>
            <w:noWrap/>
            <w:vAlign w:val="center"/>
            <w:hideMark/>
          </w:tcPr>
          <w:p w14:paraId="058F01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A49115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Монтажа спојнице за оптичке цеви до Ø50 mm</w:t>
            </w:r>
          </w:p>
        </w:tc>
        <w:tc>
          <w:tcPr>
            <w:tcW w:w="982" w:type="dxa"/>
            <w:tcBorders>
              <w:top w:val="nil"/>
              <w:left w:val="nil"/>
              <w:bottom w:val="single" w:sz="4" w:space="0" w:color="auto"/>
              <w:right w:val="single" w:sz="4" w:space="0" w:color="auto"/>
            </w:tcBorders>
            <w:shd w:val="clear" w:color="auto" w:fill="auto"/>
            <w:noWrap/>
            <w:vAlign w:val="center"/>
            <w:hideMark/>
          </w:tcPr>
          <w:p w14:paraId="402C5F8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015974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5FE0676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ECA8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80CDF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E278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C7C51A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14FC63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626</w:t>
            </w:r>
          </w:p>
        </w:tc>
        <w:tc>
          <w:tcPr>
            <w:tcW w:w="1417" w:type="dxa"/>
            <w:tcBorders>
              <w:top w:val="nil"/>
              <w:left w:val="nil"/>
              <w:bottom w:val="single" w:sz="4" w:space="0" w:color="auto"/>
              <w:right w:val="single" w:sz="4" w:space="0" w:color="auto"/>
            </w:tcBorders>
            <w:shd w:val="clear" w:color="auto" w:fill="auto"/>
            <w:noWrap/>
            <w:vAlign w:val="center"/>
            <w:hideMark/>
          </w:tcPr>
          <w:p w14:paraId="31914B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E08F71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Уградња носача спојнице са причвршћивањем спојнице </w:t>
            </w:r>
          </w:p>
        </w:tc>
        <w:tc>
          <w:tcPr>
            <w:tcW w:w="982" w:type="dxa"/>
            <w:tcBorders>
              <w:top w:val="nil"/>
              <w:left w:val="nil"/>
              <w:bottom w:val="single" w:sz="4" w:space="0" w:color="auto"/>
              <w:right w:val="single" w:sz="4" w:space="0" w:color="auto"/>
            </w:tcBorders>
            <w:shd w:val="clear" w:color="auto" w:fill="auto"/>
            <w:noWrap/>
            <w:vAlign w:val="center"/>
            <w:hideMark/>
          </w:tcPr>
          <w:p w14:paraId="28FAEAB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3D0A65E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noWrap/>
            <w:vAlign w:val="center"/>
            <w:hideMark/>
          </w:tcPr>
          <w:p w14:paraId="52F38A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40CDDA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CA0F07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534FA8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C35F9E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485565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0F231C9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8788" w:type="dxa"/>
            <w:gridSpan w:val="7"/>
            <w:tcBorders>
              <w:top w:val="nil"/>
              <w:left w:val="nil"/>
              <w:bottom w:val="single" w:sz="4" w:space="0" w:color="auto"/>
              <w:right w:val="single" w:sz="4" w:space="0" w:color="auto"/>
            </w:tcBorders>
            <w:shd w:val="clear" w:color="auto" w:fill="auto"/>
            <w:vAlign w:val="center"/>
            <w:hideMark/>
          </w:tcPr>
          <w:p w14:paraId="510C9ED4"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 xml:space="preserve">Посебни грађевински радови </w:t>
            </w:r>
          </w:p>
        </w:tc>
      </w:tr>
      <w:tr w:rsidR="007A5A17" w:rsidRPr="004E33BE" w14:paraId="6AD6EB0E"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DC16A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627</w:t>
            </w:r>
          </w:p>
        </w:tc>
        <w:tc>
          <w:tcPr>
            <w:tcW w:w="1417" w:type="dxa"/>
            <w:tcBorders>
              <w:top w:val="nil"/>
              <w:left w:val="nil"/>
              <w:bottom w:val="single" w:sz="4" w:space="0" w:color="auto"/>
              <w:right w:val="single" w:sz="4" w:space="0" w:color="auto"/>
            </w:tcBorders>
            <w:shd w:val="clear" w:color="auto" w:fill="auto"/>
            <w:noWrap/>
            <w:vAlign w:val="center"/>
            <w:hideMark/>
          </w:tcPr>
          <w:p w14:paraId="3010A7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A01AE5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Уградња бетонског стубића за обележавање трасе са бојењем </w:t>
            </w:r>
          </w:p>
        </w:tc>
        <w:tc>
          <w:tcPr>
            <w:tcW w:w="982" w:type="dxa"/>
            <w:tcBorders>
              <w:top w:val="nil"/>
              <w:left w:val="nil"/>
              <w:bottom w:val="single" w:sz="4" w:space="0" w:color="auto"/>
              <w:right w:val="single" w:sz="4" w:space="0" w:color="auto"/>
            </w:tcBorders>
            <w:shd w:val="clear" w:color="auto" w:fill="auto"/>
            <w:noWrap/>
            <w:vAlign w:val="center"/>
            <w:hideMark/>
          </w:tcPr>
          <w:p w14:paraId="7D8A6E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42BD89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7,00</w:t>
            </w:r>
          </w:p>
        </w:tc>
        <w:tc>
          <w:tcPr>
            <w:tcW w:w="992" w:type="dxa"/>
            <w:tcBorders>
              <w:top w:val="nil"/>
              <w:left w:val="nil"/>
              <w:bottom w:val="single" w:sz="4" w:space="0" w:color="auto"/>
              <w:right w:val="single" w:sz="4" w:space="0" w:color="auto"/>
            </w:tcBorders>
            <w:shd w:val="clear" w:color="auto" w:fill="auto"/>
            <w:noWrap/>
            <w:vAlign w:val="center"/>
            <w:hideMark/>
          </w:tcPr>
          <w:p w14:paraId="7C492B5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E1140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6F1387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F102E8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F23745C"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2046063"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РАДОВИ</w:t>
            </w:r>
          </w:p>
        </w:tc>
        <w:tc>
          <w:tcPr>
            <w:tcW w:w="992" w:type="dxa"/>
            <w:tcBorders>
              <w:top w:val="nil"/>
              <w:left w:val="nil"/>
              <w:bottom w:val="single" w:sz="4" w:space="0" w:color="auto"/>
              <w:right w:val="single" w:sz="4" w:space="0" w:color="auto"/>
            </w:tcBorders>
            <w:shd w:val="clear" w:color="CCCCFF" w:fill="D9D9D9"/>
            <w:noWrap/>
            <w:vAlign w:val="center"/>
            <w:hideMark/>
          </w:tcPr>
          <w:p w14:paraId="0CF289D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4F9DADD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6BE46701"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3E33EA6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ИЗМЕШТАЊЕ И ЗАШТИТА ПОСТОЈЕЋИХ ТТ ОБЈЕКАТА - km 17+730</w:t>
            </w:r>
          </w:p>
        </w:tc>
        <w:tc>
          <w:tcPr>
            <w:tcW w:w="992" w:type="dxa"/>
            <w:tcBorders>
              <w:top w:val="nil"/>
              <w:left w:val="nil"/>
              <w:bottom w:val="single" w:sz="4" w:space="0" w:color="auto"/>
              <w:right w:val="single" w:sz="4" w:space="0" w:color="auto"/>
            </w:tcBorders>
            <w:shd w:val="clear" w:color="CCCCFF" w:fill="D9D9D9"/>
            <w:noWrap/>
            <w:vAlign w:val="center"/>
            <w:hideMark/>
          </w:tcPr>
          <w:p w14:paraId="68B44A5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6795763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0F833528" w14:textId="77777777" w:rsidTr="00066068">
        <w:trPr>
          <w:cantSplit/>
          <w:trHeight w:val="315"/>
        </w:trPr>
        <w:tc>
          <w:tcPr>
            <w:tcW w:w="11055" w:type="dxa"/>
            <w:gridSpan w:val="9"/>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4508175"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ИЗМЕШТАЊЕ И ЗАШТИТА ПОСТОЈЕЋИХ ЕЕ ОБЈЕКАТА НИСКОГ И СРЕДЊЕГ НАПОНА</w:t>
            </w:r>
          </w:p>
        </w:tc>
      </w:tr>
      <w:tr w:rsidR="007A5A17" w:rsidRPr="004E33BE" w14:paraId="74D3E1FC" w14:textId="77777777" w:rsidTr="00066068">
        <w:trPr>
          <w:cantSplit/>
          <w:trHeight w:val="315"/>
        </w:trPr>
        <w:tc>
          <w:tcPr>
            <w:tcW w:w="2267" w:type="dxa"/>
            <w:gridSpan w:val="2"/>
            <w:tcBorders>
              <w:top w:val="single" w:sz="4" w:space="0" w:color="auto"/>
              <w:left w:val="single" w:sz="4" w:space="0" w:color="auto"/>
              <w:bottom w:val="single" w:sz="4" w:space="0" w:color="auto"/>
              <w:right w:val="nil"/>
            </w:tcBorders>
            <w:shd w:val="clear" w:color="000000" w:fill="CCFFFF"/>
            <w:noWrap/>
            <w:vAlign w:val="center"/>
            <w:hideMark/>
          </w:tcPr>
          <w:p w14:paraId="379AF63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 - km 20+200 -</w:t>
            </w:r>
          </w:p>
        </w:tc>
        <w:tc>
          <w:tcPr>
            <w:tcW w:w="2410" w:type="dxa"/>
            <w:tcBorders>
              <w:top w:val="nil"/>
              <w:left w:val="nil"/>
              <w:bottom w:val="single" w:sz="4" w:space="0" w:color="auto"/>
              <w:right w:val="nil"/>
            </w:tcBorders>
            <w:shd w:val="clear" w:color="000000" w:fill="CCFFFF"/>
            <w:noWrap/>
            <w:vAlign w:val="center"/>
            <w:hideMark/>
          </w:tcPr>
          <w:p w14:paraId="4EE4FFD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82" w:type="dxa"/>
            <w:tcBorders>
              <w:top w:val="nil"/>
              <w:left w:val="nil"/>
              <w:bottom w:val="single" w:sz="4" w:space="0" w:color="auto"/>
              <w:right w:val="nil"/>
            </w:tcBorders>
            <w:shd w:val="clear" w:color="000000" w:fill="CCFFFF"/>
            <w:noWrap/>
            <w:vAlign w:val="center"/>
            <w:hideMark/>
          </w:tcPr>
          <w:p w14:paraId="42379CB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000000" w:fill="CCFFFF"/>
            <w:noWrap/>
            <w:vAlign w:val="center"/>
            <w:hideMark/>
          </w:tcPr>
          <w:p w14:paraId="6A85035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0BDEAE3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000000" w:fill="CCFFFF"/>
            <w:noWrap/>
            <w:vAlign w:val="center"/>
            <w:hideMark/>
          </w:tcPr>
          <w:p w14:paraId="78CDA2D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03ECAA1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CCFFFF"/>
            <w:noWrap/>
            <w:vAlign w:val="center"/>
            <w:hideMark/>
          </w:tcPr>
          <w:p w14:paraId="2945C64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4C6E34D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F91851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0CABD00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61000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3657413B"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МАТЕРИЈАЛ</w:t>
            </w:r>
          </w:p>
        </w:tc>
      </w:tr>
      <w:tr w:rsidR="007A5A17" w:rsidRPr="004E33BE" w14:paraId="04BEFA8B"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AEF30F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628</w:t>
            </w:r>
          </w:p>
        </w:tc>
        <w:tc>
          <w:tcPr>
            <w:tcW w:w="1417" w:type="dxa"/>
            <w:tcBorders>
              <w:top w:val="nil"/>
              <w:left w:val="nil"/>
              <w:bottom w:val="single" w:sz="4" w:space="0" w:color="auto"/>
              <w:right w:val="single" w:sz="4" w:space="0" w:color="auto"/>
            </w:tcBorders>
            <w:shd w:val="clear" w:color="auto" w:fill="auto"/>
            <w:noWrap/>
            <w:vAlign w:val="center"/>
            <w:hideMark/>
          </w:tcPr>
          <w:p w14:paraId="053576E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61010</w:t>
            </w:r>
          </w:p>
        </w:tc>
        <w:tc>
          <w:tcPr>
            <w:tcW w:w="2410" w:type="dxa"/>
            <w:tcBorders>
              <w:top w:val="nil"/>
              <w:left w:val="nil"/>
              <w:bottom w:val="single" w:sz="4" w:space="0" w:color="auto"/>
              <w:right w:val="single" w:sz="4" w:space="0" w:color="auto"/>
            </w:tcBorders>
            <w:shd w:val="clear" w:color="auto" w:fill="auto"/>
            <w:vAlign w:val="center"/>
            <w:hideMark/>
          </w:tcPr>
          <w:p w14:paraId="6F1F3E3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Винидурит цеви Ø160mm, (мин. p = 6 bari SN 8 kN/m</w:t>
            </w:r>
            <w:r w:rsidRPr="004E33BE">
              <w:rPr>
                <w:rFonts w:eastAsia="Times New Roman"/>
                <w:color w:val="auto"/>
                <w:sz w:val="20"/>
                <w:szCs w:val="20"/>
                <w:vertAlign w:val="superscript"/>
              </w:rPr>
              <w:t>2</w:t>
            </w:r>
            <w:r w:rsidRPr="004E33BE">
              <w:rPr>
                <w:rFonts w:eastAsia="Times New Roman"/>
                <w:color w:val="auto"/>
                <w:sz w:val="20"/>
                <w:szCs w:val="20"/>
              </w:rPr>
              <w:t>)</w:t>
            </w:r>
          </w:p>
        </w:tc>
        <w:tc>
          <w:tcPr>
            <w:tcW w:w="982" w:type="dxa"/>
            <w:tcBorders>
              <w:top w:val="nil"/>
              <w:left w:val="nil"/>
              <w:bottom w:val="single" w:sz="4" w:space="0" w:color="auto"/>
              <w:right w:val="single" w:sz="4" w:space="0" w:color="auto"/>
            </w:tcBorders>
            <w:shd w:val="clear" w:color="auto" w:fill="auto"/>
            <w:vAlign w:val="center"/>
            <w:hideMark/>
          </w:tcPr>
          <w:p w14:paraId="1CA32DC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3B1F3A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150,00</w:t>
            </w:r>
          </w:p>
        </w:tc>
        <w:tc>
          <w:tcPr>
            <w:tcW w:w="992" w:type="dxa"/>
            <w:tcBorders>
              <w:top w:val="nil"/>
              <w:left w:val="nil"/>
              <w:bottom w:val="single" w:sz="4" w:space="0" w:color="auto"/>
              <w:right w:val="single" w:sz="4" w:space="0" w:color="auto"/>
            </w:tcBorders>
            <w:shd w:val="clear" w:color="auto" w:fill="auto"/>
            <w:vAlign w:val="center"/>
            <w:hideMark/>
          </w:tcPr>
          <w:p w14:paraId="381518B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C62363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EC6C0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E657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3720B08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9E66C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629</w:t>
            </w:r>
          </w:p>
        </w:tc>
        <w:tc>
          <w:tcPr>
            <w:tcW w:w="1417" w:type="dxa"/>
            <w:tcBorders>
              <w:top w:val="nil"/>
              <w:left w:val="nil"/>
              <w:bottom w:val="single" w:sz="4" w:space="0" w:color="auto"/>
              <w:right w:val="single" w:sz="4" w:space="0" w:color="auto"/>
            </w:tcBorders>
            <w:shd w:val="clear" w:color="auto" w:fill="auto"/>
            <w:noWrap/>
            <w:vAlign w:val="center"/>
            <w:hideMark/>
          </w:tcPr>
          <w:p w14:paraId="30DA01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61020</w:t>
            </w:r>
          </w:p>
        </w:tc>
        <w:tc>
          <w:tcPr>
            <w:tcW w:w="2410" w:type="dxa"/>
            <w:tcBorders>
              <w:top w:val="nil"/>
              <w:left w:val="nil"/>
              <w:bottom w:val="single" w:sz="4" w:space="0" w:color="auto"/>
              <w:right w:val="single" w:sz="4" w:space="0" w:color="auto"/>
            </w:tcBorders>
            <w:shd w:val="clear" w:color="auto" w:fill="auto"/>
            <w:vAlign w:val="center"/>
            <w:hideMark/>
          </w:tcPr>
          <w:p w14:paraId="3665C1A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Типски затварачи за цеви Ø160mm (чеп за муф)</w:t>
            </w:r>
          </w:p>
        </w:tc>
        <w:tc>
          <w:tcPr>
            <w:tcW w:w="982" w:type="dxa"/>
            <w:tcBorders>
              <w:top w:val="nil"/>
              <w:left w:val="nil"/>
              <w:bottom w:val="single" w:sz="4" w:space="0" w:color="auto"/>
              <w:right w:val="single" w:sz="4" w:space="0" w:color="auto"/>
            </w:tcBorders>
            <w:shd w:val="clear" w:color="auto" w:fill="auto"/>
            <w:vAlign w:val="center"/>
            <w:hideMark/>
          </w:tcPr>
          <w:p w14:paraId="78C4182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15DECE1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vAlign w:val="center"/>
            <w:hideMark/>
          </w:tcPr>
          <w:p w14:paraId="1F94CD8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A9D7B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6A9E7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F29F1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25C6F4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C2201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630</w:t>
            </w:r>
          </w:p>
        </w:tc>
        <w:tc>
          <w:tcPr>
            <w:tcW w:w="1417" w:type="dxa"/>
            <w:tcBorders>
              <w:top w:val="nil"/>
              <w:left w:val="nil"/>
              <w:bottom w:val="single" w:sz="4" w:space="0" w:color="auto"/>
              <w:right w:val="single" w:sz="4" w:space="0" w:color="auto"/>
            </w:tcBorders>
            <w:shd w:val="clear" w:color="auto" w:fill="auto"/>
            <w:noWrap/>
            <w:vAlign w:val="center"/>
            <w:hideMark/>
          </w:tcPr>
          <w:p w14:paraId="3F90B07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61030</w:t>
            </w:r>
          </w:p>
        </w:tc>
        <w:tc>
          <w:tcPr>
            <w:tcW w:w="2410" w:type="dxa"/>
            <w:tcBorders>
              <w:top w:val="nil"/>
              <w:left w:val="nil"/>
              <w:bottom w:val="single" w:sz="4" w:space="0" w:color="auto"/>
              <w:right w:val="single" w:sz="4" w:space="0" w:color="auto"/>
            </w:tcBorders>
            <w:shd w:val="clear" w:color="auto" w:fill="auto"/>
            <w:vAlign w:val="center"/>
            <w:hideMark/>
          </w:tcPr>
          <w:p w14:paraId="2CCE884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Песак</w:t>
            </w:r>
          </w:p>
        </w:tc>
        <w:tc>
          <w:tcPr>
            <w:tcW w:w="982" w:type="dxa"/>
            <w:tcBorders>
              <w:top w:val="nil"/>
              <w:left w:val="nil"/>
              <w:bottom w:val="single" w:sz="4" w:space="0" w:color="auto"/>
              <w:right w:val="single" w:sz="4" w:space="0" w:color="auto"/>
            </w:tcBorders>
            <w:shd w:val="clear" w:color="auto" w:fill="auto"/>
            <w:noWrap/>
            <w:vAlign w:val="center"/>
            <w:hideMark/>
          </w:tcPr>
          <w:p w14:paraId="0A4F6E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vAlign w:val="center"/>
            <w:hideMark/>
          </w:tcPr>
          <w:p w14:paraId="244FFD3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14,00</w:t>
            </w:r>
          </w:p>
        </w:tc>
        <w:tc>
          <w:tcPr>
            <w:tcW w:w="992" w:type="dxa"/>
            <w:tcBorders>
              <w:top w:val="nil"/>
              <w:left w:val="nil"/>
              <w:bottom w:val="single" w:sz="4" w:space="0" w:color="auto"/>
              <w:right w:val="single" w:sz="4" w:space="0" w:color="auto"/>
            </w:tcBorders>
            <w:shd w:val="clear" w:color="auto" w:fill="auto"/>
            <w:vAlign w:val="center"/>
            <w:hideMark/>
          </w:tcPr>
          <w:p w14:paraId="2BB329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344AA3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42FD1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F502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E700AF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F251C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631</w:t>
            </w:r>
          </w:p>
        </w:tc>
        <w:tc>
          <w:tcPr>
            <w:tcW w:w="1417" w:type="dxa"/>
            <w:tcBorders>
              <w:top w:val="nil"/>
              <w:left w:val="nil"/>
              <w:bottom w:val="single" w:sz="4" w:space="0" w:color="auto"/>
              <w:right w:val="single" w:sz="4" w:space="0" w:color="auto"/>
            </w:tcBorders>
            <w:shd w:val="clear" w:color="auto" w:fill="auto"/>
            <w:noWrap/>
            <w:vAlign w:val="center"/>
            <w:hideMark/>
          </w:tcPr>
          <w:p w14:paraId="4DB7DFF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61040</w:t>
            </w:r>
          </w:p>
        </w:tc>
        <w:tc>
          <w:tcPr>
            <w:tcW w:w="2410" w:type="dxa"/>
            <w:tcBorders>
              <w:top w:val="nil"/>
              <w:left w:val="nil"/>
              <w:bottom w:val="single" w:sz="4" w:space="0" w:color="auto"/>
              <w:right w:val="single" w:sz="4" w:space="0" w:color="auto"/>
            </w:tcBorders>
            <w:shd w:val="clear" w:color="auto" w:fill="auto"/>
            <w:vAlign w:val="center"/>
            <w:hideMark/>
          </w:tcPr>
          <w:p w14:paraId="2216ED5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Челична сајла Ø8mm</w:t>
            </w:r>
          </w:p>
        </w:tc>
        <w:tc>
          <w:tcPr>
            <w:tcW w:w="982" w:type="dxa"/>
            <w:tcBorders>
              <w:top w:val="nil"/>
              <w:left w:val="nil"/>
              <w:bottom w:val="single" w:sz="4" w:space="0" w:color="auto"/>
              <w:right w:val="single" w:sz="4" w:space="0" w:color="auto"/>
            </w:tcBorders>
            <w:shd w:val="clear" w:color="auto" w:fill="auto"/>
            <w:vAlign w:val="center"/>
            <w:hideMark/>
          </w:tcPr>
          <w:p w14:paraId="649C768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617B00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150,00</w:t>
            </w:r>
          </w:p>
        </w:tc>
        <w:tc>
          <w:tcPr>
            <w:tcW w:w="992" w:type="dxa"/>
            <w:tcBorders>
              <w:top w:val="nil"/>
              <w:left w:val="nil"/>
              <w:bottom w:val="single" w:sz="4" w:space="0" w:color="auto"/>
              <w:right w:val="single" w:sz="4" w:space="0" w:color="auto"/>
            </w:tcBorders>
            <w:shd w:val="clear" w:color="auto" w:fill="auto"/>
            <w:vAlign w:val="center"/>
            <w:hideMark/>
          </w:tcPr>
          <w:p w14:paraId="46CBBC4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10294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AF9B9D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5C212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C79ABE1"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626C7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632</w:t>
            </w:r>
          </w:p>
        </w:tc>
        <w:tc>
          <w:tcPr>
            <w:tcW w:w="1417" w:type="dxa"/>
            <w:tcBorders>
              <w:top w:val="nil"/>
              <w:left w:val="nil"/>
              <w:bottom w:val="single" w:sz="4" w:space="0" w:color="auto"/>
              <w:right w:val="single" w:sz="4" w:space="0" w:color="auto"/>
            </w:tcBorders>
            <w:shd w:val="clear" w:color="auto" w:fill="auto"/>
            <w:noWrap/>
            <w:vAlign w:val="center"/>
            <w:hideMark/>
          </w:tcPr>
          <w:p w14:paraId="69E8FC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61050</w:t>
            </w:r>
          </w:p>
        </w:tc>
        <w:tc>
          <w:tcPr>
            <w:tcW w:w="2410" w:type="dxa"/>
            <w:tcBorders>
              <w:top w:val="nil"/>
              <w:left w:val="nil"/>
              <w:bottom w:val="single" w:sz="4" w:space="0" w:color="auto"/>
              <w:right w:val="single" w:sz="4" w:space="0" w:color="auto"/>
            </w:tcBorders>
            <w:shd w:val="clear" w:color="auto" w:fill="auto"/>
            <w:vAlign w:val="center"/>
            <w:hideMark/>
          </w:tcPr>
          <w:p w14:paraId="2A394AA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ПВЦ црвена трака за упозорење</w:t>
            </w:r>
          </w:p>
        </w:tc>
        <w:tc>
          <w:tcPr>
            <w:tcW w:w="982" w:type="dxa"/>
            <w:tcBorders>
              <w:top w:val="nil"/>
              <w:left w:val="nil"/>
              <w:bottom w:val="single" w:sz="4" w:space="0" w:color="auto"/>
              <w:right w:val="single" w:sz="4" w:space="0" w:color="auto"/>
            </w:tcBorders>
            <w:shd w:val="clear" w:color="auto" w:fill="auto"/>
            <w:vAlign w:val="center"/>
            <w:hideMark/>
          </w:tcPr>
          <w:p w14:paraId="72F1D47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vAlign w:val="center"/>
            <w:hideMark/>
          </w:tcPr>
          <w:p w14:paraId="4271A7D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300,00</w:t>
            </w:r>
          </w:p>
        </w:tc>
        <w:tc>
          <w:tcPr>
            <w:tcW w:w="992" w:type="dxa"/>
            <w:tcBorders>
              <w:top w:val="nil"/>
              <w:left w:val="nil"/>
              <w:bottom w:val="single" w:sz="4" w:space="0" w:color="auto"/>
              <w:right w:val="single" w:sz="4" w:space="0" w:color="auto"/>
            </w:tcBorders>
            <w:shd w:val="clear" w:color="auto" w:fill="auto"/>
            <w:vAlign w:val="center"/>
            <w:hideMark/>
          </w:tcPr>
          <w:p w14:paraId="1D4184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58CC8C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500516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3F38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9B17684"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C3C7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633</w:t>
            </w:r>
          </w:p>
        </w:tc>
        <w:tc>
          <w:tcPr>
            <w:tcW w:w="1417" w:type="dxa"/>
            <w:tcBorders>
              <w:top w:val="nil"/>
              <w:left w:val="nil"/>
              <w:bottom w:val="single" w:sz="4" w:space="0" w:color="auto"/>
              <w:right w:val="single" w:sz="4" w:space="0" w:color="auto"/>
            </w:tcBorders>
            <w:shd w:val="clear" w:color="auto" w:fill="auto"/>
            <w:noWrap/>
            <w:vAlign w:val="center"/>
            <w:hideMark/>
          </w:tcPr>
          <w:p w14:paraId="6BC987D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61060</w:t>
            </w:r>
          </w:p>
        </w:tc>
        <w:tc>
          <w:tcPr>
            <w:tcW w:w="2410" w:type="dxa"/>
            <w:tcBorders>
              <w:top w:val="nil"/>
              <w:left w:val="nil"/>
              <w:bottom w:val="single" w:sz="4" w:space="0" w:color="auto"/>
              <w:right w:val="single" w:sz="4" w:space="0" w:color="auto"/>
            </w:tcBorders>
            <w:shd w:val="clear" w:color="auto" w:fill="auto"/>
            <w:vAlign w:val="center"/>
            <w:hideMark/>
          </w:tcPr>
          <w:p w14:paraId="2D6E079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Кабловска ознака (нерегулисан терен) за крај кабловских цеви (КБ.ОЗ. 50/32)</w:t>
            </w:r>
          </w:p>
        </w:tc>
        <w:tc>
          <w:tcPr>
            <w:tcW w:w="982" w:type="dxa"/>
            <w:tcBorders>
              <w:top w:val="nil"/>
              <w:left w:val="nil"/>
              <w:bottom w:val="single" w:sz="4" w:space="0" w:color="auto"/>
              <w:right w:val="single" w:sz="4" w:space="0" w:color="auto"/>
            </w:tcBorders>
            <w:shd w:val="clear" w:color="auto" w:fill="auto"/>
            <w:vAlign w:val="center"/>
            <w:hideMark/>
          </w:tcPr>
          <w:p w14:paraId="71272C9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06E7525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vAlign w:val="center"/>
            <w:hideMark/>
          </w:tcPr>
          <w:p w14:paraId="734D81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F6586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4D8DF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EFEA29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0D3294C"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81C8E1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МАТЕРИЈАЛ</w:t>
            </w:r>
          </w:p>
        </w:tc>
        <w:tc>
          <w:tcPr>
            <w:tcW w:w="992" w:type="dxa"/>
            <w:tcBorders>
              <w:top w:val="nil"/>
              <w:left w:val="nil"/>
              <w:bottom w:val="single" w:sz="4" w:space="0" w:color="auto"/>
              <w:right w:val="single" w:sz="4" w:space="0" w:color="auto"/>
            </w:tcBorders>
            <w:shd w:val="clear" w:color="000000" w:fill="D9D9D9"/>
            <w:vAlign w:val="center"/>
            <w:hideMark/>
          </w:tcPr>
          <w:p w14:paraId="3A8467B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vAlign w:val="center"/>
            <w:hideMark/>
          </w:tcPr>
          <w:p w14:paraId="048BC362"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2AA01E9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E3FFE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28DD431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62000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4B62DC09"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НА ИЗГРАДЊИ</w:t>
            </w:r>
          </w:p>
        </w:tc>
      </w:tr>
      <w:tr w:rsidR="007A5A17" w:rsidRPr="004E33BE" w14:paraId="3CAC14FA" w14:textId="77777777" w:rsidTr="00066068">
        <w:trPr>
          <w:cantSplit/>
          <w:trHeight w:val="414"/>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C227B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427BC0A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209985B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кабловске канализације од три винидурит цеви Ø160 mm (укупна дужина кабловске канализације износи 47m)</w:t>
            </w:r>
          </w:p>
        </w:tc>
      </w:tr>
      <w:tr w:rsidR="007A5A17" w:rsidRPr="004E33BE" w14:paraId="61B540D8" w14:textId="77777777" w:rsidTr="00066068">
        <w:trPr>
          <w:cantSplit/>
          <w:trHeight w:val="163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AD7D9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634</w:t>
            </w:r>
          </w:p>
        </w:tc>
        <w:tc>
          <w:tcPr>
            <w:tcW w:w="1417" w:type="dxa"/>
            <w:tcBorders>
              <w:top w:val="nil"/>
              <w:left w:val="nil"/>
              <w:bottom w:val="single" w:sz="4" w:space="0" w:color="auto"/>
              <w:right w:val="single" w:sz="4" w:space="0" w:color="auto"/>
            </w:tcBorders>
            <w:shd w:val="clear" w:color="auto" w:fill="auto"/>
            <w:noWrap/>
            <w:vAlign w:val="center"/>
            <w:hideMark/>
          </w:tcPr>
          <w:p w14:paraId="0AB790E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3F3EA43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копање рова ширине 0.85m, дубине према попречном профилу и дужине 47m. Обрада дна рова механичким средствима до достизања Ms=30.0MN/m</w:t>
            </w:r>
            <w:r w:rsidRPr="004E33BE">
              <w:rPr>
                <w:rFonts w:eastAsia="Times New Roman"/>
                <w:color w:val="auto"/>
                <w:sz w:val="20"/>
                <w:szCs w:val="20"/>
                <w:vertAlign w:val="superscript"/>
              </w:rPr>
              <w:t>2</w:t>
            </w:r>
            <w:r w:rsidRPr="004E33BE">
              <w:rPr>
                <w:rFonts w:eastAsia="Times New Roman"/>
                <w:color w:val="auto"/>
                <w:sz w:val="20"/>
                <w:szCs w:val="20"/>
              </w:rPr>
              <w:t>. Ставка обухвата и механичко обезбеђење рова као и механичко спречавање урушавања истог.</w:t>
            </w:r>
          </w:p>
        </w:tc>
        <w:tc>
          <w:tcPr>
            <w:tcW w:w="982" w:type="dxa"/>
            <w:tcBorders>
              <w:top w:val="nil"/>
              <w:left w:val="nil"/>
              <w:bottom w:val="single" w:sz="4" w:space="0" w:color="auto"/>
              <w:right w:val="single" w:sz="4" w:space="0" w:color="auto"/>
            </w:tcBorders>
            <w:shd w:val="clear" w:color="auto" w:fill="auto"/>
            <w:noWrap/>
            <w:vAlign w:val="center"/>
            <w:hideMark/>
          </w:tcPr>
          <w:p w14:paraId="612FAC7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vAlign w:val="center"/>
            <w:hideMark/>
          </w:tcPr>
          <w:p w14:paraId="7CF78E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104,82</w:t>
            </w:r>
          </w:p>
        </w:tc>
        <w:tc>
          <w:tcPr>
            <w:tcW w:w="992" w:type="dxa"/>
            <w:tcBorders>
              <w:top w:val="nil"/>
              <w:left w:val="nil"/>
              <w:bottom w:val="single" w:sz="4" w:space="0" w:color="auto"/>
              <w:right w:val="single" w:sz="4" w:space="0" w:color="auto"/>
            </w:tcBorders>
            <w:shd w:val="clear" w:color="auto" w:fill="auto"/>
            <w:noWrap/>
            <w:vAlign w:val="center"/>
            <w:hideMark/>
          </w:tcPr>
          <w:p w14:paraId="401032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4865AD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FB179F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6A060F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4197AC78" w14:textId="77777777" w:rsidTr="00066068">
        <w:trPr>
          <w:cantSplit/>
          <w:trHeight w:val="69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185792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635</w:t>
            </w:r>
          </w:p>
        </w:tc>
        <w:tc>
          <w:tcPr>
            <w:tcW w:w="1417" w:type="dxa"/>
            <w:tcBorders>
              <w:top w:val="nil"/>
              <w:left w:val="nil"/>
              <w:bottom w:val="single" w:sz="4" w:space="0" w:color="auto"/>
              <w:right w:val="single" w:sz="4" w:space="0" w:color="auto"/>
            </w:tcBorders>
            <w:shd w:val="clear" w:color="auto" w:fill="auto"/>
            <w:noWrap/>
            <w:vAlign w:val="center"/>
            <w:hideMark/>
          </w:tcPr>
          <w:p w14:paraId="7884DEF2"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C69E2B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прављење постељице од 10cm песка, са набијањем до достизања Ms=30.0MN/m</w:t>
            </w:r>
            <w:r w:rsidRPr="004E33BE">
              <w:rPr>
                <w:rFonts w:eastAsia="Times New Roman"/>
                <w:color w:val="auto"/>
                <w:sz w:val="20"/>
                <w:szCs w:val="20"/>
                <w:vertAlign w:val="superscript"/>
              </w:rPr>
              <w:t>2</w:t>
            </w:r>
          </w:p>
        </w:tc>
        <w:tc>
          <w:tcPr>
            <w:tcW w:w="982" w:type="dxa"/>
            <w:tcBorders>
              <w:top w:val="nil"/>
              <w:left w:val="nil"/>
              <w:bottom w:val="single" w:sz="4" w:space="0" w:color="auto"/>
              <w:right w:val="single" w:sz="4" w:space="0" w:color="auto"/>
            </w:tcBorders>
            <w:shd w:val="clear" w:color="auto" w:fill="auto"/>
            <w:noWrap/>
            <w:vAlign w:val="center"/>
            <w:hideMark/>
          </w:tcPr>
          <w:p w14:paraId="252ACAE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75B73D5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47,00</w:t>
            </w:r>
          </w:p>
        </w:tc>
        <w:tc>
          <w:tcPr>
            <w:tcW w:w="992" w:type="dxa"/>
            <w:tcBorders>
              <w:top w:val="nil"/>
              <w:left w:val="nil"/>
              <w:bottom w:val="single" w:sz="4" w:space="0" w:color="auto"/>
              <w:right w:val="single" w:sz="4" w:space="0" w:color="auto"/>
            </w:tcBorders>
            <w:shd w:val="clear" w:color="auto" w:fill="auto"/>
            <w:noWrap/>
            <w:vAlign w:val="center"/>
            <w:hideMark/>
          </w:tcPr>
          <w:p w14:paraId="11B8ED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7E7378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EF449B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CBD9F5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1869C1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C050D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636</w:t>
            </w:r>
          </w:p>
        </w:tc>
        <w:tc>
          <w:tcPr>
            <w:tcW w:w="1417" w:type="dxa"/>
            <w:tcBorders>
              <w:top w:val="nil"/>
              <w:left w:val="nil"/>
              <w:bottom w:val="single" w:sz="4" w:space="0" w:color="auto"/>
              <w:right w:val="single" w:sz="4" w:space="0" w:color="auto"/>
            </w:tcBorders>
            <w:shd w:val="clear" w:color="auto" w:fill="auto"/>
            <w:noWrap/>
            <w:vAlign w:val="center"/>
            <w:hideMark/>
          </w:tcPr>
          <w:p w14:paraId="56E9E20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59120E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подбушивање или утискивање испод постојећег пута</w:t>
            </w:r>
          </w:p>
        </w:tc>
        <w:tc>
          <w:tcPr>
            <w:tcW w:w="982" w:type="dxa"/>
            <w:tcBorders>
              <w:top w:val="nil"/>
              <w:left w:val="nil"/>
              <w:bottom w:val="single" w:sz="4" w:space="0" w:color="auto"/>
              <w:right w:val="single" w:sz="4" w:space="0" w:color="auto"/>
            </w:tcBorders>
            <w:shd w:val="clear" w:color="auto" w:fill="auto"/>
            <w:noWrap/>
            <w:vAlign w:val="center"/>
            <w:hideMark/>
          </w:tcPr>
          <w:p w14:paraId="0BA8092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4873B85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0,00</w:t>
            </w:r>
          </w:p>
        </w:tc>
        <w:tc>
          <w:tcPr>
            <w:tcW w:w="992" w:type="dxa"/>
            <w:tcBorders>
              <w:top w:val="nil"/>
              <w:left w:val="nil"/>
              <w:bottom w:val="single" w:sz="4" w:space="0" w:color="auto"/>
              <w:right w:val="single" w:sz="4" w:space="0" w:color="auto"/>
            </w:tcBorders>
            <w:shd w:val="clear" w:color="auto" w:fill="auto"/>
            <w:noWrap/>
            <w:vAlign w:val="center"/>
            <w:hideMark/>
          </w:tcPr>
          <w:p w14:paraId="1A74C58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0CCA2A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2DAB52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B6374D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DF7048B"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1E465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637</w:t>
            </w:r>
          </w:p>
        </w:tc>
        <w:tc>
          <w:tcPr>
            <w:tcW w:w="1417" w:type="dxa"/>
            <w:tcBorders>
              <w:top w:val="nil"/>
              <w:left w:val="nil"/>
              <w:bottom w:val="single" w:sz="4" w:space="0" w:color="auto"/>
              <w:right w:val="single" w:sz="4" w:space="0" w:color="auto"/>
            </w:tcBorders>
            <w:shd w:val="clear" w:color="auto" w:fill="auto"/>
            <w:noWrap/>
            <w:vAlign w:val="center"/>
            <w:hideMark/>
          </w:tcPr>
          <w:p w14:paraId="487C5AD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5B65DB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постављање цеви, увлачење сајли и заптивање</w:t>
            </w:r>
          </w:p>
        </w:tc>
        <w:tc>
          <w:tcPr>
            <w:tcW w:w="982" w:type="dxa"/>
            <w:tcBorders>
              <w:top w:val="nil"/>
              <w:left w:val="nil"/>
              <w:bottom w:val="single" w:sz="4" w:space="0" w:color="auto"/>
              <w:right w:val="single" w:sz="4" w:space="0" w:color="auto"/>
            </w:tcBorders>
            <w:shd w:val="clear" w:color="auto" w:fill="auto"/>
            <w:vAlign w:val="center"/>
            <w:hideMark/>
          </w:tcPr>
          <w:p w14:paraId="2035633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комплет</w:t>
            </w:r>
          </w:p>
        </w:tc>
        <w:tc>
          <w:tcPr>
            <w:tcW w:w="1144" w:type="dxa"/>
            <w:tcBorders>
              <w:top w:val="nil"/>
              <w:left w:val="nil"/>
              <w:bottom w:val="single" w:sz="4" w:space="0" w:color="auto"/>
              <w:right w:val="single" w:sz="4" w:space="0" w:color="auto"/>
            </w:tcBorders>
            <w:shd w:val="clear" w:color="auto" w:fill="auto"/>
            <w:noWrap/>
            <w:vAlign w:val="center"/>
            <w:hideMark/>
          </w:tcPr>
          <w:p w14:paraId="3B2BD7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1BF7FF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140DF67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6B4600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0D607D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F0F251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7608A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638</w:t>
            </w:r>
          </w:p>
        </w:tc>
        <w:tc>
          <w:tcPr>
            <w:tcW w:w="1417" w:type="dxa"/>
            <w:tcBorders>
              <w:top w:val="nil"/>
              <w:left w:val="nil"/>
              <w:bottom w:val="single" w:sz="4" w:space="0" w:color="auto"/>
              <w:right w:val="single" w:sz="4" w:space="0" w:color="auto"/>
            </w:tcBorders>
            <w:shd w:val="clear" w:color="auto" w:fill="auto"/>
            <w:noWrap/>
            <w:vAlign w:val="center"/>
            <w:hideMark/>
          </w:tcPr>
          <w:p w14:paraId="633626C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F7A5C0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затрпавање цеви песком до 10cm изнад врха цеви</w:t>
            </w:r>
          </w:p>
        </w:tc>
        <w:tc>
          <w:tcPr>
            <w:tcW w:w="982" w:type="dxa"/>
            <w:tcBorders>
              <w:top w:val="nil"/>
              <w:left w:val="nil"/>
              <w:bottom w:val="single" w:sz="4" w:space="0" w:color="auto"/>
              <w:right w:val="single" w:sz="4" w:space="0" w:color="auto"/>
            </w:tcBorders>
            <w:shd w:val="clear" w:color="auto" w:fill="auto"/>
            <w:noWrap/>
            <w:vAlign w:val="center"/>
            <w:hideMark/>
          </w:tcPr>
          <w:p w14:paraId="0428B00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noWrap/>
            <w:vAlign w:val="center"/>
            <w:hideMark/>
          </w:tcPr>
          <w:p w14:paraId="27F5438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9,99</w:t>
            </w:r>
          </w:p>
        </w:tc>
        <w:tc>
          <w:tcPr>
            <w:tcW w:w="992" w:type="dxa"/>
            <w:tcBorders>
              <w:top w:val="nil"/>
              <w:left w:val="nil"/>
              <w:bottom w:val="single" w:sz="4" w:space="0" w:color="auto"/>
              <w:right w:val="single" w:sz="4" w:space="0" w:color="auto"/>
            </w:tcBorders>
            <w:shd w:val="clear" w:color="auto" w:fill="auto"/>
            <w:noWrap/>
            <w:vAlign w:val="center"/>
            <w:hideMark/>
          </w:tcPr>
          <w:p w14:paraId="072C3CC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4723801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7F6EE1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718D77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F8A6800"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0F691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639</w:t>
            </w:r>
          </w:p>
        </w:tc>
        <w:tc>
          <w:tcPr>
            <w:tcW w:w="1417" w:type="dxa"/>
            <w:tcBorders>
              <w:top w:val="nil"/>
              <w:left w:val="nil"/>
              <w:bottom w:val="single" w:sz="4" w:space="0" w:color="auto"/>
              <w:right w:val="single" w:sz="4" w:space="0" w:color="auto"/>
            </w:tcBorders>
            <w:shd w:val="clear" w:color="auto" w:fill="auto"/>
            <w:noWrap/>
            <w:vAlign w:val="center"/>
            <w:hideMark/>
          </w:tcPr>
          <w:p w14:paraId="313F102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5B5BE45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затрпавање рова са набијањем у слојевима од  по 20cm и постављањем упозоравајуће ПВЦ траке на 30cm и 50cm изнад врха цеви. Затрпавање рова ускладити са путарским радовима </w:t>
            </w:r>
          </w:p>
        </w:tc>
        <w:tc>
          <w:tcPr>
            <w:tcW w:w="982" w:type="dxa"/>
            <w:tcBorders>
              <w:top w:val="nil"/>
              <w:left w:val="nil"/>
              <w:bottom w:val="single" w:sz="4" w:space="0" w:color="auto"/>
              <w:right w:val="single" w:sz="4" w:space="0" w:color="auto"/>
            </w:tcBorders>
            <w:shd w:val="clear" w:color="auto" w:fill="auto"/>
            <w:vAlign w:val="center"/>
            <w:hideMark/>
          </w:tcPr>
          <w:p w14:paraId="6F52AEB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комплет</w:t>
            </w:r>
          </w:p>
        </w:tc>
        <w:tc>
          <w:tcPr>
            <w:tcW w:w="1144" w:type="dxa"/>
            <w:tcBorders>
              <w:top w:val="nil"/>
              <w:left w:val="nil"/>
              <w:bottom w:val="single" w:sz="4" w:space="0" w:color="auto"/>
              <w:right w:val="single" w:sz="4" w:space="0" w:color="auto"/>
            </w:tcBorders>
            <w:shd w:val="clear" w:color="auto" w:fill="auto"/>
            <w:noWrap/>
            <w:vAlign w:val="center"/>
            <w:hideMark/>
          </w:tcPr>
          <w:p w14:paraId="5205CAF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43495F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70EAE45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E4617F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213755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46D4F0BD"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C47B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640</w:t>
            </w:r>
          </w:p>
        </w:tc>
        <w:tc>
          <w:tcPr>
            <w:tcW w:w="1417" w:type="dxa"/>
            <w:tcBorders>
              <w:top w:val="nil"/>
              <w:left w:val="nil"/>
              <w:bottom w:val="single" w:sz="4" w:space="0" w:color="auto"/>
              <w:right w:val="single" w:sz="4" w:space="0" w:color="auto"/>
            </w:tcBorders>
            <w:shd w:val="clear" w:color="auto" w:fill="auto"/>
            <w:noWrap/>
            <w:vAlign w:val="center"/>
            <w:hideMark/>
          </w:tcPr>
          <w:p w14:paraId="5BB369A3"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CE8803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Постављање кабловских ознака на крајевима кабловске канализације.</w:t>
            </w:r>
          </w:p>
        </w:tc>
        <w:tc>
          <w:tcPr>
            <w:tcW w:w="982" w:type="dxa"/>
            <w:tcBorders>
              <w:top w:val="nil"/>
              <w:left w:val="nil"/>
              <w:bottom w:val="single" w:sz="4" w:space="0" w:color="auto"/>
              <w:right w:val="single" w:sz="4" w:space="0" w:color="auto"/>
            </w:tcBorders>
            <w:shd w:val="clear" w:color="auto" w:fill="auto"/>
            <w:noWrap/>
            <w:vAlign w:val="center"/>
            <w:hideMark/>
          </w:tcPr>
          <w:p w14:paraId="4E8B63F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486FE7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noWrap/>
            <w:vAlign w:val="center"/>
            <w:hideMark/>
          </w:tcPr>
          <w:p w14:paraId="59DC8E6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7D50766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12DA93C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664DF3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728201A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246AB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641</w:t>
            </w:r>
          </w:p>
        </w:tc>
        <w:tc>
          <w:tcPr>
            <w:tcW w:w="1417" w:type="dxa"/>
            <w:tcBorders>
              <w:top w:val="nil"/>
              <w:left w:val="nil"/>
              <w:bottom w:val="single" w:sz="4" w:space="0" w:color="auto"/>
              <w:right w:val="single" w:sz="4" w:space="0" w:color="auto"/>
            </w:tcBorders>
            <w:shd w:val="clear" w:color="auto" w:fill="auto"/>
            <w:noWrap/>
            <w:vAlign w:val="center"/>
            <w:hideMark/>
          </w:tcPr>
          <w:p w14:paraId="7A1F939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86E449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Обрачун по комплетном електро прелазу:</w:t>
            </w:r>
          </w:p>
        </w:tc>
        <w:tc>
          <w:tcPr>
            <w:tcW w:w="982" w:type="dxa"/>
            <w:tcBorders>
              <w:top w:val="nil"/>
              <w:left w:val="nil"/>
              <w:bottom w:val="single" w:sz="4" w:space="0" w:color="auto"/>
              <w:right w:val="single" w:sz="4" w:space="0" w:color="auto"/>
            </w:tcBorders>
            <w:shd w:val="clear" w:color="auto" w:fill="auto"/>
            <w:vAlign w:val="center"/>
            <w:hideMark/>
          </w:tcPr>
          <w:p w14:paraId="294A90B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комплет</w:t>
            </w:r>
          </w:p>
        </w:tc>
        <w:tc>
          <w:tcPr>
            <w:tcW w:w="1144" w:type="dxa"/>
            <w:tcBorders>
              <w:top w:val="nil"/>
              <w:left w:val="nil"/>
              <w:bottom w:val="single" w:sz="4" w:space="0" w:color="auto"/>
              <w:right w:val="single" w:sz="4" w:space="0" w:color="auto"/>
            </w:tcBorders>
            <w:shd w:val="clear" w:color="auto" w:fill="auto"/>
            <w:noWrap/>
            <w:vAlign w:val="center"/>
            <w:hideMark/>
          </w:tcPr>
          <w:p w14:paraId="2C9E0B2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vAlign w:val="center"/>
            <w:hideMark/>
          </w:tcPr>
          <w:p w14:paraId="461FA99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7BAFE4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BBA72A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ACDC1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E95828C" w14:textId="77777777" w:rsidTr="00066068">
        <w:trPr>
          <w:cantSplit/>
          <w:trHeight w:val="252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08677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642</w:t>
            </w:r>
          </w:p>
        </w:tc>
        <w:tc>
          <w:tcPr>
            <w:tcW w:w="1417" w:type="dxa"/>
            <w:tcBorders>
              <w:top w:val="nil"/>
              <w:left w:val="nil"/>
              <w:bottom w:val="single" w:sz="4" w:space="0" w:color="auto"/>
              <w:right w:val="single" w:sz="4" w:space="0" w:color="auto"/>
            </w:tcBorders>
            <w:shd w:val="clear" w:color="auto" w:fill="auto"/>
            <w:noWrap/>
            <w:vAlign w:val="center"/>
            <w:hideMark/>
          </w:tcPr>
          <w:p w14:paraId="41A351E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62020</w:t>
            </w:r>
          </w:p>
        </w:tc>
        <w:tc>
          <w:tcPr>
            <w:tcW w:w="2410" w:type="dxa"/>
            <w:tcBorders>
              <w:top w:val="nil"/>
              <w:left w:val="nil"/>
              <w:bottom w:val="single" w:sz="4" w:space="0" w:color="auto"/>
              <w:right w:val="single" w:sz="4" w:space="0" w:color="auto"/>
            </w:tcBorders>
            <w:shd w:val="clear" w:color="auto" w:fill="auto"/>
            <w:vAlign w:val="center"/>
            <w:hideMark/>
          </w:tcPr>
          <w:p w14:paraId="3188D93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Геодетско снимање крајева кабловске канализације са израдом катастра изведеног стања. Инвеститору и електродистрибутивном предузећу се снимак и потврда о извршеном снимању од стране РГЗ-а предаје на крају изведених радова, пре израде коначне ситуације, у папирној и дигиталној форми на ЦД-у у АЦАД-дwг формату са таблицом апсолутних кордината. Овај снимак је основа за коначан обрачун. </w:t>
            </w:r>
          </w:p>
        </w:tc>
        <w:tc>
          <w:tcPr>
            <w:tcW w:w="982" w:type="dxa"/>
            <w:tcBorders>
              <w:top w:val="nil"/>
              <w:left w:val="nil"/>
              <w:bottom w:val="single" w:sz="4" w:space="0" w:color="auto"/>
              <w:right w:val="single" w:sz="4" w:space="0" w:color="auto"/>
            </w:tcBorders>
            <w:shd w:val="clear" w:color="auto" w:fill="auto"/>
            <w:vAlign w:val="center"/>
            <w:hideMark/>
          </w:tcPr>
          <w:p w14:paraId="6A00F16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комплет</w:t>
            </w:r>
          </w:p>
        </w:tc>
        <w:tc>
          <w:tcPr>
            <w:tcW w:w="1144" w:type="dxa"/>
            <w:tcBorders>
              <w:top w:val="nil"/>
              <w:left w:val="nil"/>
              <w:bottom w:val="single" w:sz="4" w:space="0" w:color="auto"/>
              <w:right w:val="single" w:sz="4" w:space="0" w:color="auto"/>
            </w:tcBorders>
            <w:shd w:val="clear" w:color="auto" w:fill="auto"/>
            <w:vAlign w:val="center"/>
            <w:hideMark/>
          </w:tcPr>
          <w:p w14:paraId="413B17D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vAlign w:val="center"/>
            <w:hideMark/>
          </w:tcPr>
          <w:p w14:paraId="130EC89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931D36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788A12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9B944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736DAC4E" w14:textId="77777777" w:rsidTr="00066068">
        <w:trPr>
          <w:cantSplit/>
          <w:trHeight w:val="9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BE2B9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643</w:t>
            </w:r>
          </w:p>
        </w:tc>
        <w:tc>
          <w:tcPr>
            <w:tcW w:w="1417" w:type="dxa"/>
            <w:tcBorders>
              <w:top w:val="nil"/>
              <w:left w:val="nil"/>
              <w:bottom w:val="single" w:sz="4" w:space="0" w:color="auto"/>
              <w:right w:val="single" w:sz="4" w:space="0" w:color="auto"/>
            </w:tcBorders>
            <w:shd w:val="clear" w:color="auto" w:fill="auto"/>
            <w:noWrap/>
            <w:vAlign w:val="center"/>
            <w:hideMark/>
          </w:tcPr>
          <w:p w14:paraId="329C48D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62030</w:t>
            </w:r>
          </w:p>
        </w:tc>
        <w:tc>
          <w:tcPr>
            <w:tcW w:w="2410" w:type="dxa"/>
            <w:tcBorders>
              <w:top w:val="nil"/>
              <w:left w:val="nil"/>
              <w:bottom w:val="single" w:sz="4" w:space="0" w:color="auto"/>
              <w:right w:val="single" w:sz="4" w:space="0" w:color="auto"/>
            </w:tcBorders>
            <w:shd w:val="clear" w:color="auto" w:fill="auto"/>
            <w:vAlign w:val="center"/>
            <w:hideMark/>
          </w:tcPr>
          <w:p w14:paraId="30A3C82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Прибављање верификационих извештаја од надлежне установе о збијености тла, интерни технички пријем, припремно-завршни радови. </w:t>
            </w:r>
          </w:p>
        </w:tc>
        <w:tc>
          <w:tcPr>
            <w:tcW w:w="982" w:type="dxa"/>
            <w:tcBorders>
              <w:top w:val="nil"/>
              <w:left w:val="nil"/>
              <w:bottom w:val="single" w:sz="4" w:space="0" w:color="auto"/>
              <w:right w:val="single" w:sz="4" w:space="0" w:color="auto"/>
            </w:tcBorders>
            <w:shd w:val="clear" w:color="auto" w:fill="auto"/>
            <w:vAlign w:val="center"/>
            <w:hideMark/>
          </w:tcPr>
          <w:p w14:paraId="1642952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пауш</w:t>
            </w:r>
          </w:p>
        </w:tc>
        <w:tc>
          <w:tcPr>
            <w:tcW w:w="1144" w:type="dxa"/>
            <w:tcBorders>
              <w:top w:val="nil"/>
              <w:left w:val="nil"/>
              <w:bottom w:val="single" w:sz="4" w:space="0" w:color="auto"/>
              <w:right w:val="single" w:sz="4" w:space="0" w:color="auto"/>
            </w:tcBorders>
            <w:shd w:val="clear" w:color="auto" w:fill="auto"/>
            <w:vAlign w:val="center"/>
            <w:hideMark/>
          </w:tcPr>
          <w:p w14:paraId="135FCA5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vAlign w:val="center"/>
            <w:hideMark/>
          </w:tcPr>
          <w:p w14:paraId="5CE30E2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DA3BDA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DAE5E7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56AF60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801D765"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17821E6"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РАДОВИ НА ИЗГРАДЊИ</w:t>
            </w:r>
          </w:p>
        </w:tc>
        <w:tc>
          <w:tcPr>
            <w:tcW w:w="992" w:type="dxa"/>
            <w:tcBorders>
              <w:top w:val="nil"/>
              <w:left w:val="nil"/>
              <w:bottom w:val="single" w:sz="4" w:space="0" w:color="auto"/>
              <w:right w:val="single" w:sz="4" w:space="0" w:color="auto"/>
            </w:tcBorders>
            <w:shd w:val="clear" w:color="000000" w:fill="D9D9D9"/>
            <w:vAlign w:val="center"/>
            <w:hideMark/>
          </w:tcPr>
          <w:p w14:paraId="08B94E3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vAlign w:val="center"/>
            <w:hideMark/>
          </w:tcPr>
          <w:p w14:paraId="47FB8A9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55ED3FCD"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19B10B2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km 20+200</w:t>
            </w:r>
          </w:p>
        </w:tc>
        <w:tc>
          <w:tcPr>
            <w:tcW w:w="992" w:type="dxa"/>
            <w:tcBorders>
              <w:top w:val="nil"/>
              <w:left w:val="nil"/>
              <w:bottom w:val="single" w:sz="4" w:space="0" w:color="auto"/>
              <w:right w:val="single" w:sz="4" w:space="0" w:color="auto"/>
            </w:tcBorders>
            <w:shd w:val="clear" w:color="CCCCFF" w:fill="D9D9D9"/>
            <w:noWrap/>
            <w:vAlign w:val="center"/>
            <w:hideMark/>
          </w:tcPr>
          <w:p w14:paraId="3806436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63552EB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4A3A0679" w14:textId="77777777" w:rsidTr="00066068">
        <w:trPr>
          <w:cantSplit/>
          <w:trHeight w:val="315"/>
        </w:trPr>
        <w:tc>
          <w:tcPr>
            <w:tcW w:w="2267" w:type="dxa"/>
            <w:gridSpan w:val="2"/>
            <w:tcBorders>
              <w:top w:val="single" w:sz="4" w:space="0" w:color="auto"/>
              <w:left w:val="single" w:sz="4" w:space="0" w:color="auto"/>
              <w:bottom w:val="single" w:sz="4" w:space="0" w:color="auto"/>
              <w:right w:val="nil"/>
            </w:tcBorders>
            <w:shd w:val="clear" w:color="000000" w:fill="CCFFFF"/>
            <w:noWrap/>
            <w:vAlign w:val="center"/>
            <w:hideMark/>
          </w:tcPr>
          <w:p w14:paraId="09B56CD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 - km 20+800 -</w:t>
            </w:r>
          </w:p>
        </w:tc>
        <w:tc>
          <w:tcPr>
            <w:tcW w:w="2410" w:type="dxa"/>
            <w:tcBorders>
              <w:top w:val="nil"/>
              <w:left w:val="nil"/>
              <w:bottom w:val="single" w:sz="4" w:space="0" w:color="auto"/>
              <w:right w:val="nil"/>
            </w:tcBorders>
            <w:shd w:val="clear" w:color="000000" w:fill="CCFFFF"/>
            <w:noWrap/>
            <w:vAlign w:val="center"/>
            <w:hideMark/>
          </w:tcPr>
          <w:p w14:paraId="101D7E5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82" w:type="dxa"/>
            <w:tcBorders>
              <w:top w:val="nil"/>
              <w:left w:val="nil"/>
              <w:bottom w:val="single" w:sz="4" w:space="0" w:color="auto"/>
              <w:right w:val="nil"/>
            </w:tcBorders>
            <w:shd w:val="clear" w:color="000000" w:fill="CCFFFF"/>
            <w:noWrap/>
            <w:vAlign w:val="center"/>
            <w:hideMark/>
          </w:tcPr>
          <w:p w14:paraId="5684FB0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000000" w:fill="CCFFFF"/>
            <w:noWrap/>
            <w:vAlign w:val="center"/>
            <w:hideMark/>
          </w:tcPr>
          <w:p w14:paraId="469F9F4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74AD345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000000" w:fill="CCFFFF"/>
            <w:noWrap/>
            <w:vAlign w:val="center"/>
            <w:hideMark/>
          </w:tcPr>
          <w:p w14:paraId="33BCC7A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000000" w:fill="CCFFFF"/>
            <w:noWrap/>
            <w:vAlign w:val="center"/>
            <w:hideMark/>
          </w:tcPr>
          <w:p w14:paraId="6C43AB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CCFFFF"/>
            <w:noWrap/>
            <w:vAlign w:val="center"/>
            <w:hideMark/>
          </w:tcPr>
          <w:p w14:paraId="7B1E088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F62B0A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172B4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26E4C63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71000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31943FDC"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МАТЕРИЈАЛ</w:t>
            </w:r>
          </w:p>
        </w:tc>
      </w:tr>
      <w:tr w:rsidR="007A5A17" w:rsidRPr="004E33BE" w14:paraId="3A74687B" w14:textId="77777777" w:rsidTr="00066068">
        <w:trPr>
          <w:cantSplit/>
          <w:trHeight w:val="37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81F55A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644</w:t>
            </w:r>
          </w:p>
        </w:tc>
        <w:tc>
          <w:tcPr>
            <w:tcW w:w="1417" w:type="dxa"/>
            <w:tcBorders>
              <w:top w:val="nil"/>
              <w:left w:val="nil"/>
              <w:bottom w:val="single" w:sz="4" w:space="0" w:color="auto"/>
              <w:right w:val="single" w:sz="4" w:space="0" w:color="auto"/>
            </w:tcBorders>
            <w:shd w:val="clear" w:color="auto" w:fill="auto"/>
            <w:noWrap/>
            <w:vAlign w:val="center"/>
            <w:hideMark/>
          </w:tcPr>
          <w:p w14:paraId="5524B0F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71010</w:t>
            </w:r>
          </w:p>
        </w:tc>
        <w:tc>
          <w:tcPr>
            <w:tcW w:w="2410" w:type="dxa"/>
            <w:tcBorders>
              <w:top w:val="nil"/>
              <w:left w:val="nil"/>
              <w:bottom w:val="single" w:sz="4" w:space="0" w:color="auto"/>
              <w:right w:val="single" w:sz="4" w:space="0" w:color="auto"/>
            </w:tcBorders>
            <w:shd w:val="clear" w:color="auto" w:fill="auto"/>
            <w:vAlign w:val="center"/>
            <w:hideMark/>
          </w:tcPr>
          <w:p w14:paraId="7BA6E04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Винидурит цеви Ø160mm, (мин. p = 6 bari SN 8 kN/m</w:t>
            </w:r>
            <w:r w:rsidRPr="004E33BE">
              <w:rPr>
                <w:rFonts w:eastAsia="Times New Roman"/>
                <w:color w:val="auto"/>
                <w:sz w:val="20"/>
                <w:szCs w:val="20"/>
                <w:vertAlign w:val="superscript"/>
              </w:rPr>
              <w:t>2</w:t>
            </w:r>
            <w:r w:rsidRPr="004E33BE">
              <w:rPr>
                <w:rFonts w:eastAsia="Times New Roman"/>
                <w:color w:val="auto"/>
                <w:sz w:val="20"/>
                <w:szCs w:val="20"/>
              </w:rPr>
              <w:t>)</w:t>
            </w:r>
          </w:p>
        </w:tc>
        <w:tc>
          <w:tcPr>
            <w:tcW w:w="982" w:type="dxa"/>
            <w:tcBorders>
              <w:top w:val="nil"/>
              <w:left w:val="nil"/>
              <w:bottom w:val="single" w:sz="4" w:space="0" w:color="auto"/>
              <w:right w:val="single" w:sz="4" w:space="0" w:color="auto"/>
            </w:tcBorders>
            <w:shd w:val="clear" w:color="auto" w:fill="auto"/>
            <w:vAlign w:val="center"/>
            <w:hideMark/>
          </w:tcPr>
          <w:p w14:paraId="4BF6119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3A0E21A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150,00</w:t>
            </w:r>
          </w:p>
        </w:tc>
        <w:tc>
          <w:tcPr>
            <w:tcW w:w="992" w:type="dxa"/>
            <w:tcBorders>
              <w:top w:val="nil"/>
              <w:left w:val="nil"/>
              <w:bottom w:val="single" w:sz="4" w:space="0" w:color="auto"/>
              <w:right w:val="single" w:sz="4" w:space="0" w:color="auto"/>
            </w:tcBorders>
            <w:shd w:val="clear" w:color="auto" w:fill="auto"/>
            <w:vAlign w:val="center"/>
            <w:hideMark/>
          </w:tcPr>
          <w:p w14:paraId="4B2ED6C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EF307A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C789C2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A0C71B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FA65F30"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ED904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645</w:t>
            </w:r>
          </w:p>
        </w:tc>
        <w:tc>
          <w:tcPr>
            <w:tcW w:w="1417" w:type="dxa"/>
            <w:tcBorders>
              <w:top w:val="nil"/>
              <w:left w:val="nil"/>
              <w:bottom w:val="single" w:sz="4" w:space="0" w:color="auto"/>
              <w:right w:val="single" w:sz="4" w:space="0" w:color="auto"/>
            </w:tcBorders>
            <w:shd w:val="clear" w:color="auto" w:fill="auto"/>
            <w:noWrap/>
            <w:vAlign w:val="center"/>
            <w:hideMark/>
          </w:tcPr>
          <w:p w14:paraId="067E8BD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71020</w:t>
            </w:r>
          </w:p>
        </w:tc>
        <w:tc>
          <w:tcPr>
            <w:tcW w:w="2410" w:type="dxa"/>
            <w:tcBorders>
              <w:top w:val="nil"/>
              <w:left w:val="nil"/>
              <w:bottom w:val="single" w:sz="4" w:space="0" w:color="auto"/>
              <w:right w:val="single" w:sz="4" w:space="0" w:color="auto"/>
            </w:tcBorders>
            <w:shd w:val="clear" w:color="auto" w:fill="auto"/>
            <w:vAlign w:val="center"/>
            <w:hideMark/>
          </w:tcPr>
          <w:p w14:paraId="3FC6CA3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Типски затварачи за цеви Ø160mm (чеп за муф)</w:t>
            </w:r>
          </w:p>
        </w:tc>
        <w:tc>
          <w:tcPr>
            <w:tcW w:w="982" w:type="dxa"/>
            <w:tcBorders>
              <w:top w:val="nil"/>
              <w:left w:val="nil"/>
              <w:bottom w:val="single" w:sz="4" w:space="0" w:color="auto"/>
              <w:right w:val="single" w:sz="4" w:space="0" w:color="auto"/>
            </w:tcBorders>
            <w:shd w:val="clear" w:color="auto" w:fill="auto"/>
            <w:vAlign w:val="center"/>
            <w:hideMark/>
          </w:tcPr>
          <w:p w14:paraId="48493C8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3CA50ED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6,00</w:t>
            </w:r>
          </w:p>
        </w:tc>
        <w:tc>
          <w:tcPr>
            <w:tcW w:w="992" w:type="dxa"/>
            <w:tcBorders>
              <w:top w:val="nil"/>
              <w:left w:val="nil"/>
              <w:bottom w:val="single" w:sz="4" w:space="0" w:color="auto"/>
              <w:right w:val="single" w:sz="4" w:space="0" w:color="auto"/>
            </w:tcBorders>
            <w:shd w:val="clear" w:color="auto" w:fill="auto"/>
            <w:vAlign w:val="center"/>
            <w:hideMark/>
          </w:tcPr>
          <w:p w14:paraId="2337469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1A9BEBB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AADC12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6D8364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E6B65B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9E8C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646</w:t>
            </w:r>
          </w:p>
        </w:tc>
        <w:tc>
          <w:tcPr>
            <w:tcW w:w="1417" w:type="dxa"/>
            <w:tcBorders>
              <w:top w:val="nil"/>
              <w:left w:val="nil"/>
              <w:bottom w:val="single" w:sz="4" w:space="0" w:color="auto"/>
              <w:right w:val="single" w:sz="4" w:space="0" w:color="auto"/>
            </w:tcBorders>
            <w:shd w:val="clear" w:color="auto" w:fill="auto"/>
            <w:noWrap/>
            <w:vAlign w:val="center"/>
            <w:hideMark/>
          </w:tcPr>
          <w:p w14:paraId="298B8E0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71030</w:t>
            </w:r>
          </w:p>
        </w:tc>
        <w:tc>
          <w:tcPr>
            <w:tcW w:w="2410" w:type="dxa"/>
            <w:tcBorders>
              <w:top w:val="nil"/>
              <w:left w:val="nil"/>
              <w:bottom w:val="single" w:sz="4" w:space="0" w:color="auto"/>
              <w:right w:val="single" w:sz="4" w:space="0" w:color="auto"/>
            </w:tcBorders>
            <w:shd w:val="clear" w:color="auto" w:fill="auto"/>
            <w:vAlign w:val="center"/>
            <w:hideMark/>
          </w:tcPr>
          <w:p w14:paraId="69D567C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Песак</w:t>
            </w:r>
          </w:p>
        </w:tc>
        <w:tc>
          <w:tcPr>
            <w:tcW w:w="982" w:type="dxa"/>
            <w:tcBorders>
              <w:top w:val="nil"/>
              <w:left w:val="nil"/>
              <w:bottom w:val="single" w:sz="4" w:space="0" w:color="auto"/>
              <w:right w:val="single" w:sz="4" w:space="0" w:color="auto"/>
            </w:tcBorders>
            <w:shd w:val="clear" w:color="auto" w:fill="auto"/>
            <w:noWrap/>
            <w:vAlign w:val="center"/>
            <w:hideMark/>
          </w:tcPr>
          <w:p w14:paraId="3AFC36E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noWrap/>
            <w:vAlign w:val="center"/>
            <w:hideMark/>
          </w:tcPr>
          <w:p w14:paraId="78D434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9,50</w:t>
            </w:r>
          </w:p>
        </w:tc>
        <w:tc>
          <w:tcPr>
            <w:tcW w:w="992" w:type="dxa"/>
            <w:tcBorders>
              <w:top w:val="nil"/>
              <w:left w:val="nil"/>
              <w:bottom w:val="single" w:sz="4" w:space="0" w:color="auto"/>
              <w:right w:val="single" w:sz="4" w:space="0" w:color="auto"/>
            </w:tcBorders>
            <w:shd w:val="clear" w:color="auto" w:fill="auto"/>
            <w:vAlign w:val="center"/>
            <w:hideMark/>
          </w:tcPr>
          <w:p w14:paraId="7FE696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C2C9A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6203FD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E3E12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4F7E7D0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92A671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647</w:t>
            </w:r>
          </w:p>
        </w:tc>
        <w:tc>
          <w:tcPr>
            <w:tcW w:w="1417" w:type="dxa"/>
            <w:tcBorders>
              <w:top w:val="nil"/>
              <w:left w:val="nil"/>
              <w:bottom w:val="single" w:sz="4" w:space="0" w:color="auto"/>
              <w:right w:val="single" w:sz="4" w:space="0" w:color="auto"/>
            </w:tcBorders>
            <w:shd w:val="clear" w:color="auto" w:fill="auto"/>
            <w:noWrap/>
            <w:vAlign w:val="center"/>
            <w:hideMark/>
          </w:tcPr>
          <w:p w14:paraId="1AC2958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71040</w:t>
            </w:r>
          </w:p>
        </w:tc>
        <w:tc>
          <w:tcPr>
            <w:tcW w:w="2410" w:type="dxa"/>
            <w:tcBorders>
              <w:top w:val="nil"/>
              <w:left w:val="nil"/>
              <w:bottom w:val="single" w:sz="4" w:space="0" w:color="auto"/>
              <w:right w:val="single" w:sz="4" w:space="0" w:color="auto"/>
            </w:tcBorders>
            <w:shd w:val="clear" w:color="auto" w:fill="auto"/>
            <w:vAlign w:val="center"/>
            <w:hideMark/>
          </w:tcPr>
          <w:p w14:paraId="35EE6B2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Челична сајла Ø8mm</w:t>
            </w:r>
          </w:p>
        </w:tc>
        <w:tc>
          <w:tcPr>
            <w:tcW w:w="982" w:type="dxa"/>
            <w:tcBorders>
              <w:top w:val="nil"/>
              <w:left w:val="nil"/>
              <w:bottom w:val="single" w:sz="4" w:space="0" w:color="auto"/>
              <w:right w:val="single" w:sz="4" w:space="0" w:color="auto"/>
            </w:tcBorders>
            <w:shd w:val="clear" w:color="auto" w:fill="auto"/>
            <w:vAlign w:val="center"/>
            <w:hideMark/>
          </w:tcPr>
          <w:p w14:paraId="16908EB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42C0692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150,00</w:t>
            </w:r>
          </w:p>
        </w:tc>
        <w:tc>
          <w:tcPr>
            <w:tcW w:w="992" w:type="dxa"/>
            <w:tcBorders>
              <w:top w:val="nil"/>
              <w:left w:val="nil"/>
              <w:bottom w:val="single" w:sz="4" w:space="0" w:color="auto"/>
              <w:right w:val="single" w:sz="4" w:space="0" w:color="auto"/>
            </w:tcBorders>
            <w:shd w:val="clear" w:color="auto" w:fill="auto"/>
            <w:vAlign w:val="center"/>
            <w:hideMark/>
          </w:tcPr>
          <w:p w14:paraId="6A90145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468B5B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0F966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109C95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29FB222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8F4EA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648</w:t>
            </w:r>
          </w:p>
        </w:tc>
        <w:tc>
          <w:tcPr>
            <w:tcW w:w="1417" w:type="dxa"/>
            <w:tcBorders>
              <w:top w:val="nil"/>
              <w:left w:val="nil"/>
              <w:bottom w:val="single" w:sz="4" w:space="0" w:color="auto"/>
              <w:right w:val="single" w:sz="4" w:space="0" w:color="auto"/>
            </w:tcBorders>
            <w:shd w:val="clear" w:color="auto" w:fill="auto"/>
            <w:noWrap/>
            <w:vAlign w:val="center"/>
            <w:hideMark/>
          </w:tcPr>
          <w:p w14:paraId="0EC8759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71050</w:t>
            </w:r>
          </w:p>
        </w:tc>
        <w:tc>
          <w:tcPr>
            <w:tcW w:w="2410" w:type="dxa"/>
            <w:tcBorders>
              <w:top w:val="nil"/>
              <w:left w:val="nil"/>
              <w:bottom w:val="single" w:sz="4" w:space="0" w:color="auto"/>
              <w:right w:val="single" w:sz="4" w:space="0" w:color="auto"/>
            </w:tcBorders>
            <w:shd w:val="clear" w:color="auto" w:fill="auto"/>
            <w:vAlign w:val="center"/>
            <w:hideMark/>
          </w:tcPr>
          <w:p w14:paraId="3B5317E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ПВЦ црвена трака за упозорење</w:t>
            </w:r>
          </w:p>
        </w:tc>
        <w:tc>
          <w:tcPr>
            <w:tcW w:w="982" w:type="dxa"/>
            <w:tcBorders>
              <w:top w:val="nil"/>
              <w:left w:val="nil"/>
              <w:bottom w:val="single" w:sz="4" w:space="0" w:color="auto"/>
              <w:right w:val="single" w:sz="4" w:space="0" w:color="auto"/>
            </w:tcBorders>
            <w:shd w:val="clear" w:color="auto" w:fill="auto"/>
            <w:vAlign w:val="center"/>
            <w:hideMark/>
          </w:tcPr>
          <w:p w14:paraId="7DC9367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2B3C22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200,00</w:t>
            </w:r>
          </w:p>
        </w:tc>
        <w:tc>
          <w:tcPr>
            <w:tcW w:w="992" w:type="dxa"/>
            <w:tcBorders>
              <w:top w:val="nil"/>
              <w:left w:val="nil"/>
              <w:bottom w:val="single" w:sz="4" w:space="0" w:color="auto"/>
              <w:right w:val="single" w:sz="4" w:space="0" w:color="auto"/>
            </w:tcBorders>
            <w:shd w:val="clear" w:color="auto" w:fill="auto"/>
            <w:vAlign w:val="center"/>
            <w:hideMark/>
          </w:tcPr>
          <w:p w14:paraId="3CF1CDB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6EC72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6BDA971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BE3B7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E6888F"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59A8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649</w:t>
            </w:r>
          </w:p>
        </w:tc>
        <w:tc>
          <w:tcPr>
            <w:tcW w:w="1417" w:type="dxa"/>
            <w:tcBorders>
              <w:top w:val="nil"/>
              <w:left w:val="nil"/>
              <w:bottom w:val="single" w:sz="4" w:space="0" w:color="auto"/>
              <w:right w:val="single" w:sz="4" w:space="0" w:color="auto"/>
            </w:tcBorders>
            <w:shd w:val="clear" w:color="auto" w:fill="auto"/>
            <w:noWrap/>
            <w:vAlign w:val="center"/>
            <w:hideMark/>
          </w:tcPr>
          <w:p w14:paraId="64B0857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71060</w:t>
            </w:r>
          </w:p>
        </w:tc>
        <w:tc>
          <w:tcPr>
            <w:tcW w:w="2410" w:type="dxa"/>
            <w:tcBorders>
              <w:top w:val="nil"/>
              <w:left w:val="nil"/>
              <w:bottom w:val="single" w:sz="4" w:space="0" w:color="auto"/>
              <w:right w:val="single" w:sz="4" w:space="0" w:color="auto"/>
            </w:tcBorders>
            <w:shd w:val="clear" w:color="auto" w:fill="auto"/>
            <w:vAlign w:val="center"/>
            <w:hideMark/>
          </w:tcPr>
          <w:p w14:paraId="62FE371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Кабловска ознака (нерегулисан терен) за крај кабловских цеви (КБ.ОЗ. 50/32)</w:t>
            </w:r>
          </w:p>
        </w:tc>
        <w:tc>
          <w:tcPr>
            <w:tcW w:w="982" w:type="dxa"/>
            <w:tcBorders>
              <w:top w:val="nil"/>
              <w:left w:val="nil"/>
              <w:bottom w:val="single" w:sz="4" w:space="0" w:color="auto"/>
              <w:right w:val="single" w:sz="4" w:space="0" w:color="auto"/>
            </w:tcBorders>
            <w:shd w:val="clear" w:color="auto" w:fill="auto"/>
            <w:vAlign w:val="center"/>
            <w:hideMark/>
          </w:tcPr>
          <w:p w14:paraId="4D948B6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noWrap/>
            <w:vAlign w:val="center"/>
            <w:hideMark/>
          </w:tcPr>
          <w:p w14:paraId="56B3E52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vAlign w:val="center"/>
            <w:hideMark/>
          </w:tcPr>
          <w:p w14:paraId="4E6AC5A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2CC81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E051E4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5686B3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2A59AD8"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4118C6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МАТЕРИЈАЛ</w:t>
            </w:r>
          </w:p>
        </w:tc>
        <w:tc>
          <w:tcPr>
            <w:tcW w:w="992" w:type="dxa"/>
            <w:tcBorders>
              <w:top w:val="nil"/>
              <w:left w:val="nil"/>
              <w:bottom w:val="single" w:sz="4" w:space="0" w:color="auto"/>
              <w:right w:val="single" w:sz="4" w:space="0" w:color="auto"/>
            </w:tcBorders>
            <w:shd w:val="clear" w:color="000000" w:fill="D9D9D9"/>
            <w:vAlign w:val="center"/>
            <w:hideMark/>
          </w:tcPr>
          <w:p w14:paraId="4044E719"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vAlign w:val="center"/>
            <w:hideMark/>
          </w:tcPr>
          <w:p w14:paraId="2E627815"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0EBC1B5A"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32027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7794AF2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72000</w:t>
            </w:r>
          </w:p>
        </w:tc>
        <w:tc>
          <w:tcPr>
            <w:tcW w:w="8788" w:type="dxa"/>
            <w:gridSpan w:val="7"/>
            <w:tcBorders>
              <w:top w:val="nil"/>
              <w:left w:val="nil"/>
              <w:bottom w:val="single" w:sz="4" w:space="0" w:color="auto"/>
              <w:right w:val="single" w:sz="4" w:space="0" w:color="auto"/>
            </w:tcBorders>
            <w:shd w:val="clear" w:color="auto" w:fill="auto"/>
            <w:vAlign w:val="center"/>
            <w:hideMark/>
          </w:tcPr>
          <w:p w14:paraId="1E110A12" w14:textId="77777777" w:rsidR="00120EF3" w:rsidRPr="004E33BE" w:rsidRDefault="00120EF3" w:rsidP="00066068">
            <w:pPr>
              <w:spacing w:line="240" w:lineRule="auto"/>
              <w:rPr>
                <w:rFonts w:eastAsia="Times New Roman"/>
                <w:color w:val="auto"/>
                <w:sz w:val="20"/>
                <w:szCs w:val="20"/>
              </w:rPr>
            </w:pPr>
            <w:r w:rsidRPr="004E33BE">
              <w:rPr>
                <w:rFonts w:eastAsia="Times New Roman"/>
                <w:b/>
                <w:bCs/>
                <w:color w:val="auto"/>
                <w:sz w:val="20"/>
                <w:szCs w:val="20"/>
              </w:rPr>
              <w:t>РАДОВИ НА ИЗГРАДЊИ</w:t>
            </w:r>
          </w:p>
        </w:tc>
      </w:tr>
      <w:tr w:rsidR="007A5A17" w:rsidRPr="004E33BE" w14:paraId="5FA9832A" w14:textId="77777777" w:rsidTr="00066068">
        <w:trPr>
          <w:cantSplit/>
          <w:trHeight w:val="44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71F1C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auto" w:fill="auto"/>
            <w:noWrap/>
            <w:vAlign w:val="center"/>
            <w:hideMark/>
          </w:tcPr>
          <w:p w14:paraId="6B5483C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72010</w:t>
            </w:r>
          </w:p>
        </w:tc>
        <w:tc>
          <w:tcPr>
            <w:tcW w:w="8788" w:type="dxa"/>
            <w:gridSpan w:val="7"/>
            <w:tcBorders>
              <w:top w:val="nil"/>
              <w:left w:val="nil"/>
              <w:bottom w:val="single" w:sz="4" w:space="0" w:color="auto"/>
              <w:right w:val="single" w:sz="4" w:space="0" w:color="auto"/>
            </w:tcBorders>
            <w:shd w:val="clear" w:color="auto" w:fill="auto"/>
            <w:vAlign w:val="center"/>
            <w:hideMark/>
          </w:tcPr>
          <w:p w14:paraId="245157FE"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Израда кабловске канализације од три винидурит цеви Ø160 mm (укупна дужина кабловске канализације износи 47m)</w:t>
            </w:r>
          </w:p>
        </w:tc>
      </w:tr>
      <w:tr w:rsidR="007A5A17" w:rsidRPr="004E33BE" w14:paraId="4B866092" w14:textId="77777777" w:rsidTr="00066068">
        <w:trPr>
          <w:cantSplit/>
          <w:trHeight w:val="163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19BE9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650</w:t>
            </w:r>
          </w:p>
        </w:tc>
        <w:tc>
          <w:tcPr>
            <w:tcW w:w="1417" w:type="dxa"/>
            <w:tcBorders>
              <w:top w:val="nil"/>
              <w:left w:val="nil"/>
              <w:bottom w:val="single" w:sz="4" w:space="0" w:color="auto"/>
              <w:right w:val="single" w:sz="4" w:space="0" w:color="auto"/>
            </w:tcBorders>
            <w:shd w:val="clear" w:color="auto" w:fill="auto"/>
            <w:noWrap/>
            <w:vAlign w:val="center"/>
            <w:hideMark/>
          </w:tcPr>
          <w:p w14:paraId="47B0B87C"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1A257E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копање рова ширине 0.85m, дубине према попречном профилу и дужине 47m. Обрада дна рова механичким средствима до достизања Ms=30.0MN/m</w:t>
            </w:r>
            <w:r w:rsidRPr="004E33BE">
              <w:rPr>
                <w:rFonts w:eastAsia="Times New Roman"/>
                <w:color w:val="auto"/>
                <w:sz w:val="20"/>
                <w:szCs w:val="20"/>
                <w:vertAlign w:val="superscript"/>
              </w:rPr>
              <w:t>2</w:t>
            </w:r>
            <w:r w:rsidRPr="004E33BE">
              <w:rPr>
                <w:rFonts w:eastAsia="Times New Roman"/>
                <w:color w:val="auto"/>
                <w:sz w:val="20"/>
                <w:szCs w:val="20"/>
              </w:rPr>
              <w:t>. Ставка обухвата и механичко обезбеђење рова као и механичко спречавање урушавања истог.</w:t>
            </w:r>
          </w:p>
        </w:tc>
        <w:tc>
          <w:tcPr>
            <w:tcW w:w="982" w:type="dxa"/>
            <w:tcBorders>
              <w:top w:val="nil"/>
              <w:left w:val="nil"/>
              <w:bottom w:val="single" w:sz="4" w:space="0" w:color="auto"/>
              <w:right w:val="single" w:sz="4" w:space="0" w:color="auto"/>
            </w:tcBorders>
            <w:shd w:val="clear" w:color="auto" w:fill="auto"/>
            <w:noWrap/>
            <w:vAlign w:val="center"/>
            <w:hideMark/>
          </w:tcPr>
          <w:p w14:paraId="2C12C6C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noWrap/>
            <w:vAlign w:val="center"/>
            <w:hideMark/>
          </w:tcPr>
          <w:p w14:paraId="6760B14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104,82</w:t>
            </w:r>
          </w:p>
        </w:tc>
        <w:tc>
          <w:tcPr>
            <w:tcW w:w="992" w:type="dxa"/>
            <w:tcBorders>
              <w:top w:val="nil"/>
              <w:left w:val="nil"/>
              <w:bottom w:val="single" w:sz="4" w:space="0" w:color="auto"/>
              <w:right w:val="single" w:sz="4" w:space="0" w:color="auto"/>
            </w:tcBorders>
            <w:shd w:val="clear" w:color="auto" w:fill="auto"/>
            <w:noWrap/>
            <w:vAlign w:val="center"/>
            <w:hideMark/>
          </w:tcPr>
          <w:p w14:paraId="037E141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16D47B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709D9CE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999C77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1193F8C" w14:textId="77777777" w:rsidTr="00066068">
        <w:trPr>
          <w:cantSplit/>
          <w:trHeight w:val="69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33A54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651</w:t>
            </w:r>
          </w:p>
        </w:tc>
        <w:tc>
          <w:tcPr>
            <w:tcW w:w="1417" w:type="dxa"/>
            <w:tcBorders>
              <w:top w:val="nil"/>
              <w:left w:val="nil"/>
              <w:bottom w:val="single" w:sz="4" w:space="0" w:color="auto"/>
              <w:right w:val="single" w:sz="4" w:space="0" w:color="auto"/>
            </w:tcBorders>
            <w:shd w:val="clear" w:color="auto" w:fill="auto"/>
            <w:noWrap/>
            <w:vAlign w:val="center"/>
            <w:hideMark/>
          </w:tcPr>
          <w:p w14:paraId="4159096F"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0FCBC36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прављење постељице од 10cm песка, са набијањем до достизања Ms=30.0MN/m</w:t>
            </w:r>
            <w:r w:rsidRPr="004E33BE">
              <w:rPr>
                <w:rFonts w:eastAsia="Times New Roman"/>
                <w:color w:val="auto"/>
                <w:sz w:val="20"/>
                <w:szCs w:val="20"/>
                <w:vertAlign w:val="superscript"/>
              </w:rPr>
              <w:t>2</w:t>
            </w:r>
          </w:p>
        </w:tc>
        <w:tc>
          <w:tcPr>
            <w:tcW w:w="982" w:type="dxa"/>
            <w:tcBorders>
              <w:top w:val="nil"/>
              <w:left w:val="nil"/>
              <w:bottom w:val="single" w:sz="4" w:space="0" w:color="auto"/>
              <w:right w:val="single" w:sz="4" w:space="0" w:color="auto"/>
            </w:tcBorders>
            <w:shd w:val="clear" w:color="auto" w:fill="auto"/>
            <w:noWrap/>
            <w:vAlign w:val="center"/>
            <w:hideMark/>
          </w:tcPr>
          <w:p w14:paraId="1714760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noWrap/>
            <w:vAlign w:val="center"/>
            <w:hideMark/>
          </w:tcPr>
          <w:p w14:paraId="0701A19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47,00</w:t>
            </w:r>
          </w:p>
        </w:tc>
        <w:tc>
          <w:tcPr>
            <w:tcW w:w="992" w:type="dxa"/>
            <w:tcBorders>
              <w:top w:val="nil"/>
              <w:left w:val="nil"/>
              <w:bottom w:val="single" w:sz="4" w:space="0" w:color="auto"/>
              <w:right w:val="single" w:sz="4" w:space="0" w:color="auto"/>
            </w:tcBorders>
            <w:shd w:val="clear" w:color="auto" w:fill="auto"/>
            <w:noWrap/>
            <w:vAlign w:val="center"/>
            <w:hideMark/>
          </w:tcPr>
          <w:p w14:paraId="64A03780"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717E250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F60781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2EB89F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B5E666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A79D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652</w:t>
            </w:r>
          </w:p>
        </w:tc>
        <w:tc>
          <w:tcPr>
            <w:tcW w:w="1417" w:type="dxa"/>
            <w:tcBorders>
              <w:top w:val="nil"/>
              <w:left w:val="nil"/>
              <w:bottom w:val="single" w:sz="4" w:space="0" w:color="auto"/>
              <w:right w:val="single" w:sz="4" w:space="0" w:color="auto"/>
            </w:tcBorders>
            <w:shd w:val="clear" w:color="auto" w:fill="auto"/>
            <w:noWrap/>
            <w:vAlign w:val="center"/>
            <w:hideMark/>
          </w:tcPr>
          <w:p w14:paraId="195CA37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1F7498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подбушивање или утискивање испод постојећег пута</w:t>
            </w:r>
          </w:p>
        </w:tc>
        <w:tc>
          <w:tcPr>
            <w:tcW w:w="982" w:type="dxa"/>
            <w:tcBorders>
              <w:top w:val="nil"/>
              <w:left w:val="nil"/>
              <w:bottom w:val="single" w:sz="4" w:space="0" w:color="auto"/>
              <w:right w:val="single" w:sz="4" w:space="0" w:color="auto"/>
            </w:tcBorders>
            <w:shd w:val="clear" w:color="auto" w:fill="auto"/>
            <w:vAlign w:val="center"/>
            <w:hideMark/>
          </w:tcPr>
          <w:p w14:paraId="56CD405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1B2B65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0,00</w:t>
            </w:r>
          </w:p>
        </w:tc>
        <w:tc>
          <w:tcPr>
            <w:tcW w:w="992" w:type="dxa"/>
            <w:tcBorders>
              <w:top w:val="nil"/>
              <w:left w:val="nil"/>
              <w:bottom w:val="single" w:sz="4" w:space="0" w:color="auto"/>
              <w:right w:val="single" w:sz="4" w:space="0" w:color="auto"/>
            </w:tcBorders>
            <w:shd w:val="clear" w:color="auto" w:fill="auto"/>
            <w:noWrap/>
            <w:vAlign w:val="center"/>
            <w:hideMark/>
          </w:tcPr>
          <w:p w14:paraId="6ADE525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6E0AEF8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495341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AFD1D6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50ACDDB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8ADFF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653</w:t>
            </w:r>
          </w:p>
        </w:tc>
        <w:tc>
          <w:tcPr>
            <w:tcW w:w="1417" w:type="dxa"/>
            <w:tcBorders>
              <w:top w:val="nil"/>
              <w:left w:val="nil"/>
              <w:bottom w:val="single" w:sz="4" w:space="0" w:color="auto"/>
              <w:right w:val="single" w:sz="4" w:space="0" w:color="auto"/>
            </w:tcBorders>
            <w:shd w:val="clear" w:color="auto" w:fill="auto"/>
            <w:noWrap/>
            <w:vAlign w:val="center"/>
            <w:hideMark/>
          </w:tcPr>
          <w:p w14:paraId="7DBF1E88"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280347C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постављање цеви, увлачење сајли и заптивање</w:t>
            </w:r>
          </w:p>
        </w:tc>
        <w:tc>
          <w:tcPr>
            <w:tcW w:w="982" w:type="dxa"/>
            <w:tcBorders>
              <w:top w:val="nil"/>
              <w:left w:val="nil"/>
              <w:bottom w:val="single" w:sz="4" w:space="0" w:color="auto"/>
              <w:right w:val="single" w:sz="4" w:space="0" w:color="auto"/>
            </w:tcBorders>
            <w:shd w:val="clear" w:color="auto" w:fill="auto"/>
            <w:noWrap/>
            <w:vAlign w:val="center"/>
            <w:hideMark/>
          </w:tcPr>
          <w:p w14:paraId="20E4BD2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w:t>
            </w:r>
          </w:p>
        </w:tc>
        <w:tc>
          <w:tcPr>
            <w:tcW w:w="1144" w:type="dxa"/>
            <w:tcBorders>
              <w:top w:val="nil"/>
              <w:left w:val="nil"/>
              <w:bottom w:val="single" w:sz="4" w:space="0" w:color="auto"/>
              <w:right w:val="single" w:sz="4" w:space="0" w:color="auto"/>
            </w:tcBorders>
            <w:shd w:val="clear" w:color="auto" w:fill="auto"/>
            <w:noWrap/>
            <w:vAlign w:val="center"/>
            <w:hideMark/>
          </w:tcPr>
          <w:p w14:paraId="0239A60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78A28BF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0EDF880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3071448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45F222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17B92E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2C3C41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654</w:t>
            </w:r>
          </w:p>
        </w:tc>
        <w:tc>
          <w:tcPr>
            <w:tcW w:w="1417" w:type="dxa"/>
            <w:tcBorders>
              <w:top w:val="nil"/>
              <w:left w:val="nil"/>
              <w:bottom w:val="single" w:sz="4" w:space="0" w:color="auto"/>
              <w:right w:val="single" w:sz="4" w:space="0" w:color="auto"/>
            </w:tcBorders>
            <w:shd w:val="clear" w:color="auto" w:fill="auto"/>
            <w:noWrap/>
            <w:vAlign w:val="center"/>
            <w:hideMark/>
          </w:tcPr>
          <w:p w14:paraId="7B46D98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681335A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затрпавање цеви песком до 10cm изнад врха цеви</w:t>
            </w:r>
          </w:p>
        </w:tc>
        <w:tc>
          <w:tcPr>
            <w:tcW w:w="982" w:type="dxa"/>
            <w:tcBorders>
              <w:top w:val="nil"/>
              <w:left w:val="nil"/>
              <w:bottom w:val="single" w:sz="4" w:space="0" w:color="auto"/>
              <w:right w:val="single" w:sz="4" w:space="0" w:color="auto"/>
            </w:tcBorders>
            <w:shd w:val="clear" w:color="auto" w:fill="auto"/>
            <w:vAlign w:val="center"/>
            <w:hideMark/>
          </w:tcPr>
          <w:p w14:paraId="43FF2BC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комплет</w:t>
            </w:r>
          </w:p>
        </w:tc>
        <w:tc>
          <w:tcPr>
            <w:tcW w:w="1144" w:type="dxa"/>
            <w:tcBorders>
              <w:top w:val="nil"/>
              <w:left w:val="nil"/>
              <w:bottom w:val="single" w:sz="4" w:space="0" w:color="auto"/>
              <w:right w:val="single" w:sz="4" w:space="0" w:color="auto"/>
            </w:tcBorders>
            <w:shd w:val="clear" w:color="auto" w:fill="auto"/>
            <w:noWrap/>
            <w:vAlign w:val="center"/>
            <w:hideMark/>
          </w:tcPr>
          <w:p w14:paraId="2F403E4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9,99</w:t>
            </w:r>
          </w:p>
        </w:tc>
        <w:tc>
          <w:tcPr>
            <w:tcW w:w="992" w:type="dxa"/>
            <w:tcBorders>
              <w:top w:val="nil"/>
              <w:left w:val="nil"/>
              <w:bottom w:val="single" w:sz="4" w:space="0" w:color="auto"/>
              <w:right w:val="single" w:sz="4" w:space="0" w:color="auto"/>
            </w:tcBorders>
            <w:shd w:val="clear" w:color="auto" w:fill="auto"/>
            <w:noWrap/>
            <w:vAlign w:val="center"/>
            <w:hideMark/>
          </w:tcPr>
          <w:p w14:paraId="4EA1E55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33E8E3C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876E53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4454BD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EE3ECA0" w14:textId="77777777" w:rsidTr="00066068">
        <w:trPr>
          <w:cantSplit/>
          <w:trHeight w:val="126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CBEB3C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655</w:t>
            </w:r>
          </w:p>
        </w:tc>
        <w:tc>
          <w:tcPr>
            <w:tcW w:w="1417" w:type="dxa"/>
            <w:tcBorders>
              <w:top w:val="nil"/>
              <w:left w:val="nil"/>
              <w:bottom w:val="single" w:sz="4" w:space="0" w:color="auto"/>
              <w:right w:val="single" w:sz="4" w:space="0" w:color="auto"/>
            </w:tcBorders>
            <w:shd w:val="clear" w:color="auto" w:fill="auto"/>
            <w:noWrap/>
            <w:vAlign w:val="center"/>
            <w:hideMark/>
          </w:tcPr>
          <w:p w14:paraId="3B03C4AB"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A9C9E3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затрпавање рова са набијањем у слојевима од  по 20cm и постављањем упозоравајуће ПВЦ траке на 30cm и 50cm изнад врха цеви. Затрпавање рова ускладити са путарским радовима </w:t>
            </w:r>
          </w:p>
        </w:tc>
        <w:tc>
          <w:tcPr>
            <w:tcW w:w="982" w:type="dxa"/>
            <w:tcBorders>
              <w:top w:val="nil"/>
              <w:left w:val="nil"/>
              <w:bottom w:val="single" w:sz="4" w:space="0" w:color="auto"/>
              <w:right w:val="single" w:sz="4" w:space="0" w:color="auto"/>
            </w:tcBorders>
            <w:shd w:val="clear" w:color="auto" w:fill="auto"/>
            <w:noWrap/>
            <w:vAlign w:val="center"/>
            <w:hideMark/>
          </w:tcPr>
          <w:p w14:paraId="056EE33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m³</w:t>
            </w:r>
          </w:p>
        </w:tc>
        <w:tc>
          <w:tcPr>
            <w:tcW w:w="1144" w:type="dxa"/>
            <w:tcBorders>
              <w:top w:val="nil"/>
              <w:left w:val="nil"/>
              <w:bottom w:val="single" w:sz="4" w:space="0" w:color="auto"/>
              <w:right w:val="single" w:sz="4" w:space="0" w:color="auto"/>
            </w:tcBorders>
            <w:shd w:val="clear" w:color="auto" w:fill="auto"/>
            <w:noWrap/>
            <w:vAlign w:val="center"/>
            <w:hideMark/>
          </w:tcPr>
          <w:p w14:paraId="0A0EE3F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noWrap/>
            <w:vAlign w:val="center"/>
            <w:hideMark/>
          </w:tcPr>
          <w:p w14:paraId="784D06D2"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3E0BA30C"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5F7AC77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44324B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5B132B7A"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8F98AC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656</w:t>
            </w:r>
          </w:p>
        </w:tc>
        <w:tc>
          <w:tcPr>
            <w:tcW w:w="1417" w:type="dxa"/>
            <w:tcBorders>
              <w:top w:val="nil"/>
              <w:left w:val="nil"/>
              <w:bottom w:val="single" w:sz="4" w:space="0" w:color="auto"/>
              <w:right w:val="single" w:sz="4" w:space="0" w:color="auto"/>
            </w:tcBorders>
            <w:shd w:val="clear" w:color="auto" w:fill="auto"/>
            <w:noWrap/>
            <w:vAlign w:val="center"/>
            <w:hideMark/>
          </w:tcPr>
          <w:p w14:paraId="084E7154"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445E665A"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Постављање кабловских ознака на крајевима кабловске канализације.</w:t>
            </w:r>
          </w:p>
        </w:tc>
        <w:tc>
          <w:tcPr>
            <w:tcW w:w="982" w:type="dxa"/>
            <w:tcBorders>
              <w:top w:val="nil"/>
              <w:left w:val="nil"/>
              <w:bottom w:val="single" w:sz="4" w:space="0" w:color="auto"/>
              <w:right w:val="single" w:sz="4" w:space="0" w:color="auto"/>
            </w:tcBorders>
            <w:shd w:val="clear" w:color="auto" w:fill="auto"/>
            <w:vAlign w:val="center"/>
            <w:hideMark/>
          </w:tcPr>
          <w:p w14:paraId="7489656E"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комплет</w:t>
            </w:r>
          </w:p>
        </w:tc>
        <w:tc>
          <w:tcPr>
            <w:tcW w:w="1144" w:type="dxa"/>
            <w:tcBorders>
              <w:top w:val="nil"/>
              <w:left w:val="nil"/>
              <w:bottom w:val="single" w:sz="4" w:space="0" w:color="auto"/>
              <w:right w:val="single" w:sz="4" w:space="0" w:color="auto"/>
            </w:tcBorders>
            <w:shd w:val="clear" w:color="auto" w:fill="auto"/>
            <w:noWrap/>
            <w:vAlign w:val="center"/>
            <w:hideMark/>
          </w:tcPr>
          <w:p w14:paraId="56052BE3"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2,00</w:t>
            </w:r>
          </w:p>
        </w:tc>
        <w:tc>
          <w:tcPr>
            <w:tcW w:w="992" w:type="dxa"/>
            <w:tcBorders>
              <w:top w:val="nil"/>
              <w:left w:val="nil"/>
              <w:bottom w:val="single" w:sz="4" w:space="0" w:color="auto"/>
              <w:right w:val="single" w:sz="4" w:space="0" w:color="auto"/>
            </w:tcBorders>
            <w:shd w:val="clear" w:color="auto" w:fill="auto"/>
            <w:vAlign w:val="center"/>
            <w:hideMark/>
          </w:tcPr>
          <w:p w14:paraId="1F71982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63E5FCB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091C99F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94BC6B7"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0F356F9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977CEB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657</w:t>
            </w:r>
          </w:p>
        </w:tc>
        <w:tc>
          <w:tcPr>
            <w:tcW w:w="1417" w:type="dxa"/>
            <w:tcBorders>
              <w:top w:val="nil"/>
              <w:left w:val="nil"/>
              <w:bottom w:val="single" w:sz="4" w:space="0" w:color="auto"/>
              <w:right w:val="single" w:sz="4" w:space="0" w:color="auto"/>
            </w:tcBorders>
            <w:shd w:val="clear" w:color="auto" w:fill="auto"/>
            <w:noWrap/>
            <w:vAlign w:val="center"/>
            <w:hideMark/>
          </w:tcPr>
          <w:p w14:paraId="54425C2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single" w:sz="4" w:space="0" w:color="auto"/>
            </w:tcBorders>
            <w:shd w:val="clear" w:color="auto" w:fill="auto"/>
            <w:vAlign w:val="center"/>
            <w:hideMark/>
          </w:tcPr>
          <w:p w14:paraId="10D6594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Обрачун по комплетном електро прелазу:</w:t>
            </w:r>
          </w:p>
        </w:tc>
        <w:tc>
          <w:tcPr>
            <w:tcW w:w="982" w:type="dxa"/>
            <w:tcBorders>
              <w:top w:val="nil"/>
              <w:left w:val="nil"/>
              <w:bottom w:val="single" w:sz="4" w:space="0" w:color="auto"/>
              <w:right w:val="single" w:sz="4" w:space="0" w:color="auto"/>
            </w:tcBorders>
            <w:shd w:val="clear" w:color="auto" w:fill="auto"/>
            <w:vAlign w:val="center"/>
            <w:hideMark/>
          </w:tcPr>
          <w:p w14:paraId="0A2BBE1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kom</w:t>
            </w:r>
          </w:p>
        </w:tc>
        <w:tc>
          <w:tcPr>
            <w:tcW w:w="1144" w:type="dxa"/>
            <w:tcBorders>
              <w:top w:val="nil"/>
              <w:left w:val="nil"/>
              <w:bottom w:val="single" w:sz="4" w:space="0" w:color="auto"/>
              <w:right w:val="single" w:sz="4" w:space="0" w:color="auto"/>
            </w:tcBorders>
            <w:shd w:val="clear" w:color="auto" w:fill="auto"/>
            <w:vAlign w:val="center"/>
            <w:hideMark/>
          </w:tcPr>
          <w:p w14:paraId="4B28C5F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vAlign w:val="center"/>
            <w:hideMark/>
          </w:tcPr>
          <w:p w14:paraId="763F3206"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16F1134"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CF3EFD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54550B1"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11F90690" w14:textId="77777777" w:rsidTr="00066068">
        <w:trPr>
          <w:cantSplit/>
          <w:trHeight w:val="252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07C7A9"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658</w:t>
            </w:r>
          </w:p>
        </w:tc>
        <w:tc>
          <w:tcPr>
            <w:tcW w:w="1417" w:type="dxa"/>
            <w:tcBorders>
              <w:top w:val="nil"/>
              <w:left w:val="nil"/>
              <w:bottom w:val="single" w:sz="4" w:space="0" w:color="auto"/>
              <w:right w:val="single" w:sz="4" w:space="0" w:color="auto"/>
            </w:tcBorders>
            <w:shd w:val="clear" w:color="auto" w:fill="auto"/>
            <w:noWrap/>
            <w:vAlign w:val="center"/>
            <w:hideMark/>
          </w:tcPr>
          <w:p w14:paraId="158347E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72020</w:t>
            </w:r>
          </w:p>
        </w:tc>
        <w:tc>
          <w:tcPr>
            <w:tcW w:w="2410" w:type="dxa"/>
            <w:tcBorders>
              <w:top w:val="nil"/>
              <w:left w:val="nil"/>
              <w:bottom w:val="single" w:sz="4" w:space="0" w:color="auto"/>
              <w:right w:val="single" w:sz="4" w:space="0" w:color="auto"/>
            </w:tcBorders>
            <w:shd w:val="clear" w:color="auto" w:fill="auto"/>
            <w:vAlign w:val="center"/>
            <w:hideMark/>
          </w:tcPr>
          <w:p w14:paraId="686A5AE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Геодетско снимање крајева кабловске канализације са израдом катастра изведеног стања. Инвеститору и електродистрибутивном предузећу се снимак и потврда о извршеном снимању од стране РГЗ-а предаје на крају изведених радова, пре израде коначне ситуације, у папирној и дигиталној форми на ЦД-у у АЦАД-дwг формату са таблицом апсолутних кордината. Овај снимак је основа за коначан обрачун. </w:t>
            </w:r>
          </w:p>
        </w:tc>
        <w:tc>
          <w:tcPr>
            <w:tcW w:w="982" w:type="dxa"/>
            <w:tcBorders>
              <w:top w:val="nil"/>
              <w:left w:val="nil"/>
              <w:bottom w:val="single" w:sz="4" w:space="0" w:color="auto"/>
              <w:right w:val="single" w:sz="4" w:space="0" w:color="auto"/>
            </w:tcBorders>
            <w:shd w:val="clear" w:color="auto" w:fill="auto"/>
            <w:vAlign w:val="center"/>
            <w:hideMark/>
          </w:tcPr>
          <w:p w14:paraId="532D748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комплет</w:t>
            </w:r>
          </w:p>
        </w:tc>
        <w:tc>
          <w:tcPr>
            <w:tcW w:w="1144" w:type="dxa"/>
            <w:tcBorders>
              <w:top w:val="nil"/>
              <w:left w:val="nil"/>
              <w:bottom w:val="single" w:sz="4" w:space="0" w:color="auto"/>
              <w:right w:val="single" w:sz="4" w:space="0" w:color="auto"/>
            </w:tcBorders>
            <w:shd w:val="clear" w:color="auto" w:fill="auto"/>
            <w:vAlign w:val="center"/>
            <w:hideMark/>
          </w:tcPr>
          <w:p w14:paraId="11DB61FE"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vAlign w:val="center"/>
            <w:hideMark/>
          </w:tcPr>
          <w:p w14:paraId="284AFAA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F7FC1E5"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433E627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B54DEED"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581CA3A4" w14:textId="77777777" w:rsidTr="00066068">
        <w:trPr>
          <w:cantSplit/>
          <w:trHeight w:val="131"/>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7D7B5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659</w:t>
            </w:r>
          </w:p>
        </w:tc>
        <w:tc>
          <w:tcPr>
            <w:tcW w:w="1417" w:type="dxa"/>
            <w:tcBorders>
              <w:top w:val="nil"/>
              <w:left w:val="nil"/>
              <w:bottom w:val="single" w:sz="4" w:space="0" w:color="auto"/>
              <w:right w:val="single" w:sz="4" w:space="0" w:color="auto"/>
            </w:tcBorders>
            <w:shd w:val="clear" w:color="auto" w:fill="auto"/>
            <w:noWrap/>
            <w:vAlign w:val="center"/>
            <w:hideMark/>
          </w:tcPr>
          <w:p w14:paraId="7DF14E7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72030</w:t>
            </w:r>
          </w:p>
        </w:tc>
        <w:tc>
          <w:tcPr>
            <w:tcW w:w="2410" w:type="dxa"/>
            <w:tcBorders>
              <w:top w:val="nil"/>
              <w:left w:val="nil"/>
              <w:bottom w:val="single" w:sz="4" w:space="0" w:color="auto"/>
              <w:right w:val="single" w:sz="4" w:space="0" w:color="auto"/>
            </w:tcBorders>
            <w:shd w:val="clear" w:color="auto" w:fill="auto"/>
            <w:vAlign w:val="center"/>
            <w:hideMark/>
          </w:tcPr>
          <w:p w14:paraId="2D5CC66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xml:space="preserve">Прибављање верификационих извештаја од надлежне установе о збијености тла, интерни технички пријем, припремно-завршни радови. </w:t>
            </w:r>
          </w:p>
        </w:tc>
        <w:tc>
          <w:tcPr>
            <w:tcW w:w="982" w:type="dxa"/>
            <w:tcBorders>
              <w:top w:val="nil"/>
              <w:left w:val="nil"/>
              <w:bottom w:val="single" w:sz="4" w:space="0" w:color="auto"/>
              <w:right w:val="single" w:sz="4" w:space="0" w:color="auto"/>
            </w:tcBorders>
            <w:shd w:val="clear" w:color="auto" w:fill="auto"/>
            <w:noWrap/>
            <w:vAlign w:val="center"/>
            <w:hideMark/>
          </w:tcPr>
          <w:p w14:paraId="5B3387A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пауш</w:t>
            </w:r>
          </w:p>
        </w:tc>
        <w:tc>
          <w:tcPr>
            <w:tcW w:w="1144" w:type="dxa"/>
            <w:tcBorders>
              <w:top w:val="nil"/>
              <w:left w:val="nil"/>
              <w:bottom w:val="single" w:sz="4" w:space="0" w:color="auto"/>
              <w:right w:val="single" w:sz="4" w:space="0" w:color="auto"/>
            </w:tcBorders>
            <w:shd w:val="clear" w:color="auto" w:fill="auto"/>
            <w:vAlign w:val="center"/>
            <w:hideMark/>
          </w:tcPr>
          <w:p w14:paraId="62E6DFC9"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1,00</w:t>
            </w:r>
          </w:p>
        </w:tc>
        <w:tc>
          <w:tcPr>
            <w:tcW w:w="992" w:type="dxa"/>
            <w:tcBorders>
              <w:top w:val="nil"/>
              <w:left w:val="nil"/>
              <w:bottom w:val="single" w:sz="4" w:space="0" w:color="auto"/>
              <w:right w:val="single" w:sz="4" w:space="0" w:color="auto"/>
            </w:tcBorders>
            <w:shd w:val="clear" w:color="auto" w:fill="auto"/>
            <w:vAlign w:val="center"/>
            <w:hideMark/>
          </w:tcPr>
          <w:p w14:paraId="4E2419FB"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5A05849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single" w:sz="4" w:space="0" w:color="auto"/>
            </w:tcBorders>
            <w:shd w:val="clear" w:color="auto" w:fill="auto"/>
            <w:noWrap/>
            <w:vAlign w:val="center"/>
            <w:hideMark/>
          </w:tcPr>
          <w:p w14:paraId="20BD00A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0DCEF86A"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r w:rsidR="007A5A17" w:rsidRPr="004E33BE" w14:paraId="648AA482"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DBEC010"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РАДОВИ НА ИЗГРАДЊИ</w:t>
            </w:r>
          </w:p>
        </w:tc>
        <w:tc>
          <w:tcPr>
            <w:tcW w:w="992" w:type="dxa"/>
            <w:tcBorders>
              <w:top w:val="nil"/>
              <w:left w:val="nil"/>
              <w:bottom w:val="single" w:sz="4" w:space="0" w:color="auto"/>
              <w:right w:val="single" w:sz="4" w:space="0" w:color="auto"/>
            </w:tcBorders>
            <w:shd w:val="clear" w:color="000000" w:fill="D9D9D9"/>
            <w:vAlign w:val="center"/>
            <w:hideMark/>
          </w:tcPr>
          <w:p w14:paraId="79DB1ED2"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vAlign w:val="center"/>
            <w:hideMark/>
          </w:tcPr>
          <w:p w14:paraId="663A458A"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 </w:t>
            </w:r>
          </w:p>
        </w:tc>
      </w:tr>
      <w:tr w:rsidR="007A5A17" w:rsidRPr="004E33BE" w14:paraId="6968EFCE"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35D60637"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km 20+800</w:t>
            </w:r>
          </w:p>
        </w:tc>
        <w:tc>
          <w:tcPr>
            <w:tcW w:w="992" w:type="dxa"/>
            <w:tcBorders>
              <w:top w:val="nil"/>
              <w:left w:val="nil"/>
              <w:bottom w:val="single" w:sz="4" w:space="0" w:color="auto"/>
              <w:right w:val="single" w:sz="4" w:space="0" w:color="auto"/>
            </w:tcBorders>
            <w:shd w:val="clear" w:color="CCCCFF" w:fill="D9D9D9"/>
            <w:noWrap/>
            <w:vAlign w:val="center"/>
            <w:hideMark/>
          </w:tcPr>
          <w:p w14:paraId="6EB9308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5187FFB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17BD2DC3" w14:textId="77777777" w:rsidTr="00066068">
        <w:trPr>
          <w:cantSplit/>
          <w:trHeight w:val="315"/>
        </w:trPr>
        <w:tc>
          <w:tcPr>
            <w:tcW w:w="8929"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79C4AF1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УКУПНО –  ИЗМЕШТАЊЕ И ЗАШТИТА ПОСТОЈЕЋИХ ЕЕ ОБЈЕКАТА НИСКОГ И СРЕДЊЕГ НАПОНА</w:t>
            </w:r>
          </w:p>
        </w:tc>
        <w:tc>
          <w:tcPr>
            <w:tcW w:w="992" w:type="dxa"/>
            <w:tcBorders>
              <w:top w:val="nil"/>
              <w:left w:val="nil"/>
              <w:bottom w:val="single" w:sz="4" w:space="0" w:color="auto"/>
              <w:right w:val="single" w:sz="4" w:space="0" w:color="auto"/>
            </w:tcBorders>
            <w:shd w:val="clear" w:color="CCCCFF" w:fill="D9D9D9"/>
            <w:noWrap/>
            <w:vAlign w:val="center"/>
            <w:hideMark/>
          </w:tcPr>
          <w:p w14:paraId="097EE05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CCCCFF" w:fill="D9D9D9"/>
            <w:noWrap/>
            <w:vAlign w:val="center"/>
            <w:hideMark/>
          </w:tcPr>
          <w:p w14:paraId="6371971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4E547505" w14:textId="77777777" w:rsidTr="00066068">
        <w:trPr>
          <w:cantSplit/>
          <w:trHeight w:val="315"/>
        </w:trPr>
        <w:tc>
          <w:tcPr>
            <w:tcW w:w="850" w:type="dxa"/>
            <w:tcBorders>
              <w:top w:val="nil"/>
              <w:left w:val="nil"/>
              <w:bottom w:val="nil"/>
              <w:right w:val="nil"/>
            </w:tcBorders>
            <w:shd w:val="clear" w:color="auto" w:fill="auto"/>
            <w:noWrap/>
            <w:vAlign w:val="center"/>
            <w:hideMark/>
          </w:tcPr>
          <w:p w14:paraId="4F91495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nil"/>
              <w:right w:val="nil"/>
            </w:tcBorders>
            <w:shd w:val="clear" w:color="auto" w:fill="auto"/>
            <w:noWrap/>
            <w:vAlign w:val="center"/>
            <w:hideMark/>
          </w:tcPr>
          <w:p w14:paraId="13B83F1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nil"/>
              <w:right w:val="nil"/>
            </w:tcBorders>
            <w:shd w:val="clear" w:color="auto" w:fill="auto"/>
            <w:noWrap/>
            <w:vAlign w:val="center"/>
            <w:hideMark/>
          </w:tcPr>
          <w:p w14:paraId="1E5A1C9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82" w:type="dxa"/>
            <w:tcBorders>
              <w:top w:val="nil"/>
              <w:left w:val="nil"/>
              <w:bottom w:val="nil"/>
              <w:right w:val="nil"/>
            </w:tcBorders>
            <w:shd w:val="clear" w:color="auto" w:fill="auto"/>
            <w:noWrap/>
            <w:vAlign w:val="center"/>
            <w:hideMark/>
          </w:tcPr>
          <w:p w14:paraId="0206C92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nil"/>
              <w:right w:val="nil"/>
            </w:tcBorders>
            <w:shd w:val="clear" w:color="auto" w:fill="auto"/>
            <w:noWrap/>
            <w:vAlign w:val="center"/>
            <w:hideMark/>
          </w:tcPr>
          <w:p w14:paraId="595EEAC0"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nil"/>
              <w:right w:val="nil"/>
            </w:tcBorders>
            <w:shd w:val="clear" w:color="auto" w:fill="auto"/>
            <w:noWrap/>
            <w:vAlign w:val="center"/>
            <w:hideMark/>
          </w:tcPr>
          <w:p w14:paraId="2960B9F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nil"/>
            </w:tcBorders>
            <w:shd w:val="clear" w:color="auto" w:fill="auto"/>
            <w:noWrap/>
            <w:vAlign w:val="center"/>
            <w:hideMark/>
          </w:tcPr>
          <w:p w14:paraId="7ECA3C7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nil"/>
              <w:right w:val="nil"/>
            </w:tcBorders>
            <w:shd w:val="clear" w:color="auto" w:fill="auto"/>
            <w:noWrap/>
            <w:vAlign w:val="center"/>
            <w:hideMark/>
          </w:tcPr>
          <w:p w14:paraId="2F7FCE3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nil"/>
              <w:right w:val="nil"/>
            </w:tcBorders>
            <w:shd w:val="clear" w:color="auto" w:fill="auto"/>
            <w:noWrap/>
            <w:vAlign w:val="center"/>
            <w:hideMark/>
          </w:tcPr>
          <w:p w14:paraId="551629F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5BE81183" w14:textId="77777777" w:rsidTr="00066068">
        <w:trPr>
          <w:cantSplit/>
          <w:trHeight w:val="315"/>
        </w:trPr>
        <w:tc>
          <w:tcPr>
            <w:tcW w:w="850" w:type="dxa"/>
            <w:tcBorders>
              <w:top w:val="nil"/>
              <w:left w:val="nil"/>
              <w:bottom w:val="single" w:sz="4" w:space="0" w:color="auto"/>
              <w:right w:val="nil"/>
            </w:tcBorders>
            <w:shd w:val="clear" w:color="auto" w:fill="auto"/>
            <w:noWrap/>
            <w:vAlign w:val="center"/>
            <w:hideMark/>
          </w:tcPr>
          <w:p w14:paraId="191A129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nil"/>
            </w:tcBorders>
            <w:shd w:val="clear" w:color="auto" w:fill="auto"/>
            <w:noWrap/>
            <w:vAlign w:val="center"/>
            <w:hideMark/>
          </w:tcPr>
          <w:p w14:paraId="1846FEA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2410" w:type="dxa"/>
            <w:tcBorders>
              <w:top w:val="nil"/>
              <w:left w:val="nil"/>
              <w:bottom w:val="single" w:sz="4" w:space="0" w:color="auto"/>
              <w:right w:val="nil"/>
            </w:tcBorders>
            <w:shd w:val="clear" w:color="auto" w:fill="auto"/>
            <w:noWrap/>
            <w:vAlign w:val="center"/>
            <w:hideMark/>
          </w:tcPr>
          <w:p w14:paraId="76A4D69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82" w:type="dxa"/>
            <w:tcBorders>
              <w:top w:val="nil"/>
              <w:left w:val="nil"/>
              <w:bottom w:val="single" w:sz="4" w:space="0" w:color="auto"/>
              <w:right w:val="nil"/>
            </w:tcBorders>
            <w:shd w:val="clear" w:color="auto" w:fill="auto"/>
            <w:noWrap/>
            <w:vAlign w:val="center"/>
            <w:hideMark/>
          </w:tcPr>
          <w:p w14:paraId="2CC92AF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44" w:type="dxa"/>
            <w:tcBorders>
              <w:top w:val="nil"/>
              <w:left w:val="nil"/>
              <w:bottom w:val="single" w:sz="4" w:space="0" w:color="auto"/>
              <w:right w:val="nil"/>
            </w:tcBorders>
            <w:shd w:val="clear" w:color="auto" w:fill="auto"/>
            <w:noWrap/>
            <w:vAlign w:val="center"/>
            <w:hideMark/>
          </w:tcPr>
          <w:p w14:paraId="3C82CE0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125C8A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218F11F9"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992" w:type="dxa"/>
            <w:tcBorders>
              <w:top w:val="nil"/>
              <w:left w:val="nil"/>
              <w:bottom w:val="single" w:sz="4" w:space="0" w:color="auto"/>
              <w:right w:val="nil"/>
            </w:tcBorders>
            <w:shd w:val="clear" w:color="auto" w:fill="auto"/>
            <w:noWrap/>
            <w:vAlign w:val="center"/>
            <w:hideMark/>
          </w:tcPr>
          <w:p w14:paraId="08B1417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nil"/>
            </w:tcBorders>
            <w:shd w:val="clear" w:color="auto" w:fill="auto"/>
            <w:noWrap/>
            <w:vAlign w:val="center"/>
            <w:hideMark/>
          </w:tcPr>
          <w:p w14:paraId="132A616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74296E87" w14:textId="77777777" w:rsidTr="00066068">
        <w:trPr>
          <w:cantSplit/>
          <w:trHeight w:val="375"/>
        </w:trPr>
        <w:tc>
          <w:tcPr>
            <w:tcW w:w="11055"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70F4A34B"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xml:space="preserve">РЕКАПИТУЛАЦИЈА СЕКТОР 3 </w:t>
            </w:r>
          </w:p>
        </w:tc>
      </w:tr>
      <w:tr w:rsidR="007A5A17" w:rsidRPr="004E33BE" w14:paraId="64C1B2D8" w14:textId="77777777" w:rsidTr="00066068">
        <w:trPr>
          <w:cantSplit/>
          <w:trHeight w:val="630"/>
        </w:trPr>
        <w:tc>
          <w:tcPr>
            <w:tcW w:w="850" w:type="dxa"/>
            <w:tcBorders>
              <w:top w:val="nil"/>
              <w:left w:val="single" w:sz="4" w:space="0" w:color="auto"/>
              <w:bottom w:val="single" w:sz="4" w:space="0" w:color="auto"/>
              <w:right w:val="single" w:sz="4" w:space="0" w:color="auto"/>
            </w:tcBorders>
            <w:shd w:val="clear" w:color="000000" w:fill="D9D9D9"/>
            <w:vAlign w:val="center"/>
            <w:hideMark/>
          </w:tcPr>
          <w:p w14:paraId="74821BA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1417" w:type="dxa"/>
            <w:tcBorders>
              <w:top w:val="nil"/>
              <w:left w:val="nil"/>
              <w:bottom w:val="single" w:sz="4" w:space="0" w:color="auto"/>
              <w:right w:val="single" w:sz="4" w:space="0" w:color="auto"/>
            </w:tcBorders>
            <w:shd w:val="clear" w:color="000000" w:fill="D9D9D9"/>
            <w:vAlign w:val="center"/>
            <w:hideMark/>
          </w:tcPr>
          <w:p w14:paraId="3E6C34E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000000" w:fill="D9D9D9"/>
            <w:vAlign w:val="center"/>
            <w:hideMark/>
          </w:tcPr>
          <w:p w14:paraId="583579C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Опис позиције</w:t>
            </w:r>
          </w:p>
        </w:tc>
        <w:tc>
          <w:tcPr>
            <w:tcW w:w="992" w:type="dxa"/>
            <w:tcBorders>
              <w:top w:val="nil"/>
              <w:left w:val="nil"/>
              <w:bottom w:val="single" w:sz="4" w:space="0" w:color="auto"/>
              <w:right w:val="single" w:sz="4" w:space="0" w:color="auto"/>
            </w:tcBorders>
            <w:shd w:val="clear" w:color="000000" w:fill="D9D9D9"/>
            <w:vAlign w:val="center"/>
            <w:hideMark/>
          </w:tcPr>
          <w:p w14:paraId="168D793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Износ</w:t>
            </w:r>
            <w:r w:rsidRPr="004E33BE">
              <w:rPr>
                <w:rFonts w:eastAsia="Times New Roman"/>
                <w:b/>
                <w:bCs/>
                <w:color w:val="auto"/>
                <w:sz w:val="20"/>
                <w:szCs w:val="20"/>
              </w:rPr>
              <w:br/>
              <w:t>(без ПДВ-а)</w:t>
            </w:r>
          </w:p>
        </w:tc>
        <w:tc>
          <w:tcPr>
            <w:tcW w:w="1134" w:type="dxa"/>
            <w:tcBorders>
              <w:top w:val="nil"/>
              <w:left w:val="nil"/>
              <w:bottom w:val="single" w:sz="4" w:space="0" w:color="auto"/>
              <w:right w:val="single" w:sz="4" w:space="0" w:color="auto"/>
            </w:tcBorders>
            <w:shd w:val="clear" w:color="000000" w:fill="D9D9D9"/>
            <w:vAlign w:val="center"/>
            <w:hideMark/>
          </w:tcPr>
          <w:p w14:paraId="4C6F4BF4"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Износ</w:t>
            </w:r>
            <w:r w:rsidRPr="004E33BE">
              <w:rPr>
                <w:rFonts w:eastAsia="Times New Roman"/>
                <w:b/>
                <w:bCs/>
                <w:color w:val="auto"/>
                <w:sz w:val="20"/>
                <w:szCs w:val="20"/>
              </w:rPr>
              <w:br/>
              <w:t>(са ПДВ-ом)</w:t>
            </w:r>
          </w:p>
        </w:tc>
      </w:tr>
      <w:tr w:rsidR="007A5A17" w:rsidRPr="004E33BE" w14:paraId="067958A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5F6F53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(A)</w:t>
            </w:r>
          </w:p>
        </w:tc>
        <w:tc>
          <w:tcPr>
            <w:tcW w:w="1417" w:type="dxa"/>
            <w:tcBorders>
              <w:top w:val="nil"/>
              <w:left w:val="nil"/>
              <w:bottom w:val="single" w:sz="4" w:space="0" w:color="auto"/>
              <w:right w:val="single" w:sz="4" w:space="0" w:color="auto"/>
            </w:tcBorders>
            <w:shd w:val="clear" w:color="auto" w:fill="auto"/>
            <w:noWrap/>
            <w:vAlign w:val="center"/>
            <w:hideMark/>
          </w:tcPr>
          <w:p w14:paraId="1E2921C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2B01CC5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10000 - ТРАСА</w:t>
            </w:r>
          </w:p>
        </w:tc>
        <w:tc>
          <w:tcPr>
            <w:tcW w:w="992" w:type="dxa"/>
            <w:tcBorders>
              <w:top w:val="nil"/>
              <w:left w:val="nil"/>
              <w:bottom w:val="single" w:sz="4" w:space="0" w:color="auto"/>
              <w:right w:val="single" w:sz="4" w:space="0" w:color="auto"/>
            </w:tcBorders>
            <w:shd w:val="clear" w:color="auto" w:fill="auto"/>
            <w:noWrap/>
            <w:vAlign w:val="center"/>
            <w:hideMark/>
          </w:tcPr>
          <w:p w14:paraId="7F09523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3A4DB2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2E3A9214"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4A58C0"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(Б)</w:t>
            </w:r>
          </w:p>
        </w:tc>
        <w:tc>
          <w:tcPr>
            <w:tcW w:w="1417" w:type="dxa"/>
            <w:tcBorders>
              <w:top w:val="nil"/>
              <w:left w:val="nil"/>
              <w:bottom w:val="single" w:sz="4" w:space="0" w:color="auto"/>
              <w:right w:val="single" w:sz="4" w:space="0" w:color="auto"/>
            </w:tcBorders>
            <w:shd w:val="clear" w:color="auto" w:fill="auto"/>
            <w:noWrap/>
            <w:vAlign w:val="center"/>
            <w:hideMark/>
          </w:tcPr>
          <w:p w14:paraId="573BC16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2A77457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20000 - ОДВОДЊАВАЊЕ</w:t>
            </w:r>
          </w:p>
        </w:tc>
        <w:tc>
          <w:tcPr>
            <w:tcW w:w="992" w:type="dxa"/>
            <w:tcBorders>
              <w:top w:val="nil"/>
              <w:left w:val="nil"/>
              <w:bottom w:val="single" w:sz="4" w:space="0" w:color="auto"/>
              <w:right w:val="single" w:sz="4" w:space="0" w:color="auto"/>
            </w:tcBorders>
            <w:shd w:val="clear" w:color="auto" w:fill="auto"/>
            <w:noWrap/>
            <w:vAlign w:val="center"/>
            <w:hideMark/>
          </w:tcPr>
          <w:p w14:paraId="3CAFBC4B"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CD7649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3D689ABF"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02DCF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(В)</w:t>
            </w:r>
          </w:p>
        </w:tc>
        <w:tc>
          <w:tcPr>
            <w:tcW w:w="1417" w:type="dxa"/>
            <w:tcBorders>
              <w:top w:val="nil"/>
              <w:left w:val="nil"/>
              <w:bottom w:val="single" w:sz="4" w:space="0" w:color="auto"/>
              <w:right w:val="single" w:sz="4" w:space="0" w:color="auto"/>
            </w:tcBorders>
            <w:shd w:val="clear" w:color="auto" w:fill="auto"/>
            <w:noWrap/>
            <w:vAlign w:val="center"/>
            <w:hideMark/>
          </w:tcPr>
          <w:p w14:paraId="40E39F16"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775AE10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30000 - ОБЈЕКТИ</w:t>
            </w:r>
          </w:p>
        </w:tc>
        <w:tc>
          <w:tcPr>
            <w:tcW w:w="992" w:type="dxa"/>
            <w:tcBorders>
              <w:top w:val="nil"/>
              <w:left w:val="nil"/>
              <w:bottom w:val="single" w:sz="4" w:space="0" w:color="auto"/>
              <w:right w:val="single" w:sz="4" w:space="0" w:color="auto"/>
            </w:tcBorders>
            <w:shd w:val="clear" w:color="auto" w:fill="auto"/>
            <w:noWrap/>
            <w:vAlign w:val="center"/>
            <w:hideMark/>
          </w:tcPr>
          <w:p w14:paraId="7478127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D6A987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5903E57C"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057916"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(Г)</w:t>
            </w:r>
          </w:p>
        </w:tc>
        <w:tc>
          <w:tcPr>
            <w:tcW w:w="1417" w:type="dxa"/>
            <w:tcBorders>
              <w:top w:val="nil"/>
              <w:left w:val="nil"/>
              <w:bottom w:val="single" w:sz="4" w:space="0" w:color="auto"/>
              <w:right w:val="single" w:sz="4" w:space="0" w:color="auto"/>
            </w:tcBorders>
            <w:shd w:val="clear" w:color="auto" w:fill="auto"/>
            <w:noWrap/>
            <w:vAlign w:val="center"/>
            <w:hideMark/>
          </w:tcPr>
          <w:p w14:paraId="7A0329D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66681542"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40000 - САОБРАЋАЈНО ТЕХНИЧКА СИГНАЛИЗАЦИЈА И ОПРЕМА</w:t>
            </w:r>
          </w:p>
        </w:tc>
        <w:tc>
          <w:tcPr>
            <w:tcW w:w="992" w:type="dxa"/>
            <w:tcBorders>
              <w:top w:val="nil"/>
              <w:left w:val="nil"/>
              <w:bottom w:val="single" w:sz="4" w:space="0" w:color="auto"/>
              <w:right w:val="single" w:sz="4" w:space="0" w:color="auto"/>
            </w:tcBorders>
            <w:shd w:val="clear" w:color="auto" w:fill="auto"/>
            <w:noWrap/>
            <w:vAlign w:val="center"/>
            <w:hideMark/>
          </w:tcPr>
          <w:p w14:paraId="4204793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40AA1C13"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682FB6B3"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87A50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(Д)</w:t>
            </w:r>
          </w:p>
        </w:tc>
        <w:tc>
          <w:tcPr>
            <w:tcW w:w="1417" w:type="dxa"/>
            <w:tcBorders>
              <w:top w:val="nil"/>
              <w:left w:val="nil"/>
              <w:bottom w:val="single" w:sz="4" w:space="0" w:color="auto"/>
              <w:right w:val="single" w:sz="4" w:space="0" w:color="auto"/>
            </w:tcBorders>
            <w:shd w:val="clear" w:color="auto" w:fill="auto"/>
            <w:noWrap/>
            <w:vAlign w:val="center"/>
            <w:hideMark/>
          </w:tcPr>
          <w:p w14:paraId="3FD3F037"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40B3378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50000 - УРЕЂЕЊЕ ПУТНОГ ПОЈАСА</w:t>
            </w:r>
          </w:p>
        </w:tc>
        <w:tc>
          <w:tcPr>
            <w:tcW w:w="992" w:type="dxa"/>
            <w:tcBorders>
              <w:top w:val="nil"/>
              <w:left w:val="nil"/>
              <w:bottom w:val="single" w:sz="4" w:space="0" w:color="auto"/>
              <w:right w:val="single" w:sz="4" w:space="0" w:color="auto"/>
            </w:tcBorders>
            <w:shd w:val="clear" w:color="auto" w:fill="auto"/>
            <w:noWrap/>
            <w:vAlign w:val="center"/>
            <w:hideMark/>
          </w:tcPr>
          <w:p w14:paraId="3667510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349C387C"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0885A2ED"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980E01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(Ђ)</w:t>
            </w:r>
          </w:p>
        </w:tc>
        <w:tc>
          <w:tcPr>
            <w:tcW w:w="1417" w:type="dxa"/>
            <w:tcBorders>
              <w:top w:val="nil"/>
              <w:left w:val="nil"/>
              <w:bottom w:val="single" w:sz="4" w:space="0" w:color="auto"/>
              <w:right w:val="single" w:sz="4" w:space="0" w:color="auto"/>
            </w:tcBorders>
            <w:shd w:val="clear" w:color="auto" w:fill="auto"/>
            <w:noWrap/>
            <w:vAlign w:val="center"/>
            <w:hideMark/>
          </w:tcPr>
          <w:p w14:paraId="3020F3B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noWrap/>
            <w:vAlign w:val="center"/>
            <w:hideMark/>
          </w:tcPr>
          <w:p w14:paraId="7B32CA3C"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80000 - ОСВЕТЉЕЊЕ</w:t>
            </w:r>
          </w:p>
        </w:tc>
        <w:tc>
          <w:tcPr>
            <w:tcW w:w="992" w:type="dxa"/>
            <w:tcBorders>
              <w:top w:val="nil"/>
              <w:left w:val="nil"/>
              <w:bottom w:val="single" w:sz="4" w:space="0" w:color="auto"/>
              <w:right w:val="single" w:sz="4" w:space="0" w:color="auto"/>
            </w:tcBorders>
            <w:shd w:val="clear" w:color="auto" w:fill="auto"/>
            <w:noWrap/>
            <w:vAlign w:val="center"/>
            <w:hideMark/>
          </w:tcPr>
          <w:p w14:paraId="66854B5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22A75571"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57D41126"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9C80D8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(Е)</w:t>
            </w:r>
          </w:p>
        </w:tc>
        <w:tc>
          <w:tcPr>
            <w:tcW w:w="1417" w:type="dxa"/>
            <w:tcBorders>
              <w:top w:val="nil"/>
              <w:left w:val="nil"/>
              <w:bottom w:val="single" w:sz="4" w:space="0" w:color="auto"/>
              <w:right w:val="single" w:sz="4" w:space="0" w:color="auto"/>
            </w:tcBorders>
            <w:shd w:val="clear" w:color="auto" w:fill="auto"/>
            <w:noWrap/>
            <w:vAlign w:val="center"/>
            <w:hideMark/>
          </w:tcPr>
          <w:p w14:paraId="5ABBCD0E"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vAlign w:val="center"/>
            <w:hideMark/>
          </w:tcPr>
          <w:p w14:paraId="71B68A3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ИЗМЕШТАЊЕ И ЗАШТИТА ПОСТОЈЕЋИХ ТТ ОБЈЕКАТА</w:t>
            </w:r>
          </w:p>
        </w:tc>
        <w:tc>
          <w:tcPr>
            <w:tcW w:w="992" w:type="dxa"/>
            <w:tcBorders>
              <w:top w:val="nil"/>
              <w:left w:val="nil"/>
              <w:bottom w:val="single" w:sz="4" w:space="0" w:color="auto"/>
              <w:right w:val="single" w:sz="4" w:space="0" w:color="auto"/>
            </w:tcBorders>
            <w:shd w:val="clear" w:color="auto" w:fill="auto"/>
            <w:noWrap/>
            <w:vAlign w:val="center"/>
            <w:hideMark/>
          </w:tcPr>
          <w:p w14:paraId="02E08087"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9AF5EC8"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7F4F68D5"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A2BE2F"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(Ж)</w:t>
            </w:r>
          </w:p>
        </w:tc>
        <w:tc>
          <w:tcPr>
            <w:tcW w:w="1417" w:type="dxa"/>
            <w:tcBorders>
              <w:top w:val="nil"/>
              <w:left w:val="nil"/>
              <w:bottom w:val="single" w:sz="4" w:space="0" w:color="auto"/>
              <w:right w:val="single" w:sz="4" w:space="0" w:color="auto"/>
            </w:tcBorders>
            <w:shd w:val="clear" w:color="auto" w:fill="auto"/>
            <w:noWrap/>
            <w:vAlign w:val="center"/>
            <w:hideMark/>
          </w:tcPr>
          <w:p w14:paraId="67671A0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auto"/>
            </w:tcBorders>
            <w:shd w:val="clear" w:color="auto" w:fill="auto"/>
            <w:vAlign w:val="center"/>
            <w:hideMark/>
          </w:tcPr>
          <w:p w14:paraId="795EF355"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ИЗМЕШТАЊЕ И ЗАШТИТА ПОСТОЈЕЋИХ ЕЕ ОБЈЕКАТА НИСКОГ И СРЕДЊЕГ НАПОНА</w:t>
            </w:r>
          </w:p>
        </w:tc>
        <w:tc>
          <w:tcPr>
            <w:tcW w:w="992" w:type="dxa"/>
            <w:tcBorders>
              <w:top w:val="nil"/>
              <w:left w:val="nil"/>
              <w:bottom w:val="single" w:sz="4" w:space="0" w:color="auto"/>
              <w:right w:val="single" w:sz="4" w:space="0" w:color="auto"/>
            </w:tcBorders>
            <w:shd w:val="clear" w:color="auto" w:fill="auto"/>
            <w:noWrap/>
            <w:vAlign w:val="center"/>
            <w:hideMark/>
          </w:tcPr>
          <w:p w14:paraId="4AA9EDD4"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14:paraId="7415B1B5"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BE23E88"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000000" w:fill="D9D9D9"/>
            <w:noWrap/>
            <w:vAlign w:val="center"/>
            <w:hideMark/>
          </w:tcPr>
          <w:p w14:paraId="2475ABCA"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(З)</w:t>
            </w:r>
          </w:p>
        </w:tc>
        <w:tc>
          <w:tcPr>
            <w:tcW w:w="1417" w:type="dxa"/>
            <w:tcBorders>
              <w:top w:val="nil"/>
              <w:left w:val="nil"/>
              <w:bottom w:val="single" w:sz="4" w:space="0" w:color="auto"/>
              <w:right w:val="single" w:sz="4" w:space="0" w:color="auto"/>
            </w:tcBorders>
            <w:shd w:val="clear" w:color="000000" w:fill="D9D9D9"/>
            <w:noWrap/>
            <w:vAlign w:val="center"/>
            <w:hideMark/>
          </w:tcPr>
          <w:p w14:paraId="514C3A53"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3392" w:type="dxa"/>
            <w:gridSpan w:val="2"/>
            <w:tcBorders>
              <w:top w:val="single" w:sz="4" w:space="0" w:color="auto"/>
              <w:left w:val="single" w:sz="4" w:space="0" w:color="auto"/>
              <w:bottom w:val="single" w:sz="4" w:space="0" w:color="auto"/>
            </w:tcBorders>
            <w:shd w:val="clear" w:color="000000" w:fill="D9D9D9"/>
            <w:noWrap/>
            <w:vAlign w:val="center"/>
            <w:hideMark/>
          </w:tcPr>
          <w:p w14:paraId="7466691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УКУПНО СЕКТОР 3                                                                                                                              </w:t>
            </w:r>
          </w:p>
        </w:tc>
        <w:tc>
          <w:tcPr>
            <w:tcW w:w="3270" w:type="dxa"/>
            <w:gridSpan w:val="3"/>
            <w:tcBorders>
              <w:top w:val="single" w:sz="4" w:space="0" w:color="auto"/>
              <w:left w:val="nil"/>
              <w:bottom w:val="single" w:sz="4" w:space="0" w:color="auto"/>
              <w:right w:val="single" w:sz="4" w:space="0" w:color="auto"/>
            </w:tcBorders>
            <w:shd w:val="clear" w:color="000000" w:fill="D9D9D9"/>
            <w:vAlign w:val="center"/>
          </w:tcPr>
          <w:p w14:paraId="17DAFA51"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(A+Б+В+Г+Д+Ђ+Е+Ж)=(З)</w:t>
            </w:r>
          </w:p>
        </w:tc>
        <w:tc>
          <w:tcPr>
            <w:tcW w:w="992" w:type="dxa"/>
            <w:tcBorders>
              <w:top w:val="nil"/>
              <w:left w:val="nil"/>
              <w:bottom w:val="single" w:sz="4" w:space="0" w:color="auto"/>
              <w:right w:val="single" w:sz="4" w:space="0" w:color="auto"/>
            </w:tcBorders>
            <w:shd w:val="clear" w:color="000000" w:fill="D9D9D9"/>
            <w:noWrap/>
            <w:vAlign w:val="center"/>
            <w:hideMark/>
          </w:tcPr>
          <w:p w14:paraId="46C1B03F"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0F932AEB"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r>
      <w:tr w:rsidR="007A5A17" w:rsidRPr="004E33BE" w14:paraId="6027B84A" w14:textId="77777777" w:rsidTr="00066068">
        <w:trPr>
          <w:cantSplit/>
          <w:trHeight w:val="315"/>
        </w:trPr>
        <w:tc>
          <w:tcPr>
            <w:tcW w:w="850" w:type="dxa"/>
            <w:tcBorders>
              <w:top w:val="nil"/>
              <w:left w:val="nil"/>
              <w:bottom w:val="nil"/>
              <w:right w:val="nil"/>
            </w:tcBorders>
            <w:shd w:val="clear" w:color="auto" w:fill="auto"/>
            <w:noWrap/>
            <w:vAlign w:val="center"/>
            <w:hideMark/>
          </w:tcPr>
          <w:p w14:paraId="5185B3FB" w14:textId="77777777" w:rsidR="00120EF3" w:rsidRPr="004E33BE" w:rsidRDefault="00120EF3" w:rsidP="00066068">
            <w:pPr>
              <w:spacing w:line="240" w:lineRule="auto"/>
              <w:rPr>
                <w:rFonts w:eastAsia="Times New Roman"/>
                <w:b/>
                <w:bCs/>
                <w:color w:val="auto"/>
                <w:sz w:val="20"/>
                <w:szCs w:val="20"/>
              </w:rPr>
            </w:pPr>
          </w:p>
        </w:tc>
        <w:tc>
          <w:tcPr>
            <w:tcW w:w="1417" w:type="dxa"/>
            <w:tcBorders>
              <w:top w:val="nil"/>
              <w:left w:val="nil"/>
              <w:bottom w:val="nil"/>
              <w:right w:val="nil"/>
            </w:tcBorders>
            <w:shd w:val="clear" w:color="auto" w:fill="auto"/>
            <w:noWrap/>
            <w:vAlign w:val="center"/>
            <w:hideMark/>
          </w:tcPr>
          <w:p w14:paraId="11569674"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nil"/>
            </w:tcBorders>
            <w:shd w:val="clear" w:color="auto" w:fill="auto"/>
            <w:noWrap/>
            <w:vAlign w:val="center"/>
            <w:hideMark/>
          </w:tcPr>
          <w:p w14:paraId="41D693B1" w14:textId="77777777" w:rsidR="00120EF3" w:rsidRPr="004E33BE" w:rsidRDefault="00120EF3" w:rsidP="00066068">
            <w:pPr>
              <w:spacing w:line="240" w:lineRule="auto"/>
              <w:rPr>
                <w:rFonts w:eastAsia="Times New Roman"/>
                <w:color w:val="auto"/>
                <w:sz w:val="20"/>
                <w:szCs w:val="20"/>
              </w:rPr>
            </w:pPr>
          </w:p>
        </w:tc>
        <w:tc>
          <w:tcPr>
            <w:tcW w:w="982" w:type="dxa"/>
            <w:tcBorders>
              <w:top w:val="nil"/>
              <w:left w:val="nil"/>
              <w:bottom w:val="nil"/>
              <w:right w:val="nil"/>
            </w:tcBorders>
            <w:shd w:val="clear" w:color="auto" w:fill="auto"/>
            <w:noWrap/>
            <w:vAlign w:val="center"/>
            <w:hideMark/>
          </w:tcPr>
          <w:p w14:paraId="5FECC5F0" w14:textId="77777777" w:rsidR="00120EF3" w:rsidRPr="004E33BE" w:rsidRDefault="00120EF3" w:rsidP="00066068">
            <w:pPr>
              <w:spacing w:line="240" w:lineRule="auto"/>
              <w:rPr>
                <w:rFonts w:eastAsia="Times New Roman"/>
                <w:color w:val="auto"/>
                <w:sz w:val="20"/>
                <w:szCs w:val="20"/>
              </w:rPr>
            </w:pPr>
          </w:p>
        </w:tc>
        <w:tc>
          <w:tcPr>
            <w:tcW w:w="1144" w:type="dxa"/>
            <w:tcBorders>
              <w:top w:val="nil"/>
              <w:left w:val="nil"/>
              <w:bottom w:val="nil"/>
              <w:right w:val="nil"/>
            </w:tcBorders>
            <w:shd w:val="clear" w:color="auto" w:fill="auto"/>
            <w:noWrap/>
            <w:vAlign w:val="center"/>
            <w:hideMark/>
          </w:tcPr>
          <w:p w14:paraId="197283D2" w14:textId="77777777" w:rsidR="00120EF3" w:rsidRPr="004E33BE" w:rsidRDefault="00120EF3" w:rsidP="00066068">
            <w:pPr>
              <w:spacing w:line="240" w:lineRule="auto"/>
              <w:rPr>
                <w:rFonts w:eastAsia="Times New Roman"/>
                <w:color w:val="auto"/>
                <w:sz w:val="20"/>
                <w:szCs w:val="20"/>
              </w:rPr>
            </w:pPr>
          </w:p>
        </w:tc>
        <w:tc>
          <w:tcPr>
            <w:tcW w:w="992" w:type="dxa"/>
            <w:tcBorders>
              <w:top w:val="nil"/>
              <w:left w:val="nil"/>
              <w:bottom w:val="nil"/>
              <w:right w:val="nil"/>
            </w:tcBorders>
            <w:shd w:val="clear" w:color="auto" w:fill="auto"/>
            <w:noWrap/>
            <w:vAlign w:val="center"/>
            <w:hideMark/>
          </w:tcPr>
          <w:p w14:paraId="5937DDE3" w14:textId="77777777" w:rsidR="00120EF3" w:rsidRPr="004E33BE" w:rsidRDefault="00120EF3" w:rsidP="00066068">
            <w:pPr>
              <w:spacing w:line="240" w:lineRule="auto"/>
              <w:rPr>
                <w:rFonts w:eastAsia="Times New Roman"/>
                <w:color w:val="auto"/>
                <w:sz w:val="20"/>
                <w:szCs w:val="20"/>
              </w:rPr>
            </w:pPr>
          </w:p>
        </w:tc>
        <w:tc>
          <w:tcPr>
            <w:tcW w:w="1134" w:type="dxa"/>
            <w:tcBorders>
              <w:top w:val="nil"/>
              <w:left w:val="nil"/>
              <w:bottom w:val="nil"/>
              <w:right w:val="nil"/>
            </w:tcBorders>
            <w:shd w:val="clear" w:color="auto" w:fill="auto"/>
            <w:noWrap/>
            <w:vAlign w:val="center"/>
            <w:hideMark/>
          </w:tcPr>
          <w:p w14:paraId="4F483C0F" w14:textId="77777777" w:rsidR="00120EF3" w:rsidRPr="004E33BE" w:rsidRDefault="00120EF3" w:rsidP="00066068">
            <w:pPr>
              <w:spacing w:line="240" w:lineRule="auto"/>
              <w:rPr>
                <w:rFonts w:eastAsia="Times New Roman"/>
                <w:color w:val="auto"/>
                <w:sz w:val="20"/>
                <w:szCs w:val="20"/>
              </w:rPr>
            </w:pPr>
          </w:p>
        </w:tc>
        <w:tc>
          <w:tcPr>
            <w:tcW w:w="992" w:type="dxa"/>
            <w:tcBorders>
              <w:top w:val="nil"/>
              <w:left w:val="nil"/>
              <w:bottom w:val="nil"/>
              <w:right w:val="nil"/>
            </w:tcBorders>
            <w:shd w:val="clear" w:color="auto" w:fill="auto"/>
            <w:noWrap/>
            <w:vAlign w:val="center"/>
            <w:hideMark/>
          </w:tcPr>
          <w:p w14:paraId="2134E930" w14:textId="77777777" w:rsidR="00120EF3" w:rsidRPr="004E33BE" w:rsidRDefault="00120EF3" w:rsidP="00066068">
            <w:pPr>
              <w:spacing w:line="240" w:lineRule="auto"/>
              <w:rPr>
                <w:rFonts w:eastAsia="Times New Roman"/>
                <w:color w:val="auto"/>
                <w:sz w:val="20"/>
                <w:szCs w:val="20"/>
              </w:rPr>
            </w:pPr>
          </w:p>
        </w:tc>
        <w:tc>
          <w:tcPr>
            <w:tcW w:w="1134" w:type="dxa"/>
            <w:tcBorders>
              <w:top w:val="nil"/>
              <w:left w:val="nil"/>
              <w:bottom w:val="nil"/>
              <w:right w:val="nil"/>
            </w:tcBorders>
            <w:shd w:val="clear" w:color="auto" w:fill="auto"/>
            <w:noWrap/>
            <w:vAlign w:val="center"/>
            <w:hideMark/>
          </w:tcPr>
          <w:p w14:paraId="05E292D5" w14:textId="77777777" w:rsidR="00120EF3" w:rsidRPr="004E33BE" w:rsidRDefault="00120EF3" w:rsidP="00066068">
            <w:pPr>
              <w:spacing w:line="240" w:lineRule="auto"/>
              <w:rPr>
                <w:rFonts w:eastAsia="Times New Roman"/>
                <w:color w:val="auto"/>
                <w:sz w:val="20"/>
                <w:szCs w:val="20"/>
              </w:rPr>
            </w:pPr>
          </w:p>
        </w:tc>
      </w:tr>
      <w:tr w:rsidR="007A5A17" w:rsidRPr="004E33BE" w14:paraId="1E399138" w14:textId="77777777" w:rsidTr="00066068">
        <w:trPr>
          <w:cantSplit/>
          <w:trHeight w:val="315"/>
        </w:trPr>
        <w:tc>
          <w:tcPr>
            <w:tcW w:w="850" w:type="dxa"/>
            <w:tcBorders>
              <w:top w:val="nil"/>
              <w:left w:val="nil"/>
              <w:bottom w:val="nil"/>
              <w:right w:val="nil"/>
            </w:tcBorders>
            <w:shd w:val="clear" w:color="auto" w:fill="auto"/>
            <w:noWrap/>
            <w:vAlign w:val="center"/>
            <w:hideMark/>
          </w:tcPr>
          <w:p w14:paraId="6ED5D096" w14:textId="77777777" w:rsidR="00120EF3" w:rsidRPr="004E33BE" w:rsidRDefault="00120EF3" w:rsidP="00066068">
            <w:pPr>
              <w:spacing w:line="240" w:lineRule="auto"/>
              <w:rPr>
                <w:rFonts w:eastAsia="Times New Roman"/>
                <w:b/>
                <w:bCs/>
                <w:color w:val="auto"/>
                <w:sz w:val="20"/>
                <w:szCs w:val="20"/>
              </w:rPr>
            </w:pPr>
          </w:p>
        </w:tc>
        <w:tc>
          <w:tcPr>
            <w:tcW w:w="1417" w:type="dxa"/>
            <w:tcBorders>
              <w:top w:val="nil"/>
              <w:left w:val="nil"/>
              <w:bottom w:val="nil"/>
              <w:right w:val="nil"/>
            </w:tcBorders>
            <w:shd w:val="clear" w:color="auto" w:fill="auto"/>
            <w:noWrap/>
            <w:vAlign w:val="center"/>
            <w:hideMark/>
          </w:tcPr>
          <w:p w14:paraId="1BB0054D" w14:textId="77777777" w:rsidR="00120EF3" w:rsidRPr="004E33BE" w:rsidRDefault="00120EF3" w:rsidP="00066068">
            <w:pPr>
              <w:spacing w:line="240" w:lineRule="auto"/>
              <w:rPr>
                <w:rFonts w:eastAsia="Times New Roman"/>
                <w:b/>
                <w:bCs/>
                <w:color w:val="auto"/>
                <w:sz w:val="20"/>
                <w:szCs w:val="20"/>
              </w:rPr>
            </w:pPr>
          </w:p>
        </w:tc>
        <w:tc>
          <w:tcPr>
            <w:tcW w:w="2410" w:type="dxa"/>
            <w:tcBorders>
              <w:top w:val="nil"/>
              <w:left w:val="nil"/>
              <w:bottom w:val="nil"/>
              <w:right w:val="nil"/>
            </w:tcBorders>
            <w:shd w:val="clear" w:color="auto" w:fill="auto"/>
            <w:noWrap/>
            <w:vAlign w:val="center"/>
            <w:hideMark/>
          </w:tcPr>
          <w:p w14:paraId="4AC829B9" w14:textId="77777777" w:rsidR="00120EF3" w:rsidRPr="004E33BE" w:rsidRDefault="00120EF3" w:rsidP="00066068">
            <w:pPr>
              <w:spacing w:line="240" w:lineRule="auto"/>
              <w:rPr>
                <w:rFonts w:eastAsia="Times New Roman"/>
                <w:color w:val="auto"/>
                <w:sz w:val="20"/>
                <w:szCs w:val="20"/>
              </w:rPr>
            </w:pPr>
          </w:p>
        </w:tc>
        <w:tc>
          <w:tcPr>
            <w:tcW w:w="982" w:type="dxa"/>
            <w:tcBorders>
              <w:top w:val="nil"/>
              <w:left w:val="nil"/>
              <w:bottom w:val="nil"/>
              <w:right w:val="nil"/>
            </w:tcBorders>
            <w:shd w:val="clear" w:color="auto" w:fill="auto"/>
            <w:noWrap/>
            <w:vAlign w:val="center"/>
            <w:hideMark/>
          </w:tcPr>
          <w:p w14:paraId="7BF5745F" w14:textId="77777777" w:rsidR="00120EF3" w:rsidRPr="004E33BE" w:rsidRDefault="00120EF3" w:rsidP="00066068">
            <w:pPr>
              <w:spacing w:line="240" w:lineRule="auto"/>
              <w:rPr>
                <w:rFonts w:eastAsia="Times New Roman"/>
                <w:color w:val="auto"/>
                <w:sz w:val="20"/>
                <w:szCs w:val="20"/>
              </w:rPr>
            </w:pPr>
          </w:p>
        </w:tc>
        <w:tc>
          <w:tcPr>
            <w:tcW w:w="1144" w:type="dxa"/>
            <w:tcBorders>
              <w:top w:val="nil"/>
              <w:left w:val="nil"/>
              <w:bottom w:val="nil"/>
              <w:right w:val="nil"/>
            </w:tcBorders>
            <w:shd w:val="clear" w:color="auto" w:fill="auto"/>
            <w:noWrap/>
            <w:vAlign w:val="center"/>
            <w:hideMark/>
          </w:tcPr>
          <w:p w14:paraId="127E5C5F" w14:textId="77777777" w:rsidR="00120EF3" w:rsidRPr="004E33BE" w:rsidRDefault="00120EF3" w:rsidP="00066068">
            <w:pPr>
              <w:spacing w:line="240" w:lineRule="auto"/>
              <w:rPr>
                <w:rFonts w:eastAsia="Times New Roman"/>
                <w:color w:val="auto"/>
                <w:sz w:val="20"/>
                <w:szCs w:val="20"/>
              </w:rPr>
            </w:pPr>
          </w:p>
        </w:tc>
        <w:tc>
          <w:tcPr>
            <w:tcW w:w="992" w:type="dxa"/>
            <w:tcBorders>
              <w:top w:val="nil"/>
              <w:left w:val="nil"/>
              <w:bottom w:val="nil"/>
              <w:right w:val="nil"/>
            </w:tcBorders>
            <w:shd w:val="clear" w:color="auto" w:fill="auto"/>
            <w:noWrap/>
            <w:vAlign w:val="center"/>
            <w:hideMark/>
          </w:tcPr>
          <w:p w14:paraId="14AA65BB" w14:textId="77777777" w:rsidR="00120EF3" w:rsidRPr="004E33BE" w:rsidRDefault="00120EF3" w:rsidP="00066068">
            <w:pPr>
              <w:spacing w:line="240" w:lineRule="auto"/>
              <w:rPr>
                <w:rFonts w:eastAsia="Times New Roman"/>
                <w:color w:val="auto"/>
                <w:sz w:val="20"/>
                <w:szCs w:val="20"/>
              </w:rPr>
            </w:pPr>
          </w:p>
        </w:tc>
        <w:tc>
          <w:tcPr>
            <w:tcW w:w="1134" w:type="dxa"/>
            <w:tcBorders>
              <w:top w:val="nil"/>
              <w:left w:val="nil"/>
              <w:bottom w:val="nil"/>
              <w:right w:val="nil"/>
            </w:tcBorders>
            <w:shd w:val="clear" w:color="auto" w:fill="auto"/>
            <w:noWrap/>
            <w:vAlign w:val="center"/>
            <w:hideMark/>
          </w:tcPr>
          <w:p w14:paraId="680D79C4" w14:textId="77777777" w:rsidR="00120EF3" w:rsidRPr="004E33BE" w:rsidRDefault="00120EF3" w:rsidP="00066068">
            <w:pPr>
              <w:spacing w:line="240" w:lineRule="auto"/>
              <w:rPr>
                <w:rFonts w:eastAsia="Times New Roman"/>
                <w:color w:val="auto"/>
                <w:sz w:val="20"/>
                <w:szCs w:val="20"/>
              </w:rPr>
            </w:pPr>
          </w:p>
        </w:tc>
        <w:tc>
          <w:tcPr>
            <w:tcW w:w="992" w:type="dxa"/>
            <w:tcBorders>
              <w:top w:val="nil"/>
              <w:left w:val="nil"/>
              <w:bottom w:val="nil"/>
              <w:right w:val="nil"/>
            </w:tcBorders>
            <w:shd w:val="clear" w:color="auto" w:fill="auto"/>
            <w:noWrap/>
            <w:vAlign w:val="center"/>
            <w:hideMark/>
          </w:tcPr>
          <w:p w14:paraId="6805554D" w14:textId="77777777" w:rsidR="00120EF3" w:rsidRPr="004E33BE" w:rsidRDefault="00120EF3" w:rsidP="00066068">
            <w:pPr>
              <w:spacing w:line="240" w:lineRule="auto"/>
              <w:rPr>
                <w:rFonts w:eastAsia="Times New Roman"/>
                <w:color w:val="auto"/>
                <w:sz w:val="20"/>
                <w:szCs w:val="20"/>
              </w:rPr>
            </w:pPr>
          </w:p>
        </w:tc>
        <w:tc>
          <w:tcPr>
            <w:tcW w:w="1134" w:type="dxa"/>
            <w:tcBorders>
              <w:top w:val="nil"/>
              <w:left w:val="nil"/>
              <w:bottom w:val="nil"/>
              <w:right w:val="nil"/>
            </w:tcBorders>
            <w:shd w:val="clear" w:color="auto" w:fill="auto"/>
            <w:noWrap/>
            <w:vAlign w:val="center"/>
            <w:hideMark/>
          </w:tcPr>
          <w:p w14:paraId="2FA669E7" w14:textId="77777777" w:rsidR="00120EF3" w:rsidRPr="004E33BE" w:rsidRDefault="00120EF3" w:rsidP="00066068">
            <w:pPr>
              <w:spacing w:line="240" w:lineRule="auto"/>
              <w:rPr>
                <w:rFonts w:eastAsia="Times New Roman"/>
                <w:color w:val="auto"/>
                <w:sz w:val="20"/>
                <w:szCs w:val="20"/>
              </w:rPr>
            </w:pPr>
          </w:p>
        </w:tc>
      </w:tr>
      <w:tr w:rsidR="007A5A17" w:rsidRPr="004E33BE" w14:paraId="022E2809" w14:textId="77777777" w:rsidTr="00066068">
        <w:trPr>
          <w:cantSplit/>
          <w:trHeight w:val="375"/>
        </w:trPr>
        <w:tc>
          <w:tcPr>
            <w:tcW w:w="11055"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84E411"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lastRenderedPageBreak/>
              <w:t>РЕКАПИТУЛАЦИЈА</w:t>
            </w:r>
          </w:p>
        </w:tc>
      </w:tr>
      <w:tr w:rsidR="007A5A17" w:rsidRPr="004E33BE" w14:paraId="3B54A7C4" w14:textId="77777777" w:rsidTr="00066068">
        <w:trPr>
          <w:cantSplit/>
          <w:trHeight w:val="315"/>
        </w:trPr>
        <w:tc>
          <w:tcPr>
            <w:tcW w:w="850" w:type="dxa"/>
            <w:tcBorders>
              <w:top w:val="nil"/>
              <w:left w:val="nil"/>
              <w:bottom w:val="nil"/>
              <w:right w:val="nil"/>
            </w:tcBorders>
            <w:shd w:val="clear" w:color="auto" w:fill="auto"/>
            <w:noWrap/>
            <w:vAlign w:val="center"/>
            <w:hideMark/>
          </w:tcPr>
          <w:p w14:paraId="3FC29C2A" w14:textId="77777777" w:rsidR="00120EF3" w:rsidRPr="004E33BE" w:rsidRDefault="00120EF3" w:rsidP="00066068">
            <w:pPr>
              <w:spacing w:line="240" w:lineRule="auto"/>
              <w:rPr>
                <w:rFonts w:eastAsia="Times New Roman"/>
                <w:b/>
                <w:bCs/>
                <w:color w:val="auto"/>
                <w:sz w:val="20"/>
                <w:szCs w:val="20"/>
              </w:rPr>
            </w:pPr>
          </w:p>
        </w:tc>
        <w:tc>
          <w:tcPr>
            <w:tcW w:w="1417" w:type="dxa"/>
            <w:tcBorders>
              <w:top w:val="nil"/>
              <w:left w:val="nil"/>
              <w:bottom w:val="nil"/>
              <w:right w:val="nil"/>
            </w:tcBorders>
            <w:shd w:val="clear" w:color="auto" w:fill="auto"/>
            <w:noWrap/>
            <w:hideMark/>
          </w:tcPr>
          <w:p w14:paraId="27EDC842" w14:textId="77777777" w:rsidR="00120EF3" w:rsidRPr="004E33BE" w:rsidRDefault="00120EF3" w:rsidP="00066068">
            <w:pPr>
              <w:spacing w:line="240" w:lineRule="auto"/>
              <w:jc w:val="center"/>
              <w:rPr>
                <w:rFonts w:eastAsia="Times New Roman"/>
                <w:b/>
                <w:bCs/>
                <w:color w:val="auto"/>
                <w:sz w:val="20"/>
                <w:szCs w:val="20"/>
              </w:rPr>
            </w:pPr>
          </w:p>
        </w:tc>
        <w:tc>
          <w:tcPr>
            <w:tcW w:w="2410" w:type="dxa"/>
            <w:tcBorders>
              <w:top w:val="nil"/>
              <w:left w:val="nil"/>
              <w:bottom w:val="nil"/>
              <w:right w:val="nil"/>
            </w:tcBorders>
            <w:shd w:val="clear" w:color="auto" w:fill="auto"/>
            <w:vAlign w:val="center"/>
            <w:hideMark/>
          </w:tcPr>
          <w:p w14:paraId="68286404" w14:textId="77777777" w:rsidR="00120EF3" w:rsidRPr="004E33BE" w:rsidRDefault="00120EF3" w:rsidP="00066068">
            <w:pPr>
              <w:spacing w:line="240" w:lineRule="auto"/>
              <w:rPr>
                <w:rFonts w:eastAsia="Times New Roman"/>
                <w:b/>
                <w:bCs/>
                <w:color w:val="auto"/>
                <w:sz w:val="20"/>
                <w:szCs w:val="20"/>
              </w:rPr>
            </w:pPr>
          </w:p>
        </w:tc>
        <w:tc>
          <w:tcPr>
            <w:tcW w:w="982" w:type="dxa"/>
            <w:tcBorders>
              <w:top w:val="nil"/>
              <w:left w:val="nil"/>
              <w:bottom w:val="nil"/>
              <w:right w:val="nil"/>
            </w:tcBorders>
            <w:shd w:val="clear" w:color="auto" w:fill="auto"/>
            <w:noWrap/>
            <w:vAlign w:val="bottom"/>
            <w:hideMark/>
          </w:tcPr>
          <w:p w14:paraId="7091D7B3" w14:textId="77777777" w:rsidR="00120EF3" w:rsidRPr="004E33BE" w:rsidRDefault="00120EF3" w:rsidP="00066068">
            <w:pPr>
              <w:spacing w:line="240" w:lineRule="auto"/>
              <w:rPr>
                <w:rFonts w:eastAsia="Times New Roman"/>
                <w:color w:val="auto"/>
                <w:sz w:val="20"/>
                <w:szCs w:val="20"/>
              </w:rPr>
            </w:pPr>
          </w:p>
        </w:tc>
        <w:tc>
          <w:tcPr>
            <w:tcW w:w="1144" w:type="dxa"/>
            <w:tcBorders>
              <w:top w:val="nil"/>
              <w:left w:val="nil"/>
              <w:bottom w:val="nil"/>
              <w:right w:val="nil"/>
            </w:tcBorders>
            <w:shd w:val="clear" w:color="auto" w:fill="auto"/>
            <w:noWrap/>
            <w:vAlign w:val="bottom"/>
            <w:hideMark/>
          </w:tcPr>
          <w:p w14:paraId="260CDD99" w14:textId="77777777" w:rsidR="00120EF3" w:rsidRPr="004E33BE" w:rsidRDefault="00120EF3" w:rsidP="00066068">
            <w:pPr>
              <w:spacing w:line="240" w:lineRule="auto"/>
              <w:jc w:val="right"/>
              <w:rPr>
                <w:rFonts w:eastAsia="Times New Roman"/>
                <w:color w:val="auto"/>
                <w:sz w:val="20"/>
                <w:szCs w:val="20"/>
              </w:rPr>
            </w:pPr>
          </w:p>
        </w:tc>
        <w:tc>
          <w:tcPr>
            <w:tcW w:w="992" w:type="dxa"/>
            <w:tcBorders>
              <w:top w:val="nil"/>
              <w:left w:val="nil"/>
              <w:bottom w:val="nil"/>
              <w:right w:val="nil"/>
            </w:tcBorders>
            <w:shd w:val="clear" w:color="auto" w:fill="auto"/>
            <w:noWrap/>
            <w:vAlign w:val="bottom"/>
            <w:hideMark/>
          </w:tcPr>
          <w:p w14:paraId="569DFBE4" w14:textId="77777777" w:rsidR="00120EF3" w:rsidRPr="004E33BE" w:rsidRDefault="00120EF3" w:rsidP="00066068">
            <w:pPr>
              <w:spacing w:line="240" w:lineRule="auto"/>
              <w:jc w:val="right"/>
              <w:rPr>
                <w:rFonts w:eastAsia="Times New Roman"/>
                <w:color w:val="auto"/>
                <w:sz w:val="20"/>
                <w:szCs w:val="20"/>
              </w:rPr>
            </w:pPr>
          </w:p>
        </w:tc>
        <w:tc>
          <w:tcPr>
            <w:tcW w:w="1134" w:type="dxa"/>
            <w:tcBorders>
              <w:top w:val="nil"/>
              <w:left w:val="nil"/>
              <w:bottom w:val="nil"/>
              <w:right w:val="nil"/>
            </w:tcBorders>
            <w:shd w:val="clear" w:color="auto" w:fill="auto"/>
            <w:noWrap/>
            <w:vAlign w:val="center"/>
            <w:hideMark/>
          </w:tcPr>
          <w:p w14:paraId="05D53458" w14:textId="77777777" w:rsidR="00120EF3" w:rsidRPr="004E33BE" w:rsidRDefault="00120EF3" w:rsidP="00066068">
            <w:pPr>
              <w:spacing w:line="240" w:lineRule="auto"/>
              <w:jc w:val="right"/>
              <w:rPr>
                <w:rFonts w:eastAsia="Times New Roman"/>
                <w:color w:val="auto"/>
                <w:sz w:val="20"/>
                <w:szCs w:val="20"/>
              </w:rPr>
            </w:pPr>
          </w:p>
        </w:tc>
        <w:tc>
          <w:tcPr>
            <w:tcW w:w="992" w:type="dxa"/>
            <w:tcBorders>
              <w:top w:val="nil"/>
              <w:left w:val="nil"/>
              <w:bottom w:val="nil"/>
              <w:right w:val="nil"/>
            </w:tcBorders>
            <w:shd w:val="clear" w:color="auto" w:fill="auto"/>
            <w:vAlign w:val="bottom"/>
            <w:hideMark/>
          </w:tcPr>
          <w:p w14:paraId="5F45D7A1" w14:textId="77777777" w:rsidR="00120EF3" w:rsidRPr="004E33BE" w:rsidRDefault="00120EF3" w:rsidP="00066068">
            <w:pPr>
              <w:spacing w:line="240" w:lineRule="auto"/>
              <w:jc w:val="right"/>
              <w:rPr>
                <w:rFonts w:eastAsia="Times New Roman"/>
                <w:b/>
                <w:bCs/>
                <w:color w:val="auto"/>
                <w:sz w:val="20"/>
                <w:szCs w:val="20"/>
              </w:rPr>
            </w:pPr>
          </w:p>
        </w:tc>
        <w:tc>
          <w:tcPr>
            <w:tcW w:w="1134" w:type="dxa"/>
            <w:tcBorders>
              <w:top w:val="nil"/>
              <w:left w:val="nil"/>
              <w:bottom w:val="nil"/>
              <w:right w:val="nil"/>
            </w:tcBorders>
            <w:shd w:val="clear" w:color="auto" w:fill="auto"/>
            <w:vAlign w:val="bottom"/>
            <w:hideMark/>
          </w:tcPr>
          <w:p w14:paraId="156E1628" w14:textId="77777777" w:rsidR="00120EF3" w:rsidRPr="004E33BE" w:rsidRDefault="00120EF3" w:rsidP="00066068">
            <w:pPr>
              <w:spacing w:line="240" w:lineRule="auto"/>
              <w:jc w:val="right"/>
              <w:rPr>
                <w:rFonts w:eastAsia="Times New Roman"/>
                <w:b/>
                <w:bCs/>
                <w:color w:val="auto"/>
                <w:sz w:val="20"/>
                <w:szCs w:val="20"/>
              </w:rPr>
            </w:pPr>
          </w:p>
        </w:tc>
      </w:tr>
      <w:tr w:rsidR="007A5A17" w:rsidRPr="004E33BE" w14:paraId="6C394773" w14:textId="77777777" w:rsidTr="00066068">
        <w:trPr>
          <w:cantSplit/>
          <w:trHeight w:val="630"/>
        </w:trPr>
        <w:tc>
          <w:tcPr>
            <w:tcW w:w="8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9B4DCA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1417" w:type="dxa"/>
            <w:tcBorders>
              <w:top w:val="single" w:sz="4" w:space="0" w:color="auto"/>
              <w:left w:val="nil"/>
              <w:bottom w:val="single" w:sz="4" w:space="0" w:color="auto"/>
              <w:right w:val="single" w:sz="4" w:space="0" w:color="auto"/>
            </w:tcBorders>
            <w:shd w:val="clear" w:color="000000" w:fill="D9D9D9"/>
            <w:vAlign w:val="center"/>
            <w:hideMark/>
          </w:tcPr>
          <w:p w14:paraId="6A80B87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6662" w:type="dxa"/>
            <w:gridSpan w:val="5"/>
            <w:tcBorders>
              <w:top w:val="single" w:sz="4" w:space="0" w:color="auto"/>
              <w:left w:val="nil"/>
              <w:bottom w:val="single" w:sz="4" w:space="0" w:color="auto"/>
              <w:right w:val="single" w:sz="4" w:space="0" w:color="000000"/>
            </w:tcBorders>
            <w:shd w:val="clear" w:color="000000" w:fill="D9D9D9"/>
            <w:vAlign w:val="center"/>
            <w:hideMark/>
          </w:tcPr>
          <w:p w14:paraId="6731C555"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Опис позиције</w:t>
            </w:r>
          </w:p>
        </w:tc>
        <w:tc>
          <w:tcPr>
            <w:tcW w:w="992" w:type="dxa"/>
            <w:tcBorders>
              <w:top w:val="single" w:sz="4" w:space="0" w:color="auto"/>
              <w:left w:val="nil"/>
              <w:bottom w:val="single" w:sz="4" w:space="0" w:color="auto"/>
              <w:right w:val="single" w:sz="4" w:space="0" w:color="auto"/>
            </w:tcBorders>
            <w:shd w:val="clear" w:color="CCCCFF" w:fill="D9D9D9"/>
            <w:vAlign w:val="center"/>
            <w:hideMark/>
          </w:tcPr>
          <w:p w14:paraId="7B6C43B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Износ</w:t>
            </w:r>
            <w:r w:rsidRPr="004E33BE">
              <w:rPr>
                <w:rFonts w:eastAsia="Times New Roman"/>
                <w:b/>
                <w:bCs/>
                <w:color w:val="auto"/>
                <w:sz w:val="20"/>
                <w:szCs w:val="20"/>
              </w:rPr>
              <w:br/>
              <w:t>(без ПДВ-а)</w:t>
            </w:r>
          </w:p>
        </w:tc>
        <w:tc>
          <w:tcPr>
            <w:tcW w:w="1134" w:type="dxa"/>
            <w:tcBorders>
              <w:top w:val="single" w:sz="4" w:space="0" w:color="auto"/>
              <w:left w:val="nil"/>
              <w:bottom w:val="single" w:sz="4" w:space="0" w:color="auto"/>
              <w:right w:val="single" w:sz="4" w:space="0" w:color="auto"/>
            </w:tcBorders>
            <w:shd w:val="clear" w:color="CCCCFF" w:fill="D9D9D9"/>
            <w:vAlign w:val="center"/>
            <w:hideMark/>
          </w:tcPr>
          <w:p w14:paraId="036F9F2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Износ</w:t>
            </w:r>
            <w:r w:rsidRPr="004E33BE">
              <w:rPr>
                <w:rFonts w:eastAsia="Times New Roman"/>
                <w:b/>
                <w:bCs/>
                <w:color w:val="auto"/>
                <w:sz w:val="20"/>
                <w:szCs w:val="20"/>
              </w:rPr>
              <w:br/>
              <w:t>(са ПДВ-ом)</w:t>
            </w:r>
          </w:p>
        </w:tc>
      </w:tr>
      <w:tr w:rsidR="007A5A17" w:rsidRPr="004E33BE" w14:paraId="0A288AB2"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6C76EE07"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(А)</w:t>
            </w:r>
          </w:p>
        </w:tc>
        <w:tc>
          <w:tcPr>
            <w:tcW w:w="1417" w:type="dxa"/>
            <w:tcBorders>
              <w:top w:val="nil"/>
              <w:left w:val="nil"/>
              <w:bottom w:val="single" w:sz="4" w:space="0" w:color="auto"/>
              <w:right w:val="nil"/>
            </w:tcBorders>
            <w:shd w:val="clear" w:color="auto" w:fill="auto"/>
            <w:noWrap/>
            <w:vAlign w:val="center"/>
            <w:hideMark/>
          </w:tcPr>
          <w:p w14:paraId="299667EC"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5528" w:type="dxa"/>
            <w:gridSpan w:val="4"/>
            <w:tcBorders>
              <w:top w:val="single" w:sz="4" w:space="0" w:color="auto"/>
              <w:left w:val="single" w:sz="4" w:space="0" w:color="auto"/>
              <w:bottom w:val="single" w:sz="4" w:space="0" w:color="auto"/>
              <w:right w:val="nil"/>
            </w:tcBorders>
            <w:shd w:val="clear" w:color="auto" w:fill="auto"/>
            <w:vAlign w:val="center"/>
            <w:hideMark/>
          </w:tcPr>
          <w:p w14:paraId="0A1D9970"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КРУЖНА РАСКРСНИЦА НА УКРШТАЈУ СА СОМБОРСКИМ ПУТЕМ</w:t>
            </w:r>
          </w:p>
        </w:tc>
        <w:tc>
          <w:tcPr>
            <w:tcW w:w="1134" w:type="dxa"/>
            <w:tcBorders>
              <w:top w:val="nil"/>
              <w:left w:val="nil"/>
              <w:bottom w:val="single" w:sz="4" w:space="0" w:color="auto"/>
              <w:right w:val="single" w:sz="4" w:space="0" w:color="auto"/>
            </w:tcBorders>
            <w:shd w:val="clear" w:color="auto" w:fill="auto"/>
            <w:vAlign w:val="center"/>
            <w:hideMark/>
          </w:tcPr>
          <w:p w14:paraId="2C9402DA"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453E42A2"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008F07BD"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15EB54B7"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auto" w:fill="auto"/>
            <w:vAlign w:val="center"/>
            <w:hideMark/>
          </w:tcPr>
          <w:p w14:paraId="505D8882"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(Б)</w:t>
            </w:r>
          </w:p>
        </w:tc>
        <w:tc>
          <w:tcPr>
            <w:tcW w:w="1417" w:type="dxa"/>
            <w:tcBorders>
              <w:top w:val="nil"/>
              <w:left w:val="nil"/>
              <w:bottom w:val="single" w:sz="4" w:space="0" w:color="auto"/>
              <w:right w:val="nil"/>
            </w:tcBorders>
            <w:shd w:val="clear" w:color="auto" w:fill="auto"/>
            <w:noWrap/>
            <w:vAlign w:val="center"/>
            <w:hideMark/>
          </w:tcPr>
          <w:p w14:paraId="2F4AD143"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5528" w:type="dxa"/>
            <w:gridSpan w:val="4"/>
            <w:tcBorders>
              <w:top w:val="single" w:sz="4" w:space="0" w:color="auto"/>
              <w:left w:val="single" w:sz="4" w:space="0" w:color="auto"/>
              <w:bottom w:val="single" w:sz="4" w:space="0" w:color="auto"/>
              <w:right w:val="nil"/>
            </w:tcBorders>
            <w:shd w:val="clear" w:color="auto" w:fill="auto"/>
            <w:vAlign w:val="center"/>
            <w:hideMark/>
          </w:tcPr>
          <w:p w14:paraId="644AB408"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СЕКТОР 3</w:t>
            </w:r>
          </w:p>
        </w:tc>
        <w:tc>
          <w:tcPr>
            <w:tcW w:w="1134" w:type="dxa"/>
            <w:tcBorders>
              <w:top w:val="nil"/>
              <w:left w:val="nil"/>
              <w:bottom w:val="single" w:sz="4" w:space="0" w:color="auto"/>
              <w:right w:val="single" w:sz="4" w:space="0" w:color="auto"/>
            </w:tcBorders>
            <w:shd w:val="clear" w:color="auto" w:fill="auto"/>
            <w:vAlign w:val="center"/>
            <w:hideMark/>
          </w:tcPr>
          <w:p w14:paraId="20E975B1"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14:paraId="3754D886"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14:paraId="4D03629F" w14:textId="77777777" w:rsidR="00120EF3" w:rsidRPr="004E33BE" w:rsidRDefault="00120EF3" w:rsidP="00066068">
            <w:pPr>
              <w:spacing w:line="240" w:lineRule="auto"/>
              <w:rPr>
                <w:rFonts w:eastAsia="Times New Roman"/>
                <w:color w:val="auto"/>
                <w:sz w:val="20"/>
                <w:szCs w:val="20"/>
              </w:rPr>
            </w:pPr>
            <w:r w:rsidRPr="004E33BE">
              <w:rPr>
                <w:rFonts w:eastAsia="Times New Roman"/>
                <w:color w:val="auto"/>
                <w:sz w:val="20"/>
                <w:szCs w:val="20"/>
              </w:rPr>
              <w:t> </w:t>
            </w:r>
          </w:p>
        </w:tc>
      </w:tr>
      <w:tr w:rsidR="007A5A17" w:rsidRPr="004E33BE" w14:paraId="6076936E" w14:textId="77777777" w:rsidTr="00066068">
        <w:trPr>
          <w:cantSplit/>
          <w:trHeight w:val="315"/>
        </w:trPr>
        <w:tc>
          <w:tcPr>
            <w:tcW w:w="850" w:type="dxa"/>
            <w:tcBorders>
              <w:top w:val="nil"/>
              <w:left w:val="single" w:sz="4" w:space="0" w:color="auto"/>
              <w:bottom w:val="single" w:sz="4" w:space="0" w:color="auto"/>
              <w:right w:val="single" w:sz="4" w:space="0" w:color="auto"/>
            </w:tcBorders>
            <w:shd w:val="clear" w:color="000000" w:fill="D9D9D9"/>
            <w:vAlign w:val="center"/>
            <w:hideMark/>
          </w:tcPr>
          <w:p w14:paraId="001DB9FD"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(В)</w:t>
            </w:r>
          </w:p>
        </w:tc>
        <w:tc>
          <w:tcPr>
            <w:tcW w:w="1417" w:type="dxa"/>
            <w:tcBorders>
              <w:top w:val="nil"/>
              <w:left w:val="nil"/>
              <w:bottom w:val="single" w:sz="4" w:space="0" w:color="auto"/>
              <w:right w:val="nil"/>
            </w:tcBorders>
            <w:shd w:val="clear" w:color="000000" w:fill="D9D9D9"/>
            <w:vAlign w:val="center"/>
            <w:hideMark/>
          </w:tcPr>
          <w:p w14:paraId="0F74D9A8" w14:textId="77777777" w:rsidR="00120EF3" w:rsidRPr="004E33BE" w:rsidRDefault="00120EF3" w:rsidP="00066068">
            <w:pPr>
              <w:spacing w:line="240" w:lineRule="auto"/>
              <w:jc w:val="center"/>
              <w:rPr>
                <w:rFonts w:eastAsia="Times New Roman"/>
                <w:b/>
                <w:bCs/>
                <w:color w:val="auto"/>
                <w:sz w:val="20"/>
                <w:szCs w:val="20"/>
              </w:rPr>
            </w:pPr>
            <w:r w:rsidRPr="004E33BE">
              <w:rPr>
                <w:rFonts w:eastAsia="Times New Roman"/>
                <w:b/>
                <w:bCs/>
                <w:color w:val="auto"/>
                <w:sz w:val="20"/>
                <w:szCs w:val="20"/>
              </w:rPr>
              <w:t> </w:t>
            </w:r>
          </w:p>
        </w:tc>
        <w:tc>
          <w:tcPr>
            <w:tcW w:w="3392" w:type="dxa"/>
            <w:gridSpan w:val="2"/>
            <w:tcBorders>
              <w:top w:val="single" w:sz="4" w:space="0" w:color="auto"/>
              <w:left w:val="single" w:sz="4" w:space="0" w:color="auto"/>
              <w:bottom w:val="single" w:sz="4" w:space="0" w:color="auto"/>
            </w:tcBorders>
            <w:shd w:val="clear" w:color="000000" w:fill="D9D9D9"/>
            <w:vAlign w:val="center"/>
            <w:hideMark/>
          </w:tcPr>
          <w:p w14:paraId="10CEC519" w14:textId="77777777" w:rsidR="00120EF3" w:rsidRPr="004E33BE" w:rsidRDefault="00120EF3" w:rsidP="00066068">
            <w:pPr>
              <w:spacing w:line="240" w:lineRule="auto"/>
              <w:rPr>
                <w:rFonts w:eastAsia="Times New Roman"/>
                <w:b/>
                <w:bCs/>
                <w:color w:val="auto"/>
                <w:sz w:val="20"/>
                <w:szCs w:val="20"/>
              </w:rPr>
            </w:pPr>
            <w:r w:rsidRPr="004E33BE">
              <w:rPr>
                <w:rFonts w:eastAsia="Times New Roman"/>
                <w:b/>
                <w:bCs/>
                <w:color w:val="auto"/>
                <w:sz w:val="20"/>
                <w:szCs w:val="20"/>
              </w:rPr>
              <w:t xml:space="preserve">УКУПНО                                                                                                                              </w:t>
            </w:r>
          </w:p>
        </w:tc>
        <w:tc>
          <w:tcPr>
            <w:tcW w:w="3270" w:type="dxa"/>
            <w:gridSpan w:val="3"/>
            <w:tcBorders>
              <w:top w:val="single" w:sz="4" w:space="0" w:color="auto"/>
              <w:left w:val="nil"/>
              <w:bottom w:val="single" w:sz="4" w:space="0" w:color="auto"/>
              <w:right w:val="single" w:sz="4" w:space="0" w:color="auto"/>
            </w:tcBorders>
            <w:shd w:val="clear" w:color="000000" w:fill="D9D9D9"/>
            <w:vAlign w:val="center"/>
          </w:tcPr>
          <w:p w14:paraId="676C015D" w14:textId="77777777" w:rsidR="00120EF3" w:rsidRPr="004E33BE" w:rsidRDefault="00120EF3" w:rsidP="00066068">
            <w:pPr>
              <w:spacing w:line="240" w:lineRule="auto"/>
              <w:jc w:val="right"/>
              <w:rPr>
                <w:rFonts w:eastAsia="Times New Roman"/>
                <w:b/>
                <w:bCs/>
                <w:color w:val="auto"/>
                <w:sz w:val="20"/>
                <w:szCs w:val="20"/>
              </w:rPr>
            </w:pPr>
            <w:r w:rsidRPr="004E33BE">
              <w:rPr>
                <w:rFonts w:eastAsia="Times New Roman"/>
                <w:b/>
                <w:bCs/>
                <w:color w:val="auto"/>
                <w:sz w:val="20"/>
                <w:szCs w:val="20"/>
              </w:rPr>
              <w:t>(A+Б)=(В)</w:t>
            </w:r>
          </w:p>
        </w:tc>
        <w:tc>
          <w:tcPr>
            <w:tcW w:w="992" w:type="dxa"/>
            <w:tcBorders>
              <w:top w:val="nil"/>
              <w:left w:val="nil"/>
              <w:bottom w:val="single" w:sz="4" w:space="0" w:color="auto"/>
              <w:right w:val="single" w:sz="4" w:space="0" w:color="auto"/>
            </w:tcBorders>
            <w:shd w:val="clear" w:color="000000" w:fill="D9D9D9"/>
            <w:noWrap/>
            <w:vAlign w:val="center"/>
            <w:hideMark/>
          </w:tcPr>
          <w:p w14:paraId="357D4268"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216951DF" w14:textId="77777777" w:rsidR="00120EF3" w:rsidRPr="004E33BE" w:rsidRDefault="00120EF3" w:rsidP="00066068">
            <w:pPr>
              <w:spacing w:line="240" w:lineRule="auto"/>
              <w:jc w:val="right"/>
              <w:rPr>
                <w:rFonts w:eastAsia="Times New Roman"/>
                <w:color w:val="auto"/>
                <w:sz w:val="20"/>
                <w:szCs w:val="20"/>
              </w:rPr>
            </w:pPr>
            <w:r w:rsidRPr="004E33BE">
              <w:rPr>
                <w:rFonts w:eastAsia="Times New Roman"/>
                <w:color w:val="auto"/>
                <w:sz w:val="20"/>
                <w:szCs w:val="20"/>
              </w:rPr>
              <w:t> </w:t>
            </w:r>
          </w:p>
        </w:tc>
      </w:tr>
    </w:tbl>
    <w:p w14:paraId="4002BE60" w14:textId="77777777" w:rsidR="00120EF3" w:rsidRPr="004E33BE" w:rsidRDefault="00120EF3" w:rsidP="00120EF3">
      <w:pPr>
        <w:rPr>
          <w:color w:val="auto"/>
        </w:rPr>
      </w:pPr>
    </w:p>
    <w:p w14:paraId="60891C63" w14:textId="56361C9B" w:rsidR="00120EF3" w:rsidRPr="004E33BE" w:rsidRDefault="00120EF3">
      <w:pPr>
        <w:suppressAutoHyphens w:val="0"/>
        <w:spacing w:after="200" w:line="276" w:lineRule="auto"/>
        <w:rPr>
          <w:b/>
          <w:iCs/>
          <w:color w:val="auto"/>
          <w:highlight w:val="yellow"/>
        </w:rPr>
      </w:pPr>
    </w:p>
    <w:p w14:paraId="69F3C4F9" w14:textId="77777777" w:rsidR="00D57F0F" w:rsidRPr="004E33BE" w:rsidRDefault="00D57F0F" w:rsidP="00D57F0F">
      <w:pPr>
        <w:suppressAutoHyphens w:val="0"/>
        <w:spacing w:after="200" w:line="276" w:lineRule="auto"/>
        <w:rPr>
          <w:b/>
          <w:bCs/>
          <w:iCs/>
          <w:color w:val="auto"/>
          <w:u w:val="single"/>
        </w:rPr>
      </w:pPr>
      <w:r w:rsidRPr="004E33BE">
        <w:rPr>
          <w:b/>
          <w:bCs/>
          <w:iCs/>
          <w:color w:val="auto"/>
          <w:u w:val="single"/>
        </w:rPr>
        <w:t xml:space="preserve">Упутство за попуњавање обрасца структуре цене: </w:t>
      </w:r>
    </w:p>
    <w:p w14:paraId="47D87B5E" w14:textId="77777777" w:rsidR="00D57F0F" w:rsidRPr="004E33BE" w:rsidRDefault="00D57F0F" w:rsidP="00D57F0F">
      <w:pPr>
        <w:ind w:left="360"/>
        <w:jc w:val="both"/>
        <w:rPr>
          <w:bCs/>
          <w:iCs/>
          <w:color w:val="auto"/>
        </w:rPr>
      </w:pPr>
    </w:p>
    <w:p w14:paraId="5701A91A" w14:textId="77777777" w:rsidR="00D57F0F" w:rsidRPr="004E33BE" w:rsidRDefault="00D57F0F" w:rsidP="00D57F0F">
      <w:pPr>
        <w:tabs>
          <w:tab w:val="left" w:pos="90"/>
        </w:tabs>
        <w:contextualSpacing/>
        <w:jc w:val="both"/>
        <w:rPr>
          <w:bCs/>
          <w:iCs/>
          <w:color w:val="auto"/>
          <w:lang w:val="sr-Cyrl-CS"/>
        </w:rPr>
      </w:pPr>
      <w:r w:rsidRPr="004E33BE">
        <w:rPr>
          <w:bCs/>
          <w:iCs/>
          <w:color w:val="auto"/>
        </w:rPr>
        <w:t>Понуђач треба да попун</w:t>
      </w:r>
      <w:r w:rsidRPr="004E33BE">
        <w:rPr>
          <w:bCs/>
          <w:iCs/>
          <w:color w:val="auto"/>
          <w:lang w:val="sr-Cyrl-CS"/>
        </w:rPr>
        <w:t>и</w:t>
      </w:r>
      <w:r w:rsidRPr="004E33BE">
        <w:rPr>
          <w:bCs/>
          <w:iCs/>
          <w:color w:val="auto"/>
        </w:rPr>
        <w:t xml:space="preserve"> </w:t>
      </w:r>
      <w:r w:rsidR="00E15868" w:rsidRPr="004E33BE">
        <w:rPr>
          <w:bCs/>
          <w:iCs/>
          <w:color w:val="auto"/>
          <w:lang w:val="sr-Cyrl-RS"/>
        </w:rPr>
        <w:t>О</w:t>
      </w:r>
      <w:r w:rsidRPr="004E33BE">
        <w:rPr>
          <w:bCs/>
          <w:iCs/>
          <w:color w:val="auto"/>
        </w:rPr>
        <w:t xml:space="preserve">бразац структуре цене </w:t>
      </w:r>
      <w:r w:rsidRPr="004E33BE">
        <w:rPr>
          <w:bCs/>
          <w:iCs/>
          <w:color w:val="auto"/>
          <w:lang w:val="sr-Cyrl-CS"/>
        </w:rPr>
        <w:t>на следећи начин</w:t>
      </w:r>
      <w:r w:rsidRPr="004E33BE">
        <w:rPr>
          <w:bCs/>
          <w:iCs/>
          <w:color w:val="auto"/>
        </w:rPr>
        <w:t>:</w:t>
      </w:r>
    </w:p>
    <w:p w14:paraId="75C1301F" w14:textId="77777777" w:rsidR="00D57F0F" w:rsidRPr="004E33BE" w:rsidRDefault="00D57F0F" w:rsidP="00D57F0F">
      <w:pPr>
        <w:numPr>
          <w:ilvl w:val="0"/>
          <w:numId w:val="9"/>
        </w:numPr>
        <w:tabs>
          <w:tab w:val="left" w:pos="90"/>
        </w:tabs>
        <w:contextualSpacing/>
        <w:jc w:val="both"/>
        <w:rPr>
          <w:bCs/>
          <w:iCs/>
          <w:color w:val="auto"/>
          <w:lang w:val="sr-Cyrl-CS"/>
        </w:rPr>
      </w:pPr>
      <w:r w:rsidRPr="004E33BE">
        <w:rPr>
          <w:bCs/>
          <w:iCs/>
          <w:color w:val="auto"/>
          <w:lang w:val="sr-Cyrl-CS"/>
        </w:rPr>
        <w:t>у колони 6</w:t>
      </w:r>
      <w:r w:rsidRPr="004E33BE">
        <w:rPr>
          <w:bCs/>
          <w:iCs/>
          <w:color w:val="auto"/>
        </w:rPr>
        <w:t>. уписати колико износи јединична цена без ПДВ-а, за свак</w:t>
      </w:r>
      <w:r w:rsidR="007D0D0C" w:rsidRPr="004E33BE">
        <w:rPr>
          <w:bCs/>
          <w:iCs/>
          <w:color w:val="auto"/>
          <w:lang w:val="sr-Cyrl-CS"/>
        </w:rPr>
        <w:t>у</w:t>
      </w:r>
      <w:r w:rsidR="007D0D0C" w:rsidRPr="004E33BE">
        <w:rPr>
          <w:bCs/>
          <w:iCs/>
          <w:color w:val="auto"/>
        </w:rPr>
        <w:t xml:space="preserve"> </w:t>
      </w:r>
      <w:r w:rsidR="007D0D0C" w:rsidRPr="004E33BE">
        <w:rPr>
          <w:bCs/>
          <w:iCs/>
          <w:color w:val="auto"/>
          <w:lang w:val="sr-Cyrl-CS"/>
        </w:rPr>
        <w:t>позицију -</w:t>
      </w:r>
      <w:r w:rsidRPr="004E33BE">
        <w:rPr>
          <w:bCs/>
          <w:iCs/>
          <w:color w:val="auto"/>
        </w:rPr>
        <w:t xml:space="preserve"> предмет јавне набавке;</w:t>
      </w:r>
    </w:p>
    <w:p w14:paraId="0F6001C3" w14:textId="77777777" w:rsidR="00D57F0F" w:rsidRPr="004E33BE" w:rsidRDefault="00D57F0F" w:rsidP="00D57F0F">
      <w:pPr>
        <w:numPr>
          <w:ilvl w:val="0"/>
          <w:numId w:val="9"/>
        </w:numPr>
        <w:tabs>
          <w:tab w:val="left" w:pos="90"/>
        </w:tabs>
        <w:contextualSpacing/>
        <w:jc w:val="both"/>
        <w:rPr>
          <w:bCs/>
          <w:iCs/>
          <w:color w:val="auto"/>
        </w:rPr>
      </w:pPr>
      <w:r w:rsidRPr="004E33BE">
        <w:rPr>
          <w:bCs/>
          <w:iCs/>
          <w:color w:val="auto"/>
          <w:lang w:val="sr-Cyrl-CS"/>
        </w:rPr>
        <w:t>у колони 7</w:t>
      </w:r>
      <w:r w:rsidRPr="004E33BE">
        <w:rPr>
          <w:bCs/>
          <w:iCs/>
          <w:color w:val="auto"/>
        </w:rPr>
        <w:t xml:space="preserve">. уписати колико износи јединична цена са ПДВ-ом, </w:t>
      </w:r>
      <w:r w:rsidR="007D0D0C" w:rsidRPr="004E33BE">
        <w:rPr>
          <w:bCs/>
          <w:iCs/>
          <w:color w:val="auto"/>
        </w:rPr>
        <w:t>за свак</w:t>
      </w:r>
      <w:r w:rsidR="007D0D0C" w:rsidRPr="004E33BE">
        <w:rPr>
          <w:bCs/>
          <w:iCs/>
          <w:color w:val="auto"/>
          <w:lang w:val="sr-Cyrl-CS"/>
        </w:rPr>
        <w:t>у</w:t>
      </w:r>
      <w:r w:rsidR="007D0D0C" w:rsidRPr="004E33BE">
        <w:rPr>
          <w:bCs/>
          <w:iCs/>
          <w:color w:val="auto"/>
        </w:rPr>
        <w:t xml:space="preserve"> </w:t>
      </w:r>
      <w:r w:rsidR="007D0D0C" w:rsidRPr="004E33BE">
        <w:rPr>
          <w:bCs/>
          <w:iCs/>
          <w:color w:val="auto"/>
          <w:lang w:val="sr-Cyrl-CS"/>
        </w:rPr>
        <w:t>позицију -</w:t>
      </w:r>
      <w:r w:rsidR="007D0D0C" w:rsidRPr="004E33BE">
        <w:rPr>
          <w:bCs/>
          <w:iCs/>
          <w:color w:val="auto"/>
        </w:rPr>
        <w:t xml:space="preserve"> предмет јавне набавке</w:t>
      </w:r>
      <w:r w:rsidRPr="004E33BE">
        <w:rPr>
          <w:bCs/>
          <w:iCs/>
          <w:color w:val="auto"/>
        </w:rPr>
        <w:t>;</w:t>
      </w:r>
    </w:p>
    <w:p w14:paraId="713049EA" w14:textId="0FC528F9" w:rsidR="00D57F0F" w:rsidRPr="004E33BE" w:rsidRDefault="00D57F0F" w:rsidP="00D57F0F">
      <w:pPr>
        <w:numPr>
          <w:ilvl w:val="0"/>
          <w:numId w:val="9"/>
        </w:numPr>
        <w:tabs>
          <w:tab w:val="left" w:pos="90"/>
        </w:tabs>
        <w:contextualSpacing/>
        <w:jc w:val="both"/>
        <w:rPr>
          <w:bCs/>
          <w:iCs/>
          <w:color w:val="auto"/>
          <w:lang w:val="sr-Cyrl-CS"/>
        </w:rPr>
      </w:pPr>
      <w:r w:rsidRPr="004E33BE">
        <w:rPr>
          <w:bCs/>
          <w:iCs/>
          <w:color w:val="auto"/>
        </w:rPr>
        <w:t xml:space="preserve">у колони </w:t>
      </w:r>
      <w:r w:rsidRPr="004E33BE">
        <w:rPr>
          <w:bCs/>
          <w:iCs/>
          <w:color w:val="auto"/>
          <w:lang w:val="sr-Cyrl-CS"/>
        </w:rPr>
        <w:t>8</w:t>
      </w:r>
      <w:r w:rsidRPr="004E33BE">
        <w:rPr>
          <w:bCs/>
          <w:iCs/>
          <w:color w:val="auto"/>
        </w:rPr>
        <w:t>. уписати укупн</w:t>
      </w:r>
      <w:r w:rsidR="00F43FD8" w:rsidRPr="004E33BE">
        <w:rPr>
          <w:bCs/>
          <w:iCs/>
          <w:color w:val="auto"/>
          <w:lang w:val="sr-Cyrl-CS"/>
        </w:rPr>
        <w:t>у</w:t>
      </w:r>
      <w:r w:rsidRPr="004E33BE">
        <w:rPr>
          <w:bCs/>
          <w:iCs/>
          <w:color w:val="auto"/>
        </w:rPr>
        <w:t xml:space="preserve"> цен</w:t>
      </w:r>
      <w:r w:rsidR="00F43FD8" w:rsidRPr="004E33BE">
        <w:rPr>
          <w:bCs/>
          <w:iCs/>
          <w:color w:val="auto"/>
          <w:lang w:val="sr-Cyrl-CS"/>
        </w:rPr>
        <w:t>у</w:t>
      </w:r>
      <w:r w:rsidRPr="004E33BE">
        <w:rPr>
          <w:bCs/>
          <w:iCs/>
          <w:color w:val="auto"/>
        </w:rPr>
        <w:t xml:space="preserve"> без ПДВ-а за сваки тражени предмет јавне набавке и то тако што ће помножити јединичну цену без ПДВ-а (наведену у колони </w:t>
      </w:r>
      <w:r w:rsidRPr="004E33BE">
        <w:rPr>
          <w:bCs/>
          <w:iCs/>
          <w:color w:val="auto"/>
          <w:lang w:val="sr-Cyrl-CS"/>
        </w:rPr>
        <w:t>6</w:t>
      </w:r>
      <w:r w:rsidRPr="004E33BE">
        <w:rPr>
          <w:bCs/>
          <w:iCs/>
          <w:color w:val="auto"/>
        </w:rPr>
        <w:t xml:space="preserve">.) са траженим количинама (које су наведене у колони </w:t>
      </w:r>
      <w:r w:rsidRPr="004E33BE">
        <w:rPr>
          <w:bCs/>
          <w:iCs/>
          <w:color w:val="auto"/>
          <w:lang w:val="sr-Cyrl-CS"/>
        </w:rPr>
        <w:t>5</w:t>
      </w:r>
      <w:r w:rsidRPr="004E33BE">
        <w:rPr>
          <w:bCs/>
          <w:iCs/>
          <w:color w:val="auto"/>
        </w:rPr>
        <w:t>.);</w:t>
      </w:r>
      <w:r w:rsidR="00827613" w:rsidRPr="004E33BE">
        <w:rPr>
          <w:bCs/>
          <w:iCs/>
          <w:color w:val="auto"/>
          <w:lang w:val="sr-Cyrl-CS"/>
        </w:rPr>
        <w:t xml:space="preserve"> </w:t>
      </w:r>
    </w:p>
    <w:p w14:paraId="64907910" w14:textId="19C18DE2" w:rsidR="00D57F0F" w:rsidRPr="004E33BE" w:rsidRDefault="00D57F0F" w:rsidP="00D57F0F">
      <w:pPr>
        <w:numPr>
          <w:ilvl w:val="0"/>
          <w:numId w:val="9"/>
        </w:numPr>
        <w:tabs>
          <w:tab w:val="left" w:pos="90"/>
        </w:tabs>
        <w:contextualSpacing/>
        <w:jc w:val="both"/>
        <w:rPr>
          <w:color w:val="auto"/>
        </w:rPr>
      </w:pPr>
      <w:r w:rsidRPr="004E33BE">
        <w:rPr>
          <w:bCs/>
          <w:iCs/>
          <w:color w:val="auto"/>
          <w:lang w:val="sr-Cyrl-CS"/>
        </w:rPr>
        <w:t>у колони 9</w:t>
      </w:r>
      <w:r w:rsidRPr="004E33BE">
        <w:rPr>
          <w:bCs/>
          <w:iCs/>
          <w:color w:val="auto"/>
        </w:rPr>
        <w:t xml:space="preserve">. уписати колико износи укупна цена са ПДВ-ом за сваки тражени предмет јавне набавке и то тако што ће помножити јединичну цену са ПДВ-ом (наведену у колони </w:t>
      </w:r>
      <w:r w:rsidRPr="004E33BE">
        <w:rPr>
          <w:bCs/>
          <w:iCs/>
          <w:color w:val="auto"/>
          <w:lang w:val="sr-Cyrl-CS"/>
        </w:rPr>
        <w:t>7</w:t>
      </w:r>
      <w:r w:rsidRPr="004E33BE">
        <w:rPr>
          <w:bCs/>
          <w:iCs/>
          <w:color w:val="auto"/>
        </w:rPr>
        <w:t xml:space="preserve">.) са траженим количинама (које су наведене у колони </w:t>
      </w:r>
      <w:r w:rsidRPr="004E33BE">
        <w:rPr>
          <w:bCs/>
          <w:iCs/>
          <w:color w:val="auto"/>
          <w:lang w:val="sr-Cyrl-CS"/>
        </w:rPr>
        <w:t>5</w:t>
      </w:r>
      <w:r w:rsidRPr="004E33BE">
        <w:rPr>
          <w:bCs/>
          <w:iCs/>
          <w:color w:val="auto"/>
        </w:rPr>
        <w:t>.);</w:t>
      </w:r>
      <w:r w:rsidR="00827613" w:rsidRPr="004E33BE">
        <w:rPr>
          <w:bCs/>
          <w:iCs/>
          <w:color w:val="auto"/>
          <w:lang w:val="sr-Cyrl-CS"/>
        </w:rPr>
        <w:t xml:space="preserve"> </w:t>
      </w:r>
    </w:p>
    <w:p w14:paraId="158139C0" w14:textId="77777777" w:rsidR="00D57F0F" w:rsidRPr="004E33BE" w:rsidRDefault="00D57F0F" w:rsidP="00D57F0F">
      <w:pPr>
        <w:numPr>
          <w:ilvl w:val="0"/>
          <w:numId w:val="9"/>
        </w:numPr>
        <w:tabs>
          <w:tab w:val="left" w:pos="90"/>
        </w:tabs>
        <w:contextualSpacing/>
        <w:jc w:val="both"/>
        <w:rPr>
          <w:color w:val="auto"/>
        </w:rPr>
      </w:pPr>
      <w:r w:rsidRPr="004E33BE">
        <w:rPr>
          <w:bCs/>
          <w:iCs/>
          <w:color w:val="auto"/>
        </w:rPr>
        <w:t xml:space="preserve">на крају </w:t>
      </w:r>
      <w:r w:rsidRPr="004E33BE">
        <w:rPr>
          <w:bCs/>
          <w:iCs/>
          <w:color w:val="auto"/>
          <w:lang w:val="sr-Cyrl-CS"/>
        </w:rPr>
        <w:t xml:space="preserve">(у рубрици „УКУПНО“) </w:t>
      </w:r>
      <w:r w:rsidRPr="004E33BE">
        <w:rPr>
          <w:bCs/>
          <w:iCs/>
          <w:color w:val="auto"/>
        </w:rPr>
        <w:t>уписати укупну цену предмета набавке</w:t>
      </w:r>
      <w:r w:rsidRPr="004E33BE">
        <w:rPr>
          <w:bCs/>
          <w:iCs/>
          <w:color w:val="auto"/>
          <w:lang w:val="sr-Cyrl-CS"/>
        </w:rPr>
        <w:t xml:space="preserve"> без ПДВ-а (колона 8.), односно</w:t>
      </w:r>
      <w:r w:rsidRPr="004E33BE">
        <w:rPr>
          <w:bCs/>
          <w:iCs/>
          <w:color w:val="auto"/>
        </w:rPr>
        <w:t xml:space="preserve"> са ПДВ-ом</w:t>
      </w:r>
      <w:r w:rsidRPr="004E33BE">
        <w:rPr>
          <w:bCs/>
          <w:iCs/>
          <w:color w:val="auto"/>
          <w:lang w:val="sr-Cyrl-CS"/>
        </w:rPr>
        <w:t xml:space="preserve"> (колона 9)</w:t>
      </w:r>
      <w:r w:rsidRPr="004E33BE">
        <w:rPr>
          <w:bCs/>
          <w:iCs/>
          <w:color w:val="auto"/>
        </w:rPr>
        <w:t>.</w:t>
      </w:r>
    </w:p>
    <w:p w14:paraId="1991338C" w14:textId="77777777" w:rsidR="00D57F0F" w:rsidRPr="004E33BE" w:rsidRDefault="00D57F0F" w:rsidP="00D57F0F">
      <w:pPr>
        <w:tabs>
          <w:tab w:val="left" w:pos="90"/>
        </w:tabs>
        <w:ind w:left="90"/>
        <w:contextualSpacing/>
        <w:jc w:val="both"/>
        <w:rPr>
          <w:color w:val="auto"/>
        </w:rPr>
      </w:pPr>
    </w:p>
    <w:p w14:paraId="72734F8F" w14:textId="77777777" w:rsidR="00465000" w:rsidRPr="004E33BE" w:rsidRDefault="00465000" w:rsidP="00D57F0F">
      <w:pPr>
        <w:tabs>
          <w:tab w:val="left" w:pos="90"/>
        </w:tabs>
        <w:ind w:left="90"/>
        <w:contextualSpacing/>
        <w:jc w:val="both"/>
        <w:rPr>
          <w:color w:val="auto"/>
        </w:rPr>
      </w:pPr>
    </w:p>
    <w:p w14:paraId="4CC008A6" w14:textId="77777777" w:rsidR="00465000" w:rsidRPr="004E33BE" w:rsidRDefault="00465000" w:rsidP="00D57F0F">
      <w:pPr>
        <w:tabs>
          <w:tab w:val="left" w:pos="90"/>
        </w:tabs>
        <w:ind w:left="90"/>
        <w:contextualSpacing/>
        <w:jc w:val="both"/>
        <w:rPr>
          <w:color w:val="auto"/>
        </w:rPr>
      </w:pPr>
    </w:p>
    <w:p w14:paraId="7E18B120" w14:textId="77777777" w:rsidR="00465000" w:rsidRPr="004E33BE" w:rsidRDefault="00465000" w:rsidP="00D57F0F">
      <w:pPr>
        <w:tabs>
          <w:tab w:val="left" w:pos="90"/>
        </w:tabs>
        <w:ind w:left="90"/>
        <w:contextualSpacing/>
        <w:jc w:val="both"/>
        <w:rPr>
          <w:color w:val="auto"/>
        </w:rPr>
      </w:pPr>
    </w:p>
    <w:tbl>
      <w:tblPr>
        <w:tblW w:w="0" w:type="auto"/>
        <w:tblLayout w:type="fixed"/>
        <w:tblLook w:val="04A0" w:firstRow="1" w:lastRow="0" w:firstColumn="1" w:lastColumn="0" w:noHBand="0" w:noVBand="1"/>
      </w:tblPr>
      <w:tblGrid>
        <w:gridCol w:w="3080"/>
        <w:gridCol w:w="3068"/>
        <w:gridCol w:w="3094"/>
      </w:tblGrid>
      <w:tr w:rsidR="007A5A17" w:rsidRPr="004E33BE" w14:paraId="5502A77C" w14:textId="77777777" w:rsidTr="007154F3">
        <w:tc>
          <w:tcPr>
            <w:tcW w:w="3080" w:type="dxa"/>
            <w:vAlign w:val="center"/>
            <w:hideMark/>
          </w:tcPr>
          <w:p w14:paraId="14501D40" w14:textId="77777777" w:rsidR="00D57F0F" w:rsidRPr="004E33BE" w:rsidRDefault="00D57F0F" w:rsidP="00D57F0F">
            <w:pPr>
              <w:spacing w:after="120"/>
              <w:jc w:val="center"/>
              <w:rPr>
                <w:color w:val="auto"/>
                <w:lang w:val="en-US"/>
              </w:rPr>
            </w:pPr>
            <w:r w:rsidRPr="004E33BE">
              <w:rPr>
                <w:color w:val="auto"/>
                <w:lang w:val="en-US"/>
              </w:rPr>
              <w:t>Датум:</w:t>
            </w:r>
          </w:p>
        </w:tc>
        <w:tc>
          <w:tcPr>
            <w:tcW w:w="3068" w:type="dxa"/>
            <w:vAlign w:val="center"/>
            <w:hideMark/>
          </w:tcPr>
          <w:p w14:paraId="607EE735" w14:textId="77777777" w:rsidR="00D57F0F" w:rsidRPr="004E33BE" w:rsidRDefault="00D57F0F" w:rsidP="00D57F0F">
            <w:pPr>
              <w:spacing w:after="120"/>
              <w:jc w:val="center"/>
              <w:rPr>
                <w:color w:val="auto"/>
                <w:lang w:val="en-US"/>
              </w:rPr>
            </w:pPr>
            <w:r w:rsidRPr="004E33BE">
              <w:rPr>
                <w:color w:val="auto"/>
                <w:lang w:val="en-US"/>
              </w:rPr>
              <w:t>М.П.</w:t>
            </w:r>
          </w:p>
        </w:tc>
        <w:tc>
          <w:tcPr>
            <w:tcW w:w="3094" w:type="dxa"/>
            <w:vAlign w:val="center"/>
            <w:hideMark/>
          </w:tcPr>
          <w:p w14:paraId="7F78B69D" w14:textId="77777777" w:rsidR="00D57F0F" w:rsidRPr="004E33BE" w:rsidRDefault="00D57F0F" w:rsidP="00D57F0F">
            <w:pPr>
              <w:spacing w:after="120"/>
              <w:jc w:val="center"/>
              <w:rPr>
                <w:color w:val="auto"/>
                <w:lang w:val="en-US"/>
              </w:rPr>
            </w:pPr>
            <w:r w:rsidRPr="004E33BE">
              <w:rPr>
                <w:color w:val="auto"/>
                <w:lang w:val="en-US"/>
              </w:rPr>
              <w:t>Потпис понуђача</w:t>
            </w:r>
          </w:p>
        </w:tc>
      </w:tr>
      <w:tr w:rsidR="007529ED" w:rsidRPr="004E33BE" w14:paraId="603E4DD8" w14:textId="77777777" w:rsidTr="007154F3">
        <w:tc>
          <w:tcPr>
            <w:tcW w:w="3080" w:type="dxa"/>
            <w:tcBorders>
              <w:top w:val="nil"/>
              <w:left w:val="nil"/>
              <w:bottom w:val="single" w:sz="4" w:space="0" w:color="000000"/>
              <w:right w:val="nil"/>
            </w:tcBorders>
          </w:tcPr>
          <w:p w14:paraId="61E02307" w14:textId="77777777" w:rsidR="00D57F0F" w:rsidRPr="004E33BE" w:rsidRDefault="00D57F0F" w:rsidP="00D57F0F">
            <w:pPr>
              <w:snapToGrid w:val="0"/>
              <w:spacing w:after="120"/>
              <w:jc w:val="both"/>
              <w:rPr>
                <w:color w:val="auto"/>
                <w:lang w:val="en-US"/>
              </w:rPr>
            </w:pPr>
          </w:p>
        </w:tc>
        <w:tc>
          <w:tcPr>
            <w:tcW w:w="3068" w:type="dxa"/>
          </w:tcPr>
          <w:p w14:paraId="6EAC9B5B" w14:textId="77777777" w:rsidR="00D57F0F" w:rsidRPr="004E33BE" w:rsidRDefault="00D57F0F" w:rsidP="00D57F0F">
            <w:pPr>
              <w:snapToGrid w:val="0"/>
              <w:spacing w:after="120"/>
              <w:jc w:val="both"/>
              <w:rPr>
                <w:color w:val="auto"/>
                <w:lang w:val="en-US"/>
              </w:rPr>
            </w:pPr>
          </w:p>
        </w:tc>
        <w:tc>
          <w:tcPr>
            <w:tcW w:w="3094" w:type="dxa"/>
            <w:tcBorders>
              <w:top w:val="nil"/>
              <w:left w:val="nil"/>
              <w:bottom w:val="single" w:sz="4" w:space="0" w:color="000000"/>
              <w:right w:val="nil"/>
            </w:tcBorders>
          </w:tcPr>
          <w:p w14:paraId="6ED0EDC3" w14:textId="77777777" w:rsidR="00D57F0F" w:rsidRPr="004E33BE" w:rsidRDefault="00D57F0F" w:rsidP="00D57F0F">
            <w:pPr>
              <w:snapToGrid w:val="0"/>
              <w:spacing w:after="120"/>
              <w:jc w:val="both"/>
              <w:rPr>
                <w:color w:val="auto"/>
                <w:lang w:val="en-US"/>
              </w:rPr>
            </w:pPr>
          </w:p>
        </w:tc>
      </w:tr>
    </w:tbl>
    <w:p w14:paraId="513D48FC" w14:textId="77777777" w:rsidR="00D57F0F" w:rsidRPr="004E33BE" w:rsidRDefault="00D57F0F" w:rsidP="00D57F0F">
      <w:pPr>
        <w:jc w:val="both"/>
        <w:rPr>
          <w:color w:val="auto"/>
        </w:rPr>
      </w:pPr>
    </w:p>
    <w:p w14:paraId="3725CC81" w14:textId="77777777" w:rsidR="00D57F0F" w:rsidRPr="004E33BE" w:rsidRDefault="00D57F0F" w:rsidP="00D57F0F">
      <w:pPr>
        <w:rPr>
          <w:b/>
          <w:bCs/>
          <w:i/>
          <w:iCs/>
          <w:color w:val="auto"/>
        </w:rPr>
      </w:pPr>
    </w:p>
    <w:p w14:paraId="40234C5A" w14:textId="77777777" w:rsidR="00D57F0F" w:rsidRPr="004E33BE" w:rsidRDefault="00D57F0F" w:rsidP="00D57F0F">
      <w:pPr>
        <w:jc w:val="right"/>
        <w:rPr>
          <w:rFonts w:eastAsia="Times New Roman"/>
          <w:b/>
          <w:bCs/>
          <w:noProof/>
          <w:color w:val="auto"/>
          <w:kern w:val="0"/>
          <w:lang w:eastAsia="en-US"/>
        </w:rPr>
      </w:pPr>
      <w:r w:rsidRPr="004E33BE">
        <w:rPr>
          <w:b/>
          <w:bCs/>
          <w:i/>
          <w:iCs/>
          <w:color w:val="auto"/>
        </w:rPr>
        <w:br w:type="page"/>
      </w:r>
      <w:r w:rsidRPr="004E33BE">
        <w:rPr>
          <w:rFonts w:eastAsia="Times New Roman"/>
          <w:b/>
          <w:bCs/>
          <w:noProof/>
          <w:color w:val="auto"/>
          <w:kern w:val="0"/>
          <w:lang w:eastAsia="en-US"/>
        </w:rPr>
        <w:lastRenderedPageBreak/>
        <w:t>(ОБРАЗАЦ 3)</w:t>
      </w:r>
    </w:p>
    <w:p w14:paraId="2534EA38" w14:textId="77777777" w:rsidR="00D57F0F" w:rsidRPr="004E33BE" w:rsidRDefault="00D57F0F" w:rsidP="00D57F0F">
      <w:pPr>
        <w:keepLines/>
        <w:tabs>
          <w:tab w:val="left" w:pos="-2977"/>
          <w:tab w:val="right" w:pos="4820"/>
        </w:tabs>
        <w:suppressAutoHyphens w:val="0"/>
        <w:spacing w:before="60" w:line="240" w:lineRule="auto"/>
        <w:jc w:val="right"/>
        <w:rPr>
          <w:rFonts w:eastAsia="Times New Roman"/>
          <w:b/>
          <w:bCs/>
          <w:noProof/>
          <w:color w:val="auto"/>
          <w:kern w:val="0"/>
          <w:lang w:eastAsia="en-US"/>
        </w:rPr>
      </w:pPr>
    </w:p>
    <w:p w14:paraId="7A0A31CB" w14:textId="77777777" w:rsidR="00D57F0F" w:rsidRPr="004E33BE" w:rsidRDefault="00D57F0F" w:rsidP="00D57F0F">
      <w:pPr>
        <w:keepLines/>
        <w:tabs>
          <w:tab w:val="left" w:pos="-2977"/>
          <w:tab w:val="right" w:pos="4820"/>
        </w:tabs>
        <w:suppressAutoHyphens w:val="0"/>
        <w:spacing w:before="60" w:line="240" w:lineRule="auto"/>
        <w:jc w:val="center"/>
        <w:rPr>
          <w:rFonts w:eastAsia="Times New Roman"/>
          <w:b/>
          <w:bCs/>
          <w:noProof/>
          <w:color w:val="auto"/>
          <w:kern w:val="0"/>
          <w:lang w:eastAsia="en-US"/>
        </w:rPr>
      </w:pPr>
      <w:r w:rsidRPr="004E33BE">
        <w:rPr>
          <w:rFonts w:eastAsia="Times New Roman"/>
          <w:b/>
          <w:bCs/>
          <w:noProof/>
          <w:color w:val="auto"/>
          <w:kern w:val="0"/>
          <w:lang w:eastAsia="en-US"/>
        </w:rPr>
        <w:t>ОБРАЗАЦ ТРОШКОВА ПРИПРЕМЕ ПОНУДЕ</w:t>
      </w:r>
    </w:p>
    <w:p w14:paraId="74253593" w14:textId="77777777" w:rsidR="00D57F0F" w:rsidRPr="004E33BE" w:rsidRDefault="00D57F0F" w:rsidP="00D57F0F">
      <w:pPr>
        <w:rPr>
          <w:b/>
          <w:bCs/>
          <w:i/>
          <w:iCs/>
          <w:color w:val="auto"/>
        </w:rPr>
      </w:pPr>
    </w:p>
    <w:p w14:paraId="528539EB" w14:textId="77777777" w:rsidR="00D57F0F" w:rsidRPr="004E33BE" w:rsidRDefault="00D57F0F" w:rsidP="00D57F0F">
      <w:pPr>
        <w:rPr>
          <w:b/>
          <w:bCs/>
          <w:i/>
          <w:iCs/>
          <w:color w:val="auto"/>
        </w:rPr>
      </w:pPr>
    </w:p>
    <w:p w14:paraId="5C0BCD67" w14:textId="35FB7691" w:rsidR="00D57F0F" w:rsidRPr="004E33BE" w:rsidRDefault="00D57F0F" w:rsidP="00993CEF">
      <w:pPr>
        <w:jc w:val="both"/>
        <w:rPr>
          <w:color w:val="auto"/>
          <w:lang w:val="sr-Cyrl-CS"/>
        </w:rPr>
      </w:pPr>
      <w:r w:rsidRPr="004E33BE">
        <w:rPr>
          <w:color w:val="auto"/>
        </w:rPr>
        <w:t xml:space="preserve">У складу са чланом 88. </w:t>
      </w:r>
      <w:r w:rsidRPr="004E33BE">
        <w:rPr>
          <w:color w:val="auto"/>
          <w:lang w:val="sr-Cyrl-CS"/>
        </w:rPr>
        <w:t xml:space="preserve">став 1. </w:t>
      </w:r>
      <w:r w:rsidRPr="004E33BE">
        <w:rPr>
          <w:color w:val="auto"/>
        </w:rPr>
        <w:t xml:space="preserve">ЗЈН, понуђач ____________________ </w:t>
      </w:r>
      <w:r w:rsidRPr="004E33BE">
        <w:rPr>
          <w:i/>
          <w:color w:val="auto"/>
          <w:lang w:val="ru-RU"/>
        </w:rPr>
        <w:t>[</w:t>
      </w:r>
      <w:r w:rsidRPr="004E33BE">
        <w:rPr>
          <w:i/>
          <w:iCs/>
          <w:color w:val="auto"/>
        </w:rPr>
        <w:t xml:space="preserve">навести </w:t>
      </w:r>
      <w:r w:rsidRPr="004E33BE">
        <w:rPr>
          <w:i/>
          <w:iCs/>
          <w:color w:val="auto"/>
          <w:lang w:val="sr-Cyrl-CS"/>
        </w:rPr>
        <w:t>назив понуђача</w:t>
      </w:r>
      <w:r w:rsidRPr="004E33BE">
        <w:rPr>
          <w:i/>
          <w:iCs/>
          <w:color w:val="auto"/>
        </w:rPr>
        <w:t xml:space="preserve">], </w:t>
      </w:r>
      <w:r w:rsidRPr="004E33BE">
        <w:rPr>
          <w:color w:val="auto"/>
        </w:rPr>
        <w:t>достав</w:t>
      </w:r>
      <w:r w:rsidRPr="004E33BE">
        <w:rPr>
          <w:color w:val="auto"/>
          <w:lang w:val="sr-Cyrl-CS"/>
        </w:rPr>
        <w:t xml:space="preserve">ља </w:t>
      </w:r>
      <w:r w:rsidRPr="004E33BE">
        <w:rPr>
          <w:color w:val="auto"/>
        </w:rPr>
        <w:t>укупан износ и структуру трошкова припремања понуде</w:t>
      </w:r>
      <w:r w:rsidR="00993CEF" w:rsidRPr="004E33BE">
        <w:rPr>
          <w:color w:val="auto"/>
          <w:lang w:val="sr-Cyrl-CS"/>
        </w:rPr>
        <w:t xml:space="preserve"> за јавну набавку </w:t>
      </w:r>
      <w:r w:rsidR="00993CEF" w:rsidRPr="004E33BE">
        <w:rPr>
          <w:bCs/>
          <w:color w:val="auto"/>
          <w:lang w:val="sr-Cyrl-CS"/>
        </w:rPr>
        <w:t xml:space="preserve">радова </w:t>
      </w:r>
      <w:r w:rsidR="00C2369F"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345E5F" w:rsidRPr="004E33BE">
        <w:rPr>
          <w:bCs/>
          <w:color w:val="auto"/>
          <w:lang w:val="sr-Cyrl-CS"/>
        </w:rPr>
        <w:t>од кружне раскрснице са Биковачким путем до кружне раскрснице на Бачко - Тополском путу</w:t>
      </w:r>
      <w:r w:rsidR="00345E5F" w:rsidRPr="004E33BE">
        <w:rPr>
          <w:rFonts w:eastAsiaTheme="minorHAnsi"/>
          <w:bCs/>
          <w:color w:val="auto"/>
          <w:kern w:val="0"/>
          <w:lang w:val="sr-Cyrl-RS" w:eastAsia="en-US"/>
        </w:rPr>
        <w:t>,</w:t>
      </w:r>
      <w:r w:rsidR="00D76D78" w:rsidRPr="004E33BE">
        <w:rPr>
          <w:bCs/>
          <w:i/>
          <w:iCs/>
          <w:color w:val="auto"/>
          <w:lang w:val="sr-Cyrl-CS"/>
        </w:rPr>
        <w:t xml:space="preserve"> </w:t>
      </w:r>
      <w:r w:rsidR="00D76D78" w:rsidRPr="004E33BE">
        <w:rPr>
          <w:iCs/>
          <w:color w:val="auto"/>
        </w:rPr>
        <w:t xml:space="preserve">ЈН број </w:t>
      </w:r>
      <w:r w:rsidR="00345E5F"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Pr="004E33BE">
        <w:rPr>
          <w:color w:val="auto"/>
        </w:rPr>
        <w:t xml:space="preserve">, </w:t>
      </w:r>
      <w:r w:rsidRPr="004E33BE">
        <w:rPr>
          <w:color w:val="auto"/>
          <w:lang w:val="sr-Cyrl-CS"/>
        </w:rPr>
        <w:t xml:space="preserve">како следи у </w:t>
      </w:r>
      <w:r w:rsidRPr="004E33BE">
        <w:rPr>
          <w:color w:val="auto"/>
        </w:rPr>
        <w:t>табели:</w:t>
      </w:r>
    </w:p>
    <w:p w14:paraId="4BD3CAE0" w14:textId="77777777" w:rsidR="005167C4" w:rsidRPr="004E33BE" w:rsidRDefault="005167C4" w:rsidP="00993CEF">
      <w:pPr>
        <w:jc w:val="both"/>
        <w:rPr>
          <w:b/>
          <w:i/>
          <w:color w:val="auto"/>
          <w:lang w:val="sr-Cyrl-CS"/>
        </w:rPr>
      </w:pPr>
    </w:p>
    <w:tbl>
      <w:tblPr>
        <w:tblW w:w="0" w:type="auto"/>
        <w:tblInd w:w="153" w:type="dxa"/>
        <w:tblLayout w:type="fixed"/>
        <w:tblLook w:val="04A0" w:firstRow="1" w:lastRow="0" w:firstColumn="1" w:lastColumn="0" w:noHBand="0" w:noVBand="1"/>
      </w:tblPr>
      <w:tblGrid>
        <w:gridCol w:w="5565"/>
        <w:gridCol w:w="3300"/>
      </w:tblGrid>
      <w:tr w:rsidR="007A5A17" w:rsidRPr="004E33BE" w14:paraId="70C19E34" w14:textId="77777777" w:rsidTr="007154F3">
        <w:tc>
          <w:tcPr>
            <w:tcW w:w="5565" w:type="dxa"/>
            <w:tcBorders>
              <w:top w:val="single" w:sz="4" w:space="0" w:color="000000"/>
              <w:left w:val="single" w:sz="4" w:space="0" w:color="000000"/>
              <w:bottom w:val="single" w:sz="4" w:space="0" w:color="000000"/>
              <w:right w:val="nil"/>
            </w:tcBorders>
            <w:hideMark/>
          </w:tcPr>
          <w:p w14:paraId="171AC0C7" w14:textId="77777777" w:rsidR="00D57F0F" w:rsidRPr="004E33BE" w:rsidRDefault="00D57F0F" w:rsidP="00D57F0F">
            <w:pPr>
              <w:jc w:val="center"/>
              <w:rPr>
                <w:b/>
                <w:i/>
                <w:color w:val="auto"/>
                <w:lang w:val="en-US"/>
              </w:rPr>
            </w:pPr>
            <w:r w:rsidRPr="004E33BE">
              <w:rPr>
                <w:b/>
                <w:i/>
                <w:color w:val="auto"/>
                <w:lang w:val="en-US"/>
              </w:rPr>
              <w:t>ВРСТА ТРОШКА</w:t>
            </w:r>
          </w:p>
        </w:tc>
        <w:tc>
          <w:tcPr>
            <w:tcW w:w="3300" w:type="dxa"/>
            <w:tcBorders>
              <w:top w:val="single" w:sz="4" w:space="0" w:color="000000"/>
              <w:left w:val="single" w:sz="4" w:space="0" w:color="000000"/>
              <w:bottom w:val="single" w:sz="4" w:space="0" w:color="000000"/>
              <w:right w:val="single" w:sz="4" w:space="0" w:color="000000"/>
            </w:tcBorders>
            <w:hideMark/>
          </w:tcPr>
          <w:p w14:paraId="78625E1E" w14:textId="77777777" w:rsidR="00D57F0F" w:rsidRPr="004E33BE" w:rsidRDefault="00D57F0F" w:rsidP="00D57F0F">
            <w:pPr>
              <w:jc w:val="center"/>
              <w:rPr>
                <w:color w:val="auto"/>
                <w:lang w:val="en-US"/>
              </w:rPr>
            </w:pPr>
            <w:r w:rsidRPr="004E33BE">
              <w:rPr>
                <w:b/>
                <w:i/>
                <w:color w:val="auto"/>
                <w:lang w:val="en-US"/>
              </w:rPr>
              <w:t>ИЗНОС ТРОШКА У РСД</w:t>
            </w:r>
          </w:p>
        </w:tc>
      </w:tr>
      <w:tr w:rsidR="007A5A17" w:rsidRPr="004E33BE" w14:paraId="5E3C3C37" w14:textId="77777777" w:rsidTr="007154F3">
        <w:tc>
          <w:tcPr>
            <w:tcW w:w="5565" w:type="dxa"/>
            <w:tcBorders>
              <w:top w:val="single" w:sz="4" w:space="0" w:color="000000"/>
              <w:left w:val="single" w:sz="4" w:space="0" w:color="000000"/>
              <w:bottom w:val="single" w:sz="4" w:space="0" w:color="000000"/>
              <w:right w:val="nil"/>
            </w:tcBorders>
          </w:tcPr>
          <w:p w14:paraId="4EDF3417" w14:textId="77777777" w:rsidR="00D57F0F" w:rsidRPr="004E33BE" w:rsidRDefault="00D57F0F" w:rsidP="00D57F0F">
            <w:pPr>
              <w:snapToGrid w:val="0"/>
              <w:jc w:val="both"/>
              <w:rPr>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14:paraId="63DE324A" w14:textId="77777777" w:rsidR="00D57F0F" w:rsidRPr="004E33BE" w:rsidRDefault="00D57F0F" w:rsidP="00D57F0F">
            <w:pPr>
              <w:snapToGrid w:val="0"/>
              <w:jc w:val="right"/>
              <w:rPr>
                <w:color w:val="auto"/>
                <w:lang w:val="en-US"/>
              </w:rPr>
            </w:pPr>
          </w:p>
        </w:tc>
      </w:tr>
      <w:tr w:rsidR="007A5A17" w:rsidRPr="004E33BE" w14:paraId="16F553DA" w14:textId="77777777" w:rsidTr="007154F3">
        <w:tc>
          <w:tcPr>
            <w:tcW w:w="5565" w:type="dxa"/>
            <w:tcBorders>
              <w:top w:val="single" w:sz="4" w:space="0" w:color="000000"/>
              <w:left w:val="single" w:sz="4" w:space="0" w:color="000000"/>
              <w:bottom w:val="single" w:sz="4" w:space="0" w:color="000000"/>
              <w:right w:val="nil"/>
            </w:tcBorders>
          </w:tcPr>
          <w:p w14:paraId="47DEE312" w14:textId="77777777" w:rsidR="00D57F0F" w:rsidRPr="004E33BE" w:rsidRDefault="00D57F0F" w:rsidP="00D57F0F">
            <w:pPr>
              <w:snapToGrid w:val="0"/>
              <w:jc w:val="both"/>
              <w:rPr>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14:paraId="4CBA0241" w14:textId="77777777" w:rsidR="00D57F0F" w:rsidRPr="004E33BE" w:rsidRDefault="00D57F0F" w:rsidP="00D57F0F">
            <w:pPr>
              <w:snapToGrid w:val="0"/>
              <w:jc w:val="right"/>
              <w:rPr>
                <w:color w:val="auto"/>
                <w:lang w:val="en-US"/>
              </w:rPr>
            </w:pPr>
          </w:p>
        </w:tc>
      </w:tr>
      <w:tr w:rsidR="007A5A17" w:rsidRPr="004E33BE" w14:paraId="6CC0795A" w14:textId="77777777" w:rsidTr="007154F3">
        <w:tc>
          <w:tcPr>
            <w:tcW w:w="5565" w:type="dxa"/>
            <w:tcBorders>
              <w:top w:val="single" w:sz="4" w:space="0" w:color="000000"/>
              <w:left w:val="single" w:sz="4" w:space="0" w:color="000000"/>
              <w:bottom w:val="single" w:sz="4" w:space="0" w:color="000000"/>
              <w:right w:val="nil"/>
            </w:tcBorders>
          </w:tcPr>
          <w:p w14:paraId="5C9E9CAC" w14:textId="77777777" w:rsidR="00D57F0F" w:rsidRPr="004E33BE" w:rsidRDefault="00D57F0F" w:rsidP="00D57F0F">
            <w:pPr>
              <w:snapToGrid w:val="0"/>
              <w:jc w:val="both"/>
              <w:rPr>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14:paraId="4BED6174" w14:textId="77777777" w:rsidR="00D57F0F" w:rsidRPr="004E33BE" w:rsidRDefault="00D57F0F" w:rsidP="00D57F0F">
            <w:pPr>
              <w:snapToGrid w:val="0"/>
              <w:rPr>
                <w:color w:val="auto"/>
                <w:lang w:val="en-US"/>
              </w:rPr>
            </w:pPr>
          </w:p>
        </w:tc>
      </w:tr>
      <w:tr w:rsidR="007A5A17" w:rsidRPr="004E33BE" w14:paraId="5FD52163" w14:textId="77777777" w:rsidTr="007154F3">
        <w:tc>
          <w:tcPr>
            <w:tcW w:w="5565" w:type="dxa"/>
            <w:tcBorders>
              <w:top w:val="single" w:sz="4" w:space="0" w:color="000000"/>
              <w:left w:val="single" w:sz="4" w:space="0" w:color="000000"/>
              <w:bottom w:val="single" w:sz="4" w:space="0" w:color="000000"/>
              <w:right w:val="nil"/>
            </w:tcBorders>
          </w:tcPr>
          <w:p w14:paraId="2EFC6636" w14:textId="77777777" w:rsidR="00D57F0F" w:rsidRPr="004E33BE" w:rsidRDefault="00D57F0F" w:rsidP="00D57F0F">
            <w:pPr>
              <w:snapToGrid w:val="0"/>
              <w:jc w:val="both"/>
              <w:rPr>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14:paraId="23E9EA7A" w14:textId="77777777" w:rsidR="00D57F0F" w:rsidRPr="004E33BE" w:rsidRDefault="00D57F0F" w:rsidP="00D57F0F">
            <w:pPr>
              <w:snapToGrid w:val="0"/>
              <w:rPr>
                <w:color w:val="auto"/>
                <w:lang w:val="en-US"/>
              </w:rPr>
            </w:pPr>
          </w:p>
        </w:tc>
      </w:tr>
      <w:tr w:rsidR="007A5A17" w:rsidRPr="004E33BE" w14:paraId="795A60E5" w14:textId="77777777" w:rsidTr="007154F3">
        <w:tc>
          <w:tcPr>
            <w:tcW w:w="5565" w:type="dxa"/>
            <w:tcBorders>
              <w:top w:val="single" w:sz="4" w:space="0" w:color="000000"/>
              <w:left w:val="single" w:sz="4" w:space="0" w:color="000000"/>
              <w:bottom w:val="single" w:sz="4" w:space="0" w:color="000000"/>
              <w:right w:val="nil"/>
            </w:tcBorders>
          </w:tcPr>
          <w:p w14:paraId="0E6EAF5B" w14:textId="77777777" w:rsidR="00D57F0F" w:rsidRPr="004E33BE" w:rsidRDefault="00D57F0F" w:rsidP="00D57F0F">
            <w:pPr>
              <w:snapToGrid w:val="0"/>
              <w:jc w:val="both"/>
              <w:rPr>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14:paraId="4749E81C" w14:textId="77777777" w:rsidR="00D57F0F" w:rsidRPr="004E33BE" w:rsidRDefault="00D57F0F" w:rsidP="00D57F0F">
            <w:pPr>
              <w:snapToGrid w:val="0"/>
              <w:rPr>
                <w:color w:val="auto"/>
                <w:lang w:val="en-US"/>
              </w:rPr>
            </w:pPr>
          </w:p>
        </w:tc>
      </w:tr>
      <w:tr w:rsidR="007A5A17" w:rsidRPr="004E33BE" w14:paraId="6057DA46" w14:textId="77777777" w:rsidTr="007154F3">
        <w:tc>
          <w:tcPr>
            <w:tcW w:w="5565" w:type="dxa"/>
            <w:tcBorders>
              <w:top w:val="single" w:sz="4" w:space="0" w:color="000000"/>
              <w:left w:val="single" w:sz="4" w:space="0" w:color="000000"/>
              <w:bottom w:val="single" w:sz="4" w:space="0" w:color="000000"/>
              <w:right w:val="nil"/>
            </w:tcBorders>
          </w:tcPr>
          <w:p w14:paraId="1B443285" w14:textId="77777777" w:rsidR="00D57F0F" w:rsidRPr="004E33BE" w:rsidRDefault="00D57F0F" w:rsidP="00D57F0F">
            <w:pPr>
              <w:snapToGrid w:val="0"/>
              <w:jc w:val="both"/>
              <w:rPr>
                <w:color w:val="auto"/>
                <w:lang w:val="en-US"/>
              </w:rPr>
            </w:pPr>
          </w:p>
        </w:tc>
        <w:tc>
          <w:tcPr>
            <w:tcW w:w="3300" w:type="dxa"/>
            <w:tcBorders>
              <w:top w:val="single" w:sz="4" w:space="0" w:color="000000"/>
              <w:left w:val="single" w:sz="4" w:space="0" w:color="000000"/>
              <w:bottom w:val="single" w:sz="4" w:space="0" w:color="000000"/>
              <w:right w:val="single" w:sz="4" w:space="0" w:color="000000"/>
            </w:tcBorders>
          </w:tcPr>
          <w:p w14:paraId="2252DF93" w14:textId="77777777" w:rsidR="00D57F0F" w:rsidRPr="004E33BE" w:rsidRDefault="00D57F0F" w:rsidP="00D57F0F">
            <w:pPr>
              <w:snapToGrid w:val="0"/>
              <w:rPr>
                <w:color w:val="auto"/>
                <w:lang w:val="en-US"/>
              </w:rPr>
            </w:pPr>
          </w:p>
        </w:tc>
      </w:tr>
      <w:tr w:rsidR="007529ED" w:rsidRPr="004E33BE" w14:paraId="2A1AB33E" w14:textId="77777777" w:rsidTr="007154F3">
        <w:tc>
          <w:tcPr>
            <w:tcW w:w="5565" w:type="dxa"/>
            <w:tcBorders>
              <w:top w:val="single" w:sz="4" w:space="0" w:color="000000"/>
              <w:left w:val="single" w:sz="4" w:space="0" w:color="000000"/>
              <w:bottom w:val="single" w:sz="4" w:space="0" w:color="000000"/>
              <w:right w:val="nil"/>
            </w:tcBorders>
          </w:tcPr>
          <w:p w14:paraId="255DA166" w14:textId="77777777" w:rsidR="00D57F0F" w:rsidRPr="004E33BE" w:rsidRDefault="00D57F0F" w:rsidP="00D57F0F">
            <w:pPr>
              <w:snapToGrid w:val="0"/>
              <w:jc w:val="both"/>
              <w:rPr>
                <w:i/>
                <w:color w:val="auto"/>
                <w:lang w:val="en-US"/>
              </w:rPr>
            </w:pPr>
          </w:p>
          <w:p w14:paraId="14058419" w14:textId="77777777" w:rsidR="00D57F0F" w:rsidRPr="004E33BE" w:rsidRDefault="00D57F0F" w:rsidP="00D57F0F">
            <w:pPr>
              <w:jc w:val="both"/>
              <w:rPr>
                <w:color w:val="auto"/>
                <w:lang w:val="ru-RU"/>
              </w:rPr>
            </w:pPr>
            <w:r w:rsidRPr="004E33BE">
              <w:rPr>
                <w:b/>
                <w:i/>
                <w:color w:val="auto"/>
                <w:lang w:val="en-US"/>
              </w:rPr>
              <w:t>УКУПАН ИЗНОС ТРОШКОВА ПРИПРЕМАЊА ПОНУДЕ</w:t>
            </w:r>
          </w:p>
        </w:tc>
        <w:tc>
          <w:tcPr>
            <w:tcW w:w="3300" w:type="dxa"/>
            <w:tcBorders>
              <w:top w:val="single" w:sz="4" w:space="0" w:color="000000"/>
              <w:left w:val="single" w:sz="4" w:space="0" w:color="000000"/>
              <w:bottom w:val="single" w:sz="4" w:space="0" w:color="000000"/>
              <w:right w:val="single" w:sz="4" w:space="0" w:color="000000"/>
            </w:tcBorders>
          </w:tcPr>
          <w:p w14:paraId="32A975D8" w14:textId="77777777" w:rsidR="00D57F0F" w:rsidRPr="004E33BE" w:rsidRDefault="00D57F0F" w:rsidP="00D57F0F">
            <w:pPr>
              <w:snapToGrid w:val="0"/>
              <w:rPr>
                <w:color w:val="auto"/>
                <w:lang w:val="ru-RU"/>
              </w:rPr>
            </w:pPr>
          </w:p>
        </w:tc>
      </w:tr>
    </w:tbl>
    <w:p w14:paraId="5D5B07D8" w14:textId="77777777" w:rsidR="00D57F0F" w:rsidRPr="004E33BE" w:rsidRDefault="00D57F0F" w:rsidP="00D57F0F">
      <w:pPr>
        <w:jc w:val="both"/>
        <w:rPr>
          <w:color w:val="auto"/>
        </w:rPr>
      </w:pPr>
    </w:p>
    <w:p w14:paraId="0848DDC3" w14:textId="77777777" w:rsidR="00D57F0F" w:rsidRPr="004E33BE" w:rsidRDefault="00D57F0F" w:rsidP="00D57F0F">
      <w:pPr>
        <w:jc w:val="both"/>
        <w:rPr>
          <w:color w:val="auto"/>
        </w:rPr>
      </w:pPr>
      <w:r w:rsidRPr="004E33BE">
        <w:rPr>
          <w:color w:val="auto"/>
        </w:rPr>
        <w:t>Трошкове припреме и подношења понуде сноси искључиво понуђач и не може тражити од наручиоца накнаду трошкова.</w:t>
      </w:r>
    </w:p>
    <w:p w14:paraId="6E7031B7" w14:textId="77777777" w:rsidR="00D57F0F" w:rsidRPr="004E33BE" w:rsidRDefault="00D57F0F" w:rsidP="00D57F0F">
      <w:pPr>
        <w:jc w:val="both"/>
        <w:rPr>
          <w:color w:val="auto"/>
          <w:lang w:val="sr-Cyrl-CS"/>
        </w:rPr>
      </w:pPr>
      <w:r w:rsidRPr="004E33BE">
        <w:rPr>
          <w:color w:val="auto"/>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14:paraId="61303C4E" w14:textId="77777777" w:rsidR="00D57F0F" w:rsidRPr="004E33BE" w:rsidRDefault="00D57F0F" w:rsidP="00D57F0F">
      <w:pPr>
        <w:spacing w:after="120"/>
        <w:ind w:firstLine="426"/>
        <w:jc w:val="both"/>
        <w:rPr>
          <w:b/>
          <w:bCs/>
          <w:i/>
          <w:color w:val="auto"/>
        </w:rPr>
      </w:pPr>
    </w:p>
    <w:p w14:paraId="12865BDF" w14:textId="77777777" w:rsidR="00D57F0F" w:rsidRPr="004E33BE" w:rsidRDefault="00D57F0F" w:rsidP="00D57F0F">
      <w:pPr>
        <w:spacing w:after="120"/>
        <w:jc w:val="both"/>
        <w:rPr>
          <w:bCs/>
          <w:i/>
          <w:color w:val="auto"/>
          <w:lang w:val="sr-Cyrl-CS"/>
        </w:rPr>
      </w:pPr>
      <w:r w:rsidRPr="004E33BE">
        <w:rPr>
          <w:b/>
          <w:bCs/>
          <w:i/>
          <w:color w:val="auto"/>
        </w:rPr>
        <w:t xml:space="preserve">Напомена: </w:t>
      </w:r>
      <w:r w:rsidRPr="004E33BE">
        <w:rPr>
          <w:bCs/>
          <w:i/>
          <w:color w:val="auto"/>
        </w:rPr>
        <w:t>достављање овог обрасца није обавезно.</w:t>
      </w:r>
    </w:p>
    <w:p w14:paraId="477F4431" w14:textId="77777777" w:rsidR="00D57F0F" w:rsidRPr="004E33BE" w:rsidRDefault="00D57F0F" w:rsidP="00D57F0F">
      <w:pPr>
        <w:spacing w:after="120"/>
        <w:jc w:val="both"/>
        <w:rPr>
          <w:bCs/>
          <w:color w:val="auto"/>
        </w:rPr>
      </w:pPr>
    </w:p>
    <w:p w14:paraId="7867DEE5" w14:textId="77777777" w:rsidR="00D57F0F" w:rsidRPr="004E33BE" w:rsidRDefault="00D57F0F" w:rsidP="00D57F0F">
      <w:pPr>
        <w:spacing w:after="120"/>
        <w:ind w:firstLine="425"/>
        <w:jc w:val="both"/>
        <w:rPr>
          <w:bCs/>
          <w:color w:val="auto"/>
        </w:rPr>
      </w:pPr>
    </w:p>
    <w:tbl>
      <w:tblPr>
        <w:tblW w:w="0" w:type="auto"/>
        <w:tblLayout w:type="fixed"/>
        <w:tblLook w:val="04A0" w:firstRow="1" w:lastRow="0" w:firstColumn="1" w:lastColumn="0" w:noHBand="0" w:noVBand="1"/>
      </w:tblPr>
      <w:tblGrid>
        <w:gridCol w:w="3080"/>
        <w:gridCol w:w="3068"/>
        <w:gridCol w:w="3094"/>
      </w:tblGrid>
      <w:tr w:rsidR="007A5A17" w:rsidRPr="004E33BE" w14:paraId="4C800E61" w14:textId="77777777" w:rsidTr="007154F3">
        <w:tc>
          <w:tcPr>
            <w:tcW w:w="3080" w:type="dxa"/>
            <w:vAlign w:val="center"/>
            <w:hideMark/>
          </w:tcPr>
          <w:p w14:paraId="43DEE1E4" w14:textId="77777777" w:rsidR="00D57F0F" w:rsidRPr="004E33BE" w:rsidRDefault="00D57F0F" w:rsidP="00D57F0F">
            <w:pPr>
              <w:spacing w:after="120"/>
              <w:jc w:val="center"/>
              <w:rPr>
                <w:color w:val="auto"/>
                <w:lang w:val="en-US"/>
              </w:rPr>
            </w:pPr>
            <w:r w:rsidRPr="004E33BE">
              <w:rPr>
                <w:color w:val="auto"/>
                <w:lang w:val="en-US"/>
              </w:rPr>
              <w:t>Датум:</w:t>
            </w:r>
          </w:p>
        </w:tc>
        <w:tc>
          <w:tcPr>
            <w:tcW w:w="3068" w:type="dxa"/>
            <w:vAlign w:val="center"/>
            <w:hideMark/>
          </w:tcPr>
          <w:p w14:paraId="588CB47B" w14:textId="77777777" w:rsidR="00D57F0F" w:rsidRPr="004E33BE" w:rsidRDefault="00D57F0F" w:rsidP="00D57F0F">
            <w:pPr>
              <w:spacing w:after="120"/>
              <w:jc w:val="center"/>
              <w:rPr>
                <w:color w:val="auto"/>
                <w:lang w:val="en-US"/>
              </w:rPr>
            </w:pPr>
            <w:r w:rsidRPr="004E33BE">
              <w:rPr>
                <w:color w:val="auto"/>
                <w:lang w:val="en-US"/>
              </w:rPr>
              <w:t>М.П.</w:t>
            </w:r>
          </w:p>
        </w:tc>
        <w:tc>
          <w:tcPr>
            <w:tcW w:w="3094" w:type="dxa"/>
            <w:vAlign w:val="center"/>
            <w:hideMark/>
          </w:tcPr>
          <w:p w14:paraId="28F4A58E" w14:textId="77777777" w:rsidR="00D57F0F" w:rsidRPr="004E33BE" w:rsidRDefault="00D57F0F" w:rsidP="00D57F0F">
            <w:pPr>
              <w:spacing w:after="120"/>
              <w:jc w:val="center"/>
              <w:rPr>
                <w:color w:val="auto"/>
                <w:lang w:val="en-US"/>
              </w:rPr>
            </w:pPr>
            <w:r w:rsidRPr="004E33BE">
              <w:rPr>
                <w:color w:val="auto"/>
                <w:lang w:val="en-US"/>
              </w:rPr>
              <w:t>Потпис понуђача</w:t>
            </w:r>
          </w:p>
        </w:tc>
      </w:tr>
      <w:tr w:rsidR="007529ED" w:rsidRPr="004E33BE" w14:paraId="727FC6C2" w14:textId="77777777" w:rsidTr="007154F3">
        <w:tc>
          <w:tcPr>
            <w:tcW w:w="3080" w:type="dxa"/>
            <w:tcBorders>
              <w:top w:val="nil"/>
              <w:left w:val="nil"/>
              <w:bottom w:val="single" w:sz="4" w:space="0" w:color="000000"/>
              <w:right w:val="nil"/>
            </w:tcBorders>
          </w:tcPr>
          <w:p w14:paraId="67B47840" w14:textId="77777777" w:rsidR="00D57F0F" w:rsidRPr="004E33BE" w:rsidRDefault="00D57F0F" w:rsidP="00D57F0F">
            <w:pPr>
              <w:snapToGrid w:val="0"/>
              <w:spacing w:after="120"/>
              <w:jc w:val="both"/>
              <w:rPr>
                <w:color w:val="auto"/>
                <w:lang w:val="en-US"/>
              </w:rPr>
            </w:pPr>
          </w:p>
        </w:tc>
        <w:tc>
          <w:tcPr>
            <w:tcW w:w="3068" w:type="dxa"/>
          </w:tcPr>
          <w:p w14:paraId="1176275D" w14:textId="77777777" w:rsidR="00D57F0F" w:rsidRPr="004E33BE" w:rsidRDefault="00D57F0F" w:rsidP="00D57F0F">
            <w:pPr>
              <w:snapToGrid w:val="0"/>
              <w:spacing w:after="120"/>
              <w:jc w:val="both"/>
              <w:rPr>
                <w:color w:val="auto"/>
                <w:lang w:val="en-US"/>
              </w:rPr>
            </w:pPr>
          </w:p>
        </w:tc>
        <w:tc>
          <w:tcPr>
            <w:tcW w:w="3094" w:type="dxa"/>
            <w:tcBorders>
              <w:top w:val="nil"/>
              <w:left w:val="nil"/>
              <w:bottom w:val="single" w:sz="4" w:space="0" w:color="000000"/>
              <w:right w:val="nil"/>
            </w:tcBorders>
          </w:tcPr>
          <w:p w14:paraId="7CD0D4C7" w14:textId="77777777" w:rsidR="00D57F0F" w:rsidRPr="004E33BE" w:rsidRDefault="00D57F0F" w:rsidP="00D57F0F">
            <w:pPr>
              <w:snapToGrid w:val="0"/>
              <w:spacing w:after="120"/>
              <w:jc w:val="both"/>
              <w:rPr>
                <w:color w:val="auto"/>
                <w:lang w:val="en-US"/>
              </w:rPr>
            </w:pPr>
          </w:p>
        </w:tc>
      </w:tr>
    </w:tbl>
    <w:p w14:paraId="2AF8F30B" w14:textId="77777777" w:rsidR="00D57F0F" w:rsidRPr="004E33BE" w:rsidRDefault="00D57F0F" w:rsidP="00D57F0F">
      <w:pPr>
        <w:rPr>
          <w:color w:val="auto"/>
        </w:rPr>
      </w:pPr>
    </w:p>
    <w:p w14:paraId="2B90BC7F" w14:textId="77777777" w:rsidR="00D57F0F" w:rsidRPr="004E33BE" w:rsidRDefault="00D57F0F" w:rsidP="00D57F0F">
      <w:pPr>
        <w:rPr>
          <w:b/>
          <w:bCs/>
          <w:i/>
          <w:iCs/>
          <w:color w:val="auto"/>
        </w:rPr>
      </w:pPr>
    </w:p>
    <w:p w14:paraId="6A9C2342" w14:textId="77777777" w:rsidR="00D57F0F" w:rsidRPr="004E33BE" w:rsidRDefault="00D57F0F" w:rsidP="00D57F0F">
      <w:pPr>
        <w:rPr>
          <w:b/>
          <w:bCs/>
          <w:i/>
          <w:iCs/>
          <w:color w:val="auto"/>
        </w:rPr>
      </w:pPr>
    </w:p>
    <w:p w14:paraId="030193FD" w14:textId="77777777" w:rsidR="00D57F0F" w:rsidRPr="004E33BE" w:rsidRDefault="00D57F0F" w:rsidP="00D57F0F">
      <w:pPr>
        <w:rPr>
          <w:b/>
          <w:bCs/>
          <w:i/>
          <w:iCs/>
          <w:color w:val="auto"/>
        </w:rPr>
      </w:pPr>
    </w:p>
    <w:p w14:paraId="6E9711CC" w14:textId="77777777" w:rsidR="00D57F0F" w:rsidRPr="004E33BE" w:rsidRDefault="00D57F0F" w:rsidP="00D57F0F">
      <w:pPr>
        <w:rPr>
          <w:b/>
          <w:bCs/>
          <w:i/>
          <w:iCs/>
          <w:color w:val="auto"/>
        </w:rPr>
      </w:pPr>
    </w:p>
    <w:p w14:paraId="3492A47E" w14:textId="77777777" w:rsidR="00D57F0F" w:rsidRPr="004E33BE" w:rsidRDefault="00D57F0F" w:rsidP="00D57F0F">
      <w:pPr>
        <w:rPr>
          <w:b/>
          <w:bCs/>
          <w:i/>
          <w:iCs/>
          <w:color w:val="auto"/>
        </w:rPr>
      </w:pPr>
    </w:p>
    <w:p w14:paraId="78BD3708" w14:textId="77777777" w:rsidR="00D57F0F" w:rsidRPr="004E33BE" w:rsidRDefault="00D57F0F" w:rsidP="00D57F0F">
      <w:pPr>
        <w:rPr>
          <w:b/>
          <w:bCs/>
          <w:i/>
          <w:iCs/>
          <w:color w:val="auto"/>
        </w:rPr>
      </w:pPr>
    </w:p>
    <w:p w14:paraId="0DF53621" w14:textId="77777777" w:rsidR="00D57F0F" w:rsidRPr="004E33BE" w:rsidRDefault="00D57F0F" w:rsidP="00D57F0F">
      <w:pPr>
        <w:rPr>
          <w:b/>
          <w:bCs/>
          <w:i/>
          <w:iCs/>
          <w:color w:val="auto"/>
        </w:rPr>
      </w:pPr>
    </w:p>
    <w:p w14:paraId="132A4C29" w14:textId="77777777" w:rsidR="00D57F0F" w:rsidRPr="004E33BE" w:rsidRDefault="00D57F0F" w:rsidP="00D57F0F">
      <w:pPr>
        <w:rPr>
          <w:b/>
          <w:bCs/>
          <w:i/>
          <w:iCs/>
          <w:color w:val="auto"/>
        </w:rPr>
      </w:pPr>
    </w:p>
    <w:p w14:paraId="58B86EE6" w14:textId="77777777" w:rsidR="00D57F0F" w:rsidRPr="004E33BE" w:rsidRDefault="00D57F0F" w:rsidP="00D57F0F">
      <w:pPr>
        <w:rPr>
          <w:b/>
          <w:bCs/>
          <w:i/>
          <w:iCs/>
          <w:color w:val="auto"/>
        </w:rPr>
      </w:pPr>
    </w:p>
    <w:p w14:paraId="36835BA0" w14:textId="77777777" w:rsidR="00D57F0F" w:rsidRPr="004E33BE" w:rsidRDefault="00D57F0F" w:rsidP="00D57F0F">
      <w:pPr>
        <w:rPr>
          <w:b/>
          <w:bCs/>
          <w:i/>
          <w:iCs/>
          <w:color w:val="auto"/>
        </w:rPr>
      </w:pPr>
    </w:p>
    <w:p w14:paraId="685EDC71" w14:textId="77777777" w:rsidR="00D57F0F" w:rsidRPr="004E33BE" w:rsidRDefault="00D57F0F" w:rsidP="00D57F0F">
      <w:pPr>
        <w:rPr>
          <w:b/>
          <w:bCs/>
          <w:i/>
          <w:iCs/>
          <w:color w:val="auto"/>
        </w:rPr>
      </w:pPr>
    </w:p>
    <w:p w14:paraId="1A3BDAA8" w14:textId="77777777" w:rsidR="00D57F0F" w:rsidRPr="004E33BE" w:rsidRDefault="00D57F0F" w:rsidP="00D57F0F">
      <w:pPr>
        <w:rPr>
          <w:b/>
          <w:bCs/>
          <w:i/>
          <w:iCs/>
          <w:color w:val="auto"/>
        </w:rPr>
      </w:pPr>
    </w:p>
    <w:p w14:paraId="05401F53" w14:textId="77777777" w:rsidR="00D57F0F" w:rsidRPr="004E33BE" w:rsidRDefault="00D57F0F" w:rsidP="00D57F0F">
      <w:pPr>
        <w:jc w:val="right"/>
        <w:rPr>
          <w:rFonts w:eastAsia="Times New Roman"/>
          <w:b/>
          <w:bCs/>
          <w:color w:val="auto"/>
        </w:rPr>
      </w:pPr>
      <w:r w:rsidRPr="004E33BE">
        <w:rPr>
          <w:rFonts w:eastAsia="Times New Roman"/>
          <w:b/>
          <w:bCs/>
          <w:color w:val="auto"/>
        </w:rPr>
        <w:t xml:space="preserve"> (ОБРАЗАЦ 4)</w:t>
      </w:r>
    </w:p>
    <w:p w14:paraId="07FE60CA" w14:textId="77777777" w:rsidR="00D57F0F" w:rsidRPr="004E33BE" w:rsidRDefault="00D57F0F" w:rsidP="00D57F0F">
      <w:pPr>
        <w:jc w:val="right"/>
        <w:rPr>
          <w:rFonts w:eastAsia="Times New Roman"/>
          <w:b/>
          <w:bCs/>
          <w:color w:val="auto"/>
        </w:rPr>
      </w:pPr>
    </w:p>
    <w:p w14:paraId="44D3CA3F" w14:textId="77777777" w:rsidR="00D57F0F" w:rsidRPr="004E33BE" w:rsidRDefault="00D57F0F" w:rsidP="00D57F0F">
      <w:pPr>
        <w:jc w:val="center"/>
        <w:rPr>
          <w:rFonts w:eastAsia="Times New Roman"/>
          <w:b/>
          <w:bCs/>
          <w:color w:val="auto"/>
        </w:rPr>
      </w:pPr>
      <w:r w:rsidRPr="004E33BE">
        <w:rPr>
          <w:rFonts w:eastAsia="Times New Roman"/>
          <w:b/>
          <w:bCs/>
          <w:color w:val="auto"/>
        </w:rPr>
        <w:t>ОБРАЗАЦ ИЗЈАВЕ О НЕЗАВИСНОЈ ПОНУДИ</w:t>
      </w:r>
    </w:p>
    <w:p w14:paraId="0C02BAD1" w14:textId="77777777" w:rsidR="00D57F0F" w:rsidRPr="004E33BE" w:rsidRDefault="00D57F0F" w:rsidP="00D57F0F">
      <w:pPr>
        <w:jc w:val="center"/>
        <w:rPr>
          <w:rFonts w:eastAsia="Times New Roman"/>
          <w:b/>
          <w:bCs/>
          <w:color w:val="auto"/>
        </w:rPr>
      </w:pPr>
    </w:p>
    <w:p w14:paraId="5FC594ED" w14:textId="77777777" w:rsidR="00D57F0F" w:rsidRPr="004E33BE" w:rsidRDefault="00D57F0F" w:rsidP="00D57F0F">
      <w:pPr>
        <w:jc w:val="center"/>
        <w:rPr>
          <w:rFonts w:eastAsia="Times New Roman"/>
          <w:bCs/>
          <w:color w:val="auto"/>
        </w:rPr>
      </w:pPr>
    </w:p>
    <w:p w14:paraId="39EF405C" w14:textId="77777777" w:rsidR="00D57F0F" w:rsidRPr="004E33BE" w:rsidRDefault="00D57F0F" w:rsidP="00D57F0F">
      <w:pPr>
        <w:jc w:val="both"/>
        <w:rPr>
          <w:rFonts w:eastAsia="Times New Roman"/>
          <w:color w:val="auto"/>
        </w:rPr>
      </w:pPr>
      <w:r w:rsidRPr="004E33BE">
        <w:rPr>
          <w:rFonts w:eastAsia="Times New Roman"/>
          <w:color w:val="auto"/>
        </w:rPr>
        <w:t xml:space="preserve">У складу са чланом 26. ЗЈН, ________________________________________, </w:t>
      </w:r>
    </w:p>
    <w:p w14:paraId="2A84D15B" w14:textId="77777777" w:rsidR="00D57F0F" w:rsidRPr="004E33BE" w:rsidRDefault="00D57F0F" w:rsidP="00D57F0F">
      <w:pPr>
        <w:ind w:left="4248" w:firstLine="708"/>
        <w:jc w:val="both"/>
        <w:rPr>
          <w:rFonts w:eastAsia="Times New Roman"/>
          <w:color w:val="auto"/>
        </w:rPr>
      </w:pPr>
      <w:r w:rsidRPr="004E33BE">
        <w:rPr>
          <w:rFonts w:eastAsia="Times New Roman"/>
          <w:color w:val="auto"/>
        </w:rPr>
        <w:t xml:space="preserve"> (Назив понуђача)</w:t>
      </w:r>
    </w:p>
    <w:p w14:paraId="446051EC" w14:textId="77777777" w:rsidR="00D57F0F" w:rsidRPr="004E33BE" w:rsidRDefault="00D57F0F" w:rsidP="00EA0BFC">
      <w:pPr>
        <w:jc w:val="both"/>
        <w:rPr>
          <w:rFonts w:eastAsia="Times New Roman"/>
          <w:color w:val="auto"/>
          <w:w w:val="200"/>
        </w:rPr>
      </w:pPr>
      <w:r w:rsidRPr="004E33BE">
        <w:rPr>
          <w:rFonts w:eastAsia="Times New Roman"/>
          <w:color w:val="auto"/>
        </w:rPr>
        <w:t xml:space="preserve">даје: </w:t>
      </w:r>
    </w:p>
    <w:p w14:paraId="3E33979C" w14:textId="77777777" w:rsidR="00D57F0F" w:rsidRPr="004E33BE" w:rsidRDefault="00D57F0F" w:rsidP="00D57F0F">
      <w:pPr>
        <w:spacing w:before="360" w:after="360"/>
        <w:ind w:firstLine="227"/>
        <w:jc w:val="center"/>
        <w:rPr>
          <w:rFonts w:eastAsia="Times New Roman"/>
          <w:b/>
          <w:bCs/>
          <w:color w:val="auto"/>
          <w:lang w:val="sr-Cyrl-CS"/>
        </w:rPr>
      </w:pPr>
      <w:r w:rsidRPr="004E33BE">
        <w:rPr>
          <w:rFonts w:eastAsia="Times New Roman"/>
          <w:b/>
          <w:bCs/>
          <w:color w:val="auto"/>
          <w:lang w:val="sr-Cyrl-CS"/>
        </w:rPr>
        <w:t xml:space="preserve">ИЗЈАВУ </w:t>
      </w:r>
    </w:p>
    <w:p w14:paraId="5C4C2372" w14:textId="77777777" w:rsidR="00D57F0F" w:rsidRPr="004E33BE" w:rsidRDefault="00D57F0F" w:rsidP="00EA0BFC">
      <w:pPr>
        <w:spacing w:before="360" w:after="360"/>
        <w:ind w:firstLine="227"/>
        <w:jc w:val="center"/>
        <w:rPr>
          <w:rFonts w:eastAsia="Times New Roman"/>
          <w:bCs/>
          <w:color w:val="auto"/>
        </w:rPr>
      </w:pPr>
      <w:r w:rsidRPr="004E33BE">
        <w:rPr>
          <w:rFonts w:eastAsia="Times New Roman"/>
          <w:b/>
          <w:bCs/>
          <w:color w:val="auto"/>
          <w:lang w:val="sr-Cyrl-CS"/>
        </w:rPr>
        <w:t>О НЕЗАВИСНОЈ</w:t>
      </w:r>
      <w:r w:rsidRPr="004E33BE">
        <w:rPr>
          <w:rFonts w:eastAsia="Times New Roman"/>
          <w:b/>
          <w:bCs/>
          <w:color w:val="auto"/>
        </w:rPr>
        <w:t xml:space="preserve"> ПОНУДИ</w:t>
      </w:r>
    </w:p>
    <w:p w14:paraId="6FF8BC34" w14:textId="77777777" w:rsidR="00D57F0F" w:rsidRPr="004E33BE" w:rsidRDefault="00D57F0F" w:rsidP="00D57F0F">
      <w:pPr>
        <w:jc w:val="both"/>
        <w:rPr>
          <w:color w:val="auto"/>
        </w:rPr>
      </w:pPr>
      <w:r w:rsidRPr="004E33BE">
        <w:rPr>
          <w:color w:val="auto"/>
        </w:rPr>
        <w:tab/>
      </w:r>
      <w:r w:rsidRPr="004E33BE">
        <w:rPr>
          <w:color w:val="auto"/>
        </w:rPr>
        <w:tab/>
      </w:r>
      <w:r w:rsidRPr="004E33BE">
        <w:rPr>
          <w:color w:val="auto"/>
        </w:rPr>
        <w:tab/>
      </w:r>
    </w:p>
    <w:p w14:paraId="34591765" w14:textId="18C0DDD2" w:rsidR="00D57F0F" w:rsidRPr="004E33BE" w:rsidRDefault="00D57F0F" w:rsidP="00993CEF">
      <w:pPr>
        <w:jc w:val="both"/>
        <w:rPr>
          <w:bCs/>
          <w:color w:val="auto"/>
        </w:rPr>
      </w:pPr>
      <w:r w:rsidRPr="004E33BE">
        <w:rPr>
          <w:color w:val="auto"/>
        </w:rPr>
        <w:t>Под пуном материјалном и кривичном одговорношћу п</w:t>
      </w:r>
      <w:r w:rsidRPr="004E33BE">
        <w:rPr>
          <w:bCs/>
          <w:color w:val="auto"/>
        </w:rPr>
        <w:t xml:space="preserve">отврђујем да сам понуду у </w:t>
      </w:r>
      <w:r w:rsidRPr="004E33BE">
        <w:rPr>
          <w:bCs/>
          <w:color w:val="auto"/>
          <w:lang w:val="sr-Cyrl-CS"/>
        </w:rPr>
        <w:t>поступку</w:t>
      </w:r>
      <w:r w:rsidRPr="004E33BE">
        <w:rPr>
          <w:bCs/>
          <w:color w:val="auto"/>
        </w:rPr>
        <w:t xml:space="preserve"> јавне набавке</w:t>
      </w:r>
      <w:r w:rsidRPr="004E33BE">
        <w:rPr>
          <w:bCs/>
          <w:color w:val="auto"/>
          <w:lang w:val="sr-Cyrl-CS"/>
        </w:rPr>
        <w:t xml:space="preserve"> </w:t>
      </w:r>
      <w:r w:rsidR="00993CEF" w:rsidRPr="004E33BE">
        <w:rPr>
          <w:bCs/>
          <w:color w:val="auto"/>
          <w:lang w:val="sr-Cyrl-CS"/>
        </w:rPr>
        <w:t xml:space="preserve">радова </w:t>
      </w:r>
      <w:r w:rsidR="00C2369F"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345E5F" w:rsidRPr="004E33BE">
        <w:rPr>
          <w:bCs/>
          <w:color w:val="auto"/>
          <w:lang w:val="sr-Cyrl-CS"/>
        </w:rPr>
        <w:t>од кружне раскрснице са Биковачким путем до кружне раскрснице на Бачко - Тополском путу</w:t>
      </w:r>
      <w:r w:rsidR="00345E5F" w:rsidRPr="004E33BE">
        <w:rPr>
          <w:rFonts w:eastAsiaTheme="minorHAnsi"/>
          <w:bCs/>
          <w:color w:val="auto"/>
          <w:kern w:val="0"/>
          <w:lang w:val="sr-Cyrl-RS" w:eastAsia="en-US"/>
        </w:rPr>
        <w:t xml:space="preserve">, </w:t>
      </w:r>
      <w:r w:rsidR="001832AF" w:rsidRPr="004E33BE">
        <w:rPr>
          <w:bCs/>
          <w:i/>
          <w:iCs/>
          <w:color w:val="auto"/>
          <w:lang w:val="sr-Cyrl-CS"/>
        </w:rPr>
        <w:t xml:space="preserve"> </w:t>
      </w:r>
      <w:r w:rsidR="001832AF" w:rsidRPr="004E33BE">
        <w:rPr>
          <w:iCs/>
          <w:color w:val="auto"/>
        </w:rPr>
        <w:t xml:space="preserve">ЈН број </w:t>
      </w:r>
      <w:r w:rsidR="00345E5F"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Pr="004E33BE">
        <w:rPr>
          <w:color w:val="auto"/>
        </w:rPr>
        <w:t>,</w:t>
      </w:r>
      <w:r w:rsidRPr="004E33BE">
        <w:rPr>
          <w:color w:val="auto"/>
          <w:lang w:val="sr-Cyrl-CS"/>
        </w:rPr>
        <w:t xml:space="preserve"> </w:t>
      </w:r>
      <w:r w:rsidRPr="004E33BE">
        <w:rPr>
          <w:bCs/>
          <w:color w:val="auto"/>
        </w:rPr>
        <w:t>поднео независно, без договора са другим понуђачима или заинтересованим лицима.</w:t>
      </w:r>
    </w:p>
    <w:p w14:paraId="58E344F2" w14:textId="77777777" w:rsidR="00D57F0F" w:rsidRPr="004E33BE" w:rsidRDefault="00D57F0F" w:rsidP="00D57F0F">
      <w:pPr>
        <w:jc w:val="both"/>
        <w:rPr>
          <w:bCs/>
          <w:color w:val="auto"/>
        </w:rPr>
      </w:pPr>
    </w:p>
    <w:p w14:paraId="21D8EE27" w14:textId="77777777" w:rsidR="00D57F0F" w:rsidRPr="004E33BE" w:rsidRDefault="00D57F0F" w:rsidP="00D57F0F">
      <w:pPr>
        <w:jc w:val="both"/>
        <w:rPr>
          <w:bCs/>
          <w:color w:val="auto"/>
        </w:rPr>
      </w:pPr>
    </w:p>
    <w:p w14:paraId="1A3519C6" w14:textId="77777777" w:rsidR="00D57F0F" w:rsidRPr="004E33BE" w:rsidRDefault="00D57F0F" w:rsidP="00D57F0F">
      <w:pPr>
        <w:ind w:firstLine="227"/>
        <w:jc w:val="both"/>
        <w:rPr>
          <w:rFonts w:eastAsia="Times New Roman"/>
          <w:color w:val="auto"/>
        </w:rPr>
      </w:pPr>
    </w:p>
    <w:tbl>
      <w:tblPr>
        <w:tblW w:w="0" w:type="auto"/>
        <w:tblLayout w:type="fixed"/>
        <w:tblLook w:val="04A0" w:firstRow="1" w:lastRow="0" w:firstColumn="1" w:lastColumn="0" w:noHBand="0" w:noVBand="1"/>
      </w:tblPr>
      <w:tblGrid>
        <w:gridCol w:w="3080"/>
        <w:gridCol w:w="3065"/>
        <w:gridCol w:w="3097"/>
      </w:tblGrid>
      <w:tr w:rsidR="007A5A17" w:rsidRPr="004E33BE" w14:paraId="2EB3053A" w14:textId="77777777" w:rsidTr="007154F3">
        <w:tc>
          <w:tcPr>
            <w:tcW w:w="3080" w:type="dxa"/>
            <w:vAlign w:val="center"/>
            <w:hideMark/>
          </w:tcPr>
          <w:p w14:paraId="022A7EF9" w14:textId="77777777" w:rsidR="00D57F0F" w:rsidRPr="004E33BE" w:rsidRDefault="00D57F0F" w:rsidP="00D57F0F">
            <w:pPr>
              <w:spacing w:after="120"/>
              <w:rPr>
                <w:color w:val="auto"/>
                <w:lang w:val="en-US"/>
              </w:rPr>
            </w:pPr>
            <w:r w:rsidRPr="004E33BE">
              <w:rPr>
                <w:color w:val="auto"/>
                <w:lang w:val="en-US"/>
              </w:rPr>
              <w:t>Датум:</w:t>
            </w:r>
          </w:p>
        </w:tc>
        <w:tc>
          <w:tcPr>
            <w:tcW w:w="3065" w:type="dxa"/>
            <w:vAlign w:val="center"/>
            <w:hideMark/>
          </w:tcPr>
          <w:p w14:paraId="3355D938" w14:textId="77777777" w:rsidR="00D57F0F" w:rsidRPr="004E33BE" w:rsidRDefault="00D57F0F" w:rsidP="00D57F0F">
            <w:pPr>
              <w:spacing w:after="120"/>
              <w:jc w:val="center"/>
              <w:rPr>
                <w:color w:val="auto"/>
                <w:lang w:val="en-US"/>
              </w:rPr>
            </w:pPr>
            <w:r w:rsidRPr="004E33BE">
              <w:rPr>
                <w:color w:val="auto"/>
                <w:lang w:val="en-US"/>
              </w:rPr>
              <w:t>М.П.</w:t>
            </w:r>
          </w:p>
        </w:tc>
        <w:tc>
          <w:tcPr>
            <w:tcW w:w="3097" w:type="dxa"/>
            <w:vAlign w:val="center"/>
            <w:hideMark/>
          </w:tcPr>
          <w:p w14:paraId="7F7B0D1D" w14:textId="77777777" w:rsidR="00D57F0F" w:rsidRPr="004E33BE" w:rsidRDefault="00D57F0F" w:rsidP="00D57F0F">
            <w:pPr>
              <w:spacing w:after="120"/>
              <w:jc w:val="center"/>
              <w:rPr>
                <w:color w:val="auto"/>
                <w:lang w:val="sr-Cyrl-CS"/>
              </w:rPr>
            </w:pPr>
            <w:r w:rsidRPr="004E33BE">
              <w:rPr>
                <w:color w:val="auto"/>
                <w:lang w:val="en-US"/>
              </w:rPr>
              <w:t>Потпис понуђача</w:t>
            </w:r>
            <w:r w:rsidRPr="004E33BE">
              <w:rPr>
                <w:color w:val="auto"/>
                <w:lang w:val="sr-Cyrl-CS"/>
              </w:rPr>
              <w:t>:</w:t>
            </w:r>
          </w:p>
        </w:tc>
      </w:tr>
      <w:tr w:rsidR="007529ED" w:rsidRPr="004E33BE" w14:paraId="47DC5660" w14:textId="77777777" w:rsidTr="007154F3">
        <w:tc>
          <w:tcPr>
            <w:tcW w:w="3080" w:type="dxa"/>
            <w:tcBorders>
              <w:top w:val="nil"/>
              <w:left w:val="nil"/>
              <w:bottom w:val="single" w:sz="4" w:space="0" w:color="000000"/>
              <w:right w:val="nil"/>
            </w:tcBorders>
          </w:tcPr>
          <w:p w14:paraId="24DC46EE" w14:textId="77777777" w:rsidR="00D57F0F" w:rsidRPr="004E33BE" w:rsidRDefault="00D57F0F" w:rsidP="00D57F0F">
            <w:pPr>
              <w:snapToGrid w:val="0"/>
              <w:spacing w:after="120"/>
              <w:jc w:val="both"/>
              <w:rPr>
                <w:color w:val="auto"/>
                <w:lang w:val="en-US"/>
              </w:rPr>
            </w:pPr>
          </w:p>
        </w:tc>
        <w:tc>
          <w:tcPr>
            <w:tcW w:w="3065" w:type="dxa"/>
          </w:tcPr>
          <w:p w14:paraId="3199EF87" w14:textId="77777777" w:rsidR="00D57F0F" w:rsidRPr="004E33BE" w:rsidRDefault="00D57F0F" w:rsidP="00D57F0F">
            <w:pPr>
              <w:snapToGrid w:val="0"/>
              <w:spacing w:after="120"/>
              <w:jc w:val="both"/>
              <w:rPr>
                <w:color w:val="auto"/>
                <w:lang w:val="en-US"/>
              </w:rPr>
            </w:pPr>
          </w:p>
        </w:tc>
        <w:tc>
          <w:tcPr>
            <w:tcW w:w="3097" w:type="dxa"/>
            <w:tcBorders>
              <w:top w:val="nil"/>
              <w:left w:val="nil"/>
              <w:bottom w:val="single" w:sz="4" w:space="0" w:color="000000"/>
              <w:right w:val="nil"/>
            </w:tcBorders>
          </w:tcPr>
          <w:p w14:paraId="7986EA6D" w14:textId="77777777" w:rsidR="00D57F0F" w:rsidRPr="004E33BE" w:rsidRDefault="00D57F0F" w:rsidP="00D57F0F">
            <w:pPr>
              <w:snapToGrid w:val="0"/>
              <w:spacing w:after="120"/>
              <w:jc w:val="both"/>
              <w:rPr>
                <w:color w:val="auto"/>
                <w:lang w:val="en-US"/>
              </w:rPr>
            </w:pPr>
          </w:p>
        </w:tc>
      </w:tr>
    </w:tbl>
    <w:p w14:paraId="6AEA8799" w14:textId="77777777" w:rsidR="00D57F0F" w:rsidRPr="004E33BE" w:rsidRDefault="00D57F0F" w:rsidP="00D57F0F">
      <w:pPr>
        <w:ind w:firstLine="227"/>
        <w:jc w:val="both"/>
        <w:rPr>
          <w:rFonts w:eastAsia="Times New Roman"/>
          <w:color w:val="auto"/>
        </w:rPr>
      </w:pPr>
    </w:p>
    <w:p w14:paraId="4260F9E9" w14:textId="77777777" w:rsidR="00D57F0F" w:rsidRPr="004E33BE" w:rsidRDefault="00D57F0F" w:rsidP="00D57F0F">
      <w:pPr>
        <w:tabs>
          <w:tab w:val="left" w:pos="6028"/>
        </w:tabs>
        <w:autoSpaceDE w:val="0"/>
        <w:spacing w:line="240" w:lineRule="auto"/>
        <w:rPr>
          <w:color w:val="auto"/>
        </w:rPr>
      </w:pPr>
    </w:p>
    <w:p w14:paraId="1D6026E7" w14:textId="77777777" w:rsidR="00D57F0F" w:rsidRPr="004E33BE" w:rsidRDefault="00D57F0F" w:rsidP="00D57F0F">
      <w:pPr>
        <w:tabs>
          <w:tab w:val="left" w:pos="6028"/>
        </w:tabs>
        <w:autoSpaceDE w:val="0"/>
        <w:spacing w:line="240" w:lineRule="auto"/>
        <w:jc w:val="both"/>
        <w:rPr>
          <w:i/>
          <w:color w:val="auto"/>
        </w:rPr>
      </w:pPr>
      <w:r w:rsidRPr="004E33BE">
        <w:rPr>
          <w:b/>
          <w:bCs/>
          <w:i/>
          <w:iCs/>
          <w:color w:val="auto"/>
        </w:rPr>
        <w:t xml:space="preserve">Напомена: </w:t>
      </w:r>
      <w:r w:rsidRPr="004E33BE">
        <w:rPr>
          <w:bCs/>
          <w:i/>
          <w:iCs/>
          <w:color w:val="auto"/>
        </w:rPr>
        <w:t>у случају постојања основане сумње у истинитост изјаве о независној понуди, наручулац ће одмах обавестити организацију надлежну за заштиту конкуренције.</w:t>
      </w:r>
      <w:r w:rsidRPr="004E33BE">
        <w:rPr>
          <w:bCs/>
          <w:i/>
          <w:iCs/>
          <w:color w:val="auto"/>
          <w:lang w:val="sr-Cyrl-CS"/>
        </w:rPr>
        <w:t xml:space="preserve"> </w:t>
      </w:r>
      <w:r w:rsidRPr="004E33BE">
        <w:rPr>
          <w:bCs/>
          <w:i/>
          <w:iCs/>
          <w:color w:val="auto"/>
        </w:rPr>
        <w:t>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ЗЈН којим се уређује заштита конкуренције. Мера забране учешћа у поступку јавне набавке може трајати до две године. Повреда конкуренције представља негативну референцу, у смислу члана 82. став 1. тачка 2) ЗЈН.</w:t>
      </w:r>
    </w:p>
    <w:p w14:paraId="0CC13BCC" w14:textId="77777777" w:rsidR="00D57F0F" w:rsidRPr="004E33BE" w:rsidRDefault="00D57F0F" w:rsidP="00D57F0F">
      <w:pPr>
        <w:tabs>
          <w:tab w:val="left" w:pos="6028"/>
        </w:tabs>
        <w:autoSpaceDE w:val="0"/>
        <w:spacing w:line="240" w:lineRule="auto"/>
        <w:jc w:val="both"/>
        <w:rPr>
          <w:bCs/>
          <w:i/>
          <w:iCs/>
          <w:color w:val="auto"/>
        </w:rPr>
      </w:pPr>
      <w:r w:rsidRPr="004E33BE">
        <w:rPr>
          <w:b/>
          <w:bCs/>
          <w:i/>
          <w:iCs/>
          <w:color w:val="auto"/>
          <w:u w:val="single"/>
        </w:rPr>
        <w:t>Уколико понуду подноси група понуђача,</w:t>
      </w:r>
      <w:r w:rsidRPr="004E33BE">
        <w:rPr>
          <w:bCs/>
          <w:i/>
          <w:iCs/>
          <w:color w:val="auto"/>
        </w:rPr>
        <w:t xml:space="preserve"> Изјава мора бити потписана од стране овлашћеног лица сваког понуђача из групе понуђача и оверена печатом.</w:t>
      </w:r>
    </w:p>
    <w:p w14:paraId="6C1FA659" w14:textId="77777777" w:rsidR="00D57F0F" w:rsidRPr="004E33BE" w:rsidRDefault="00D57F0F" w:rsidP="00D57F0F">
      <w:pPr>
        <w:tabs>
          <w:tab w:val="left" w:pos="6028"/>
        </w:tabs>
        <w:autoSpaceDE w:val="0"/>
        <w:spacing w:line="240" w:lineRule="auto"/>
        <w:jc w:val="both"/>
        <w:rPr>
          <w:bCs/>
          <w:i/>
          <w:iCs/>
          <w:color w:val="auto"/>
        </w:rPr>
      </w:pPr>
    </w:p>
    <w:p w14:paraId="153D88BD" w14:textId="77777777" w:rsidR="00D57F0F" w:rsidRPr="004E33BE" w:rsidRDefault="00D57F0F" w:rsidP="00D57F0F">
      <w:pPr>
        <w:jc w:val="center"/>
        <w:rPr>
          <w:i/>
          <w:color w:val="auto"/>
        </w:rPr>
      </w:pPr>
    </w:p>
    <w:p w14:paraId="74B37D6B" w14:textId="69C2F3BD" w:rsidR="00007ACA" w:rsidRPr="004E33BE" w:rsidRDefault="00007ACA">
      <w:pPr>
        <w:suppressAutoHyphens w:val="0"/>
        <w:spacing w:after="200" w:line="276" w:lineRule="auto"/>
        <w:rPr>
          <w:i/>
          <w:color w:val="auto"/>
        </w:rPr>
      </w:pPr>
      <w:r w:rsidRPr="004E33BE">
        <w:rPr>
          <w:i/>
          <w:color w:val="auto"/>
        </w:rPr>
        <w:br w:type="page"/>
      </w:r>
    </w:p>
    <w:p w14:paraId="770D92AB" w14:textId="77777777" w:rsidR="00D57F0F" w:rsidRPr="004E33BE" w:rsidRDefault="00D57F0F" w:rsidP="00D57F0F">
      <w:pPr>
        <w:jc w:val="center"/>
        <w:rPr>
          <w:i/>
          <w:color w:val="auto"/>
        </w:rPr>
      </w:pPr>
    </w:p>
    <w:p w14:paraId="57686363" w14:textId="77777777" w:rsidR="00D57F0F" w:rsidRPr="004E33BE" w:rsidRDefault="00D57F0F" w:rsidP="00007ACA">
      <w:pPr>
        <w:rPr>
          <w:rFonts w:eastAsia="Times New Roman"/>
          <w:color w:val="auto"/>
        </w:rPr>
      </w:pPr>
    </w:p>
    <w:p w14:paraId="5AB9C154" w14:textId="77777777" w:rsidR="00D57F0F" w:rsidRPr="004E33BE" w:rsidRDefault="00D57F0F" w:rsidP="00D57F0F">
      <w:pPr>
        <w:jc w:val="right"/>
        <w:rPr>
          <w:b/>
          <w:bCs/>
          <w:color w:val="auto"/>
        </w:rPr>
      </w:pPr>
      <w:r w:rsidRPr="004E33BE">
        <w:rPr>
          <w:b/>
          <w:bCs/>
          <w:color w:val="auto"/>
        </w:rPr>
        <w:t>(ОБРАЗАЦ 5)</w:t>
      </w:r>
    </w:p>
    <w:p w14:paraId="233A90BA" w14:textId="77777777" w:rsidR="00D57F0F" w:rsidRPr="004E33BE" w:rsidRDefault="00D57F0F" w:rsidP="00D57F0F">
      <w:pPr>
        <w:jc w:val="right"/>
        <w:rPr>
          <w:b/>
          <w:bCs/>
          <w:color w:val="auto"/>
        </w:rPr>
      </w:pPr>
    </w:p>
    <w:p w14:paraId="18CF07EA" w14:textId="450B41E5" w:rsidR="00D57F0F" w:rsidRPr="004E33BE" w:rsidRDefault="00D57F0F" w:rsidP="00D57F0F">
      <w:pPr>
        <w:jc w:val="center"/>
        <w:rPr>
          <w:b/>
          <w:bCs/>
          <w:color w:val="auto"/>
        </w:rPr>
      </w:pPr>
      <w:r w:rsidRPr="004E33BE">
        <w:rPr>
          <w:b/>
          <w:bCs/>
          <w:color w:val="auto"/>
        </w:rPr>
        <w:t xml:space="preserve">ОБРАЗАЦ ИЗЈАВЕ ПОНУЂАЧА  </w:t>
      </w:r>
      <w:r w:rsidR="00DA49DD" w:rsidRPr="004E33BE">
        <w:rPr>
          <w:b/>
          <w:bCs/>
          <w:color w:val="auto"/>
          <w:lang w:val="sr-Cyrl-CS"/>
        </w:rPr>
        <w:t xml:space="preserve">У СКЛАДУ СА </w:t>
      </w:r>
      <w:r w:rsidR="00DA49DD" w:rsidRPr="004E33BE">
        <w:rPr>
          <w:b/>
          <w:bCs/>
          <w:color w:val="auto"/>
        </w:rPr>
        <w:t xml:space="preserve"> ЧЛ</w:t>
      </w:r>
      <w:r w:rsidR="00DA49DD" w:rsidRPr="004E33BE">
        <w:rPr>
          <w:b/>
          <w:bCs/>
          <w:color w:val="auto"/>
          <w:lang w:val="sr-Cyrl-CS"/>
        </w:rPr>
        <w:t>АНОМ</w:t>
      </w:r>
      <w:r w:rsidRPr="004E33BE">
        <w:rPr>
          <w:b/>
          <w:bCs/>
          <w:color w:val="auto"/>
        </w:rPr>
        <w:t xml:space="preserve"> 75</w:t>
      </w:r>
      <w:r w:rsidR="00DA49DD" w:rsidRPr="004E33BE">
        <w:rPr>
          <w:b/>
          <w:bCs/>
          <w:color w:val="auto"/>
        </w:rPr>
        <w:t>.</w:t>
      </w:r>
      <w:r w:rsidR="00DA49DD" w:rsidRPr="004E33BE">
        <w:rPr>
          <w:b/>
          <w:bCs/>
          <w:color w:val="auto"/>
          <w:lang w:val="sr-Cyrl-CS"/>
        </w:rPr>
        <w:t xml:space="preserve">, СТАВ 2. </w:t>
      </w:r>
      <w:r w:rsidRPr="004E33BE">
        <w:rPr>
          <w:b/>
          <w:bCs/>
          <w:color w:val="auto"/>
        </w:rPr>
        <w:t>ЗЈН</w:t>
      </w:r>
    </w:p>
    <w:p w14:paraId="596F5567" w14:textId="77777777" w:rsidR="00D57F0F" w:rsidRPr="004E33BE" w:rsidRDefault="00D57F0F" w:rsidP="00D57F0F">
      <w:pPr>
        <w:jc w:val="center"/>
        <w:rPr>
          <w:b/>
          <w:bCs/>
          <w:color w:val="auto"/>
        </w:rPr>
      </w:pPr>
    </w:p>
    <w:p w14:paraId="1F2C2F81" w14:textId="77777777" w:rsidR="00D57F0F" w:rsidRPr="004E33BE" w:rsidRDefault="00D57F0F" w:rsidP="00D57F0F">
      <w:pPr>
        <w:jc w:val="both"/>
        <w:rPr>
          <w:color w:val="auto"/>
        </w:rPr>
      </w:pPr>
      <w:r w:rsidRPr="004E33BE">
        <w:rPr>
          <w:color w:val="auto"/>
        </w:rPr>
        <w:t xml:space="preserve">Под пуном материјалном и кривичном одговорношћу, </w:t>
      </w:r>
      <w:r w:rsidRPr="004E33BE">
        <w:rPr>
          <w:color w:val="auto"/>
          <w:lang w:val="sr-Cyrl-CS"/>
        </w:rPr>
        <w:t xml:space="preserve">као заступник понуђача, </w:t>
      </w:r>
      <w:r w:rsidRPr="004E33BE">
        <w:rPr>
          <w:color w:val="auto"/>
        </w:rPr>
        <w:t>дајем следећу</w:t>
      </w:r>
      <w:r w:rsidRPr="004E33BE">
        <w:rPr>
          <w:color w:val="auto"/>
        </w:rPr>
        <w:tab/>
      </w:r>
      <w:r w:rsidRPr="004E33BE">
        <w:rPr>
          <w:color w:val="auto"/>
        </w:rPr>
        <w:tab/>
      </w:r>
      <w:r w:rsidRPr="004E33BE">
        <w:rPr>
          <w:color w:val="auto"/>
        </w:rPr>
        <w:tab/>
      </w:r>
      <w:r w:rsidRPr="004E33BE">
        <w:rPr>
          <w:color w:val="auto"/>
        </w:rPr>
        <w:tab/>
      </w:r>
    </w:p>
    <w:p w14:paraId="7D272E98" w14:textId="77777777" w:rsidR="00D57F0F" w:rsidRPr="004E33BE" w:rsidRDefault="00D57F0F" w:rsidP="00D57F0F">
      <w:pPr>
        <w:jc w:val="both"/>
        <w:rPr>
          <w:color w:val="auto"/>
        </w:rPr>
      </w:pPr>
    </w:p>
    <w:p w14:paraId="6333690A" w14:textId="77777777" w:rsidR="00D57F0F" w:rsidRPr="004E33BE" w:rsidRDefault="00D57F0F" w:rsidP="00D57F0F">
      <w:pPr>
        <w:jc w:val="center"/>
        <w:rPr>
          <w:b/>
          <w:color w:val="auto"/>
        </w:rPr>
      </w:pPr>
      <w:r w:rsidRPr="004E33BE">
        <w:rPr>
          <w:b/>
          <w:color w:val="auto"/>
        </w:rPr>
        <w:t>И З Ј А В У</w:t>
      </w:r>
    </w:p>
    <w:p w14:paraId="46518D28" w14:textId="77777777" w:rsidR="00D57F0F" w:rsidRPr="004E33BE" w:rsidRDefault="00D57F0F" w:rsidP="00D57F0F">
      <w:pPr>
        <w:jc w:val="center"/>
        <w:rPr>
          <w:color w:val="auto"/>
        </w:rPr>
      </w:pPr>
    </w:p>
    <w:p w14:paraId="41A12048" w14:textId="77777777" w:rsidR="00D57F0F" w:rsidRPr="004E33BE" w:rsidRDefault="00D57F0F" w:rsidP="00D57F0F">
      <w:pPr>
        <w:jc w:val="both"/>
        <w:rPr>
          <w:color w:val="auto"/>
          <w:lang w:val="sr-Cyrl-CS"/>
        </w:rPr>
      </w:pPr>
    </w:p>
    <w:p w14:paraId="5A274955" w14:textId="2DDBE52B" w:rsidR="00D57F0F" w:rsidRPr="004E33BE" w:rsidRDefault="00D57F0F" w:rsidP="00DA49DD">
      <w:pPr>
        <w:jc w:val="both"/>
        <w:rPr>
          <w:color w:val="auto"/>
          <w:lang w:val="sr-Cyrl-CS"/>
        </w:rPr>
      </w:pPr>
      <w:r w:rsidRPr="004E33BE">
        <w:rPr>
          <w:color w:val="auto"/>
          <w:lang w:val="sr-Cyrl-CS"/>
        </w:rPr>
        <w:t>П</w:t>
      </w:r>
      <w:r w:rsidRPr="004E33BE">
        <w:rPr>
          <w:color w:val="auto"/>
        </w:rPr>
        <w:t>онуђач</w:t>
      </w:r>
      <w:r w:rsidRPr="004E33BE">
        <w:rPr>
          <w:i/>
          <w:color w:val="auto"/>
        </w:rPr>
        <w:t xml:space="preserve"> _____________________________________________</w:t>
      </w:r>
      <w:r w:rsidRPr="004E33BE">
        <w:rPr>
          <w:i/>
          <w:iCs/>
          <w:color w:val="auto"/>
        </w:rPr>
        <w:t>[</w:t>
      </w:r>
      <w:r w:rsidRPr="004E33BE">
        <w:rPr>
          <w:i/>
          <w:color w:val="auto"/>
        </w:rPr>
        <w:t>навести назив понуђача</w:t>
      </w:r>
      <w:r w:rsidRPr="004E33BE">
        <w:rPr>
          <w:i/>
          <w:iCs/>
          <w:color w:val="auto"/>
        </w:rPr>
        <w:t>]</w:t>
      </w:r>
      <w:r w:rsidRPr="004E33BE">
        <w:rPr>
          <w:i/>
          <w:iCs/>
          <w:color w:val="auto"/>
          <w:lang w:val="sr-Cyrl-CS"/>
        </w:rPr>
        <w:t xml:space="preserve"> </w:t>
      </w:r>
      <w:r w:rsidRPr="004E33BE">
        <w:rPr>
          <w:color w:val="auto"/>
        </w:rPr>
        <w:t>у поступку јавне набавке</w:t>
      </w:r>
      <w:r w:rsidRPr="004E33BE">
        <w:rPr>
          <w:color w:val="auto"/>
          <w:lang w:val="sr-Cyrl-CS"/>
        </w:rPr>
        <w:t xml:space="preserve"> </w:t>
      </w:r>
      <w:r w:rsidR="00A258FB" w:rsidRPr="004E33BE">
        <w:rPr>
          <w:bCs/>
          <w:color w:val="auto"/>
          <w:lang w:val="sr-Cyrl-CS"/>
        </w:rPr>
        <w:t>радова</w:t>
      </w:r>
      <w:r w:rsidR="00246257" w:rsidRPr="004E33BE">
        <w:rPr>
          <w:bCs/>
          <w:color w:val="auto"/>
          <w:lang w:val="sr-Cyrl-CS"/>
        </w:rPr>
        <w:t xml:space="preserve"> </w:t>
      </w:r>
      <w:r w:rsidR="00C2369F"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AE3361" w:rsidRPr="004E33BE">
        <w:rPr>
          <w:bCs/>
          <w:color w:val="auto"/>
          <w:lang w:val="sr-Cyrl-CS"/>
        </w:rPr>
        <w:t>од кружне раскрснице са Биковачким путем до кружне раскрснице на Бачко - Тополском путу</w:t>
      </w:r>
      <w:r w:rsidR="00AE3361" w:rsidRPr="004E33BE">
        <w:rPr>
          <w:rFonts w:eastAsiaTheme="minorHAnsi"/>
          <w:bCs/>
          <w:color w:val="auto"/>
          <w:kern w:val="0"/>
          <w:lang w:val="sr-Cyrl-RS" w:eastAsia="en-US"/>
        </w:rPr>
        <w:t xml:space="preserve">, </w:t>
      </w:r>
      <w:r w:rsidR="001832AF" w:rsidRPr="004E33BE">
        <w:rPr>
          <w:bCs/>
          <w:i/>
          <w:iCs/>
          <w:color w:val="auto"/>
          <w:lang w:val="sr-Cyrl-CS"/>
        </w:rPr>
        <w:t xml:space="preserve"> </w:t>
      </w:r>
      <w:r w:rsidR="001832AF" w:rsidRPr="004E33BE">
        <w:rPr>
          <w:iCs/>
          <w:color w:val="auto"/>
        </w:rPr>
        <w:t xml:space="preserve">ЈН број </w:t>
      </w:r>
      <w:r w:rsidR="00AE3361"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007F42B4" w:rsidRPr="004E33BE">
        <w:rPr>
          <w:bCs/>
          <w:color w:val="auto"/>
          <w:lang w:val="sr-Cyrl-RS"/>
        </w:rPr>
        <w:t>,</w:t>
      </w:r>
      <w:r w:rsidR="00AB2E30" w:rsidRPr="004E33BE">
        <w:rPr>
          <w:bCs/>
          <w:color w:val="auto"/>
        </w:rPr>
        <w:t xml:space="preserve"> </w:t>
      </w:r>
      <w:r w:rsidRPr="004E33BE">
        <w:rPr>
          <w:bCs/>
          <w:iCs/>
          <w:color w:val="auto"/>
        </w:rPr>
        <w:t xml:space="preserve">је поштовао обавезе које произлазе из важећих прописа о заштити на раду, запошљавању и условима рада, заштити животне средине </w:t>
      </w:r>
      <w:r w:rsidRPr="004E33BE">
        <w:rPr>
          <w:rFonts w:eastAsia="Times New Roman"/>
          <w:color w:val="auto"/>
        </w:rPr>
        <w:t xml:space="preserve">и нема забрану обављања делатности која је на снази у време подношења понуде за предметну јавну набавку </w:t>
      </w:r>
      <w:r w:rsidRPr="004E33BE">
        <w:rPr>
          <w:iCs/>
          <w:color w:val="auto"/>
        </w:rPr>
        <w:t>(чл. 75. ст. 2. З</w:t>
      </w:r>
      <w:r w:rsidR="00DA49DD" w:rsidRPr="004E33BE">
        <w:rPr>
          <w:iCs/>
          <w:color w:val="auto"/>
          <w:lang w:val="sr-Cyrl-CS"/>
        </w:rPr>
        <w:t>АКОНА О ЈАВНИМ НАБАВКАМА</w:t>
      </w:r>
      <w:r w:rsidRPr="004E33BE">
        <w:rPr>
          <w:iCs/>
          <w:color w:val="auto"/>
        </w:rPr>
        <w:t>)</w:t>
      </w:r>
      <w:r w:rsidRPr="004E33BE">
        <w:rPr>
          <w:i/>
          <w:color w:val="auto"/>
        </w:rPr>
        <w:t>;</w:t>
      </w:r>
    </w:p>
    <w:p w14:paraId="1B56D790" w14:textId="77777777" w:rsidR="00D57F0F" w:rsidRPr="004E33BE" w:rsidRDefault="00D57F0F" w:rsidP="00B76FF1">
      <w:pPr>
        <w:tabs>
          <w:tab w:val="left" w:pos="680"/>
        </w:tabs>
        <w:autoSpaceDE w:val="0"/>
        <w:autoSpaceDN w:val="0"/>
        <w:adjustRightInd w:val="0"/>
        <w:contextualSpacing/>
        <w:jc w:val="both"/>
        <w:rPr>
          <w:i/>
          <w:color w:val="auto"/>
          <w:lang w:val="sr-Cyrl-CS"/>
        </w:rPr>
      </w:pPr>
    </w:p>
    <w:p w14:paraId="6D9865B5" w14:textId="77777777" w:rsidR="00D57F0F" w:rsidRPr="004E33BE" w:rsidRDefault="00D57F0F" w:rsidP="00D57F0F">
      <w:pPr>
        <w:rPr>
          <w:color w:val="auto"/>
          <w:lang w:val="sr-Cyrl-CS"/>
        </w:rPr>
      </w:pPr>
      <w:r w:rsidRPr="004E33BE">
        <w:rPr>
          <w:color w:val="auto"/>
        </w:rPr>
        <w:t>Место:_____________                                                            Понуђач:</w:t>
      </w:r>
    </w:p>
    <w:p w14:paraId="0A82CC04" w14:textId="77777777" w:rsidR="00160DFF" w:rsidRPr="004E33BE" w:rsidRDefault="00160DFF" w:rsidP="00D57F0F">
      <w:pPr>
        <w:rPr>
          <w:color w:val="auto"/>
          <w:lang w:val="sr-Cyrl-CS"/>
        </w:rPr>
      </w:pPr>
    </w:p>
    <w:p w14:paraId="56D96149" w14:textId="77777777" w:rsidR="00D57F0F" w:rsidRPr="004E33BE" w:rsidRDefault="00D57F0F" w:rsidP="00D57F0F">
      <w:pPr>
        <w:rPr>
          <w:color w:val="auto"/>
        </w:rPr>
      </w:pPr>
    </w:p>
    <w:p w14:paraId="6C761152" w14:textId="77777777" w:rsidR="00D57F0F" w:rsidRPr="004E33BE" w:rsidRDefault="00D57F0F" w:rsidP="00D57F0F">
      <w:pPr>
        <w:rPr>
          <w:b/>
          <w:bCs/>
          <w:i/>
          <w:color w:val="auto"/>
        </w:rPr>
      </w:pPr>
      <w:r w:rsidRPr="004E33BE">
        <w:rPr>
          <w:color w:val="auto"/>
        </w:rPr>
        <w:t xml:space="preserve">Датум:_____________                         М.П.                     _____________________                                                        </w:t>
      </w:r>
    </w:p>
    <w:p w14:paraId="088374E6" w14:textId="77777777" w:rsidR="00D57F0F" w:rsidRPr="004E33BE" w:rsidRDefault="00D57F0F" w:rsidP="00D57F0F">
      <w:pPr>
        <w:spacing w:after="120"/>
        <w:jc w:val="both"/>
        <w:rPr>
          <w:b/>
          <w:bCs/>
          <w:i/>
          <w:color w:val="auto"/>
        </w:rPr>
      </w:pPr>
    </w:p>
    <w:p w14:paraId="362843A4" w14:textId="3FC07920" w:rsidR="00D57F0F" w:rsidRPr="004E33BE" w:rsidRDefault="00D57F0F" w:rsidP="00D57F0F">
      <w:pPr>
        <w:contextualSpacing/>
        <w:jc w:val="both"/>
        <w:rPr>
          <w:bCs/>
          <w:i/>
          <w:iCs/>
          <w:color w:val="auto"/>
        </w:rPr>
      </w:pPr>
      <w:r w:rsidRPr="004E33BE">
        <w:rPr>
          <w:b/>
          <w:bCs/>
          <w:i/>
          <w:color w:val="auto"/>
        </w:rPr>
        <w:t>Напомена:</w:t>
      </w:r>
      <w:r w:rsidR="00160DFF" w:rsidRPr="004E33BE">
        <w:rPr>
          <w:b/>
          <w:bCs/>
          <w:i/>
          <w:color w:val="auto"/>
          <w:lang w:val="sr-Cyrl-CS"/>
        </w:rPr>
        <w:t xml:space="preserve"> </w:t>
      </w:r>
      <w:r w:rsidRPr="004E33BE">
        <w:rPr>
          <w:b/>
          <w:bCs/>
          <w:i/>
          <w:iCs/>
          <w:color w:val="auto"/>
          <w:u w:val="single"/>
        </w:rPr>
        <w:t>Уколико понуду подноси група понуђача,</w:t>
      </w:r>
      <w:r w:rsidRPr="004E33BE">
        <w:rPr>
          <w:bCs/>
          <w:i/>
          <w:iCs/>
          <w:color w:val="auto"/>
        </w:rPr>
        <w:t xml:space="preserve"> Изјава мора бити потписана од стране овлашћеног лица сваког понуђача из групе понуђача и оверена печатом. </w:t>
      </w:r>
    </w:p>
    <w:p w14:paraId="41B7CB3C" w14:textId="0E156F9B" w:rsidR="00DA49DD" w:rsidRPr="004E33BE" w:rsidRDefault="00DA49DD">
      <w:pPr>
        <w:suppressAutoHyphens w:val="0"/>
        <w:spacing w:after="200" w:line="276" w:lineRule="auto"/>
        <w:rPr>
          <w:bCs/>
          <w:iCs/>
          <w:color w:val="auto"/>
          <w:lang w:val="ru-RU"/>
        </w:rPr>
      </w:pPr>
      <w:r w:rsidRPr="004E33BE">
        <w:rPr>
          <w:bCs/>
          <w:iCs/>
          <w:color w:val="auto"/>
          <w:lang w:val="ru-RU"/>
        </w:rPr>
        <w:br w:type="page"/>
      </w:r>
    </w:p>
    <w:p w14:paraId="67674FFE" w14:textId="77777777" w:rsidR="00D57F0F" w:rsidRPr="004E33BE" w:rsidRDefault="00D57F0F" w:rsidP="00D57F0F">
      <w:pPr>
        <w:tabs>
          <w:tab w:val="left" w:pos="6028"/>
        </w:tabs>
        <w:autoSpaceDE w:val="0"/>
        <w:spacing w:line="240" w:lineRule="auto"/>
        <w:ind w:left="360"/>
        <w:rPr>
          <w:bCs/>
          <w:iCs/>
          <w:color w:val="auto"/>
          <w:lang w:val="ru-RU"/>
        </w:rPr>
      </w:pPr>
    </w:p>
    <w:p w14:paraId="42FCA2C6" w14:textId="77777777" w:rsidR="00D57F0F" w:rsidRPr="004E33BE" w:rsidRDefault="00D57F0F" w:rsidP="00D57F0F">
      <w:pPr>
        <w:jc w:val="right"/>
        <w:rPr>
          <w:b/>
          <w:bCs/>
          <w:color w:val="auto"/>
        </w:rPr>
      </w:pPr>
      <w:r w:rsidRPr="004E33BE">
        <w:rPr>
          <w:b/>
          <w:bCs/>
          <w:color w:val="auto"/>
        </w:rPr>
        <w:t>(ОБРАЗАЦ 6)</w:t>
      </w:r>
    </w:p>
    <w:p w14:paraId="70FD67EF" w14:textId="77777777" w:rsidR="00D57F0F" w:rsidRPr="004E33BE" w:rsidRDefault="00D57F0F" w:rsidP="00D57F0F">
      <w:pPr>
        <w:jc w:val="right"/>
        <w:rPr>
          <w:b/>
          <w:bCs/>
          <w:color w:val="auto"/>
        </w:rPr>
      </w:pPr>
    </w:p>
    <w:p w14:paraId="5D6F45B5" w14:textId="127C3280" w:rsidR="00D57F0F" w:rsidRPr="004E33BE" w:rsidRDefault="00D57F0F" w:rsidP="005D4D0B">
      <w:pPr>
        <w:jc w:val="center"/>
        <w:rPr>
          <w:color w:val="auto"/>
        </w:rPr>
      </w:pPr>
      <w:r w:rsidRPr="004E33BE">
        <w:rPr>
          <w:b/>
          <w:bCs/>
          <w:color w:val="auto"/>
        </w:rPr>
        <w:t xml:space="preserve">ОБРАЗАЦ ИЗЈАВЕ ПОДИЗВОЂАЧА  </w:t>
      </w:r>
      <w:r w:rsidR="005D4D0B" w:rsidRPr="004E33BE">
        <w:rPr>
          <w:b/>
          <w:bCs/>
          <w:color w:val="auto"/>
          <w:lang w:val="sr-Cyrl-CS"/>
        </w:rPr>
        <w:t xml:space="preserve">У СКЛАДУ СА </w:t>
      </w:r>
      <w:r w:rsidR="005D4D0B" w:rsidRPr="004E33BE">
        <w:rPr>
          <w:b/>
          <w:bCs/>
          <w:color w:val="auto"/>
        </w:rPr>
        <w:t xml:space="preserve"> ЧЛ</w:t>
      </w:r>
      <w:r w:rsidR="005D4D0B" w:rsidRPr="004E33BE">
        <w:rPr>
          <w:b/>
          <w:bCs/>
          <w:color w:val="auto"/>
          <w:lang w:val="sr-Cyrl-CS"/>
        </w:rPr>
        <w:t>АНОМ</w:t>
      </w:r>
      <w:r w:rsidR="005D4D0B" w:rsidRPr="004E33BE">
        <w:rPr>
          <w:b/>
          <w:bCs/>
          <w:color w:val="auto"/>
        </w:rPr>
        <w:t xml:space="preserve"> 75.</w:t>
      </w:r>
      <w:r w:rsidR="005D4D0B" w:rsidRPr="004E33BE">
        <w:rPr>
          <w:b/>
          <w:bCs/>
          <w:color w:val="auto"/>
          <w:lang w:val="sr-Cyrl-CS"/>
        </w:rPr>
        <w:t xml:space="preserve">, СТАВ 2. </w:t>
      </w:r>
      <w:r w:rsidR="005D4D0B" w:rsidRPr="004E33BE">
        <w:rPr>
          <w:b/>
          <w:bCs/>
          <w:color w:val="auto"/>
        </w:rPr>
        <w:t>ЗЈН</w:t>
      </w:r>
      <w:r w:rsidRPr="004E33BE">
        <w:rPr>
          <w:color w:val="auto"/>
        </w:rPr>
        <w:tab/>
      </w:r>
      <w:r w:rsidRPr="004E33BE">
        <w:rPr>
          <w:color w:val="auto"/>
        </w:rPr>
        <w:tab/>
      </w:r>
      <w:r w:rsidRPr="004E33BE">
        <w:rPr>
          <w:color w:val="auto"/>
        </w:rPr>
        <w:tab/>
      </w:r>
      <w:r w:rsidRPr="004E33BE">
        <w:rPr>
          <w:color w:val="auto"/>
        </w:rPr>
        <w:tab/>
      </w:r>
    </w:p>
    <w:p w14:paraId="10D2086C" w14:textId="77777777" w:rsidR="00D57F0F" w:rsidRPr="004E33BE" w:rsidRDefault="00D57F0F" w:rsidP="00D57F0F">
      <w:pPr>
        <w:jc w:val="center"/>
        <w:rPr>
          <w:b/>
          <w:bCs/>
          <w:color w:val="auto"/>
        </w:rPr>
      </w:pPr>
    </w:p>
    <w:p w14:paraId="6499DEA4" w14:textId="77777777" w:rsidR="00D57F0F" w:rsidRPr="004E33BE" w:rsidRDefault="00D57F0F" w:rsidP="00D57F0F">
      <w:pPr>
        <w:jc w:val="center"/>
        <w:rPr>
          <w:b/>
          <w:bCs/>
          <w:color w:val="auto"/>
        </w:rPr>
      </w:pPr>
    </w:p>
    <w:p w14:paraId="7DFF1763" w14:textId="77777777" w:rsidR="00D57F0F" w:rsidRPr="004E33BE" w:rsidRDefault="00D57F0F" w:rsidP="00D57F0F">
      <w:pPr>
        <w:jc w:val="both"/>
        <w:rPr>
          <w:color w:val="auto"/>
        </w:rPr>
      </w:pPr>
      <w:r w:rsidRPr="004E33BE">
        <w:rPr>
          <w:color w:val="auto"/>
        </w:rPr>
        <w:t xml:space="preserve">Под пуном материјалном и кривичном одговорношћу, </w:t>
      </w:r>
      <w:r w:rsidRPr="004E33BE">
        <w:rPr>
          <w:color w:val="auto"/>
          <w:lang w:val="sr-Cyrl-CS"/>
        </w:rPr>
        <w:t xml:space="preserve">као заступник подизвођача, </w:t>
      </w:r>
      <w:r w:rsidRPr="004E33BE">
        <w:rPr>
          <w:color w:val="auto"/>
        </w:rPr>
        <w:t>дајем следећу</w:t>
      </w:r>
      <w:r w:rsidRPr="004E33BE">
        <w:rPr>
          <w:color w:val="auto"/>
        </w:rPr>
        <w:tab/>
      </w:r>
      <w:r w:rsidRPr="004E33BE">
        <w:rPr>
          <w:color w:val="auto"/>
        </w:rPr>
        <w:tab/>
      </w:r>
      <w:r w:rsidRPr="004E33BE">
        <w:rPr>
          <w:color w:val="auto"/>
        </w:rPr>
        <w:tab/>
      </w:r>
      <w:r w:rsidRPr="004E33BE">
        <w:rPr>
          <w:color w:val="auto"/>
        </w:rPr>
        <w:tab/>
      </w:r>
    </w:p>
    <w:p w14:paraId="3E311AB0" w14:textId="77777777" w:rsidR="00D57F0F" w:rsidRPr="004E33BE" w:rsidRDefault="00D57F0F" w:rsidP="00D57F0F">
      <w:pPr>
        <w:jc w:val="both"/>
        <w:rPr>
          <w:color w:val="auto"/>
        </w:rPr>
      </w:pPr>
    </w:p>
    <w:p w14:paraId="7CD9B72A" w14:textId="77777777" w:rsidR="00D57F0F" w:rsidRPr="004E33BE" w:rsidRDefault="00D57F0F" w:rsidP="00D57F0F">
      <w:pPr>
        <w:jc w:val="center"/>
        <w:rPr>
          <w:b/>
          <w:color w:val="auto"/>
        </w:rPr>
      </w:pPr>
      <w:r w:rsidRPr="004E33BE">
        <w:rPr>
          <w:b/>
          <w:color w:val="auto"/>
        </w:rPr>
        <w:t>И З Ј А В У</w:t>
      </w:r>
    </w:p>
    <w:p w14:paraId="4754AF4F" w14:textId="77777777" w:rsidR="00D57F0F" w:rsidRPr="004E33BE" w:rsidRDefault="00D57F0F" w:rsidP="00D57F0F">
      <w:pPr>
        <w:jc w:val="center"/>
        <w:rPr>
          <w:color w:val="auto"/>
        </w:rPr>
      </w:pPr>
    </w:p>
    <w:p w14:paraId="16D636A7" w14:textId="77777777" w:rsidR="00D57F0F" w:rsidRPr="004E33BE" w:rsidRDefault="00D57F0F" w:rsidP="00D57F0F">
      <w:pPr>
        <w:jc w:val="both"/>
        <w:rPr>
          <w:color w:val="auto"/>
          <w:lang w:val="sr-Cyrl-CS"/>
        </w:rPr>
      </w:pPr>
    </w:p>
    <w:p w14:paraId="12D54F99" w14:textId="77777777" w:rsidR="005D4D0B" w:rsidRPr="004E33BE" w:rsidRDefault="00D57F0F" w:rsidP="005D4D0B">
      <w:pPr>
        <w:jc w:val="both"/>
        <w:rPr>
          <w:color w:val="auto"/>
          <w:lang w:val="sr-Cyrl-CS"/>
        </w:rPr>
      </w:pPr>
      <w:r w:rsidRPr="004E33BE">
        <w:rPr>
          <w:color w:val="auto"/>
          <w:lang w:val="sr-Cyrl-CS"/>
        </w:rPr>
        <w:t>П</w:t>
      </w:r>
      <w:r w:rsidRPr="004E33BE">
        <w:rPr>
          <w:color w:val="auto"/>
        </w:rPr>
        <w:t xml:space="preserve">одизвођач </w:t>
      </w:r>
      <w:r w:rsidRPr="004E33BE">
        <w:rPr>
          <w:i/>
          <w:color w:val="auto"/>
        </w:rPr>
        <w:t xml:space="preserve"> _____________________________________________</w:t>
      </w:r>
      <w:r w:rsidRPr="004E33BE">
        <w:rPr>
          <w:i/>
          <w:iCs/>
          <w:color w:val="auto"/>
        </w:rPr>
        <w:t>[</w:t>
      </w:r>
      <w:r w:rsidRPr="004E33BE">
        <w:rPr>
          <w:i/>
          <w:color w:val="auto"/>
        </w:rPr>
        <w:t>навести назив подизвођача</w:t>
      </w:r>
      <w:r w:rsidRPr="004E33BE">
        <w:rPr>
          <w:i/>
          <w:iCs/>
          <w:color w:val="auto"/>
        </w:rPr>
        <w:t>]</w:t>
      </w:r>
      <w:r w:rsidRPr="004E33BE">
        <w:rPr>
          <w:color w:val="auto"/>
        </w:rPr>
        <w:t>у поступку јавне набавке</w:t>
      </w:r>
      <w:r w:rsidRPr="004E33BE">
        <w:rPr>
          <w:color w:val="auto"/>
          <w:lang w:val="sr-Cyrl-CS"/>
        </w:rPr>
        <w:t xml:space="preserve"> </w:t>
      </w:r>
      <w:r w:rsidRPr="004E33BE">
        <w:rPr>
          <w:bCs/>
          <w:color w:val="auto"/>
          <w:lang w:val="sr-Cyrl-CS"/>
        </w:rPr>
        <w:t xml:space="preserve">радова </w:t>
      </w:r>
      <w:r w:rsidR="0063382B"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433F2C" w:rsidRPr="004E33BE">
        <w:rPr>
          <w:bCs/>
          <w:color w:val="auto"/>
          <w:lang w:val="sr-Cyrl-CS"/>
        </w:rPr>
        <w:t>од кружне раскрснице са Биковачким путем до кружне раскрснице на Бачко - Тополском путу</w:t>
      </w:r>
      <w:r w:rsidR="00433F2C" w:rsidRPr="004E33BE">
        <w:rPr>
          <w:rFonts w:eastAsiaTheme="minorHAnsi"/>
          <w:bCs/>
          <w:color w:val="auto"/>
          <w:kern w:val="0"/>
          <w:lang w:val="sr-Cyrl-RS" w:eastAsia="en-US"/>
        </w:rPr>
        <w:t xml:space="preserve">, </w:t>
      </w:r>
      <w:r w:rsidR="00356EE1" w:rsidRPr="004E33BE">
        <w:rPr>
          <w:bCs/>
          <w:i/>
          <w:iCs/>
          <w:color w:val="auto"/>
          <w:lang w:val="sr-Cyrl-CS"/>
        </w:rPr>
        <w:t xml:space="preserve"> </w:t>
      </w:r>
      <w:r w:rsidR="00356EE1" w:rsidRPr="004E33BE">
        <w:rPr>
          <w:iCs/>
          <w:color w:val="auto"/>
        </w:rPr>
        <w:t xml:space="preserve">ЈН број </w:t>
      </w:r>
      <w:r w:rsidR="00433F2C"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00356EE1" w:rsidRPr="004E33BE">
        <w:rPr>
          <w:iCs/>
          <w:color w:val="auto"/>
          <w:lang w:val="sr-Cyrl-CS"/>
        </w:rPr>
        <w:t>,</w:t>
      </w:r>
      <w:r w:rsidR="00356EE1" w:rsidRPr="004E33BE">
        <w:rPr>
          <w:color w:val="auto"/>
        </w:rPr>
        <w:t xml:space="preserve"> </w:t>
      </w:r>
      <w:r w:rsidR="005D4D0B" w:rsidRPr="004E33BE">
        <w:rPr>
          <w:bCs/>
          <w:iCs/>
          <w:color w:val="auto"/>
        </w:rPr>
        <w:t xml:space="preserve">је поштовао обавезе које произлазе из важећих прописа о заштити на раду, запошљавању и условима рада, заштити животне средине </w:t>
      </w:r>
      <w:r w:rsidR="005D4D0B" w:rsidRPr="004E33BE">
        <w:rPr>
          <w:rFonts w:eastAsia="Times New Roman"/>
          <w:color w:val="auto"/>
        </w:rPr>
        <w:t xml:space="preserve">и нема забрану обављања делатности која је на снази у време подношења понуде за предметну јавну набавку </w:t>
      </w:r>
      <w:r w:rsidR="005D4D0B" w:rsidRPr="004E33BE">
        <w:rPr>
          <w:iCs/>
          <w:color w:val="auto"/>
        </w:rPr>
        <w:t>(чл. 75. ст. 2. З</w:t>
      </w:r>
      <w:r w:rsidR="005D4D0B" w:rsidRPr="004E33BE">
        <w:rPr>
          <w:iCs/>
          <w:color w:val="auto"/>
          <w:lang w:val="sr-Cyrl-CS"/>
        </w:rPr>
        <w:t>АКОНА О ЈАВНИМ НАБАВКАМА</w:t>
      </w:r>
      <w:r w:rsidR="005D4D0B" w:rsidRPr="004E33BE">
        <w:rPr>
          <w:iCs/>
          <w:color w:val="auto"/>
        </w:rPr>
        <w:t>)</w:t>
      </w:r>
      <w:r w:rsidR="005D4D0B" w:rsidRPr="004E33BE">
        <w:rPr>
          <w:i/>
          <w:color w:val="auto"/>
        </w:rPr>
        <w:t>;</w:t>
      </w:r>
    </w:p>
    <w:p w14:paraId="5A60A627" w14:textId="7BB611C9" w:rsidR="00D57F0F" w:rsidRPr="004E33BE" w:rsidRDefault="00D57F0F" w:rsidP="005D4D0B">
      <w:pPr>
        <w:jc w:val="both"/>
        <w:rPr>
          <w:iCs/>
          <w:color w:val="auto"/>
          <w:lang w:val="sr-Cyrl-CS"/>
        </w:rPr>
      </w:pPr>
      <w:r w:rsidRPr="004E33BE">
        <w:rPr>
          <w:i/>
          <w:color w:val="auto"/>
        </w:rPr>
        <w:t>.</w:t>
      </w:r>
    </w:p>
    <w:p w14:paraId="48D31EF4" w14:textId="77777777" w:rsidR="00D57F0F" w:rsidRPr="004E33BE" w:rsidRDefault="00D57F0F" w:rsidP="00D57F0F">
      <w:pPr>
        <w:contextualSpacing/>
        <w:jc w:val="both"/>
        <w:rPr>
          <w:b/>
          <w:i/>
          <w:iCs/>
          <w:color w:val="auto"/>
        </w:rPr>
      </w:pPr>
    </w:p>
    <w:p w14:paraId="665748FC" w14:textId="77777777" w:rsidR="00D57F0F" w:rsidRPr="004E33BE" w:rsidRDefault="00D57F0F" w:rsidP="001A1AAA">
      <w:pPr>
        <w:pStyle w:val="ListParagraph"/>
        <w:ind w:left="1080"/>
        <w:jc w:val="both"/>
        <w:rPr>
          <w:color w:val="auto"/>
          <w:lang w:val="sr-Cyrl-CS"/>
        </w:rPr>
      </w:pPr>
    </w:p>
    <w:p w14:paraId="3D97DD4A" w14:textId="77777777" w:rsidR="00D57F0F" w:rsidRPr="004E33BE" w:rsidRDefault="00D57F0F" w:rsidP="00D57F0F">
      <w:pPr>
        <w:rPr>
          <w:color w:val="auto"/>
        </w:rPr>
      </w:pPr>
      <w:r w:rsidRPr="004E33BE">
        <w:rPr>
          <w:color w:val="auto"/>
        </w:rPr>
        <w:t>Место:_____________                                                            Подизвођач:</w:t>
      </w:r>
    </w:p>
    <w:p w14:paraId="06112F63" w14:textId="77777777" w:rsidR="00D57F0F" w:rsidRPr="004E33BE" w:rsidRDefault="00D57F0F" w:rsidP="00D57F0F">
      <w:pPr>
        <w:rPr>
          <w:color w:val="auto"/>
        </w:rPr>
      </w:pPr>
    </w:p>
    <w:p w14:paraId="5C5391B9" w14:textId="77777777" w:rsidR="00D57F0F" w:rsidRPr="004E33BE" w:rsidRDefault="00D57F0F" w:rsidP="00D57F0F">
      <w:pPr>
        <w:rPr>
          <w:b/>
          <w:bCs/>
          <w:i/>
          <w:color w:val="auto"/>
        </w:rPr>
      </w:pPr>
      <w:r w:rsidRPr="004E33BE">
        <w:rPr>
          <w:color w:val="auto"/>
        </w:rPr>
        <w:t xml:space="preserve">Датум:_____________                         М.П.                     _____________________                                                        </w:t>
      </w:r>
    </w:p>
    <w:p w14:paraId="0D0A5F38" w14:textId="77777777" w:rsidR="00D57F0F" w:rsidRPr="004E33BE" w:rsidRDefault="00D57F0F" w:rsidP="00D57F0F">
      <w:pPr>
        <w:spacing w:after="120"/>
        <w:jc w:val="both"/>
        <w:rPr>
          <w:b/>
          <w:bCs/>
          <w:i/>
          <w:color w:val="auto"/>
        </w:rPr>
      </w:pPr>
    </w:p>
    <w:p w14:paraId="61F3A83B" w14:textId="77777777" w:rsidR="00D57F0F" w:rsidRPr="004E33BE" w:rsidRDefault="00D57F0F" w:rsidP="00D57F0F">
      <w:pPr>
        <w:contextualSpacing/>
        <w:jc w:val="both"/>
        <w:rPr>
          <w:bCs/>
          <w:i/>
          <w:iCs/>
          <w:color w:val="auto"/>
        </w:rPr>
      </w:pPr>
      <w:r w:rsidRPr="004E33BE">
        <w:rPr>
          <w:b/>
          <w:bCs/>
          <w:i/>
          <w:color w:val="auto"/>
        </w:rPr>
        <w:t>Напомена:</w:t>
      </w:r>
      <w:r w:rsidR="00E94CE6" w:rsidRPr="004E33BE">
        <w:rPr>
          <w:b/>
          <w:bCs/>
          <w:i/>
          <w:color w:val="auto"/>
          <w:lang w:val="sr-Cyrl-CS"/>
        </w:rPr>
        <w:t xml:space="preserve"> </w:t>
      </w:r>
      <w:r w:rsidRPr="004E33BE">
        <w:rPr>
          <w:b/>
          <w:bCs/>
          <w:i/>
          <w:iCs/>
          <w:color w:val="auto"/>
          <w:u w:val="single"/>
        </w:rPr>
        <w:t>Уколико понуђач подноси понуду са подизвођачем</w:t>
      </w:r>
      <w:r w:rsidRPr="004E33BE">
        <w:rPr>
          <w:bCs/>
          <w:i/>
          <w:iCs/>
          <w:color w:val="auto"/>
        </w:rPr>
        <w:t xml:space="preserve">, Изјава мора бити потписана од стране овлашћеног лица подизвођача и оверена печатом. </w:t>
      </w:r>
    </w:p>
    <w:p w14:paraId="5B89C4CF" w14:textId="77777777" w:rsidR="009D2C34" w:rsidRPr="004E33BE" w:rsidRDefault="009D2C34">
      <w:pPr>
        <w:suppressAutoHyphens w:val="0"/>
        <w:spacing w:after="200" w:line="276" w:lineRule="auto"/>
        <w:rPr>
          <w:b/>
          <w:bCs/>
          <w:i/>
          <w:iCs/>
          <w:color w:val="auto"/>
        </w:rPr>
      </w:pPr>
      <w:r w:rsidRPr="004E33BE">
        <w:rPr>
          <w:b/>
          <w:bCs/>
          <w:i/>
          <w:iCs/>
          <w:color w:val="auto"/>
        </w:rPr>
        <w:br w:type="page"/>
      </w:r>
    </w:p>
    <w:p w14:paraId="4F50302F" w14:textId="77777777" w:rsidR="009D2C34" w:rsidRPr="004E33BE" w:rsidRDefault="009D2C34" w:rsidP="009D2C34">
      <w:pPr>
        <w:pStyle w:val="BodyTextIndent"/>
        <w:ind w:left="0"/>
        <w:jc w:val="right"/>
        <w:rPr>
          <w:b/>
          <w:bCs/>
          <w:lang w:val="sr-Cyrl-CS"/>
        </w:rPr>
      </w:pPr>
      <w:r w:rsidRPr="004E33BE">
        <w:rPr>
          <w:b/>
          <w:bCs/>
        </w:rPr>
        <w:lastRenderedPageBreak/>
        <w:t xml:space="preserve">(ОБРАЗАЦ </w:t>
      </w:r>
      <w:r w:rsidRPr="004E33BE">
        <w:rPr>
          <w:b/>
          <w:bCs/>
          <w:lang w:val="sr-Cyrl-RS"/>
        </w:rPr>
        <w:t>7</w:t>
      </w:r>
      <w:r w:rsidRPr="004E33BE">
        <w:rPr>
          <w:b/>
          <w:bCs/>
        </w:rPr>
        <w:t>)</w:t>
      </w:r>
    </w:p>
    <w:p w14:paraId="525565FF" w14:textId="73E3E67E" w:rsidR="009D2C34" w:rsidRPr="004E33BE" w:rsidRDefault="008A0C35" w:rsidP="009D2C34">
      <w:pPr>
        <w:pStyle w:val="BodyTextIndent"/>
        <w:ind w:left="0"/>
        <w:jc w:val="both"/>
        <w:rPr>
          <w:b/>
          <w:bCs/>
          <w:lang w:val="sr-Cyrl-CS"/>
        </w:rPr>
      </w:pPr>
      <w:r w:rsidRPr="004E33BE">
        <w:rPr>
          <w:b/>
          <w:bCs/>
          <w:lang w:val="sr-Cyrl-CS"/>
        </w:rPr>
        <w:t xml:space="preserve">ОБРАЗАЦ </w:t>
      </w:r>
      <w:r w:rsidR="009D2C34" w:rsidRPr="004E33BE">
        <w:rPr>
          <w:b/>
          <w:bCs/>
          <w:lang w:val="sr-Cyrl-CS"/>
        </w:rPr>
        <w:t>ИЗЈАВ</w:t>
      </w:r>
      <w:r w:rsidRPr="004E33BE">
        <w:rPr>
          <w:b/>
          <w:bCs/>
          <w:lang w:val="sr-Cyrl-CS"/>
        </w:rPr>
        <w:t>Е</w:t>
      </w:r>
      <w:r w:rsidR="009D2C34" w:rsidRPr="004E33BE">
        <w:rPr>
          <w:b/>
          <w:bCs/>
          <w:lang w:val="sr-Cyrl-CS"/>
        </w:rPr>
        <w:t xml:space="preserve"> </w:t>
      </w:r>
      <w:r w:rsidR="009D2C34" w:rsidRPr="004E33BE">
        <w:rPr>
          <w:b/>
          <w:bCs/>
          <w:lang w:val="sr-Latn-CS"/>
        </w:rPr>
        <w:t xml:space="preserve">О </w:t>
      </w:r>
      <w:r w:rsidRPr="004E33BE">
        <w:rPr>
          <w:b/>
          <w:bCs/>
          <w:lang w:val="sr-Cyrl-RS"/>
        </w:rPr>
        <w:t>АНГАЖОВАНИМ СТРУЧЊАЦИМА КОЈИ ЋЕ РЕШЕЊЕМ БИТ</w:t>
      </w:r>
      <w:r w:rsidR="001B3CF9" w:rsidRPr="004E33BE">
        <w:rPr>
          <w:b/>
          <w:bCs/>
          <w:lang w:val="sr-Cyrl-RS"/>
        </w:rPr>
        <w:t xml:space="preserve">И ИМЕНОВАНИ ЗА ОДГОВОРНЕ ИЗВОЂАЧЕ </w:t>
      </w:r>
      <w:r w:rsidRPr="004E33BE">
        <w:rPr>
          <w:b/>
          <w:bCs/>
          <w:lang w:val="sr-Cyrl-RS"/>
        </w:rPr>
        <w:t xml:space="preserve"> РАДОВА НА ИЗГРАДЊИ ПО УГОВОРУ ИЗ</w:t>
      </w:r>
      <w:r w:rsidR="009D2C34" w:rsidRPr="004E33BE">
        <w:rPr>
          <w:b/>
          <w:bCs/>
          <w:lang w:val="sr-Latn-CS"/>
        </w:rPr>
        <w:t xml:space="preserve"> ЈАВНЕ НАБАВКЕ БРОЈ</w:t>
      </w:r>
      <w:r w:rsidR="009D2C34" w:rsidRPr="004E33BE">
        <w:rPr>
          <w:b/>
          <w:bCs/>
          <w:lang w:val="sr-Cyrl-CS"/>
        </w:rPr>
        <w:t xml:space="preserve"> </w:t>
      </w:r>
      <w:r w:rsidR="00E74704" w:rsidRPr="004E33BE">
        <w:rPr>
          <w:b/>
          <w:bCs/>
          <w:lang w:val="sr-Cyrl-CS"/>
        </w:rPr>
        <w:t>2</w:t>
      </w:r>
      <w:r w:rsidR="00AB2E30" w:rsidRPr="004E33BE">
        <w:rPr>
          <w:b/>
          <w:bCs/>
          <w:lang w:val="sr-Cyrl-CS"/>
        </w:rPr>
        <w:t>/</w:t>
      </w:r>
      <w:r w:rsidR="00AB2E30" w:rsidRPr="004E33BE">
        <w:rPr>
          <w:b/>
          <w:bCs/>
        </w:rPr>
        <w:t>20</w:t>
      </w:r>
      <w:r w:rsidR="00AB2E30" w:rsidRPr="004E33BE">
        <w:rPr>
          <w:b/>
          <w:bCs/>
          <w:lang w:val="sr-Cyrl-CS"/>
        </w:rPr>
        <w:t>1</w:t>
      </w:r>
      <w:r w:rsidR="00AB2E30" w:rsidRPr="004E33BE">
        <w:rPr>
          <w:b/>
          <w:bCs/>
        </w:rPr>
        <w:t>8</w:t>
      </w:r>
    </w:p>
    <w:tbl>
      <w:tblPr>
        <w:tblW w:w="8364" w:type="dxa"/>
        <w:jc w:val="center"/>
        <w:tblLayout w:type="fixed"/>
        <w:tblCellMar>
          <w:left w:w="0" w:type="dxa"/>
          <w:right w:w="0" w:type="dxa"/>
        </w:tblCellMar>
        <w:tblLook w:val="04A0" w:firstRow="1" w:lastRow="0" w:firstColumn="1" w:lastColumn="0" w:noHBand="0" w:noVBand="1"/>
      </w:tblPr>
      <w:tblGrid>
        <w:gridCol w:w="625"/>
        <w:gridCol w:w="1998"/>
        <w:gridCol w:w="1360"/>
        <w:gridCol w:w="1687"/>
        <w:gridCol w:w="2694"/>
      </w:tblGrid>
      <w:tr w:rsidR="007A5A17" w:rsidRPr="004E33BE" w14:paraId="62AB33A5" w14:textId="77777777" w:rsidTr="0079248A">
        <w:trPr>
          <w:trHeight w:hRule="exact" w:val="2179"/>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3136C932" w14:textId="77777777" w:rsidR="009D2C34" w:rsidRPr="004E33BE" w:rsidRDefault="009D2C34" w:rsidP="00C17BD0">
            <w:pPr>
              <w:spacing w:after="200" w:line="276" w:lineRule="auto"/>
              <w:jc w:val="center"/>
              <w:rPr>
                <w:color w:val="auto"/>
                <w:lang w:val="en-US"/>
              </w:rPr>
            </w:pPr>
            <w:r w:rsidRPr="004E33BE">
              <w:rPr>
                <w:color w:val="auto"/>
                <w:lang w:val="en-US"/>
              </w:rPr>
              <w:t>Бр.</w:t>
            </w:r>
          </w:p>
        </w:tc>
        <w:tc>
          <w:tcPr>
            <w:tcW w:w="1998" w:type="dxa"/>
            <w:tcBorders>
              <w:top w:val="single" w:sz="4" w:space="0" w:color="000000"/>
              <w:left w:val="single" w:sz="4" w:space="0" w:color="000000"/>
              <w:bottom w:val="single" w:sz="4" w:space="0" w:color="000000"/>
              <w:right w:val="single" w:sz="4" w:space="0" w:color="000000"/>
            </w:tcBorders>
            <w:vAlign w:val="center"/>
          </w:tcPr>
          <w:p w14:paraId="1DD149AD" w14:textId="77777777" w:rsidR="009D2C34" w:rsidRPr="004E33BE" w:rsidRDefault="009D2C34" w:rsidP="001B3CF9">
            <w:pPr>
              <w:spacing w:after="200" w:line="276" w:lineRule="auto"/>
              <w:jc w:val="center"/>
              <w:rPr>
                <w:color w:val="auto"/>
                <w:lang w:val="sr-Cyrl-RS"/>
              </w:rPr>
            </w:pPr>
            <w:r w:rsidRPr="004E33BE">
              <w:rPr>
                <w:color w:val="auto"/>
                <w:lang w:val="en-US"/>
              </w:rPr>
              <w:t>Име и презиме</w:t>
            </w:r>
            <w:r w:rsidR="001B3CF9" w:rsidRPr="004E33BE">
              <w:rPr>
                <w:color w:val="auto"/>
                <w:lang w:val="sr-Cyrl-RS"/>
              </w:rPr>
              <w:t xml:space="preserve">, матични број/ЈМБГ/ </w:t>
            </w:r>
          </w:p>
        </w:tc>
        <w:tc>
          <w:tcPr>
            <w:tcW w:w="1360" w:type="dxa"/>
            <w:tcBorders>
              <w:top w:val="single" w:sz="4" w:space="0" w:color="000000"/>
              <w:left w:val="single" w:sz="4" w:space="0" w:color="000000"/>
              <w:bottom w:val="single" w:sz="4" w:space="0" w:color="000000"/>
              <w:right w:val="single" w:sz="4" w:space="0" w:color="000000"/>
            </w:tcBorders>
            <w:vAlign w:val="center"/>
          </w:tcPr>
          <w:p w14:paraId="01042268" w14:textId="77777777" w:rsidR="009D2C34" w:rsidRPr="004E33BE" w:rsidRDefault="009D2C34" w:rsidP="00C17BD0">
            <w:pPr>
              <w:spacing w:after="200" w:line="276" w:lineRule="auto"/>
              <w:jc w:val="center"/>
              <w:rPr>
                <w:color w:val="auto"/>
                <w:lang w:val="en-US"/>
              </w:rPr>
            </w:pPr>
            <w:r w:rsidRPr="004E33BE">
              <w:rPr>
                <w:color w:val="auto"/>
                <w:lang w:val="en-US"/>
              </w:rPr>
              <w:t>Број лиценце</w:t>
            </w:r>
          </w:p>
        </w:tc>
        <w:tc>
          <w:tcPr>
            <w:tcW w:w="168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A897DF" w14:textId="77777777" w:rsidR="009D2C34" w:rsidRPr="004E33BE" w:rsidRDefault="009D2C34" w:rsidP="008A0C35">
            <w:pPr>
              <w:spacing w:after="200" w:line="276" w:lineRule="auto"/>
              <w:ind w:right="24"/>
              <w:jc w:val="center"/>
              <w:rPr>
                <w:color w:val="auto"/>
                <w:lang w:val="ru-RU"/>
              </w:rPr>
            </w:pPr>
            <w:r w:rsidRPr="004E33BE">
              <w:rPr>
                <w:color w:val="auto"/>
                <w:lang w:val="ru-RU"/>
              </w:rPr>
              <w:t>Назив привредног субјекта који ангажује одговорног извођача:</w:t>
            </w:r>
          </w:p>
        </w:tc>
        <w:tc>
          <w:tcPr>
            <w:tcW w:w="269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D7004E" w14:textId="77777777" w:rsidR="009D2C34" w:rsidRPr="004E33BE" w:rsidRDefault="009D2C34" w:rsidP="00C17BD0">
            <w:pPr>
              <w:spacing w:after="200" w:line="276" w:lineRule="auto"/>
              <w:jc w:val="center"/>
              <w:rPr>
                <w:color w:val="auto"/>
                <w:lang w:val="ru-RU"/>
              </w:rPr>
            </w:pPr>
            <w:r w:rsidRPr="004E33BE">
              <w:rPr>
                <w:color w:val="auto"/>
                <w:lang w:val="ru-RU"/>
              </w:rPr>
              <w:t>Основ ангажовања</w:t>
            </w:r>
            <w:r w:rsidR="008A0C35" w:rsidRPr="004E33BE">
              <w:rPr>
                <w:color w:val="auto"/>
                <w:lang w:val="ru-RU"/>
              </w:rPr>
              <w:t xml:space="preserve"> (уписати број 1. или 2.)</w:t>
            </w:r>
            <w:r w:rsidRPr="004E33BE">
              <w:rPr>
                <w:color w:val="auto"/>
                <w:lang w:val="ru-RU"/>
              </w:rPr>
              <w:t>:</w:t>
            </w:r>
          </w:p>
          <w:p w14:paraId="3F33A1D1" w14:textId="77777777" w:rsidR="009D2C34" w:rsidRPr="004E33BE" w:rsidRDefault="009D2C34" w:rsidP="00C17BD0">
            <w:pPr>
              <w:spacing w:after="200" w:line="276" w:lineRule="auto"/>
              <w:ind w:left="279" w:hanging="270"/>
              <w:rPr>
                <w:color w:val="auto"/>
                <w:lang w:val="ru-RU"/>
              </w:rPr>
            </w:pPr>
            <w:r w:rsidRPr="004E33BE">
              <w:rPr>
                <w:color w:val="auto"/>
                <w:lang w:val="ru-RU"/>
              </w:rPr>
              <w:t xml:space="preserve">    1. Запослен код понуђача</w:t>
            </w:r>
          </w:p>
          <w:p w14:paraId="3AD39941" w14:textId="77777777" w:rsidR="009D2C34" w:rsidRPr="004E33BE" w:rsidRDefault="009D2C34" w:rsidP="00C17BD0">
            <w:pPr>
              <w:spacing w:after="200" w:line="276" w:lineRule="auto"/>
              <w:ind w:left="189" w:hanging="189"/>
              <w:rPr>
                <w:color w:val="auto"/>
                <w:lang w:val="ru-RU"/>
              </w:rPr>
            </w:pPr>
            <w:r w:rsidRPr="004E33BE">
              <w:rPr>
                <w:color w:val="auto"/>
                <w:lang w:val="ru-RU"/>
              </w:rPr>
              <w:t xml:space="preserve">    2. Ангажован уговором</w:t>
            </w:r>
          </w:p>
        </w:tc>
      </w:tr>
      <w:tr w:rsidR="007A5A17" w:rsidRPr="004E33BE" w14:paraId="12B4AE68" w14:textId="77777777" w:rsidTr="0079248A">
        <w:trPr>
          <w:trHeight w:hRule="exact" w:val="818"/>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5CE92365" w14:textId="77777777" w:rsidR="009D2C34" w:rsidRPr="004E33BE" w:rsidRDefault="009D2C34" w:rsidP="00C17BD0">
            <w:pPr>
              <w:spacing w:after="200" w:line="276" w:lineRule="auto"/>
              <w:jc w:val="center"/>
              <w:rPr>
                <w:color w:val="auto"/>
                <w:lang w:val="sr-Cyrl-CS"/>
              </w:rPr>
            </w:pPr>
            <w:r w:rsidRPr="004E33BE">
              <w:rPr>
                <w:color w:val="auto"/>
                <w:lang w:val="en-US"/>
              </w:rPr>
              <w:t>1</w:t>
            </w:r>
            <w:r w:rsidRPr="004E33BE">
              <w:rPr>
                <w:color w:val="auto"/>
                <w:lang w:val="sr-Cyrl-CS"/>
              </w:rPr>
              <w:t>.</w:t>
            </w:r>
          </w:p>
        </w:tc>
        <w:tc>
          <w:tcPr>
            <w:tcW w:w="1998" w:type="dxa"/>
            <w:tcBorders>
              <w:top w:val="single" w:sz="4" w:space="0" w:color="000000"/>
              <w:left w:val="single" w:sz="4" w:space="0" w:color="000000"/>
              <w:bottom w:val="single" w:sz="4" w:space="0" w:color="000000"/>
              <w:right w:val="single" w:sz="4" w:space="0" w:color="000000"/>
            </w:tcBorders>
          </w:tcPr>
          <w:p w14:paraId="76FFCD74"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4E79CD55"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31C708D3"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3BAA636A" w14:textId="77777777" w:rsidR="009D2C34" w:rsidRPr="004E33BE" w:rsidRDefault="009D2C34" w:rsidP="00C17BD0">
            <w:pPr>
              <w:spacing w:after="200" w:line="276" w:lineRule="auto"/>
              <w:rPr>
                <w:color w:val="auto"/>
                <w:lang w:val="en-US"/>
              </w:rPr>
            </w:pPr>
          </w:p>
        </w:tc>
      </w:tr>
      <w:tr w:rsidR="007A5A17" w:rsidRPr="004E33BE" w14:paraId="2F1451BF" w14:textId="77777777" w:rsidTr="0079248A">
        <w:trPr>
          <w:trHeight w:hRule="exact" w:val="818"/>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3893778A" w14:textId="77777777" w:rsidR="009D2C34" w:rsidRPr="004E33BE" w:rsidRDefault="009D2C34" w:rsidP="00C17BD0">
            <w:pPr>
              <w:spacing w:after="200" w:line="276" w:lineRule="auto"/>
              <w:jc w:val="center"/>
              <w:rPr>
                <w:color w:val="auto"/>
                <w:lang w:val="en-US"/>
              </w:rPr>
            </w:pPr>
            <w:r w:rsidRPr="004E33BE">
              <w:rPr>
                <w:color w:val="auto"/>
                <w:lang w:val="en-US"/>
              </w:rPr>
              <w:t>2.</w:t>
            </w:r>
          </w:p>
        </w:tc>
        <w:tc>
          <w:tcPr>
            <w:tcW w:w="1998" w:type="dxa"/>
            <w:tcBorders>
              <w:top w:val="single" w:sz="4" w:space="0" w:color="000000"/>
              <w:left w:val="single" w:sz="4" w:space="0" w:color="000000"/>
              <w:bottom w:val="single" w:sz="4" w:space="0" w:color="000000"/>
              <w:right w:val="single" w:sz="4" w:space="0" w:color="000000"/>
            </w:tcBorders>
          </w:tcPr>
          <w:p w14:paraId="0C5DC5F9"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048096F6"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542C0301"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377C1A93" w14:textId="77777777" w:rsidR="009D2C34" w:rsidRPr="004E33BE" w:rsidRDefault="009D2C34" w:rsidP="00C17BD0">
            <w:pPr>
              <w:spacing w:after="200" w:line="276" w:lineRule="auto"/>
              <w:rPr>
                <w:color w:val="auto"/>
                <w:lang w:val="en-US"/>
              </w:rPr>
            </w:pPr>
          </w:p>
        </w:tc>
      </w:tr>
      <w:tr w:rsidR="007A5A17" w:rsidRPr="004E33BE" w14:paraId="557AFE82" w14:textId="77777777" w:rsidTr="0079248A">
        <w:trPr>
          <w:trHeight w:hRule="exact" w:val="819"/>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3990C5C8" w14:textId="77777777" w:rsidR="009D2C34" w:rsidRPr="004E33BE" w:rsidRDefault="009D2C34" w:rsidP="00C17BD0">
            <w:pPr>
              <w:spacing w:after="200" w:line="276" w:lineRule="auto"/>
              <w:jc w:val="center"/>
              <w:rPr>
                <w:color w:val="auto"/>
                <w:lang w:val="en-US"/>
              </w:rPr>
            </w:pPr>
            <w:r w:rsidRPr="004E33BE">
              <w:rPr>
                <w:color w:val="auto"/>
                <w:lang w:val="en-US"/>
              </w:rPr>
              <w:t>3.</w:t>
            </w:r>
          </w:p>
        </w:tc>
        <w:tc>
          <w:tcPr>
            <w:tcW w:w="1998" w:type="dxa"/>
            <w:tcBorders>
              <w:top w:val="single" w:sz="4" w:space="0" w:color="000000"/>
              <w:left w:val="single" w:sz="4" w:space="0" w:color="000000"/>
              <w:bottom w:val="single" w:sz="4" w:space="0" w:color="000000"/>
              <w:right w:val="single" w:sz="4" w:space="0" w:color="000000"/>
            </w:tcBorders>
          </w:tcPr>
          <w:p w14:paraId="020068BF"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64BF07C1"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0F9962F1"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0A756A48" w14:textId="77777777" w:rsidR="009D2C34" w:rsidRPr="004E33BE" w:rsidRDefault="009D2C34" w:rsidP="00C17BD0">
            <w:pPr>
              <w:spacing w:after="200" w:line="276" w:lineRule="auto"/>
              <w:rPr>
                <w:color w:val="auto"/>
                <w:lang w:val="en-US"/>
              </w:rPr>
            </w:pPr>
          </w:p>
        </w:tc>
      </w:tr>
      <w:tr w:rsidR="007A5A17" w:rsidRPr="004E33BE" w14:paraId="257C5CD3" w14:textId="77777777" w:rsidTr="0079248A">
        <w:trPr>
          <w:trHeight w:hRule="exact" w:val="819"/>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6A829D76" w14:textId="77777777" w:rsidR="009D2C34" w:rsidRPr="004E33BE" w:rsidRDefault="009D2C34" w:rsidP="00C17BD0">
            <w:pPr>
              <w:spacing w:after="200" w:line="276" w:lineRule="auto"/>
              <w:jc w:val="center"/>
              <w:rPr>
                <w:color w:val="auto"/>
                <w:lang w:val="sr-Cyrl-CS"/>
              </w:rPr>
            </w:pPr>
            <w:r w:rsidRPr="004E33BE">
              <w:rPr>
                <w:color w:val="auto"/>
                <w:lang w:val="sr-Cyrl-CS"/>
              </w:rPr>
              <w:t>4.</w:t>
            </w:r>
          </w:p>
        </w:tc>
        <w:tc>
          <w:tcPr>
            <w:tcW w:w="1998" w:type="dxa"/>
            <w:tcBorders>
              <w:top w:val="single" w:sz="4" w:space="0" w:color="000000"/>
              <w:left w:val="single" w:sz="4" w:space="0" w:color="000000"/>
              <w:bottom w:val="single" w:sz="4" w:space="0" w:color="000000"/>
              <w:right w:val="single" w:sz="4" w:space="0" w:color="000000"/>
            </w:tcBorders>
          </w:tcPr>
          <w:p w14:paraId="2FDFA8B6"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325816B9"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786C916B"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7813AA62" w14:textId="77777777" w:rsidR="009D2C34" w:rsidRPr="004E33BE" w:rsidRDefault="009D2C34" w:rsidP="00C17BD0">
            <w:pPr>
              <w:spacing w:after="200" w:line="276" w:lineRule="auto"/>
              <w:rPr>
                <w:color w:val="auto"/>
                <w:lang w:val="en-US"/>
              </w:rPr>
            </w:pPr>
          </w:p>
        </w:tc>
      </w:tr>
      <w:tr w:rsidR="007A5A17" w:rsidRPr="004E33BE" w14:paraId="517206EA" w14:textId="77777777" w:rsidTr="0079248A">
        <w:trPr>
          <w:trHeight w:hRule="exact" w:val="819"/>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2F01E1CC" w14:textId="77777777" w:rsidR="009D2C34" w:rsidRPr="004E33BE" w:rsidRDefault="009D2C34" w:rsidP="00C17BD0">
            <w:pPr>
              <w:spacing w:after="200" w:line="276" w:lineRule="auto"/>
              <w:jc w:val="center"/>
              <w:rPr>
                <w:color w:val="auto"/>
                <w:lang w:val="sr-Cyrl-CS"/>
              </w:rPr>
            </w:pPr>
            <w:r w:rsidRPr="004E33BE">
              <w:rPr>
                <w:color w:val="auto"/>
                <w:lang w:val="sr-Cyrl-CS"/>
              </w:rPr>
              <w:t>5.</w:t>
            </w:r>
          </w:p>
        </w:tc>
        <w:tc>
          <w:tcPr>
            <w:tcW w:w="1998" w:type="dxa"/>
            <w:tcBorders>
              <w:top w:val="single" w:sz="4" w:space="0" w:color="000000"/>
              <w:left w:val="single" w:sz="4" w:space="0" w:color="000000"/>
              <w:bottom w:val="single" w:sz="4" w:space="0" w:color="000000"/>
              <w:right w:val="single" w:sz="4" w:space="0" w:color="000000"/>
            </w:tcBorders>
          </w:tcPr>
          <w:p w14:paraId="76400C19"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121D15BE"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00D7DAD7"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73F32226" w14:textId="77777777" w:rsidR="009D2C34" w:rsidRPr="004E33BE" w:rsidRDefault="009D2C34" w:rsidP="00C17BD0">
            <w:pPr>
              <w:spacing w:after="200" w:line="276" w:lineRule="auto"/>
              <w:rPr>
                <w:color w:val="auto"/>
                <w:lang w:val="en-US"/>
              </w:rPr>
            </w:pPr>
          </w:p>
        </w:tc>
      </w:tr>
      <w:tr w:rsidR="007A5A17" w:rsidRPr="004E33BE" w14:paraId="43294C83" w14:textId="77777777" w:rsidTr="0079248A">
        <w:trPr>
          <w:trHeight w:hRule="exact" w:val="819"/>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1E800ECF" w14:textId="77777777" w:rsidR="009D2C34" w:rsidRPr="004E33BE" w:rsidRDefault="009D2C34" w:rsidP="00C17BD0">
            <w:pPr>
              <w:spacing w:after="200" w:line="276" w:lineRule="auto"/>
              <w:jc w:val="center"/>
              <w:rPr>
                <w:color w:val="auto"/>
                <w:lang w:val="sr-Cyrl-CS"/>
              </w:rPr>
            </w:pPr>
            <w:r w:rsidRPr="004E33BE">
              <w:rPr>
                <w:color w:val="auto"/>
                <w:lang w:val="sr-Cyrl-CS"/>
              </w:rPr>
              <w:t>6.</w:t>
            </w:r>
          </w:p>
        </w:tc>
        <w:tc>
          <w:tcPr>
            <w:tcW w:w="1998" w:type="dxa"/>
            <w:tcBorders>
              <w:top w:val="single" w:sz="4" w:space="0" w:color="000000"/>
              <w:left w:val="single" w:sz="4" w:space="0" w:color="000000"/>
              <w:bottom w:val="single" w:sz="4" w:space="0" w:color="000000"/>
              <w:right w:val="single" w:sz="4" w:space="0" w:color="000000"/>
            </w:tcBorders>
          </w:tcPr>
          <w:p w14:paraId="31C4DFD6"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68CBD6E7"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6F0044AA"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78572B69" w14:textId="77777777" w:rsidR="009D2C34" w:rsidRPr="004E33BE" w:rsidRDefault="009D2C34" w:rsidP="00C17BD0">
            <w:pPr>
              <w:spacing w:after="200" w:line="276" w:lineRule="auto"/>
              <w:rPr>
                <w:color w:val="auto"/>
                <w:lang w:val="en-US"/>
              </w:rPr>
            </w:pPr>
          </w:p>
        </w:tc>
      </w:tr>
      <w:tr w:rsidR="007A5A17" w:rsidRPr="004E33BE" w14:paraId="4CABE856" w14:textId="77777777" w:rsidTr="0079248A">
        <w:trPr>
          <w:trHeight w:hRule="exact" w:val="819"/>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226910B0" w14:textId="77777777" w:rsidR="009D2C34" w:rsidRPr="004E33BE" w:rsidRDefault="009D2C34" w:rsidP="00C17BD0">
            <w:pPr>
              <w:spacing w:after="200" w:line="276" w:lineRule="auto"/>
              <w:jc w:val="center"/>
              <w:rPr>
                <w:color w:val="auto"/>
                <w:lang w:val="sr-Cyrl-CS"/>
              </w:rPr>
            </w:pPr>
            <w:r w:rsidRPr="004E33BE">
              <w:rPr>
                <w:color w:val="auto"/>
                <w:lang w:val="sr-Cyrl-CS"/>
              </w:rPr>
              <w:t>7</w:t>
            </w:r>
          </w:p>
        </w:tc>
        <w:tc>
          <w:tcPr>
            <w:tcW w:w="1998" w:type="dxa"/>
            <w:tcBorders>
              <w:top w:val="single" w:sz="4" w:space="0" w:color="000000"/>
              <w:left w:val="single" w:sz="4" w:space="0" w:color="000000"/>
              <w:bottom w:val="single" w:sz="4" w:space="0" w:color="000000"/>
              <w:right w:val="single" w:sz="4" w:space="0" w:color="000000"/>
            </w:tcBorders>
          </w:tcPr>
          <w:p w14:paraId="33B1F446"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4CF4EE15"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6B5E6E7F"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20C1FA4C" w14:textId="77777777" w:rsidR="009D2C34" w:rsidRPr="004E33BE" w:rsidRDefault="009D2C34" w:rsidP="00C17BD0">
            <w:pPr>
              <w:spacing w:after="200" w:line="276" w:lineRule="auto"/>
              <w:rPr>
                <w:color w:val="auto"/>
                <w:lang w:val="en-US"/>
              </w:rPr>
            </w:pPr>
          </w:p>
        </w:tc>
      </w:tr>
      <w:tr w:rsidR="007A5A17" w:rsidRPr="004E33BE" w14:paraId="192FE3F2" w14:textId="77777777" w:rsidTr="0079248A">
        <w:trPr>
          <w:trHeight w:hRule="exact" w:val="819"/>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79FD03F4" w14:textId="77777777" w:rsidR="009D2C34" w:rsidRPr="004E33BE" w:rsidRDefault="009D2C34" w:rsidP="00C17BD0">
            <w:pPr>
              <w:spacing w:after="200" w:line="276" w:lineRule="auto"/>
              <w:jc w:val="center"/>
              <w:rPr>
                <w:color w:val="auto"/>
                <w:lang w:val="sr-Cyrl-CS"/>
              </w:rPr>
            </w:pPr>
            <w:r w:rsidRPr="004E33BE">
              <w:rPr>
                <w:color w:val="auto"/>
                <w:lang w:val="sr-Cyrl-CS"/>
              </w:rPr>
              <w:t>8</w:t>
            </w:r>
          </w:p>
        </w:tc>
        <w:tc>
          <w:tcPr>
            <w:tcW w:w="1998" w:type="dxa"/>
            <w:tcBorders>
              <w:top w:val="single" w:sz="4" w:space="0" w:color="000000"/>
              <w:left w:val="single" w:sz="4" w:space="0" w:color="000000"/>
              <w:bottom w:val="single" w:sz="4" w:space="0" w:color="000000"/>
              <w:right w:val="single" w:sz="4" w:space="0" w:color="000000"/>
            </w:tcBorders>
          </w:tcPr>
          <w:p w14:paraId="7A8DAA3D"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27C8D714"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5EEFE9EA"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34ED9312" w14:textId="77777777" w:rsidR="009D2C34" w:rsidRPr="004E33BE" w:rsidRDefault="009D2C34" w:rsidP="00C17BD0">
            <w:pPr>
              <w:spacing w:after="200" w:line="276" w:lineRule="auto"/>
              <w:rPr>
                <w:color w:val="auto"/>
                <w:lang w:val="en-US"/>
              </w:rPr>
            </w:pPr>
          </w:p>
        </w:tc>
      </w:tr>
      <w:tr w:rsidR="007A5A17" w:rsidRPr="004E33BE" w14:paraId="49F2FCE6" w14:textId="77777777" w:rsidTr="0079248A">
        <w:trPr>
          <w:trHeight w:hRule="exact" w:val="819"/>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5D487C8D" w14:textId="77777777" w:rsidR="009D2C34" w:rsidRPr="004E33BE" w:rsidRDefault="009D2C34" w:rsidP="00C17BD0">
            <w:pPr>
              <w:spacing w:after="200" w:line="276" w:lineRule="auto"/>
              <w:jc w:val="center"/>
              <w:rPr>
                <w:color w:val="auto"/>
                <w:lang w:val="sr-Cyrl-CS"/>
              </w:rPr>
            </w:pPr>
          </w:p>
        </w:tc>
        <w:tc>
          <w:tcPr>
            <w:tcW w:w="1998" w:type="dxa"/>
            <w:tcBorders>
              <w:top w:val="single" w:sz="4" w:space="0" w:color="000000"/>
              <w:left w:val="single" w:sz="4" w:space="0" w:color="000000"/>
              <w:bottom w:val="single" w:sz="4" w:space="0" w:color="000000"/>
              <w:right w:val="single" w:sz="4" w:space="0" w:color="000000"/>
            </w:tcBorders>
          </w:tcPr>
          <w:p w14:paraId="40DF0B8F"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47CB3ABA"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5A98B9E0"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301FAB14" w14:textId="77777777" w:rsidR="009D2C34" w:rsidRPr="004E33BE" w:rsidRDefault="009D2C34" w:rsidP="00C17BD0">
            <w:pPr>
              <w:spacing w:after="200" w:line="276" w:lineRule="auto"/>
              <w:rPr>
                <w:color w:val="auto"/>
                <w:lang w:val="en-US"/>
              </w:rPr>
            </w:pPr>
          </w:p>
        </w:tc>
      </w:tr>
      <w:tr w:rsidR="007529ED" w:rsidRPr="004E33BE" w14:paraId="7D5A3CC4" w14:textId="77777777" w:rsidTr="0079248A">
        <w:trPr>
          <w:trHeight w:hRule="exact" w:val="819"/>
          <w:jc w:val="center"/>
        </w:trPr>
        <w:tc>
          <w:tcPr>
            <w:tcW w:w="625" w:type="dxa"/>
            <w:tcBorders>
              <w:top w:val="single" w:sz="4" w:space="0" w:color="000000"/>
              <w:left w:val="single" w:sz="4" w:space="0" w:color="000000"/>
              <w:bottom w:val="single" w:sz="4" w:space="0" w:color="000000"/>
              <w:right w:val="single" w:sz="4" w:space="0" w:color="000000"/>
            </w:tcBorders>
            <w:vAlign w:val="center"/>
          </w:tcPr>
          <w:p w14:paraId="09DCED35" w14:textId="77777777" w:rsidR="009D2C34" w:rsidRPr="004E33BE" w:rsidRDefault="009D2C34" w:rsidP="00C17BD0">
            <w:pPr>
              <w:spacing w:after="200" w:line="276" w:lineRule="auto"/>
              <w:jc w:val="center"/>
              <w:rPr>
                <w:color w:val="auto"/>
                <w:lang w:val="sr-Cyrl-CS"/>
              </w:rPr>
            </w:pPr>
          </w:p>
        </w:tc>
        <w:tc>
          <w:tcPr>
            <w:tcW w:w="1998" w:type="dxa"/>
            <w:tcBorders>
              <w:top w:val="single" w:sz="4" w:space="0" w:color="000000"/>
              <w:left w:val="single" w:sz="4" w:space="0" w:color="000000"/>
              <w:bottom w:val="single" w:sz="4" w:space="0" w:color="000000"/>
              <w:right w:val="single" w:sz="4" w:space="0" w:color="000000"/>
            </w:tcBorders>
          </w:tcPr>
          <w:p w14:paraId="7B84C212" w14:textId="77777777" w:rsidR="009D2C34" w:rsidRPr="004E33BE" w:rsidRDefault="009D2C34" w:rsidP="00C17BD0">
            <w:pPr>
              <w:spacing w:after="200" w:line="276" w:lineRule="auto"/>
              <w:rPr>
                <w:color w:val="auto"/>
                <w:lang w:val="en-US"/>
              </w:rPr>
            </w:pPr>
          </w:p>
        </w:tc>
        <w:tc>
          <w:tcPr>
            <w:tcW w:w="1360" w:type="dxa"/>
            <w:tcBorders>
              <w:top w:val="single" w:sz="4" w:space="0" w:color="000000"/>
              <w:left w:val="single" w:sz="4" w:space="0" w:color="000000"/>
              <w:bottom w:val="single" w:sz="4" w:space="0" w:color="000000"/>
              <w:right w:val="single" w:sz="4" w:space="0" w:color="000000"/>
            </w:tcBorders>
          </w:tcPr>
          <w:p w14:paraId="2F16391B" w14:textId="77777777" w:rsidR="009D2C34" w:rsidRPr="004E33BE" w:rsidRDefault="009D2C34" w:rsidP="00C17BD0">
            <w:pPr>
              <w:spacing w:after="200" w:line="276" w:lineRule="auto"/>
              <w:rPr>
                <w:color w:val="auto"/>
                <w:lang w:val="en-US"/>
              </w:rPr>
            </w:pPr>
          </w:p>
        </w:tc>
        <w:tc>
          <w:tcPr>
            <w:tcW w:w="1687" w:type="dxa"/>
            <w:tcBorders>
              <w:top w:val="single" w:sz="4" w:space="0" w:color="000000"/>
              <w:left w:val="single" w:sz="4" w:space="0" w:color="000000"/>
              <w:bottom w:val="single" w:sz="4" w:space="0" w:color="000000"/>
              <w:right w:val="single" w:sz="4" w:space="0" w:color="000000"/>
            </w:tcBorders>
          </w:tcPr>
          <w:p w14:paraId="0299915C" w14:textId="77777777" w:rsidR="009D2C34" w:rsidRPr="004E33BE" w:rsidRDefault="009D2C34" w:rsidP="00C17BD0">
            <w:pPr>
              <w:spacing w:after="200" w:line="276" w:lineRule="auto"/>
              <w:rPr>
                <w:color w:val="auto"/>
                <w:lang w:val="en-US"/>
              </w:rPr>
            </w:pPr>
          </w:p>
        </w:tc>
        <w:tc>
          <w:tcPr>
            <w:tcW w:w="2694" w:type="dxa"/>
            <w:tcBorders>
              <w:top w:val="single" w:sz="4" w:space="0" w:color="000000"/>
              <w:left w:val="single" w:sz="4" w:space="0" w:color="000000"/>
              <w:bottom w:val="single" w:sz="4" w:space="0" w:color="000000"/>
              <w:right w:val="single" w:sz="4" w:space="0" w:color="000000"/>
            </w:tcBorders>
          </w:tcPr>
          <w:p w14:paraId="586A3403" w14:textId="77777777" w:rsidR="009D2C34" w:rsidRPr="004E33BE" w:rsidRDefault="009D2C34" w:rsidP="00C17BD0">
            <w:pPr>
              <w:spacing w:after="200" w:line="276" w:lineRule="auto"/>
              <w:rPr>
                <w:color w:val="auto"/>
                <w:lang w:val="en-US"/>
              </w:rPr>
            </w:pPr>
          </w:p>
        </w:tc>
      </w:tr>
    </w:tbl>
    <w:p w14:paraId="09DA2EB5" w14:textId="77777777" w:rsidR="009D2C34" w:rsidRPr="004E33BE" w:rsidRDefault="009D2C34" w:rsidP="009D2C34">
      <w:pPr>
        <w:jc w:val="both"/>
        <w:rPr>
          <w:color w:val="auto"/>
          <w:lang w:val="ru-RU"/>
        </w:rPr>
      </w:pPr>
    </w:p>
    <w:p w14:paraId="123E80D7" w14:textId="77777777" w:rsidR="009D2C34" w:rsidRPr="004E33BE" w:rsidRDefault="009D2C34" w:rsidP="009D2C34">
      <w:pPr>
        <w:jc w:val="both"/>
        <w:rPr>
          <w:color w:val="auto"/>
          <w:lang w:val="ru-RU"/>
        </w:rPr>
      </w:pPr>
    </w:p>
    <w:p w14:paraId="02E17C98" w14:textId="77777777" w:rsidR="009D2C34" w:rsidRPr="004E33BE" w:rsidRDefault="009D2C34" w:rsidP="009D2C34">
      <w:pPr>
        <w:jc w:val="both"/>
        <w:rPr>
          <w:color w:val="auto"/>
          <w:lang w:val="ru-RU"/>
        </w:rPr>
      </w:pPr>
    </w:p>
    <w:p w14:paraId="1F758772" w14:textId="77777777" w:rsidR="009D2C34" w:rsidRPr="004E33BE" w:rsidRDefault="009D2C34" w:rsidP="009D2C34">
      <w:pPr>
        <w:jc w:val="both"/>
        <w:rPr>
          <w:color w:val="auto"/>
          <w:lang w:val="ru-RU"/>
        </w:rPr>
      </w:pPr>
    </w:p>
    <w:p w14:paraId="7AD9EB0B" w14:textId="77777777" w:rsidR="009D2C34" w:rsidRPr="004E33BE" w:rsidRDefault="009D2C34" w:rsidP="009D2C34">
      <w:pPr>
        <w:jc w:val="both"/>
        <w:rPr>
          <w:color w:val="auto"/>
          <w:lang w:val="ru-RU"/>
        </w:rPr>
      </w:pPr>
    </w:p>
    <w:p w14:paraId="151AF28B" w14:textId="77777777" w:rsidR="009D2C34" w:rsidRPr="004E33BE" w:rsidRDefault="009D2C34" w:rsidP="009D2C34">
      <w:pPr>
        <w:jc w:val="both"/>
        <w:rPr>
          <w:color w:val="auto"/>
          <w:lang w:val="ru-RU"/>
        </w:rPr>
      </w:pPr>
    </w:p>
    <w:p w14:paraId="45D7878D" w14:textId="77777777" w:rsidR="009D2C34" w:rsidRPr="004E33BE" w:rsidRDefault="009D2C34" w:rsidP="009D2C34">
      <w:pPr>
        <w:jc w:val="both"/>
        <w:rPr>
          <w:color w:val="auto"/>
          <w:lang w:val="ru-RU"/>
        </w:rPr>
      </w:pPr>
    </w:p>
    <w:p w14:paraId="787809E1" w14:textId="77777777" w:rsidR="009D2C34" w:rsidRPr="004E33BE" w:rsidRDefault="009D2C34" w:rsidP="009D2C34">
      <w:pPr>
        <w:jc w:val="both"/>
        <w:rPr>
          <w:color w:val="auto"/>
          <w:lang w:val="ru-RU"/>
        </w:rPr>
      </w:pPr>
    </w:p>
    <w:p w14:paraId="301FFEE4" w14:textId="77777777" w:rsidR="009D2C34" w:rsidRPr="004E33BE" w:rsidRDefault="009D2C34" w:rsidP="009D2C34">
      <w:pPr>
        <w:jc w:val="both"/>
        <w:rPr>
          <w:color w:val="auto"/>
          <w:lang w:val="ru-RU"/>
        </w:rPr>
      </w:pPr>
    </w:p>
    <w:p w14:paraId="568237EF" w14:textId="77777777" w:rsidR="009D2C34" w:rsidRPr="004E33BE" w:rsidRDefault="009D2C34" w:rsidP="009D2C34">
      <w:pPr>
        <w:jc w:val="both"/>
        <w:rPr>
          <w:color w:val="auto"/>
          <w:lang w:val="ru-RU"/>
        </w:rPr>
      </w:pPr>
    </w:p>
    <w:p w14:paraId="5CA8B41F" w14:textId="77777777" w:rsidR="008E21A1" w:rsidRPr="004E33BE" w:rsidRDefault="008E21A1" w:rsidP="009D2C34">
      <w:pPr>
        <w:jc w:val="both"/>
        <w:rPr>
          <w:color w:val="auto"/>
          <w:lang w:val="ru-RU"/>
        </w:rPr>
      </w:pPr>
    </w:p>
    <w:p w14:paraId="4F130378" w14:textId="77777777" w:rsidR="008E21A1" w:rsidRPr="004E33BE" w:rsidRDefault="008E21A1" w:rsidP="009D2C34">
      <w:pPr>
        <w:jc w:val="both"/>
        <w:rPr>
          <w:color w:val="auto"/>
          <w:lang w:val="ru-RU"/>
        </w:rPr>
      </w:pPr>
    </w:p>
    <w:p w14:paraId="2778F640" w14:textId="19FE3CF9" w:rsidR="009D2C34" w:rsidRPr="004E33BE" w:rsidRDefault="009D2C34" w:rsidP="009D2C34">
      <w:pPr>
        <w:jc w:val="both"/>
        <w:rPr>
          <w:color w:val="auto"/>
          <w:highlight w:val="yellow"/>
        </w:rPr>
      </w:pPr>
      <w:r w:rsidRPr="004E33BE">
        <w:rPr>
          <w:color w:val="auto"/>
          <w:lang w:val="ru-RU"/>
        </w:rPr>
        <w:t>Овим потврђујемо да ће горе наведен</w:t>
      </w:r>
      <w:r w:rsidR="003759C8" w:rsidRPr="004E33BE">
        <w:rPr>
          <w:color w:val="auto"/>
          <w:lang w:val="ru-RU"/>
        </w:rPr>
        <w:t>а</w:t>
      </w:r>
      <w:r w:rsidRPr="004E33BE">
        <w:rPr>
          <w:color w:val="auto"/>
          <w:lang w:val="ru-RU"/>
        </w:rPr>
        <w:t xml:space="preserve"> </w:t>
      </w:r>
      <w:r w:rsidR="003759C8" w:rsidRPr="004E33BE">
        <w:rPr>
          <w:color w:val="auto"/>
          <w:lang w:val="sr-Cyrl-RS"/>
        </w:rPr>
        <w:t xml:space="preserve">лица – имаоци лиценци захтеваних конкурсном документацијом за јавну набавку бр. </w:t>
      </w:r>
      <w:r w:rsidR="00E74704"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003759C8" w:rsidRPr="004E33BE">
        <w:rPr>
          <w:color w:val="auto"/>
          <w:lang w:val="sr-Cyrl-RS"/>
        </w:rPr>
        <w:t>,</w:t>
      </w:r>
      <w:r w:rsidRPr="004E33BE">
        <w:rPr>
          <w:color w:val="auto"/>
          <w:lang w:val="sr-Cyrl-RS"/>
        </w:rPr>
        <w:t xml:space="preserve"> </w:t>
      </w:r>
      <w:r w:rsidRPr="004E33BE">
        <w:rPr>
          <w:rFonts w:eastAsia="Calibri"/>
          <w:color w:val="auto"/>
          <w:lang w:val="sr-Cyrl-CS"/>
        </w:rPr>
        <w:t>кој</w:t>
      </w:r>
      <w:r w:rsidR="003759C8" w:rsidRPr="004E33BE">
        <w:rPr>
          <w:rFonts w:eastAsia="Calibri"/>
          <w:color w:val="auto"/>
          <w:lang w:val="sr-Cyrl-CS"/>
        </w:rPr>
        <w:t>а</w:t>
      </w:r>
      <w:r w:rsidRPr="004E33BE">
        <w:rPr>
          <w:rFonts w:eastAsia="Calibri"/>
          <w:color w:val="auto"/>
          <w:lang w:val="sr-Cyrl-CS"/>
        </w:rPr>
        <w:t xml:space="preserve"> ће решењем бити именован</w:t>
      </w:r>
      <w:r w:rsidR="00141E48" w:rsidRPr="004E33BE">
        <w:rPr>
          <w:rFonts w:eastAsia="Calibri"/>
          <w:color w:val="auto"/>
          <w:lang w:val="sr-Cyrl-CS"/>
        </w:rPr>
        <w:t>а</w:t>
      </w:r>
      <w:r w:rsidRPr="004E33BE">
        <w:rPr>
          <w:rFonts w:eastAsia="Calibri"/>
          <w:color w:val="auto"/>
          <w:lang w:val="sr-Cyrl-CS"/>
        </w:rPr>
        <w:t xml:space="preserve"> за </w:t>
      </w:r>
      <w:r w:rsidR="003759C8" w:rsidRPr="004E33BE">
        <w:rPr>
          <w:rFonts w:eastAsia="Calibri"/>
          <w:color w:val="auto"/>
          <w:lang w:val="sr-Cyrl-CS"/>
        </w:rPr>
        <w:t>одговорне извођаче радова</w:t>
      </w:r>
      <w:r w:rsidRPr="004E33BE">
        <w:rPr>
          <w:rFonts w:eastAsia="Calibri"/>
          <w:color w:val="auto"/>
          <w:lang w:val="sr-Cyrl-CS"/>
        </w:rPr>
        <w:t xml:space="preserve"> у</w:t>
      </w:r>
      <w:r w:rsidRPr="004E33BE">
        <w:rPr>
          <w:color w:val="auto"/>
          <w:lang w:val="sr-Cyrl-RS"/>
        </w:rPr>
        <w:t xml:space="preserve"> </w:t>
      </w:r>
      <w:r w:rsidR="003759C8" w:rsidRPr="004E33BE">
        <w:rPr>
          <w:color w:val="auto"/>
          <w:lang w:val="sr-Cyrl-RS"/>
        </w:rPr>
        <w:t xml:space="preserve">реализацији </w:t>
      </w:r>
      <w:r w:rsidRPr="004E33BE">
        <w:rPr>
          <w:color w:val="auto"/>
          <w:lang w:val="sr-Cyrl-RS"/>
        </w:rPr>
        <w:t>предметн</w:t>
      </w:r>
      <w:r w:rsidR="003759C8" w:rsidRPr="004E33BE">
        <w:rPr>
          <w:color w:val="auto"/>
          <w:lang w:val="sr-Cyrl-RS"/>
        </w:rPr>
        <w:t>е</w:t>
      </w:r>
      <w:r w:rsidRPr="004E33BE">
        <w:rPr>
          <w:color w:val="auto"/>
          <w:lang w:val="sr-Cyrl-RS"/>
        </w:rPr>
        <w:t xml:space="preserve"> јавн</w:t>
      </w:r>
      <w:r w:rsidR="003759C8" w:rsidRPr="004E33BE">
        <w:rPr>
          <w:color w:val="auto"/>
          <w:lang w:val="sr-Cyrl-RS"/>
        </w:rPr>
        <w:t>е</w:t>
      </w:r>
      <w:r w:rsidRPr="004E33BE">
        <w:rPr>
          <w:color w:val="auto"/>
          <w:lang w:val="sr-Cyrl-RS"/>
        </w:rPr>
        <w:t xml:space="preserve"> набав</w:t>
      </w:r>
      <w:r w:rsidR="003759C8" w:rsidRPr="004E33BE">
        <w:rPr>
          <w:color w:val="auto"/>
          <w:lang w:val="sr-Cyrl-RS"/>
        </w:rPr>
        <w:t>ке,</w:t>
      </w:r>
      <w:r w:rsidRPr="004E33BE">
        <w:rPr>
          <w:color w:val="auto"/>
          <w:lang w:val="sr-Cyrl-RS"/>
        </w:rPr>
        <w:t xml:space="preserve"> </w:t>
      </w:r>
      <w:r w:rsidRPr="004E33BE">
        <w:rPr>
          <w:color w:val="auto"/>
          <w:lang w:val="ru-RU"/>
        </w:rPr>
        <w:t xml:space="preserve">бити расположиви у периоду извршења </w:t>
      </w:r>
      <w:r w:rsidR="007F42B4" w:rsidRPr="004E33BE">
        <w:rPr>
          <w:color w:val="auto"/>
          <w:lang w:val="ru-RU"/>
        </w:rPr>
        <w:t>У</w:t>
      </w:r>
      <w:r w:rsidRPr="004E33BE">
        <w:rPr>
          <w:color w:val="auto"/>
          <w:lang w:val="ru-RU"/>
        </w:rPr>
        <w:t>говора о</w:t>
      </w:r>
      <w:r w:rsidR="00141E48" w:rsidRPr="004E33BE">
        <w:rPr>
          <w:color w:val="auto"/>
          <w:lang w:val="ru-RU"/>
        </w:rPr>
        <w:t xml:space="preserve"> </w:t>
      </w:r>
      <w:r w:rsidR="003759C8" w:rsidRPr="004E33BE">
        <w:rPr>
          <w:color w:val="auto"/>
          <w:lang w:val="ru-RU"/>
        </w:rPr>
        <w:t>извођењу</w:t>
      </w:r>
      <w:r w:rsidRPr="004E33BE">
        <w:rPr>
          <w:color w:val="auto"/>
          <w:lang w:val="ru-RU"/>
        </w:rPr>
        <w:t xml:space="preserve"> </w:t>
      </w:r>
      <w:r w:rsidR="003759C8" w:rsidRPr="004E33BE">
        <w:rPr>
          <w:bCs/>
          <w:color w:val="auto"/>
          <w:lang w:val="sr-Cyrl-CS"/>
        </w:rPr>
        <w:t>радова</w:t>
      </w:r>
      <w:r w:rsidR="009D5F5D" w:rsidRPr="004E33BE">
        <w:rPr>
          <w:bCs/>
          <w:color w:val="auto"/>
          <w:lang w:val="sr-Cyrl-CS"/>
        </w:rPr>
        <w:t xml:space="preserve"> </w:t>
      </w:r>
      <w:r w:rsidR="00B224D6"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E74704" w:rsidRPr="004E33BE">
        <w:rPr>
          <w:bCs/>
          <w:color w:val="auto"/>
          <w:lang w:val="sr-Cyrl-CS"/>
        </w:rPr>
        <w:t>од кружне раскрснице са Биковачким путем до кружне раскрснице на Бачко - Тополском путу</w:t>
      </w:r>
      <w:r w:rsidR="00E74704" w:rsidRPr="004E33BE">
        <w:rPr>
          <w:rFonts w:eastAsiaTheme="minorHAnsi"/>
          <w:bCs/>
          <w:color w:val="auto"/>
          <w:kern w:val="0"/>
          <w:lang w:val="sr-Cyrl-RS" w:eastAsia="en-US"/>
        </w:rPr>
        <w:t>,</w:t>
      </w:r>
      <w:r w:rsidR="00356EE1" w:rsidRPr="004E33BE">
        <w:rPr>
          <w:bCs/>
          <w:i/>
          <w:iCs/>
          <w:color w:val="auto"/>
          <w:lang w:val="sr-Cyrl-CS"/>
        </w:rPr>
        <w:t xml:space="preserve"> </w:t>
      </w:r>
      <w:r w:rsidR="00356EE1" w:rsidRPr="004E33BE">
        <w:rPr>
          <w:iCs/>
          <w:color w:val="auto"/>
        </w:rPr>
        <w:t xml:space="preserve">ЈН број </w:t>
      </w:r>
      <w:r w:rsidR="00E74704"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008E21A1" w:rsidRPr="004E33BE">
        <w:rPr>
          <w:color w:val="auto"/>
        </w:rPr>
        <w:t>.</w:t>
      </w:r>
    </w:p>
    <w:p w14:paraId="668BBF0D" w14:textId="77777777" w:rsidR="008E21A1" w:rsidRPr="004E33BE" w:rsidRDefault="008E21A1" w:rsidP="009D2C34">
      <w:pPr>
        <w:jc w:val="both"/>
        <w:rPr>
          <w:color w:val="auto"/>
        </w:rPr>
      </w:pPr>
    </w:p>
    <w:p w14:paraId="1A2D52B5" w14:textId="77777777" w:rsidR="008E21A1" w:rsidRPr="004E33BE" w:rsidRDefault="008E21A1" w:rsidP="009D2C34">
      <w:pPr>
        <w:jc w:val="both"/>
        <w:rPr>
          <w:b/>
          <w:bCs/>
          <w:i/>
          <w:iCs/>
          <w:color w:val="auto"/>
          <w:kern w:val="1"/>
          <w:lang w:val="sr-Cyrl-CS"/>
        </w:rPr>
      </w:pPr>
    </w:p>
    <w:p w14:paraId="57CA9C54" w14:textId="77777777" w:rsidR="009D2C34" w:rsidRPr="004E33BE" w:rsidRDefault="008E21A1" w:rsidP="009D2C34">
      <w:pPr>
        <w:widowControl w:val="0"/>
        <w:autoSpaceDE w:val="0"/>
        <w:autoSpaceDN w:val="0"/>
        <w:adjustRightInd w:val="0"/>
        <w:spacing w:before="9" w:after="200" w:line="240" w:lineRule="atLeast"/>
        <w:rPr>
          <w:color w:val="auto"/>
          <w:lang w:val="sr-Cyrl-CS"/>
        </w:rPr>
      </w:pPr>
      <w:r w:rsidRPr="004E33BE">
        <w:rPr>
          <w:color w:val="auto"/>
          <w:lang w:val="sr-Cyrl-CS"/>
        </w:rPr>
        <w:t>Датум:</w:t>
      </w: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t>ПОТПИС ОВЛАШЋЕНОГ ЛИЦА:</w:t>
      </w:r>
    </w:p>
    <w:p w14:paraId="12DC33A9" w14:textId="77777777" w:rsidR="008E21A1" w:rsidRPr="004E33BE" w:rsidRDefault="008E21A1" w:rsidP="009D2C34">
      <w:pPr>
        <w:widowControl w:val="0"/>
        <w:autoSpaceDE w:val="0"/>
        <w:autoSpaceDN w:val="0"/>
        <w:adjustRightInd w:val="0"/>
        <w:spacing w:before="9" w:after="200" w:line="240" w:lineRule="atLeast"/>
        <w:rPr>
          <w:i/>
          <w:color w:val="auto"/>
          <w:lang w:val="sr-Cyrl-CS"/>
        </w:rPr>
      </w:pPr>
    </w:p>
    <w:p w14:paraId="24B69883" w14:textId="77777777" w:rsidR="008E21A1" w:rsidRPr="004E33BE" w:rsidRDefault="008E21A1" w:rsidP="009D2C34">
      <w:pPr>
        <w:widowControl w:val="0"/>
        <w:autoSpaceDE w:val="0"/>
        <w:autoSpaceDN w:val="0"/>
        <w:adjustRightInd w:val="0"/>
        <w:spacing w:before="9" w:after="200" w:line="240" w:lineRule="atLeast"/>
        <w:rPr>
          <w:i/>
          <w:color w:val="auto"/>
          <w:lang w:val="sr-Cyrl-CS"/>
        </w:rPr>
      </w:pPr>
      <w:r w:rsidRPr="004E33BE">
        <w:rPr>
          <w:i/>
          <w:color w:val="auto"/>
          <w:lang w:val="sr-Cyrl-CS"/>
        </w:rPr>
        <w:tab/>
      </w:r>
      <w:r w:rsidRPr="004E33BE">
        <w:rPr>
          <w:i/>
          <w:color w:val="auto"/>
          <w:lang w:val="sr-Cyrl-CS"/>
        </w:rPr>
        <w:tab/>
      </w:r>
      <w:r w:rsidRPr="004E33BE">
        <w:rPr>
          <w:i/>
          <w:color w:val="auto"/>
          <w:lang w:val="sr-Cyrl-CS"/>
        </w:rPr>
        <w:tab/>
      </w:r>
      <w:r w:rsidRPr="004E33BE">
        <w:rPr>
          <w:i/>
          <w:color w:val="auto"/>
          <w:lang w:val="sr-Cyrl-CS"/>
        </w:rPr>
        <w:tab/>
      </w:r>
      <w:r w:rsidRPr="004E33BE">
        <w:rPr>
          <w:i/>
          <w:color w:val="auto"/>
          <w:lang w:val="sr-Cyrl-CS"/>
        </w:rPr>
        <w:tab/>
      </w:r>
      <w:r w:rsidRPr="004E33BE">
        <w:rPr>
          <w:i/>
          <w:color w:val="auto"/>
          <w:lang w:val="sr-Cyrl-CS"/>
        </w:rPr>
        <w:tab/>
        <w:t>________________________________</w:t>
      </w:r>
    </w:p>
    <w:p w14:paraId="0C05A353" w14:textId="77777777" w:rsidR="008E21A1" w:rsidRPr="004E33BE" w:rsidRDefault="008E21A1" w:rsidP="009D2C34">
      <w:pPr>
        <w:widowControl w:val="0"/>
        <w:autoSpaceDE w:val="0"/>
        <w:autoSpaceDN w:val="0"/>
        <w:adjustRightInd w:val="0"/>
        <w:spacing w:before="9" w:after="200" w:line="240" w:lineRule="atLeast"/>
        <w:rPr>
          <w:i/>
          <w:color w:val="auto"/>
          <w:lang w:val="sr-Cyrl-CS"/>
        </w:rPr>
      </w:pPr>
      <w:r w:rsidRPr="004E33BE">
        <w:rPr>
          <w:i/>
          <w:color w:val="auto"/>
          <w:lang w:val="sr-Cyrl-CS"/>
        </w:rPr>
        <w:tab/>
      </w:r>
      <w:r w:rsidRPr="004E33BE">
        <w:rPr>
          <w:i/>
          <w:color w:val="auto"/>
          <w:lang w:val="sr-Cyrl-CS"/>
        </w:rPr>
        <w:tab/>
      </w:r>
      <w:r w:rsidRPr="004E33BE">
        <w:rPr>
          <w:i/>
          <w:color w:val="auto"/>
          <w:lang w:val="sr-Cyrl-CS"/>
        </w:rPr>
        <w:tab/>
      </w:r>
      <w:r w:rsidRPr="004E33BE">
        <w:rPr>
          <w:i/>
          <w:color w:val="auto"/>
          <w:lang w:val="sr-Cyrl-CS"/>
        </w:rPr>
        <w:tab/>
      </w:r>
      <w:r w:rsidRPr="004E33BE">
        <w:rPr>
          <w:i/>
          <w:color w:val="auto"/>
          <w:lang w:val="sr-Cyrl-CS"/>
        </w:rPr>
        <w:tab/>
        <w:t>М.П.</w:t>
      </w:r>
    </w:p>
    <w:p w14:paraId="4F575070" w14:textId="77777777" w:rsidR="009D2C34" w:rsidRPr="004E33BE" w:rsidRDefault="009D2C34" w:rsidP="009D2C34">
      <w:pPr>
        <w:widowControl w:val="0"/>
        <w:autoSpaceDE w:val="0"/>
        <w:autoSpaceDN w:val="0"/>
        <w:adjustRightInd w:val="0"/>
        <w:spacing w:before="9" w:after="200" w:line="240" w:lineRule="atLeast"/>
        <w:rPr>
          <w:i/>
          <w:color w:val="auto"/>
          <w:lang w:val="sr-Cyrl-CS"/>
        </w:rPr>
      </w:pPr>
    </w:p>
    <w:p w14:paraId="63B5B5BF" w14:textId="77777777" w:rsidR="009D2C34" w:rsidRPr="004E33BE" w:rsidRDefault="009D2C34" w:rsidP="009D2C34">
      <w:pPr>
        <w:widowControl w:val="0"/>
        <w:autoSpaceDE w:val="0"/>
        <w:autoSpaceDN w:val="0"/>
        <w:adjustRightInd w:val="0"/>
        <w:spacing w:before="9" w:after="200" w:line="240" w:lineRule="atLeast"/>
        <w:ind w:right="4"/>
        <w:jc w:val="both"/>
        <w:rPr>
          <w:i/>
          <w:color w:val="auto"/>
          <w:lang w:val="sr-Cyrl-CS"/>
        </w:rPr>
      </w:pPr>
    </w:p>
    <w:p w14:paraId="4D0A5127" w14:textId="3D017852" w:rsidR="008E21A1" w:rsidRPr="004E33BE" w:rsidRDefault="008E21A1" w:rsidP="009D2C34">
      <w:pPr>
        <w:spacing w:line="240" w:lineRule="auto"/>
        <w:ind w:right="6"/>
        <w:jc w:val="both"/>
        <w:rPr>
          <w:i/>
          <w:color w:val="auto"/>
          <w:lang w:val="sr-Cyrl-CS"/>
        </w:rPr>
      </w:pPr>
      <w:r w:rsidRPr="004E33BE">
        <w:rPr>
          <w:i/>
          <w:color w:val="auto"/>
          <w:lang w:val="sr-Cyrl-CS"/>
        </w:rPr>
        <w:t>Образац копирати у потребном броју примерака.</w:t>
      </w:r>
      <w:r w:rsidR="009A2BCD" w:rsidRPr="004E33BE">
        <w:rPr>
          <w:i/>
          <w:color w:val="auto"/>
          <w:lang w:val="sr-Cyrl-CS"/>
        </w:rPr>
        <w:t xml:space="preserve"> </w:t>
      </w:r>
      <w:r w:rsidRPr="004E33BE">
        <w:rPr>
          <w:i/>
          <w:color w:val="auto"/>
          <w:lang w:val="sr-Cyrl-CS"/>
        </w:rPr>
        <w:t xml:space="preserve">У табелу </w:t>
      </w:r>
      <w:r w:rsidR="009A2BCD" w:rsidRPr="004E33BE">
        <w:rPr>
          <w:i/>
          <w:color w:val="auto"/>
          <w:lang w:val="sr-Cyrl-CS"/>
        </w:rPr>
        <w:t xml:space="preserve">обавезно унети податке за </w:t>
      </w:r>
      <w:r w:rsidR="00E84D2C" w:rsidRPr="004E33BE">
        <w:rPr>
          <w:i/>
          <w:color w:val="auto"/>
          <w:lang w:val="sr-Cyrl-CS"/>
        </w:rPr>
        <w:t xml:space="preserve">иста </w:t>
      </w:r>
      <w:r w:rsidRPr="004E33BE">
        <w:rPr>
          <w:i/>
          <w:color w:val="auto"/>
          <w:lang w:val="sr-Cyrl-CS"/>
        </w:rPr>
        <w:t xml:space="preserve">лица која се бодују по основу критеријума вредновања тима стручњака. </w:t>
      </w:r>
    </w:p>
    <w:p w14:paraId="1FD82D2C" w14:textId="77777777" w:rsidR="008E21A1" w:rsidRPr="004E33BE" w:rsidRDefault="008E21A1" w:rsidP="009D2C34">
      <w:pPr>
        <w:spacing w:line="240" w:lineRule="auto"/>
        <w:ind w:right="6"/>
        <w:jc w:val="both"/>
        <w:rPr>
          <w:i/>
          <w:color w:val="auto"/>
          <w:lang w:val="sr-Cyrl-CS"/>
        </w:rPr>
      </w:pPr>
    </w:p>
    <w:p w14:paraId="4349A8F5" w14:textId="77777777" w:rsidR="008E21A1" w:rsidRPr="004E33BE" w:rsidRDefault="008E21A1" w:rsidP="009D2C34">
      <w:pPr>
        <w:spacing w:line="240" w:lineRule="auto"/>
        <w:ind w:right="6"/>
        <w:jc w:val="both"/>
        <w:rPr>
          <w:i/>
          <w:color w:val="auto"/>
          <w:lang w:val="sr-Cyrl-CS"/>
        </w:rPr>
      </w:pPr>
    </w:p>
    <w:p w14:paraId="7BE38CC7" w14:textId="5868B2F8" w:rsidR="009D2C34" w:rsidRPr="004E33BE" w:rsidRDefault="009D2C34" w:rsidP="009D2C34">
      <w:pPr>
        <w:spacing w:line="240" w:lineRule="auto"/>
        <w:ind w:right="6"/>
        <w:jc w:val="both"/>
        <w:rPr>
          <w:i/>
          <w:color w:val="auto"/>
          <w:lang w:val="sr-Cyrl-CS"/>
        </w:rPr>
      </w:pPr>
      <w:r w:rsidRPr="004E33BE">
        <w:rPr>
          <w:i/>
          <w:color w:val="auto"/>
          <w:lang w:val="sr-Cyrl-CS"/>
        </w:rPr>
        <w:t>Образац потписује и оверава овлашћено лице понуђача уколико наступа самостално или са подизвођачима.</w:t>
      </w:r>
      <w:r w:rsidR="00C708A4" w:rsidRPr="004E33BE">
        <w:rPr>
          <w:i/>
          <w:color w:val="auto"/>
          <w:lang w:val="sr-Cyrl-CS"/>
        </w:rPr>
        <w:t xml:space="preserve"> </w:t>
      </w:r>
      <w:r w:rsidRPr="004E33BE">
        <w:rPr>
          <w:i/>
          <w:color w:val="auto"/>
          <w:lang w:val="sr-Cyrl-CS"/>
        </w:rPr>
        <w:t>Уколико наступа у групи, образац потписује и оверава овлашћено лице носиоца посла групе понуђача.</w:t>
      </w:r>
    </w:p>
    <w:p w14:paraId="639C9CF6" w14:textId="77777777" w:rsidR="007113B9" w:rsidRPr="004E33BE" w:rsidRDefault="007113B9" w:rsidP="009D2C34">
      <w:pPr>
        <w:widowControl w:val="0"/>
        <w:autoSpaceDE w:val="0"/>
        <w:autoSpaceDN w:val="0"/>
        <w:adjustRightInd w:val="0"/>
        <w:spacing w:line="240" w:lineRule="auto"/>
        <w:ind w:right="6"/>
        <w:jc w:val="both"/>
        <w:rPr>
          <w:i/>
          <w:color w:val="auto"/>
          <w:lang w:val="ru-RU"/>
        </w:rPr>
      </w:pPr>
    </w:p>
    <w:p w14:paraId="0A3E6E26" w14:textId="77777777" w:rsidR="001960FD" w:rsidRPr="004E33BE" w:rsidRDefault="009D2C34" w:rsidP="009D2C34">
      <w:pPr>
        <w:widowControl w:val="0"/>
        <w:autoSpaceDE w:val="0"/>
        <w:autoSpaceDN w:val="0"/>
        <w:adjustRightInd w:val="0"/>
        <w:spacing w:line="240" w:lineRule="auto"/>
        <w:ind w:right="6"/>
        <w:jc w:val="both"/>
        <w:rPr>
          <w:i/>
          <w:color w:val="auto"/>
          <w:lang w:val="ru-RU"/>
        </w:rPr>
      </w:pPr>
      <w:r w:rsidRPr="004E33BE">
        <w:rPr>
          <w:i/>
          <w:color w:val="auto"/>
          <w:lang w:val="ru-RU"/>
        </w:rPr>
        <w:t xml:space="preserve">Напомена: </w:t>
      </w:r>
    </w:p>
    <w:p w14:paraId="1814670C" w14:textId="77777777" w:rsidR="009D2C34" w:rsidRPr="004E33BE" w:rsidRDefault="009D2C34" w:rsidP="009D2C34">
      <w:pPr>
        <w:widowControl w:val="0"/>
        <w:autoSpaceDE w:val="0"/>
        <w:autoSpaceDN w:val="0"/>
        <w:adjustRightInd w:val="0"/>
        <w:spacing w:line="240" w:lineRule="auto"/>
        <w:ind w:right="6"/>
        <w:jc w:val="both"/>
        <w:rPr>
          <w:i/>
          <w:color w:val="auto"/>
          <w:lang w:val="ru-RU"/>
        </w:rPr>
      </w:pPr>
      <w:r w:rsidRPr="004E33BE">
        <w:rPr>
          <w:i/>
          <w:color w:val="auto"/>
          <w:lang w:val="ru-RU"/>
        </w:rPr>
        <w:t xml:space="preserve">Последњу колону «Основ ангажовања» попунити тако што се за запослене уноси број - 1, а за ангажоване уговором број - 2. </w:t>
      </w:r>
    </w:p>
    <w:p w14:paraId="6E5BEB72" w14:textId="77777777" w:rsidR="00E06989" w:rsidRPr="004E33BE" w:rsidRDefault="00E06989" w:rsidP="009D2C34">
      <w:pPr>
        <w:spacing w:after="297" w:line="259" w:lineRule="auto"/>
        <w:ind w:left="283"/>
        <w:rPr>
          <w:color w:val="auto"/>
        </w:rPr>
      </w:pPr>
    </w:p>
    <w:p w14:paraId="576454EC" w14:textId="77777777" w:rsidR="00E06989" w:rsidRPr="004E33BE" w:rsidRDefault="00E06989" w:rsidP="009D2C34">
      <w:pPr>
        <w:spacing w:after="297" w:line="259" w:lineRule="auto"/>
        <w:ind w:left="283"/>
        <w:rPr>
          <w:color w:val="auto"/>
        </w:rPr>
      </w:pPr>
    </w:p>
    <w:p w14:paraId="7F55CB2D" w14:textId="77777777" w:rsidR="00E06989" w:rsidRPr="004E33BE" w:rsidRDefault="00E06989">
      <w:pPr>
        <w:suppressAutoHyphens w:val="0"/>
        <w:spacing w:after="200" w:line="276" w:lineRule="auto"/>
        <w:rPr>
          <w:color w:val="auto"/>
        </w:rPr>
      </w:pPr>
      <w:r w:rsidRPr="004E33BE">
        <w:rPr>
          <w:color w:val="auto"/>
        </w:rPr>
        <w:br w:type="page"/>
      </w:r>
    </w:p>
    <w:p w14:paraId="6A6CC95E" w14:textId="77777777" w:rsidR="00E06989" w:rsidRPr="004E33BE" w:rsidRDefault="00E06989" w:rsidP="00E06989">
      <w:pPr>
        <w:pStyle w:val="BodyTextIndent"/>
        <w:ind w:left="0"/>
        <w:jc w:val="right"/>
        <w:rPr>
          <w:b/>
          <w:bCs/>
          <w:lang w:val="sr-Cyrl-CS"/>
        </w:rPr>
      </w:pPr>
      <w:bookmarkStart w:id="1" w:name="_Toc310328290"/>
      <w:bookmarkStart w:id="2" w:name="_Toc353062807"/>
      <w:bookmarkStart w:id="3" w:name="_Toc353062950"/>
      <w:bookmarkStart w:id="4" w:name="_Toc353066150"/>
      <w:r w:rsidRPr="004E33BE">
        <w:rPr>
          <w:b/>
          <w:bCs/>
        </w:rPr>
        <w:lastRenderedPageBreak/>
        <w:t>(ОБРАЗАЦ 8)</w:t>
      </w:r>
    </w:p>
    <w:p w14:paraId="6A760A0A" w14:textId="77777777" w:rsidR="00E06989" w:rsidRPr="004E33BE" w:rsidRDefault="00E06989" w:rsidP="00E06989">
      <w:pPr>
        <w:keepNext/>
        <w:keepLines/>
        <w:pBdr>
          <w:top w:val="dotted" w:sz="4" w:space="1" w:color="auto"/>
          <w:left w:val="dotted" w:sz="4" w:space="12" w:color="auto"/>
          <w:bottom w:val="dotted" w:sz="4" w:space="1" w:color="auto"/>
          <w:right w:val="dotted" w:sz="4" w:space="4" w:color="auto"/>
        </w:pBdr>
        <w:tabs>
          <w:tab w:val="right" w:pos="0"/>
        </w:tabs>
        <w:spacing w:before="480"/>
        <w:jc w:val="center"/>
        <w:outlineLvl w:val="0"/>
        <w:rPr>
          <w:b/>
          <w:bCs/>
          <w:color w:val="auto"/>
          <w:lang w:val="sr-Cyrl-BA"/>
        </w:rPr>
      </w:pPr>
      <w:r w:rsidRPr="004E33BE">
        <w:rPr>
          <w:b/>
          <w:bCs/>
          <w:color w:val="auto"/>
          <w:lang w:val="sr-Latn-CS"/>
        </w:rPr>
        <w:t xml:space="preserve">СПИСАК </w:t>
      </w:r>
      <w:bookmarkEnd w:id="1"/>
      <w:bookmarkEnd w:id="2"/>
      <w:bookmarkEnd w:id="3"/>
      <w:bookmarkEnd w:id="4"/>
      <w:r w:rsidRPr="004E33BE">
        <w:rPr>
          <w:b/>
          <w:bCs/>
          <w:color w:val="auto"/>
          <w:lang w:val="sr-Cyrl-BA"/>
        </w:rPr>
        <w:t>РЕАЛИЗОВАНИХ УГОВОРА</w:t>
      </w:r>
    </w:p>
    <w:p w14:paraId="4D6C1B3E" w14:textId="77777777" w:rsidR="00E06989" w:rsidRPr="004E33BE" w:rsidRDefault="00E06989" w:rsidP="00E06989">
      <w:pPr>
        <w:spacing w:line="240" w:lineRule="atLeast"/>
        <w:rPr>
          <w:color w:val="auto"/>
          <w:lang w:val="sr-Cyrl-CS"/>
        </w:rPr>
      </w:pPr>
    </w:p>
    <w:tbl>
      <w:tblPr>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67"/>
        <w:gridCol w:w="1710"/>
        <w:gridCol w:w="3195"/>
        <w:gridCol w:w="2410"/>
      </w:tblGrid>
      <w:tr w:rsidR="007A5A17" w:rsidRPr="004E33BE" w14:paraId="659D705A" w14:textId="77777777" w:rsidTr="00A04703">
        <w:trPr>
          <w:trHeight w:val="1220"/>
        </w:trPr>
        <w:tc>
          <w:tcPr>
            <w:tcW w:w="2467" w:type="dxa"/>
            <w:tcBorders>
              <w:top w:val="single" w:sz="4" w:space="0" w:color="000000"/>
              <w:left w:val="single" w:sz="4" w:space="0" w:color="000000"/>
              <w:bottom w:val="single" w:sz="4" w:space="0" w:color="000000"/>
              <w:right w:val="single" w:sz="4" w:space="0" w:color="000000"/>
            </w:tcBorders>
            <w:vAlign w:val="center"/>
          </w:tcPr>
          <w:p w14:paraId="475DEBCB" w14:textId="77777777" w:rsidR="00E06989" w:rsidRPr="004E33BE" w:rsidRDefault="00E06989" w:rsidP="00A04703">
            <w:pPr>
              <w:spacing w:line="240" w:lineRule="atLeast"/>
              <w:jc w:val="center"/>
              <w:rPr>
                <w:color w:val="auto"/>
                <w:lang w:val="sr-Cyrl-CS"/>
              </w:rPr>
            </w:pPr>
            <w:r w:rsidRPr="004E33BE">
              <w:rPr>
                <w:color w:val="auto"/>
                <w:lang w:val="sr-Cyrl-CS"/>
              </w:rPr>
              <w:t>Наручилац</w:t>
            </w:r>
          </w:p>
        </w:tc>
        <w:tc>
          <w:tcPr>
            <w:tcW w:w="1710" w:type="dxa"/>
            <w:tcBorders>
              <w:top w:val="single" w:sz="4" w:space="0" w:color="000000"/>
              <w:left w:val="single" w:sz="4" w:space="0" w:color="000000"/>
              <w:bottom w:val="single" w:sz="4" w:space="0" w:color="000000"/>
              <w:right w:val="single" w:sz="4" w:space="0" w:color="000000"/>
            </w:tcBorders>
            <w:vAlign w:val="center"/>
          </w:tcPr>
          <w:p w14:paraId="792BB584" w14:textId="77777777" w:rsidR="00E06989" w:rsidRPr="004E33BE" w:rsidRDefault="00E06989" w:rsidP="00A04703">
            <w:pPr>
              <w:spacing w:line="240" w:lineRule="atLeast"/>
              <w:jc w:val="center"/>
              <w:rPr>
                <w:color w:val="auto"/>
                <w:lang w:val="sr-Cyrl-CS"/>
              </w:rPr>
            </w:pPr>
            <w:r w:rsidRPr="004E33BE">
              <w:rPr>
                <w:color w:val="auto"/>
                <w:lang w:val="sr-Cyrl-CS"/>
              </w:rPr>
              <w:t>Период вршења уговора</w:t>
            </w:r>
          </w:p>
        </w:tc>
        <w:tc>
          <w:tcPr>
            <w:tcW w:w="3195" w:type="dxa"/>
            <w:tcBorders>
              <w:top w:val="single" w:sz="4" w:space="0" w:color="000000"/>
              <w:left w:val="single" w:sz="4" w:space="0" w:color="000000"/>
              <w:bottom w:val="single" w:sz="4" w:space="0" w:color="000000"/>
              <w:right w:val="single" w:sz="4" w:space="0" w:color="000000"/>
            </w:tcBorders>
            <w:vAlign w:val="center"/>
          </w:tcPr>
          <w:p w14:paraId="1CDF82F0" w14:textId="77777777" w:rsidR="00E06989" w:rsidRPr="004E33BE" w:rsidRDefault="00E06989" w:rsidP="00A04703">
            <w:pPr>
              <w:spacing w:line="240" w:lineRule="atLeast"/>
              <w:ind w:left="-108" w:right="-108"/>
              <w:jc w:val="center"/>
              <w:rPr>
                <w:color w:val="auto"/>
                <w:lang w:val="sr-Cyrl-CS"/>
              </w:rPr>
            </w:pPr>
            <w:r w:rsidRPr="004E33BE">
              <w:rPr>
                <w:color w:val="auto"/>
                <w:lang w:val="sr-Cyrl-CS"/>
              </w:rPr>
              <w:t>Предмет уговора</w:t>
            </w:r>
          </w:p>
        </w:tc>
        <w:tc>
          <w:tcPr>
            <w:tcW w:w="2410" w:type="dxa"/>
            <w:tcBorders>
              <w:top w:val="single" w:sz="4" w:space="0" w:color="000000"/>
              <w:left w:val="single" w:sz="4" w:space="0" w:color="000000"/>
              <w:bottom w:val="single" w:sz="4" w:space="0" w:color="000000"/>
              <w:right w:val="single" w:sz="4" w:space="0" w:color="000000"/>
            </w:tcBorders>
            <w:vAlign w:val="center"/>
          </w:tcPr>
          <w:p w14:paraId="45AEFFF0" w14:textId="77777777" w:rsidR="00E06989" w:rsidRPr="004E33BE" w:rsidRDefault="00E06989" w:rsidP="00A04703">
            <w:pPr>
              <w:spacing w:line="240" w:lineRule="atLeast"/>
              <w:ind w:left="-18"/>
              <w:jc w:val="center"/>
              <w:rPr>
                <w:color w:val="auto"/>
                <w:lang w:val="sr-Cyrl-CS"/>
              </w:rPr>
            </w:pPr>
            <w:r w:rsidRPr="004E33BE">
              <w:rPr>
                <w:color w:val="auto"/>
                <w:lang w:val="sr-Cyrl-CS"/>
              </w:rPr>
              <w:t>Вредност извршеног уговора (без ПДВ)</w:t>
            </w:r>
          </w:p>
        </w:tc>
      </w:tr>
      <w:tr w:rsidR="007A5A17" w:rsidRPr="004E33BE" w14:paraId="598794F0" w14:textId="77777777" w:rsidTr="00A04703">
        <w:trPr>
          <w:trHeight w:val="1148"/>
        </w:trPr>
        <w:tc>
          <w:tcPr>
            <w:tcW w:w="2467" w:type="dxa"/>
            <w:tcBorders>
              <w:top w:val="single" w:sz="4" w:space="0" w:color="000000"/>
              <w:left w:val="single" w:sz="4" w:space="0" w:color="000000"/>
              <w:bottom w:val="single" w:sz="4" w:space="0" w:color="000000"/>
              <w:right w:val="single" w:sz="4" w:space="0" w:color="000000"/>
            </w:tcBorders>
          </w:tcPr>
          <w:p w14:paraId="63EC288D" w14:textId="77777777" w:rsidR="00E06989" w:rsidRPr="004E33BE" w:rsidRDefault="00E06989" w:rsidP="00A04703">
            <w:pPr>
              <w:spacing w:line="240" w:lineRule="atLeast"/>
              <w:rPr>
                <w:color w:val="auto"/>
                <w:lang w:val="sr-Cyrl-CS"/>
              </w:rPr>
            </w:pPr>
          </w:p>
        </w:tc>
        <w:tc>
          <w:tcPr>
            <w:tcW w:w="1710" w:type="dxa"/>
            <w:tcBorders>
              <w:top w:val="single" w:sz="4" w:space="0" w:color="000000"/>
              <w:left w:val="single" w:sz="4" w:space="0" w:color="000000"/>
              <w:bottom w:val="single" w:sz="4" w:space="0" w:color="000000"/>
              <w:right w:val="single" w:sz="4" w:space="0" w:color="000000"/>
            </w:tcBorders>
          </w:tcPr>
          <w:p w14:paraId="75DC8CB9" w14:textId="77777777" w:rsidR="00E06989" w:rsidRPr="004E33BE" w:rsidRDefault="00E06989" w:rsidP="00A04703">
            <w:pPr>
              <w:spacing w:line="240" w:lineRule="atLeast"/>
              <w:rPr>
                <w:color w:val="auto"/>
                <w:lang w:val="sr-Cyrl-CS"/>
              </w:rPr>
            </w:pPr>
          </w:p>
        </w:tc>
        <w:tc>
          <w:tcPr>
            <w:tcW w:w="3195" w:type="dxa"/>
            <w:tcBorders>
              <w:top w:val="single" w:sz="4" w:space="0" w:color="000000"/>
              <w:left w:val="single" w:sz="4" w:space="0" w:color="000000"/>
              <w:bottom w:val="single" w:sz="4" w:space="0" w:color="000000"/>
              <w:right w:val="single" w:sz="4" w:space="0" w:color="000000"/>
            </w:tcBorders>
          </w:tcPr>
          <w:p w14:paraId="290F9DCE" w14:textId="77777777" w:rsidR="00E06989" w:rsidRPr="004E33BE" w:rsidRDefault="00E06989" w:rsidP="00A04703">
            <w:pPr>
              <w:spacing w:line="240" w:lineRule="atLeast"/>
              <w:ind w:right="-108"/>
              <w:rPr>
                <w:color w:val="auto"/>
                <w:lang w:val="sr-Cyrl-CS"/>
              </w:rPr>
            </w:pPr>
          </w:p>
        </w:tc>
        <w:tc>
          <w:tcPr>
            <w:tcW w:w="2410" w:type="dxa"/>
            <w:tcBorders>
              <w:top w:val="single" w:sz="4" w:space="0" w:color="000000"/>
              <w:left w:val="single" w:sz="4" w:space="0" w:color="000000"/>
              <w:bottom w:val="single" w:sz="4" w:space="0" w:color="000000"/>
              <w:right w:val="single" w:sz="4" w:space="0" w:color="000000"/>
            </w:tcBorders>
          </w:tcPr>
          <w:p w14:paraId="5725A068" w14:textId="77777777" w:rsidR="00E06989" w:rsidRPr="004E33BE" w:rsidRDefault="00E06989" w:rsidP="00A04703">
            <w:pPr>
              <w:spacing w:line="240" w:lineRule="atLeast"/>
              <w:rPr>
                <w:color w:val="auto"/>
                <w:lang w:val="sr-Cyrl-CS"/>
              </w:rPr>
            </w:pPr>
          </w:p>
        </w:tc>
      </w:tr>
      <w:tr w:rsidR="007A5A17" w:rsidRPr="004E33BE" w14:paraId="5EC33D8F" w14:textId="77777777" w:rsidTr="00A04703">
        <w:trPr>
          <w:trHeight w:val="1067"/>
        </w:trPr>
        <w:tc>
          <w:tcPr>
            <w:tcW w:w="2467" w:type="dxa"/>
            <w:tcBorders>
              <w:top w:val="single" w:sz="4" w:space="0" w:color="000000"/>
              <w:left w:val="single" w:sz="4" w:space="0" w:color="000000"/>
              <w:bottom w:val="single" w:sz="4" w:space="0" w:color="000000"/>
              <w:right w:val="single" w:sz="4" w:space="0" w:color="000000"/>
            </w:tcBorders>
          </w:tcPr>
          <w:p w14:paraId="4169AF40" w14:textId="77777777" w:rsidR="00E06989" w:rsidRPr="004E33BE" w:rsidRDefault="00E06989" w:rsidP="00A04703">
            <w:pPr>
              <w:spacing w:line="240" w:lineRule="atLeast"/>
              <w:rPr>
                <w:color w:val="auto"/>
                <w:lang w:val="sr-Cyrl-CS"/>
              </w:rPr>
            </w:pPr>
          </w:p>
        </w:tc>
        <w:tc>
          <w:tcPr>
            <w:tcW w:w="1710" w:type="dxa"/>
            <w:tcBorders>
              <w:top w:val="single" w:sz="4" w:space="0" w:color="000000"/>
              <w:left w:val="single" w:sz="4" w:space="0" w:color="000000"/>
              <w:bottom w:val="single" w:sz="4" w:space="0" w:color="000000"/>
              <w:right w:val="single" w:sz="4" w:space="0" w:color="000000"/>
            </w:tcBorders>
          </w:tcPr>
          <w:p w14:paraId="0E7511F4" w14:textId="77777777" w:rsidR="00E06989" w:rsidRPr="004E33BE" w:rsidRDefault="00E06989" w:rsidP="00A04703">
            <w:pPr>
              <w:spacing w:line="240" w:lineRule="atLeast"/>
              <w:rPr>
                <w:color w:val="auto"/>
                <w:lang w:val="sr-Cyrl-CS"/>
              </w:rPr>
            </w:pPr>
          </w:p>
        </w:tc>
        <w:tc>
          <w:tcPr>
            <w:tcW w:w="3195" w:type="dxa"/>
            <w:tcBorders>
              <w:top w:val="single" w:sz="4" w:space="0" w:color="000000"/>
              <w:left w:val="single" w:sz="4" w:space="0" w:color="000000"/>
              <w:bottom w:val="single" w:sz="4" w:space="0" w:color="000000"/>
              <w:right w:val="single" w:sz="4" w:space="0" w:color="000000"/>
            </w:tcBorders>
          </w:tcPr>
          <w:p w14:paraId="3C3E801A" w14:textId="77777777" w:rsidR="00E06989" w:rsidRPr="004E33BE" w:rsidRDefault="00E06989" w:rsidP="00A04703">
            <w:pPr>
              <w:spacing w:line="240" w:lineRule="atLeast"/>
              <w:rPr>
                <w:color w:val="auto"/>
                <w:lang w:val="sr-Cyrl-CS"/>
              </w:rPr>
            </w:pPr>
          </w:p>
        </w:tc>
        <w:tc>
          <w:tcPr>
            <w:tcW w:w="2410" w:type="dxa"/>
            <w:tcBorders>
              <w:top w:val="single" w:sz="4" w:space="0" w:color="000000"/>
              <w:left w:val="single" w:sz="4" w:space="0" w:color="000000"/>
              <w:bottom w:val="single" w:sz="4" w:space="0" w:color="000000"/>
              <w:right w:val="single" w:sz="4" w:space="0" w:color="000000"/>
            </w:tcBorders>
          </w:tcPr>
          <w:p w14:paraId="44C543B5" w14:textId="77777777" w:rsidR="00E06989" w:rsidRPr="004E33BE" w:rsidRDefault="00E06989" w:rsidP="00A04703">
            <w:pPr>
              <w:spacing w:line="240" w:lineRule="atLeast"/>
              <w:rPr>
                <w:color w:val="auto"/>
                <w:lang w:val="sr-Cyrl-CS"/>
              </w:rPr>
            </w:pPr>
          </w:p>
        </w:tc>
      </w:tr>
      <w:tr w:rsidR="007A5A17" w:rsidRPr="004E33BE" w14:paraId="14A947CA" w14:textId="77777777" w:rsidTr="00A04703">
        <w:trPr>
          <w:trHeight w:val="1067"/>
        </w:trPr>
        <w:tc>
          <w:tcPr>
            <w:tcW w:w="2467" w:type="dxa"/>
            <w:tcBorders>
              <w:top w:val="single" w:sz="4" w:space="0" w:color="000000"/>
              <w:left w:val="single" w:sz="4" w:space="0" w:color="000000"/>
              <w:bottom w:val="single" w:sz="4" w:space="0" w:color="000000"/>
              <w:right w:val="single" w:sz="4" w:space="0" w:color="000000"/>
            </w:tcBorders>
          </w:tcPr>
          <w:p w14:paraId="031D89BE" w14:textId="77777777" w:rsidR="00E06989" w:rsidRPr="004E33BE" w:rsidRDefault="00E06989" w:rsidP="00A04703">
            <w:pPr>
              <w:spacing w:line="240" w:lineRule="atLeast"/>
              <w:rPr>
                <w:color w:val="auto"/>
                <w:lang w:val="sr-Cyrl-CS"/>
              </w:rPr>
            </w:pPr>
          </w:p>
        </w:tc>
        <w:tc>
          <w:tcPr>
            <w:tcW w:w="1710" w:type="dxa"/>
            <w:tcBorders>
              <w:top w:val="single" w:sz="4" w:space="0" w:color="000000"/>
              <w:left w:val="single" w:sz="4" w:space="0" w:color="000000"/>
              <w:bottom w:val="single" w:sz="4" w:space="0" w:color="000000"/>
              <w:right w:val="single" w:sz="4" w:space="0" w:color="000000"/>
            </w:tcBorders>
          </w:tcPr>
          <w:p w14:paraId="1F39FBFE" w14:textId="77777777" w:rsidR="00E06989" w:rsidRPr="004E33BE" w:rsidRDefault="00E06989" w:rsidP="00A04703">
            <w:pPr>
              <w:spacing w:line="240" w:lineRule="atLeast"/>
              <w:rPr>
                <w:color w:val="auto"/>
                <w:lang w:val="sr-Cyrl-CS"/>
              </w:rPr>
            </w:pPr>
          </w:p>
        </w:tc>
        <w:tc>
          <w:tcPr>
            <w:tcW w:w="3195" w:type="dxa"/>
            <w:tcBorders>
              <w:top w:val="single" w:sz="4" w:space="0" w:color="000000"/>
              <w:left w:val="single" w:sz="4" w:space="0" w:color="000000"/>
              <w:bottom w:val="single" w:sz="4" w:space="0" w:color="000000"/>
              <w:right w:val="single" w:sz="4" w:space="0" w:color="000000"/>
            </w:tcBorders>
          </w:tcPr>
          <w:p w14:paraId="0E84FB12" w14:textId="77777777" w:rsidR="00E06989" w:rsidRPr="004E33BE" w:rsidRDefault="00E06989" w:rsidP="00A04703">
            <w:pPr>
              <w:spacing w:line="240" w:lineRule="atLeast"/>
              <w:rPr>
                <w:color w:val="auto"/>
                <w:lang w:val="sr-Cyrl-CS"/>
              </w:rPr>
            </w:pPr>
          </w:p>
        </w:tc>
        <w:tc>
          <w:tcPr>
            <w:tcW w:w="2410" w:type="dxa"/>
            <w:tcBorders>
              <w:top w:val="single" w:sz="4" w:space="0" w:color="000000"/>
              <w:left w:val="single" w:sz="4" w:space="0" w:color="000000"/>
              <w:bottom w:val="single" w:sz="4" w:space="0" w:color="000000"/>
              <w:right w:val="single" w:sz="4" w:space="0" w:color="000000"/>
            </w:tcBorders>
          </w:tcPr>
          <w:p w14:paraId="1EA0AA12" w14:textId="77777777" w:rsidR="00E06989" w:rsidRPr="004E33BE" w:rsidRDefault="00E06989" w:rsidP="00A04703">
            <w:pPr>
              <w:spacing w:line="240" w:lineRule="atLeast"/>
              <w:rPr>
                <w:color w:val="auto"/>
                <w:lang w:val="sr-Cyrl-CS"/>
              </w:rPr>
            </w:pPr>
          </w:p>
        </w:tc>
      </w:tr>
      <w:tr w:rsidR="007A5A17" w:rsidRPr="004E33BE" w14:paraId="576FC10A" w14:textId="77777777" w:rsidTr="00A04703">
        <w:trPr>
          <w:trHeight w:val="1067"/>
        </w:trPr>
        <w:tc>
          <w:tcPr>
            <w:tcW w:w="2467" w:type="dxa"/>
            <w:tcBorders>
              <w:top w:val="single" w:sz="4" w:space="0" w:color="000000"/>
              <w:left w:val="single" w:sz="4" w:space="0" w:color="000000"/>
              <w:bottom w:val="single" w:sz="4" w:space="0" w:color="000000"/>
              <w:right w:val="single" w:sz="4" w:space="0" w:color="000000"/>
            </w:tcBorders>
          </w:tcPr>
          <w:p w14:paraId="3D33BC4B" w14:textId="77777777" w:rsidR="00E06989" w:rsidRPr="004E33BE" w:rsidRDefault="00E06989" w:rsidP="00A04703">
            <w:pPr>
              <w:spacing w:line="240" w:lineRule="atLeast"/>
              <w:rPr>
                <w:color w:val="auto"/>
                <w:lang w:val="sr-Cyrl-CS"/>
              </w:rPr>
            </w:pPr>
          </w:p>
        </w:tc>
        <w:tc>
          <w:tcPr>
            <w:tcW w:w="1710" w:type="dxa"/>
            <w:tcBorders>
              <w:top w:val="single" w:sz="4" w:space="0" w:color="000000"/>
              <w:left w:val="single" w:sz="4" w:space="0" w:color="000000"/>
              <w:bottom w:val="single" w:sz="4" w:space="0" w:color="000000"/>
              <w:right w:val="single" w:sz="4" w:space="0" w:color="000000"/>
            </w:tcBorders>
          </w:tcPr>
          <w:p w14:paraId="04CB4DA9" w14:textId="77777777" w:rsidR="00E06989" w:rsidRPr="004E33BE" w:rsidRDefault="00E06989" w:rsidP="00A04703">
            <w:pPr>
              <w:spacing w:line="240" w:lineRule="atLeast"/>
              <w:rPr>
                <w:color w:val="auto"/>
                <w:lang w:val="sr-Cyrl-CS"/>
              </w:rPr>
            </w:pPr>
          </w:p>
        </w:tc>
        <w:tc>
          <w:tcPr>
            <w:tcW w:w="3195" w:type="dxa"/>
            <w:tcBorders>
              <w:top w:val="single" w:sz="4" w:space="0" w:color="000000"/>
              <w:left w:val="single" w:sz="4" w:space="0" w:color="000000"/>
              <w:bottom w:val="single" w:sz="4" w:space="0" w:color="000000"/>
              <w:right w:val="single" w:sz="4" w:space="0" w:color="000000"/>
            </w:tcBorders>
          </w:tcPr>
          <w:p w14:paraId="066EF9A8" w14:textId="77777777" w:rsidR="00E06989" w:rsidRPr="004E33BE" w:rsidRDefault="00E06989" w:rsidP="00A04703">
            <w:pPr>
              <w:spacing w:line="240" w:lineRule="atLeast"/>
              <w:rPr>
                <w:color w:val="auto"/>
                <w:lang w:val="sr-Cyrl-CS"/>
              </w:rPr>
            </w:pPr>
          </w:p>
        </w:tc>
        <w:tc>
          <w:tcPr>
            <w:tcW w:w="2410" w:type="dxa"/>
            <w:tcBorders>
              <w:top w:val="single" w:sz="4" w:space="0" w:color="000000"/>
              <w:left w:val="single" w:sz="4" w:space="0" w:color="000000"/>
              <w:bottom w:val="single" w:sz="4" w:space="0" w:color="000000"/>
              <w:right w:val="single" w:sz="4" w:space="0" w:color="000000"/>
            </w:tcBorders>
          </w:tcPr>
          <w:p w14:paraId="6A6C4A6A" w14:textId="77777777" w:rsidR="00E06989" w:rsidRPr="004E33BE" w:rsidRDefault="00E06989" w:rsidP="00A04703">
            <w:pPr>
              <w:spacing w:line="240" w:lineRule="atLeast"/>
              <w:rPr>
                <w:color w:val="auto"/>
                <w:lang w:val="sr-Cyrl-CS"/>
              </w:rPr>
            </w:pPr>
          </w:p>
        </w:tc>
      </w:tr>
      <w:tr w:rsidR="007A5A17" w:rsidRPr="004E33BE" w14:paraId="726BEB14" w14:textId="77777777" w:rsidTr="00A04703">
        <w:trPr>
          <w:trHeight w:val="1067"/>
        </w:trPr>
        <w:tc>
          <w:tcPr>
            <w:tcW w:w="2467" w:type="dxa"/>
            <w:tcBorders>
              <w:top w:val="single" w:sz="4" w:space="0" w:color="000000"/>
              <w:left w:val="single" w:sz="4" w:space="0" w:color="000000"/>
              <w:bottom w:val="single" w:sz="4" w:space="0" w:color="000000"/>
              <w:right w:val="single" w:sz="4" w:space="0" w:color="000000"/>
            </w:tcBorders>
          </w:tcPr>
          <w:p w14:paraId="754D7220" w14:textId="77777777" w:rsidR="00E06989" w:rsidRPr="004E33BE" w:rsidRDefault="00E06989" w:rsidP="00A04703">
            <w:pPr>
              <w:spacing w:line="240" w:lineRule="atLeast"/>
              <w:rPr>
                <w:color w:val="auto"/>
                <w:lang w:val="sr-Cyrl-CS"/>
              </w:rPr>
            </w:pPr>
          </w:p>
        </w:tc>
        <w:tc>
          <w:tcPr>
            <w:tcW w:w="1710" w:type="dxa"/>
            <w:tcBorders>
              <w:top w:val="single" w:sz="4" w:space="0" w:color="000000"/>
              <w:left w:val="single" w:sz="4" w:space="0" w:color="000000"/>
              <w:bottom w:val="single" w:sz="4" w:space="0" w:color="000000"/>
              <w:right w:val="single" w:sz="4" w:space="0" w:color="000000"/>
            </w:tcBorders>
          </w:tcPr>
          <w:p w14:paraId="37201921" w14:textId="77777777" w:rsidR="00E06989" w:rsidRPr="004E33BE" w:rsidRDefault="00E06989" w:rsidP="00A04703">
            <w:pPr>
              <w:spacing w:line="240" w:lineRule="atLeast"/>
              <w:rPr>
                <w:color w:val="auto"/>
                <w:lang w:val="sr-Cyrl-CS"/>
              </w:rPr>
            </w:pPr>
          </w:p>
        </w:tc>
        <w:tc>
          <w:tcPr>
            <w:tcW w:w="3195" w:type="dxa"/>
            <w:tcBorders>
              <w:top w:val="single" w:sz="4" w:space="0" w:color="000000"/>
              <w:left w:val="single" w:sz="4" w:space="0" w:color="000000"/>
              <w:bottom w:val="single" w:sz="4" w:space="0" w:color="000000"/>
              <w:right w:val="single" w:sz="4" w:space="0" w:color="000000"/>
            </w:tcBorders>
          </w:tcPr>
          <w:p w14:paraId="6570E938" w14:textId="77777777" w:rsidR="00E06989" w:rsidRPr="004E33BE" w:rsidRDefault="00E06989" w:rsidP="00A04703">
            <w:pPr>
              <w:spacing w:line="240" w:lineRule="atLeast"/>
              <w:rPr>
                <w:color w:val="auto"/>
                <w:lang w:val="sr-Cyrl-CS"/>
              </w:rPr>
            </w:pPr>
          </w:p>
        </w:tc>
        <w:tc>
          <w:tcPr>
            <w:tcW w:w="2410" w:type="dxa"/>
            <w:tcBorders>
              <w:top w:val="single" w:sz="4" w:space="0" w:color="000000"/>
              <w:left w:val="single" w:sz="4" w:space="0" w:color="000000"/>
              <w:bottom w:val="single" w:sz="4" w:space="0" w:color="000000"/>
              <w:right w:val="single" w:sz="4" w:space="0" w:color="000000"/>
            </w:tcBorders>
          </w:tcPr>
          <w:p w14:paraId="37AFE834" w14:textId="77777777" w:rsidR="00E06989" w:rsidRPr="004E33BE" w:rsidRDefault="00E06989" w:rsidP="00A04703">
            <w:pPr>
              <w:spacing w:line="240" w:lineRule="atLeast"/>
              <w:rPr>
                <w:color w:val="auto"/>
                <w:lang w:val="sr-Cyrl-CS"/>
              </w:rPr>
            </w:pPr>
          </w:p>
        </w:tc>
      </w:tr>
      <w:tr w:rsidR="007A5A17" w:rsidRPr="004E33BE" w14:paraId="7CCD0ECA" w14:textId="77777777" w:rsidTr="00A04703">
        <w:trPr>
          <w:trHeight w:val="624"/>
        </w:trPr>
        <w:tc>
          <w:tcPr>
            <w:tcW w:w="7372" w:type="dxa"/>
            <w:gridSpan w:val="3"/>
            <w:tcBorders>
              <w:top w:val="single" w:sz="4" w:space="0" w:color="000000"/>
              <w:left w:val="single" w:sz="4" w:space="0" w:color="000000"/>
              <w:bottom w:val="single" w:sz="4" w:space="0" w:color="000000"/>
              <w:right w:val="single" w:sz="4" w:space="0" w:color="000000"/>
            </w:tcBorders>
          </w:tcPr>
          <w:p w14:paraId="31265674" w14:textId="77777777" w:rsidR="00E06989" w:rsidRPr="004E33BE" w:rsidRDefault="00E06989" w:rsidP="00A04703">
            <w:pPr>
              <w:spacing w:before="120" w:line="240" w:lineRule="atLeast"/>
              <w:jc w:val="right"/>
              <w:rPr>
                <w:b/>
                <w:color w:val="auto"/>
                <w:lang w:val="sr-Cyrl-CS"/>
              </w:rPr>
            </w:pPr>
            <w:r w:rsidRPr="004E33BE">
              <w:rPr>
                <w:b/>
                <w:color w:val="auto"/>
                <w:lang w:val="sr-Cyrl-CS"/>
              </w:rPr>
              <w:t>УКУПНО извршено без ПДВ:</w:t>
            </w:r>
          </w:p>
        </w:tc>
        <w:tc>
          <w:tcPr>
            <w:tcW w:w="2410" w:type="dxa"/>
            <w:tcBorders>
              <w:top w:val="single" w:sz="4" w:space="0" w:color="000000"/>
              <w:left w:val="single" w:sz="4" w:space="0" w:color="000000"/>
              <w:bottom w:val="single" w:sz="4" w:space="0" w:color="000000"/>
              <w:right w:val="single" w:sz="4" w:space="0" w:color="000000"/>
            </w:tcBorders>
          </w:tcPr>
          <w:p w14:paraId="26CF611B" w14:textId="77777777" w:rsidR="00E06989" w:rsidRPr="004E33BE" w:rsidRDefault="00E06989" w:rsidP="00A04703">
            <w:pPr>
              <w:spacing w:before="120" w:line="240" w:lineRule="atLeast"/>
              <w:rPr>
                <w:color w:val="auto"/>
                <w:lang w:val="sr-Cyrl-CS"/>
              </w:rPr>
            </w:pPr>
          </w:p>
        </w:tc>
      </w:tr>
    </w:tbl>
    <w:p w14:paraId="61BD4E3F" w14:textId="77777777" w:rsidR="00E06989" w:rsidRPr="004E33BE" w:rsidRDefault="00E06989" w:rsidP="00E06989">
      <w:pPr>
        <w:jc w:val="right"/>
        <w:rPr>
          <w:i/>
          <w:color w:val="auto"/>
          <w:lang w:val="sr-Cyrl-CS"/>
        </w:rPr>
      </w:pPr>
    </w:p>
    <w:p w14:paraId="366FB243" w14:textId="77777777" w:rsidR="00E06989" w:rsidRPr="004E33BE" w:rsidRDefault="00E06989" w:rsidP="00E06989">
      <w:pPr>
        <w:jc w:val="right"/>
        <w:rPr>
          <w:i/>
          <w:color w:val="auto"/>
          <w:lang w:val="sr-Cyrl-CS"/>
        </w:rPr>
      </w:pPr>
      <w:r w:rsidRPr="004E33BE">
        <w:rPr>
          <w:i/>
          <w:noProof/>
          <w:color w:val="auto"/>
          <w:lang w:val="sr-Cyrl-CS" w:eastAsia="sr-Cyrl-CS"/>
        </w:rPr>
        <mc:AlternateContent>
          <mc:Choice Requires="wps">
            <w:drawing>
              <wp:anchor distT="0" distB="0" distL="114300" distR="114300" simplePos="0" relativeHeight="251666432" behindDoc="0" locked="0" layoutInCell="1" allowOverlap="1" wp14:anchorId="310CA4DB" wp14:editId="4D1D392E">
                <wp:simplePos x="0" y="0"/>
                <wp:positionH relativeFrom="column">
                  <wp:posOffset>-53340</wp:posOffset>
                </wp:positionH>
                <wp:positionV relativeFrom="paragraph">
                  <wp:posOffset>74295</wp:posOffset>
                </wp:positionV>
                <wp:extent cx="6061710" cy="1042035"/>
                <wp:effectExtent l="3810" t="0" r="1905"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1710" cy="104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C9AA1" w14:textId="77777777" w:rsidR="006F59BF" w:rsidRPr="00C56844" w:rsidRDefault="006F59BF" w:rsidP="00E06989">
                            <w:pPr>
                              <w:spacing w:line="600" w:lineRule="auto"/>
                              <w:jc w:val="center"/>
                              <w:rPr>
                                <w:lang w:val="sr-Cyrl-CS"/>
                              </w:rPr>
                            </w:pPr>
                            <w:r w:rsidRPr="00C56844">
                              <w:rPr>
                                <w:lang w:val="sr-Cyrl-CS"/>
                              </w:rPr>
                              <w:t>Датум:    _______________</w:t>
                            </w:r>
                            <w:r w:rsidRPr="00C56844">
                              <w:rPr>
                                <w:lang w:val="sr-Cyrl-CS"/>
                              </w:rPr>
                              <w:tab/>
                            </w:r>
                            <w:r w:rsidRPr="00C56844">
                              <w:rPr>
                                <w:lang w:val="sr-Cyrl-CS"/>
                              </w:rPr>
                              <w:tab/>
                            </w:r>
                            <w:r>
                              <w:rPr>
                                <w:lang w:val="sr-Cyrl-CS"/>
                              </w:rPr>
                              <w:t xml:space="preserve">   М.П.</w:t>
                            </w:r>
                            <w:r w:rsidRPr="00C56844">
                              <w:rPr>
                                <w:lang w:val="sr-Cyrl-CS"/>
                              </w:rPr>
                              <w:tab/>
                            </w:r>
                            <w:r w:rsidRPr="00C56844">
                              <w:rPr>
                                <w:lang w:val="sr-Cyrl-CS"/>
                              </w:rPr>
                              <w:tab/>
                              <w:t>Потпис овлашћеног лица</w:t>
                            </w:r>
                          </w:p>
                          <w:p w14:paraId="0374D4BB" w14:textId="77777777" w:rsidR="006F59BF" w:rsidRPr="00C56844" w:rsidRDefault="006F59BF" w:rsidP="00E06989">
                            <w:pPr>
                              <w:spacing w:line="360" w:lineRule="auto"/>
                              <w:ind w:left="5040" w:firstLine="720"/>
                              <w:jc w:val="center"/>
                              <w:rPr>
                                <w:lang w:val="sr-Cyrl-CS"/>
                              </w:rPr>
                            </w:pPr>
                            <w:r w:rsidRPr="00C56844">
                              <w:rPr>
                                <w:lang w:val="sr-Cyrl-CS"/>
                              </w:rPr>
                              <w:t>___________________________</w:t>
                            </w:r>
                          </w:p>
                          <w:p w14:paraId="3411ACED" w14:textId="77777777" w:rsidR="006F59BF" w:rsidRPr="006F2FE6" w:rsidRDefault="006F59BF" w:rsidP="00E06989">
                            <w:pPr>
                              <w:spacing w:line="360" w:lineRule="auto"/>
                              <w:jc w:val="center"/>
                              <w:rPr>
                                <w:lang w:val="sr-Cyrl-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0CA4DB" id="_x0000_t202" coordsize="21600,21600" o:spt="202" path="m,l,21600r21600,l21600,xe">
                <v:stroke joinstyle="miter"/>
                <v:path gradientshapeok="t" o:connecttype="rect"/>
              </v:shapetype>
              <v:shape id="Text Box 9" o:spid="_x0000_s1026" type="#_x0000_t202" style="position:absolute;left:0;text-align:left;margin-left:-4.2pt;margin-top:5.85pt;width:477.3pt;height:82.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wXMtQIAALo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" filled="f" stroked="f">
                <v:textbox>
                  <w:txbxContent>
                    <w:p w14:paraId="0A6C9AA1" w14:textId="77777777" w:rsidR="006F59BF" w:rsidRPr="00C56844" w:rsidRDefault="006F59BF" w:rsidP="00E06989">
                      <w:pPr>
                        <w:spacing w:line="600" w:lineRule="auto"/>
                        <w:jc w:val="center"/>
                        <w:rPr>
                          <w:lang w:val="sr-Cyrl-CS"/>
                        </w:rPr>
                      </w:pPr>
                      <w:r w:rsidRPr="00C56844">
                        <w:rPr>
                          <w:lang w:val="sr-Cyrl-CS"/>
                        </w:rPr>
                        <w:t>Датум:    _______________</w:t>
                      </w:r>
                      <w:r w:rsidRPr="00C56844">
                        <w:rPr>
                          <w:lang w:val="sr-Cyrl-CS"/>
                        </w:rPr>
                        <w:tab/>
                      </w:r>
                      <w:r w:rsidRPr="00C56844">
                        <w:rPr>
                          <w:lang w:val="sr-Cyrl-CS"/>
                        </w:rPr>
                        <w:tab/>
                      </w:r>
                      <w:r>
                        <w:rPr>
                          <w:lang w:val="sr-Cyrl-CS"/>
                        </w:rPr>
                        <w:t xml:space="preserve">   М.П.</w:t>
                      </w:r>
                      <w:r w:rsidRPr="00C56844">
                        <w:rPr>
                          <w:lang w:val="sr-Cyrl-CS"/>
                        </w:rPr>
                        <w:tab/>
                      </w:r>
                      <w:r w:rsidRPr="00C56844">
                        <w:rPr>
                          <w:lang w:val="sr-Cyrl-CS"/>
                        </w:rPr>
                        <w:tab/>
                        <w:t>Потпис овлашћеног лица</w:t>
                      </w:r>
                    </w:p>
                    <w:p w14:paraId="0374D4BB" w14:textId="77777777" w:rsidR="006F59BF" w:rsidRPr="00C56844" w:rsidRDefault="006F59BF" w:rsidP="00E06989">
                      <w:pPr>
                        <w:spacing w:line="360" w:lineRule="auto"/>
                        <w:ind w:left="5040" w:firstLine="720"/>
                        <w:jc w:val="center"/>
                        <w:rPr>
                          <w:lang w:val="sr-Cyrl-CS"/>
                        </w:rPr>
                      </w:pPr>
                      <w:r w:rsidRPr="00C56844">
                        <w:rPr>
                          <w:lang w:val="sr-Cyrl-CS"/>
                        </w:rPr>
                        <w:t>___________________________</w:t>
                      </w:r>
                    </w:p>
                    <w:p w14:paraId="3411ACED" w14:textId="77777777" w:rsidR="006F59BF" w:rsidRPr="006F2FE6" w:rsidRDefault="006F59BF" w:rsidP="00E06989">
                      <w:pPr>
                        <w:spacing w:line="360" w:lineRule="auto"/>
                        <w:jc w:val="center"/>
                        <w:rPr>
                          <w:lang w:val="sr-Cyrl-CS"/>
                        </w:rPr>
                      </w:pPr>
                    </w:p>
                  </w:txbxContent>
                </v:textbox>
              </v:shape>
            </w:pict>
          </mc:Fallback>
        </mc:AlternateContent>
      </w:r>
    </w:p>
    <w:p w14:paraId="761672FA" w14:textId="77777777" w:rsidR="00E06989" w:rsidRPr="004E33BE" w:rsidRDefault="00E06989" w:rsidP="00E06989">
      <w:pPr>
        <w:spacing w:line="240" w:lineRule="atLeast"/>
        <w:ind w:left="446"/>
        <w:rPr>
          <w:i/>
          <w:color w:val="auto"/>
          <w:lang w:val="sr-Cyrl-CS"/>
        </w:rPr>
      </w:pPr>
    </w:p>
    <w:p w14:paraId="5645DB54" w14:textId="77777777" w:rsidR="00E06989" w:rsidRPr="004E33BE" w:rsidRDefault="00E06989" w:rsidP="00E06989">
      <w:pPr>
        <w:spacing w:line="240" w:lineRule="atLeast"/>
        <w:ind w:left="446"/>
        <w:rPr>
          <w:i/>
          <w:color w:val="auto"/>
          <w:lang w:val="sr-Cyrl-CS"/>
        </w:rPr>
      </w:pPr>
    </w:p>
    <w:p w14:paraId="50FBFEC1" w14:textId="77777777" w:rsidR="00E06989" w:rsidRPr="004E33BE" w:rsidRDefault="00E06989" w:rsidP="00E06989">
      <w:pPr>
        <w:spacing w:line="240" w:lineRule="atLeast"/>
        <w:ind w:left="446"/>
        <w:rPr>
          <w:i/>
          <w:color w:val="auto"/>
          <w:lang w:val="sr-Cyrl-CS"/>
        </w:rPr>
      </w:pPr>
    </w:p>
    <w:p w14:paraId="6E6918C3" w14:textId="77777777" w:rsidR="00E06989" w:rsidRPr="004E33BE" w:rsidRDefault="00E06989" w:rsidP="00E06989">
      <w:pPr>
        <w:spacing w:line="240" w:lineRule="atLeast"/>
        <w:jc w:val="both"/>
        <w:rPr>
          <w:i/>
          <w:color w:val="auto"/>
          <w:lang w:val="sr-Cyrl-CS"/>
        </w:rPr>
      </w:pPr>
      <w:r w:rsidRPr="004E33BE">
        <w:rPr>
          <w:i/>
          <w:color w:val="auto"/>
          <w:lang w:val="sr-Cyrl-CS"/>
        </w:rPr>
        <w:t>Образац копирати у потребном броју примерака за сваког члана групе понуђача.</w:t>
      </w:r>
    </w:p>
    <w:p w14:paraId="50E7EB32" w14:textId="77777777" w:rsidR="00E06989" w:rsidRPr="004E33BE" w:rsidRDefault="00E06989" w:rsidP="00E06989">
      <w:pPr>
        <w:spacing w:line="240" w:lineRule="atLeast"/>
        <w:ind w:right="750"/>
        <w:jc w:val="both"/>
        <w:rPr>
          <w:i/>
          <w:color w:val="auto"/>
          <w:lang w:val="sr-Cyrl-CS"/>
        </w:rPr>
      </w:pPr>
      <w:r w:rsidRPr="004E33BE">
        <w:rPr>
          <w:i/>
          <w:color w:val="auto"/>
          <w:lang w:val="sr-Cyrl-CS"/>
        </w:rPr>
        <w:t>Образац потписује и оверава овлашћено лице понуђача уколико наступа самостално или са подизвођачима.</w:t>
      </w:r>
    </w:p>
    <w:p w14:paraId="0DA989EA" w14:textId="029B06B7" w:rsidR="00E06989" w:rsidRPr="004E33BE" w:rsidRDefault="00E06989" w:rsidP="00F17221">
      <w:pPr>
        <w:spacing w:line="240" w:lineRule="atLeast"/>
        <w:jc w:val="both"/>
        <w:rPr>
          <w:b/>
          <w:bCs/>
          <w:i/>
          <w:iCs/>
          <w:color w:val="auto"/>
          <w:lang w:val="sr-Cyrl-CS"/>
        </w:rPr>
      </w:pPr>
      <w:r w:rsidRPr="004E33BE">
        <w:rPr>
          <w:i/>
          <w:color w:val="auto"/>
          <w:lang w:val="sr-Cyrl-CS"/>
        </w:rPr>
        <w:t xml:space="preserve">Образац потписује и оверава овлашћено лице </w:t>
      </w:r>
      <w:r w:rsidR="00F17221" w:rsidRPr="004E33BE">
        <w:rPr>
          <w:i/>
          <w:color w:val="auto"/>
          <w:lang w:val="sr-Cyrl-CS"/>
        </w:rPr>
        <w:t xml:space="preserve">понуђача, односно овлашћено лице </w:t>
      </w:r>
      <w:r w:rsidRPr="004E33BE">
        <w:rPr>
          <w:i/>
          <w:color w:val="auto"/>
          <w:lang w:val="sr-Cyrl-CS"/>
        </w:rPr>
        <w:t>носиоца посла групе понуђача или овлашћено лице члана групе</w:t>
      </w:r>
    </w:p>
    <w:p w14:paraId="3C1C82E4" w14:textId="77777777" w:rsidR="00E06989" w:rsidRPr="004E33BE" w:rsidRDefault="00E06989" w:rsidP="00E06989">
      <w:pPr>
        <w:suppressAutoHyphens w:val="0"/>
        <w:spacing w:after="200" w:line="276" w:lineRule="auto"/>
        <w:rPr>
          <w:b/>
          <w:bCs/>
          <w:i/>
          <w:iCs/>
          <w:color w:val="auto"/>
        </w:rPr>
      </w:pPr>
    </w:p>
    <w:p w14:paraId="2CD6371A" w14:textId="3EA0D04B" w:rsidR="0006130D" w:rsidRPr="004E33BE" w:rsidRDefault="0006130D">
      <w:pPr>
        <w:suppressAutoHyphens w:val="0"/>
        <w:spacing w:after="200" w:line="276" w:lineRule="auto"/>
        <w:rPr>
          <w:b/>
          <w:bCs/>
          <w:i/>
          <w:iCs/>
          <w:color w:val="auto"/>
        </w:rPr>
      </w:pPr>
      <w:r w:rsidRPr="004E33BE">
        <w:rPr>
          <w:b/>
          <w:bCs/>
          <w:i/>
          <w:iCs/>
          <w:color w:val="auto"/>
        </w:rPr>
        <w:br w:type="page"/>
      </w:r>
    </w:p>
    <w:p w14:paraId="1989E5A3" w14:textId="77777777" w:rsidR="0006130D" w:rsidRPr="004E33BE" w:rsidRDefault="0006130D" w:rsidP="0006130D">
      <w:pPr>
        <w:pStyle w:val="BodyTextIndent"/>
        <w:ind w:left="0"/>
        <w:jc w:val="right"/>
        <w:rPr>
          <w:b/>
          <w:bCs/>
          <w:lang w:val="sr-Cyrl-CS"/>
        </w:rPr>
      </w:pPr>
      <w:r w:rsidRPr="004E33BE">
        <w:rPr>
          <w:b/>
          <w:bCs/>
        </w:rPr>
        <w:lastRenderedPageBreak/>
        <w:t>(ОБРАЗАЦ</w:t>
      </w:r>
      <w:r w:rsidRPr="004E33BE">
        <w:rPr>
          <w:b/>
          <w:bCs/>
          <w:lang w:val="sr-Cyrl-CS"/>
        </w:rPr>
        <w:t xml:space="preserve"> </w:t>
      </w:r>
      <w:r w:rsidRPr="004E33BE">
        <w:rPr>
          <w:b/>
          <w:bCs/>
        </w:rPr>
        <w:t>9)</w:t>
      </w:r>
    </w:p>
    <w:p w14:paraId="5A3B53A3" w14:textId="77777777" w:rsidR="0006130D" w:rsidRPr="004E33BE" w:rsidRDefault="0006130D" w:rsidP="0006130D">
      <w:pPr>
        <w:keepNext/>
        <w:keepLines/>
        <w:outlineLvl w:val="1"/>
        <w:rPr>
          <w:b/>
          <w:bCs/>
          <w:color w:val="auto"/>
          <w:lang w:val="sr-Cyrl-CS"/>
        </w:rPr>
      </w:pPr>
    </w:p>
    <w:p w14:paraId="3104819D" w14:textId="77777777" w:rsidR="0006130D" w:rsidRPr="004E33BE" w:rsidRDefault="0006130D" w:rsidP="0006130D">
      <w:pPr>
        <w:keepNext/>
        <w:keepLines/>
        <w:pBdr>
          <w:top w:val="dotted" w:sz="4" w:space="1" w:color="auto"/>
          <w:left w:val="dotted" w:sz="4" w:space="12" w:color="auto"/>
          <w:bottom w:val="dotted" w:sz="4" w:space="1" w:color="auto"/>
          <w:right w:val="dotted" w:sz="4" w:space="4" w:color="auto"/>
        </w:pBdr>
        <w:tabs>
          <w:tab w:val="right" w:pos="0"/>
        </w:tabs>
        <w:jc w:val="center"/>
        <w:outlineLvl w:val="0"/>
        <w:rPr>
          <w:b/>
          <w:bCs/>
          <w:color w:val="auto"/>
          <w:lang w:val="sr-Cyrl-CS"/>
        </w:rPr>
      </w:pPr>
      <w:bookmarkStart w:id="5" w:name="_Toc310328292"/>
      <w:bookmarkStart w:id="6" w:name="_Toc353062808"/>
      <w:bookmarkStart w:id="7" w:name="_Toc353062951"/>
      <w:bookmarkStart w:id="8" w:name="_Toc353066151"/>
      <w:r w:rsidRPr="004E33BE">
        <w:rPr>
          <w:b/>
          <w:bCs/>
          <w:color w:val="auto"/>
          <w:lang w:val="sr-Latn-CS"/>
        </w:rPr>
        <w:t>ПОТВРДА</w:t>
      </w:r>
      <w:bookmarkEnd w:id="5"/>
      <w:r w:rsidRPr="004E33BE">
        <w:rPr>
          <w:b/>
          <w:bCs/>
          <w:color w:val="auto"/>
          <w:lang w:val="sr-Cyrl-CS"/>
        </w:rPr>
        <w:t xml:space="preserve"> О РЕАЛИЗАЦИЈИ ЗАКЉУЧЕНИХ УГОВОРА</w:t>
      </w:r>
      <w:bookmarkEnd w:id="6"/>
      <w:bookmarkEnd w:id="7"/>
      <w:bookmarkEnd w:id="8"/>
    </w:p>
    <w:p w14:paraId="14ED1F02" w14:textId="77777777" w:rsidR="0006130D" w:rsidRPr="004E33BE" w:rsidRDefault="0006130D" w:rsidP="0006130D">
      <w:pPr>
        <w:spacing w:line="240" w:lineRule="atLeast"/>
        <w:jc w:val="both"/>
        <w:rPr>
          <w:color w:val="auto"/>
          <w:lang w:val="sr-Cyrl-CS"/>
        </w:rPr>
      </w:pPr>
    </w:p>
    <w:p w14:paraId="67CB4154" w14:textId="77777777" w:rsidR="0006130D" w:rsidRPr="004E33BE" w:rsidRDefault="0006130D" w:rsidP="0006130D">
      <w:pPr>
        <w:spacing w:line="240" w:lineRule="atLeast"/>
        <w:jc w:val="both"/>
        <w:rPr>
          <w:color w:val="auto"/>
          <w:lang w:val="sr-Cyrl-CS"/>
        </w:rPr>
      </w:pPr>
      <w:r w:rsidRPr="004E33BE">
        <w:rPr>
          <w:color w:val="auto"/>
          <w:lang w:val="sr-Cyrl-CS"/>
        </w:rPr>
        <w:t xml:space="preserve"> _____________________________________</w:t>
      </w:r>
    </w:p>
    <w:p w14:paraId="7B9616CB" w14:textId="77777777" w:rsidR="0006130D" w:rsidRPr="004E33BE" w:rsidRDefault="0006130D" w:rsidP="0006130D">
      <w:pPr>
        <w:spacing w:line="360" w:lineRule="auto"/>
        <w:ind w:right="4797"/>
        <w:jc w:val="both"/>
        <w:rPr>
          <w:color w:val="auto"/>
          <w:lang w:val="sr-Cyrl-CS"/>
        </w:rPr>
      </w:pPr>
      <w:r w:rsidRPr="004E33BE">
        <w:rPr>
          <w:color w:val="auto"/>
          <w:lang w:val="sr-Cyrl-CS"/>
        </w:rPr>
        <w:t>Назив наручиоца</w:t>
      </w:r>
    </w:p>
    <w:p w14:paraId="47F55D6F" w14:textId="77777777" w:rsidR="0006130D" w:rsidRPr="004E33BE" w:rsidRDefault="0006130D" w:rsidP="0006130D">
      <w:pPr>
        <w:jc w:val="both"/>
        <w:rPr>
          <w:color w:val="auto"/>
          <w:lang w:val="sr-Cyrl-CS"/>
        </w:rPr>
      </w:pPr>
      <w:r w:rsidRPr="004E33BE">
        <w:rPr>
          <w:color w:val="auto"/>
          <w:lang w:val="sr-Cyrl-CS"/>
        </w:rPr>
        <w:t xml:space="preserve"> _____________________________________</w:t>
      </w:r>
    </w:p>
    <w:p w14:paraId="2B0E568C" w14:textId="77777777" w:rsidR="0006130D" w:rsidRPr="004E33BE" w:rsidRDefault="0006130D" w:rsidP="0006130D">
      <w:pPr>
        <w:ind w:right="4797"/>
        <w:jc w:val="both"/>
        <w:rPr>
          <w:color w:val="auto"/>
          <w:lang w:val="sr-Cyrl-CS"/>
        </w:rPr>
      </w:pPr>
      <w:r w:rsidRPr="004E33BE">
        <w:rPr>
          <w:color w:val="auto"/>
          <w:lang w:val="sr-Cyrl-CS"/>
        </w:rPr>
        <w:t>Адреса</w:t>
      </w:r>
    </w:p>
    <w:p w14:paraId="601B0FED" w14:textId="77777777" w:rsidR="0006130D" w:rsidRPr="004E33BE" w:rsidRDefault="0006130D" w:rsidP="0006130D">
      <w:pPr>
        <w:spacing w:line="360" w:lineRule="auto"/>
        <w:ind w:left="180"/>
        <w:jc w:val="both"/>
        <w:rPr>
          <w:color w:val="auto"/>
          <w:lang w:val="sr-Cyrl-CS"/>
        </w:rPr>
      </w:pPr>
    </w:p>
    <w:p w14:paraId="093ED37D" w14:textId="77777777" w:rsidR="0006130D" w:rsidRPr="004E33BE" w:rsidRDefault="0006130D" w:rsidP="0006130D">
      <w:pPr>
        <w:spacing w:line="360" w:lineRule="auto"/>
        <w:jc w:val="both"/>
        <w:rPr>
          <w:color w:val="auto"/>
          <w:lang w:val="sr-Cyrl-CS"/>
        </w:rPr>
      </w:pPr>
      <w:r w:rsidRPr="004E33BE">
        <w:rPr>
          <w:color w:val="auto"/>
          <w:lang w:val="sr-Cyrl-CS"/>
        </w:rPr>
        <w:t xml:space="preserve">Овим потврђујемо да је понуђач </w:t>
      </w:r>
    </w:p>
    <w:p w14:paraId="4A441476" w14:textId="77777777" w:rsidR="0006130D" w:rsidRPr="004E33BE" w:rsidRDefault="0006130D" w:rsidP="0006130D">
      <w:pPr>
        <w:spacing w:line="360" w:lineRule="auto"/>
        <w:jc w:val="both"/>
        <w:rPr>
          <w:color w:val="auto"/>
          <w:lang w:val="sr-Cyrl-CS"/>
        </w:rPr>
      </w:pPr>
      <w:r w:rsidRPr="004E33BE">
        <w:rPr>
          <w:color w:val="auto"/>
          <w:lang w:val="sr-Cyrl-CS"/>
        </w:rPr>
        <w:t xml:space="preserve">_________________________________________________________________________, </w:t>
      </w:r>
    </w:p>
    <w:p w14:paraId="30D1D998" w14:textId="77777777" w:rsidR="0006130D" w:rsidRPr="004E33BE" w:rsidRDefault="0006130D" w:rsidP="0006130D">
      <w:pPr>
        <w:spacing w:line="360" w:lineRule="auto"/>
        <w:jc w:val="both"/>
        <w:rPr>
          <w:color w:val="auto"/>
          <w:lang w:val="sr-Cyrl-CS"/>
        </w:rPr>
      </w:pPr>
      <w:r w:rsidRPr="004E33BE">
        <w:rPr>
          <w:color w:val="auto"/>
          <w:lang w:val="sr-Cyrl-CS"/>
        </w:rPr>
        <w:t>из ______________________ул._________________________________________________ ,</w:t>
      </w:r>
    </w:p>
    <w:p w14:paraId="7D95772E" w14:textId="77777777" w:rsidR="0006130D" w:rsidRPr="004E33BE" w:rsidRDefault="0006130D" w:rsidP="0006130D">
      <w:pPr>
        <w:spacing w:line="360" w:lineRule="auto"/>
        <w:ind w:right="90"/>
        <w:jc w:val="both"/>
        <w:rPr>
          <w:color w:val="auto"/>
          <w:lang w:val="sr-Cyrl-CS"/>
        </w:rPr>
      </w:pPr>
    </w:p>
    <w:p w14:paraId="6A0A0D2E" w14:textId="77777777" w:rsidR="0006130D" w:rsidRPr="004E33BE" w:rsidRDefault="0006130D" w:rsidP="0006130D">
      <w:pPr>
        <w:spacing w:line="360" w:lineRule="auto"/>
        <w:ind w:right="90"/>
        <w:jc w:val="both"/>
        <w:rPr>
          <w:color w:val="auto"/>
          <w:lang w:val="sr-Cyrl-CS"/>
        </w:rPr>
      </w:pPr>
      <w:r w:rsidRPr="004E33BE">
        <w:rPr>
          <w:color w:val="auto"/>
          <w:lang w:val="sr-Cyrl-CS"/>
        </w:rPr>
        <w:t xml:space="preserve">за потребе Наручиоца ____________________________________________________________ , </w:t>
      </w:r>
    </w:p>
    <w:p w14:paraId="1EA88617" w14:textId="77777777" w:rsidR="0006130D" w:rsidRPr="004E33BE" w:rsidRDefault="0006130D" w:rsidP="0006130D">
      <w:pPr>
        <w:spacing w:line="360" w:lineRule="auto"/>
        <w:ind w:right="90"/>
        <w:jc w:val="both"/>
        <w:rPr>
          <w:color w:val="auto"/>
          <w:lang w:val="sr-Cyrl-CS"/>
        </w:rPr>
      </w:pPr>
      <w:r w:rsidRPr="004E33BE">
        <w:rPr>
          <w:color w:val="auto"/>
          <w:lang w:val="sr-Cyrl-CS"/>
        </w:rPr>
        <w:t xml:space="preserve">квалитетно и у уговореном року извршио уговор  </w:t>
      </w:r>
    </w:p>
    <w:p w14:paraId="422CD4CE" w14:textId="77777777" w:rsidR="0006130D" w:rsidRPr="004E33BE" w:rsidRDefault="0006130D" w:rsidP="0006130D">
      <w:pPr>
        <w:spacing w:line="240" w:lineRule="atLeast"/>
        <w:ind w:right="90"/>
        <w:jc w:val="both"/>
        <w:rPr>
          <w:color w:val="auto"/>
          <w:lang w:val="sr-Cyrl-CS"/>
        </w:rPr>
      </w:pPr>
      <w:r w:rsidRPr="004E33BE">
        <w:rPr>
          <w:color w:val="auto"/>
          <w:lang w:val="sr-Cyrl-CS"/>
        </w:rPr>
        <w:t>__________________________________________________________________________</w:t>
      </w:r>
    </w:p>
    <w:p w14:paraId="4CECC25E" w14:textId="77777777" w:rsidR="0006130D" w:rsidRPr="004E33BE" w:rsidRDefault="0006130D" w:rsidP="0006130D">
      <w:pPr>
        <w:spacing w:line="240" w:lineRule="atLeast"/>
        <w:ind w:right="90"/>
        <w:jc w:val="both"/>
        <w:rPr>
          <w:i/>
          <w:color w:val="auto"/>
          <w:lang w:val="sr-Cyrl-CS"/>
        </w:rPr>
      </w:pP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r>
    </w:p>
    <w:p w14:paraId="31E980B1" w14:textId="77777777" w:rsidR="0006130D" w:rsidRPr="004E33BE" w:rsidRDefault="0006130D" w:rsidP="0006130D">
      <w:pPr>
        <w:ind w:right="90"/>
        <w:jc w:val="both"/>
        <w:rPr>
          <w:color w:val="auto"/>
          <w:lang w:val="sr-Cyrl-CS"/>
        </w:rPr>
      </w:pPr>
      <w:r w:rsidRPr="004E33BE">
        <w:rPr>
          <w:color w:val="auto"/>
          <w:lang w:val="sr-Cyrl-CS"/>
        </w:rPr>
        <w:t>__________________________________________________________________________</w:t>
      </w:r>
    </w:p>
    <w:p w14:paraId="65FAD965" w14:textId="77777777" w:rsidR="0006130D" w:rsidRPr="004E33BE" w:rsidRDefault="0006130D" w:rsidP="0006130D">
      <w:pPr>
        <w:ind w:right="90"/>
        <w:jc w:val="center"/>
        <w:rPr>
          <w:i/>
          <w:color w:val="auto"/>
          <w:lang w:val="sr-Cyrl-CS"/>
        </w:rPr>
      </w:pPr>
      <w:r w:rsidRPr="004E33BE">
        <w:rPr>
          <w:color w:val="auto"/>
          <w:lang w:val="sr-Cyrl-CS"/>
        </w:rPr>
        <w:t>(</w:t>
      </w:r>
      <w:r w:rsidRPr="004E33BE">
        <w:rPr>
          <w:i/>
          <w:color w:val="auto"/>
          <w:lang w:val="sr-Cyrl-CS"/>
        </w:rPr>
        <w:t>навести предмет уговора)</w:t>
      </w:r>
    </w:p>
    <w:p w14:paraId="6372E263" w14:textId="77777777" w:rsidR="0006130D" w:rsidRPr="004E33BE" w:rsidRDefault="0006130D" w:rsidP="0006130D">
      <w:pPr>
        <w:ind w:right="90"/>
        <w:jc w:val="both"/>
        <w:rPr>
          <w:color w:val="auto"/>
          <w:lang w:val="sr-Cyrl-CS"/>
        </w:rPr>
      </w:pPr>
    </w:p>
    <w:p w14:paraId="4963E2FB" w14:textId="77777777" w:rsidR="0006130D" w:rsidRPr="004E33BE" w:rsidRDefault="0006130D" w:rsidP="0006130D">
      <w:pPr>
        <w:spacing w:line="360" w:lineRule="auto"/>
        <w:ind w:right="90"/>
        <w:jc w:val="both"/>
        <w:rPr>
          <w:color w:val="auto"/>
          <w:lang w:val="sr-Cyrl-CS"/>
        </w:rPr>
      </w:pPr>
      <w:r w:rsidRPr="004E33BE">
        <w:rPr>
          <w:color w:val="auto"/>
          <w:lang w:val="sr-Cyrl-CS"/>
        </w:rPr>
        <w:t>у вредности од укупно ___________________________________ динара без ПДВ, односно у вредности од укупно __________________________________ динара са ПДВ, а на основу уговора број  ____________________________ од  _________________.</w:t>
      </w:r>
    </w:p>
    <w:p w14:paraId="18078A0F" w14:textId="77777777" w:rsidR="0006130D" w:rsidRPr="004E33BE" w:rsidRDefault="0006130D" w:rsidP="0006130D">
      <w:pPr>
        <w:spacing w:line="360" w:lineRule="auto"/>
        <w:ind w:right="90"/>
        <w:jc w:val="both"/>
        <w:rPr>
          <w:color w:val="auto"/>
          <w:lang w:val="sr-Cyrl-CS"/>
        </w:rPr>
      </w:pPr>
      <w:r w:rsidRPr="004E33BE">
        <w:rPr>
          <w:color w:val="auto"/>
          <w:lang w:val="sr-Cyrl-CS"/>
        </w:rPr>
        <w:t>Ова потврда се издаје ради учешћа на тендеру и у друге сврхе се не може користити.</w:t>
      </w:r>
    </w:p>
    <w:p w14:paraId="744810E0" w14:textId="77777777" w:rsidR="0006130D" w:rsidRPr="004E33BE" w:rsidRDefault="0006130D" w:rsidP="0006130D">
      <w:pPr>
        <w:spacing w:line="360" w:lineRule="auto"/>
        <w:jc w:val="both"/>
        <w:rPr>
          <w:color w:val="auto"/>
          <w:lang w:val="sr-Cyrl-CS"/>
        </w:rPr>
      </w:pPr>
      <w:r w:rsidRPr="004E33BE">
        <w:rPr>
          <w:color w:val="auto"/>
          <w:lang w:val="sr-Cyrl-CS"/>
        </w:rPr>
        <w:t>Контакт особа Наручиоца: ______________________________</w:t>
      </w:r>
    </w:p>
    <w:p w14:paraId="0BBC60C2" w14:textId="77777777" w:rsidR="0006130D" w:rsidRPr="004E33BE" w:rsidRDefault="0006130D" w:rsidP="0006130D">
      <w:pPr>
        <w:spacing w:line="360" w:lineRule="auto"/>
        <w:jc w:val="both"/>
        <w:rPr>
          <w:color w:val="auto"/>
          <w:lang w:val="sr-Cyrl-CS"/>
        </w:rPr>
      </w:pPr>
      <w:r w:rsidRPr="004E33BE">
        <w:rPr>
          <w:color w:val="auto"/>
          <w:lang w:val="sr-Cyrl-CS"/>
        </w:rPr>
        <w:t>Телефон: _________________</w:t>
      </w:r>
    </w:p>
    <w:p w14:paraId="54D89DDC" w14:textId="77777777" w:rsidR="0006130D" w:rsidRPr="004E33BE" w:rsidRDefault="0006130D" w:rsidP="0006130D">
      <w:pPr>
        <w:spacing w:line="360" w:lineRule="auto"/>
        <w:jc w:val="both"/>
        <w:rPr>
          <w:color w:val="auto"/>
          <w:lang w:val="sr-Cyrl-CS"/>
        </w:rPr>
      </w:pPr>
    </w:p>
    <w:p w14:paraId="152CE148" w14:textId="77777777" w:rsidR="0006130D" w:rsidRPr="004E33BE" w:rsidRDefault="0006130D" w:rsidP="0006130D">
      <w:pPr>
        <w:jc w:val="both"/>
        <w:rPr>
          <w:color w:val="auto"/>
        </w:rPr>
      </w:pPr>
      <w:r w:rsidRPr="004E33BE">
        <w:rPr>
          <w:color w:val="auto"/>
          <w:lang w:val="sr-Cyrl-CS"/>
        </w:rPr>
        <w:t>Датум:</w:t>
      </w: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t>Потпис овлашћеног лица Наручиоца</w:t>
      </w:r>
    </w:p>
    <w:p w14:paraId="75CB5142" w14:textId="77777777" w:rsidR="0006130D" w:rsidRPr="004E33BE" w:rsidRDefault="0006130D" w:rsidP="0006130D">
      <w:pPr>
        <w:jc w:val="both"/>
        <w:rPr>
          <w:color w:val="auto"/>
        </w:rPr>
      </w:pPr>
    </w:p>
    <w:p w14:paraId="13F94378" w14:textId="77777777" w:rsidR="0006130D" w:rsidRPr="004E33BE" w:rsidRDefault="0006130D" w:rsidP="0006130D">
      <w:pPr>
        <w:jc w:val="both"/>
        <w:rPr>
          <w:color w:val="auto"/>
          <w:lang w:val="sr-Cyrl-CS"/>
        </w:rPr>
      </w:pPr>
      <w:r w:rsidRPr="004E33BE">
        <w:rPr>
          <w:color w:val="auto"/>
          <w:lang w:val="sr-Cyrl-CS"/>
        </w:rPr>
        <w:tab/>
      </w:r>
      <w:r w:rsidRPr="004E33BE">
        <w:rPr>
          <w:color w:val="auto"/>
          <w:lang w:val="sr-Cyrl-CS"/>
        </w:rPr>
        <w:tab/>
      </w:r>
      <w:r w:rsidRPr="004E33BE">
        <w:rPr>
          <w:color w:val="auto"/>
          <w:lang w:val="sr-Cyrl-CS"/>
        </w:rPr>
        <w:tab/>
        <w:t xml:space="preserve">                     </w:t>
      </w:r>
      <w:r w:rsidRPr="004E33BE">
        <w:rPr>
          <w:color w:val="auto"/>
          <w:lang w:val="sr-Cyrl-CS"/>
        </w:rPr>
        <w:tab/>
      </w:r>
      <w:r w:rsidRPr="004E33BE">
        <w:rPr>
          <w:color w:val="auto"/>
          <w:lang w:val="sr-Cyrl-CS"/>
        </w:rPr>
        <w:tab/>
        <w:t xml:space="preserve">          __________________________________</w:t>
      </w:r>
    </w:p>
    <w:p w14:paraId="5C9E1B0C" w14:textId="77777777" w:rsidR="0006130D" w:rsidRPr="004E33BE" w:rsidRDefault="0006130D" w:rsidP="0006130D">
      <w:pPr>
        <w:ind w:left="2880" w:firstLine="720"/>
        <w:jc w:val="both"/>
        <w:rPr>
          <w:color w:val="auto"/>
          <w:lang w:val="sr-Cyrl-CS"/>
        </w:rPr>
      </w:pPr>
      <w:r w:rsidRPr="004E33BE">
        <w:rPr>
          <w:color w:val="auto"/>
          <w:lang w:val="sr-Cyrl-CS"/>
        </w:rPr>
        <w:t>М.П.</w:t>
      </w:r>
    </w:p>
    <w:p w14:paraId="38808E00" w14:textId="77777777" w:rsidR="0006130D" w:rsidRPr="004E33BE" w:rsidRDefault="0006130D" w:rsidP="0006130D">
      <w:pPr>
        <w:jc w:val="both"/>
        <w:rPr>
          <w:i/>
          <w:color w:val="auto"/>
          <w:lang w:val="sr-Cyrl-CS"/>
        </w:rPr>
      </w:pPr>
    </w:p>
    <w:p w14:paraId="36D46C65" w14:textId="77777777" w:rsidR="0006130D" w:rsidRPr="004E33BE" w:rsidRDefault="0006130D" w:rsidP="0006130D">
      <w:pPr>
        <w:rPr>
          <w:i/>
          <w:color w:val="auto"/>
        </w:rPr>
      </w:pPr>
    </w:p>
    <w:p w14:paraId="0E4F22BB" w14:textId="77777777" w:rsidR="0006130D" w:rsidRPr="004E33BE" w:rsidRDefault="0006130D" w:rsidP="0006130D">
      <w:pPr>
        <w:suppressAutoHyphens w:val="0"/>
        <w:spacing w:after="200" w:line="276" w:lineRule="auto"/>
        <w:rPr>
          <w:b/>
          <w:bCs/>
          <w:i/>
          <w:iCs/>
          <w:color w:val="auto"/>
        </w:rPr>
      </w:pPr>
      <w:r w:rsidRPr="004E33BE">
        <w:rPr>
          <w:i/>
          <w:color w:val="auto"/>
          <w:lang w:val="sr-Cyrl-CS"/>
        </w:rPr>
        <w:t>Образац копирати у потребном броју примерака</w:t>
      </w:r>
    </w:p>
    <w:p w14:paraId="0CF410B7" w14:textId="3A629020" w:rsidR="00E5219D" w:rsidRPr="004E33BE" w:rsidRDefault="00E5219D">
      <w:pPr>
        <w:suppressAutoHyphens w:val="0"/>
        <w:spacing w:after="200" w:line="276" w:lineRule="auto"/>
        <w:rPr>
          <w:b/>
          <w:bCs/>
          <w:i/>
          <w:iCs/>
          <w:color w:val="auto"/>
        </w:rPr>
      </w:pPr>
      <w:r w:rsidRPr="004E33BE">
        <w:rPr>
          <w:b/>
          <w:bCs/>
          <w:i/>
          <w:iCs/>
          <w:color w:val="auto"/>
        </w:rPr>
        <w:br w:type="page"/>
      </w:r>
    </w:p>
    <w:p w14:paraId="18ED5D41" w14:textId="77777777" w:rsidR="00E5219D" w:rsidRPr="004E33BE" w:rsidRDefault="00E5219D" w:rsidP="00E5219D">
      <w:pPr>
        <w:pStyle w:val="BodyTextIndent"/>
        <w:ind w:left="0"/>
        <w:jc w:val="right"/>
        <w:rPr>
          <w:b/>
          <w:bCs/>
          <w:lang w:val="sr-Cyrl-CS"/>
        </w:rPr>
      </w:pPr>
      <w:r w:rsidRPr="00FD15FD">
        <w:rPr>
          <w:b/>
          <w:bCs/>
        </w:rPr>
        <w:lastRenderedPageBreak/>
        <w:t>(ОБРАЗАЦ 10)</w:t>
      </w:r>
    </w:p>
    <w:p w14:paraId="651F4A6C" w14:textId="77777777" w:rsidR="00E5219D" w:rsidRPr="004E33BE" w:rsidRDefault="00E5219D" w:rsidP="00E5219D">
      <w:pPr>
        <w:keepNext/>
        <w:keepLines/>
        <w:spacing w:before="200"/>
        <w:outlineLvl w:val="1"/>
        <w:rPr>
          <w:b/>
          <w:bCs/>
          <w:color w:val="auto"/>
          <w:lang w:val="sr-Cyrl-CS"/>
        </w:rPr>
      </w:pPr>
    </w:p>
    <w:p w14:paraId="7C76F9D5" w14:textId="5D37D3F8" w:rsidR="00E5219D" w:rsidRPr="004E33BE" w:rsidRDefault="00E5219D" w:rsidP="00E5219D">
      <w:pPr>
        <w:keepNext/>
        <w:keepLines/>
        <w:pBdr>
          <w:top w:val="dotted" w:sz="4" w:space="1" w:color="auto"/>
          <w:left w:val="dotted" w:sz="4" w:space="12" w:color="auto"/>
          <w:bottom w:val="dotted" w:sz="4" w:space="1" w:color="auto"/>
          <w:right w:val="dotted" w:sz="4" w:space="4" w:color="auto"/>
        </w:pBdr>
        <w:tabs>
          <w:tab w:val="right" w:pos="0"/>
        </w:tabs>
        <w:jc w:val="center"/>
        <w:outlineLvl w:val="0"/>
        <w:rPr>
          <w:b/>
          <w:bCs/>
          <w:color w:val="auto"/>
          <w:lang w:val="sr-Latn-CS"/>
        </w:rPr>
      </w:pPr>
      <w:bookmarkStart w:id="9" w:name="_Toc310328294"/>
      <w:bookmarkStart w:id="10" w:name="_Toc353062809"/>
      <w:bookmarkStart w:id="11" w:name="_Toc353062952"/>
      <w:bookmarkStart w:id="12" w:name="_Toc353066152"/>
      <w:r w:rsidRPr="004E33BE">
        <w:rPr>
          <w:b/>
          <w:bCs/>
          <w:color w:val="auto"/>
          <w:lang w:val="sr-Latn-CS"/>
        </w:rPr>
        <w:t>ИЗЈАВА</w:t>
      </w:r>
      <w:bookmarkEnd w:id="9"/>
      <w:r w:rsidRPr="004E33BE">
        <w:rPr>
          <w:b/>
          <w:bCs/>
          <w:color w:val="auto"/>
          <w:lang w:val="sr-Cyrl-CS"/>
        </w:rPr>
        <w:t xml:space="preserve"> </w:t>
      </w:r>
      <w:bookmarkStart w:id="13" w:name="_Toc310328295"/>
      <w:r w:rsidRPr="004E33BE">
        <w:rPr>
          <w:b/>
          <w:bCs/>
          <w:color w:val="auto"/>
          <w:lang w:val="sr-Latn-CS"/>
        </w:rPr>
        <w:t>О ПРИБАВЉАЊУ ПОЛИС</w:t>
      </w:r>
      <w:r w:rsidR="003D60CD">
        <w:rPr>
          <w:b/>
          <w:bCs/>
          <w:color w:val="auto"/>
          <w:lang w:val="sr-Cyrl-CS"/>
        </w:rPr>
        <w:t>А</w:t>
      </w:r>
      <w:r w:rsidRPr="004E33BE">
        <w:rPr>
          <w:b/>
          <w:bCs/>
          <w:color w:val="auto"/>
          <w:lang w:val="sr-Latn-CS"/>
        </w:rPr>
        <w:t xml:space="preserve"> ОСИГУРАЊА</w:t>
      </w:r>
      <w:bookmarkEnd w:id="10"/>
      <w:bookmarkEnd w:id="11"/>
      <w:bookmarkEnd w:id="12"/>
      <w:bookmarkEnd w:id="13"/>
    </w:p>
    <w:p w14:paraId="7B5B5018" w14:textId="77777777" w:rsidR="00E5219D" w:rsidRPr="004E33BE" w:rsidRDefault="00E5219D" w:rsidP="00E5219D">
      <w:pPr>
        <w:jc w:val="center"/>
        <w:rPr>
          <w:color w:val="auto"/>
          <w:lang w:val="sr-Cyrl-CS"/>
        </w:rPr>
      </w:pPr>
    </w:p>
    <w:p w14:paraId="791CA253" w14:textId="77777777" w:rsidR="00E5219D" w:rsidRPr="004E33BE" w:rsidRDefault="00E5219D" w:rsidP="00E5219D">
      <w:pPr>
        <w:jc w:val="center"/>
        <w:rPr>
          <w:b/>
          <w:color w:val="auto"/>
          <w:lang w:val="sr-Cyrl-CS"/>
        </w:rPr>
      </w:pPr>
    </w:p>
    <w:p w14:paraId="5A8C42DC" w14:textId="77777777" w:rsidR="00E5219D" w:rsidRPr="004E33BE" w:rsidRDefault="00E5219D" w:rsidP="00E5219D">
      <w:pPr>
        <w:jc w:val="both"/>
        <w:rPr>
          <w:color w:val="auto"/>
          <w:lang w:val="sr-Cyrl-CS"/>
        </w:rPr>
      </w:pPr>
    </w:p>
    <w:p w14:paraId="51EDE3BD" w14:textId="6F3A0A49" w:rsidR="00E5219D" w:rsidRPr="004E33BE" w:rsidRDefault="00E5219D" w:rsidP="00E5219D">
      <w:pPr>
        <w:spacing w:after="120" w:line="240" w:lineRule="auto"/>
        <w:jc w:val="both"/>
        <w:rPr>
          <w:bCs/>
          <w:color w:val="auto"/>
        </w:rPr>
      </w:pPr>
      <w:r w:rsidRPr="004E33BE">
        <w:rPr>
          <w:bCs/>
          <w:color w:val="auto"/>
          <w:lang w:val="ru-RU"/>
        </w:rPr>
        <w:t>И</w:t>
      </w:r>
      <w:r w:rsidRPr="004E33BE">
        <w:rPr>
          <w:bCs/>
          <w:iCs/>
          <w:color w:val="auto"/>
          <w:lang w:val="ru-RU"/>
        </w:rPr>
        <w:t xml:space="preserve">зјављујемо да ћемо, уколико у поступку јавне набавке број </w:t>
      </w:r>
      <w:r w:rsidRPr="004E33BE">
        <w:rPr>
          <w:color w:val="auto"/>
          <w:lang w:val="sr-Cyrl-CS"/>
        </w:rPr>
        <w:t>2/2018</w:t>
      </w:r>
      <w:r w:rsidRPr="004E33BE">
        <w:rPr>
          <w:bCs/>
          <w:iCs/>
          <w:color w:val="auto"/>
          <w:lang w:val="ru-RU"/>
        </w:rPr>
        <w:t>, наша понуда буде изабрана као најповољнија, те уколико приступимо закључењу уговора о</w:t>
      </w:r>
      <w:r w:rsidRPr="004E33BE">
        <w:rPr>
          <w:color w:val="auto"/>
          <w:lang w:val="sr-Cyrl-CS"/>
        </w:rPr>
        <w:t xml:space="preserve"> извођењу радова </w:t>
      </w:r>
      <w:r w:rsidRPr="004E33BE">
        <w:rPr>
          <w:rFonts w:eastAsiaTheme="minorHAnsi"/>
          <w:color w:val="auto"/>
          <w:kern w:val="0"/>
          <w:lang w:eastAsia="en-US"/>
        </w:rPr>
        <w:t xml:space="preserve">на изградњи леве траке Аутопута Е75, деоница гранични прелаз "Келебија" - петља "Суботица Југ", </w:t>
      </w:r>
      <w:r w:rsidRPr="004E33BE">
        <w:rPr>
          <w:bCs/>
          <w:color w:val="auto"/>
          <w:lang w:val="sr-Cyrl-CS"/>
        </w:rPr>
        <w:t>од кружне раскрснице са Биковачким путем до кружне раскрснице на Бачко - Тополском путу</w:t>
      </w:r>
      <w:r w:rsidRPr="004E33BE">
        <w:rPr>
          <w:color w:val="auto"/>
          <w:lang w:val="sr-Cyrl-CS"/>
        </w:rPr>
        <w:t xml:space="preserve">, </w:t>
      </w:r>
      <w:r w:rsidRPr="004E33BE">
        <w:rPr>
          <w:color w:val="auto"/>
          <w:lang w:val="ru-RU"/>
        </w:rPr>
        <w:t xml:space="preserve">у року од 10 (десет) дана од дана </w:t>
      </w:r>
      <w:r w:rsidRPr="004E33BE">
        <w:rPr>
          <w:bCs/>
          <w:iCs/>
          <w:color w:val="auto"/>
          <w:lang w:val="ru-RU"/>
        </w:rPr>
        <w:t>закључења уговора</w:t>
      </w:r>
      <w:r w:rsidRPr="004E33BE">
        <w:rPr>
          <w:color w:val="auto"/>
          <w:lang w:val="ru-RU"/>
        </w:rPr>
        <w:t xml:space="preserve">, осигурати </w:t>
      </w:r>
      <w:r w:rsidRPr="004E33BE">
        <w:rPr>
          <w:color w:val="auto"/>
          <w:lang w:val="sr-Cyrl-CS"/>
        </w:rPr>
        <w:t xml:space="preserve">радове, материјал и опрему од уобичајених ризика до њихове пуне вредности (осигурање објекта у изградњи), затим од одговорности према трећим лицима и стварима, као и од професионалне одговорности за штету коју извођач радова може причинити другој уговорној страни, односно трећем лицу, приликом </w:t>
      </w:r>
      <w:r w:rsidRPr="004E33BE">
        <w:rPr>
          <w:color w:val="auto"/>
        </w:rPr>
        <w:t>реализације</w:t>
      </w:r>
      <w:r w:rsidRPr="004E33BE">
        <w:rPr>
          <w:color w:val="auto"/>
          <w:lang w:val="sr-Cyrl-CS"/>
        </w:rPr>
        <w:t xml:space="preserve"> уговора</w:t>
      </w:r>
      <w:r w:rsidRPr="004E33BE">
        <w:rPr>
          <w:color w:val="auto"/>
        </w:rPr>
        <w:t>,</w:t>
      </w:r>
      <w:r w:rsidRPr="004E33BE">
        <w:rPr>
          <w:color w:val="auto"/>
          <w:lang w:val="sr-Cyrl-CS"/>
        </w:rPr>
        <w:t xml:space="preserve"> у складу са Правилником о условима осигурања од професионалне одговорности (</w:t>
      </w:r>
      <w:r w:rsidRPr="004E33BE">
        <w:rPr>
          <w:i/>
          <w:color w:val="auto"/>
          <w:lang w:val="sr-Cyrl-CS"/>
        </w:rPr>
        <w:t>„Службени гласник РС“ бр. 40/2015)</w:t>
      </w:r>
      <w:r w:rsidRPr="004E33BE">
        <w:rPr>
          <w:color w:val="auto"/>
          <w:lang w:val="sr-Cyrl-CS"/>
        </w:rPr>
        <w:t xml:space="preserve">. Изјављујемо да ћемо </w:t>
      </w:r>
      <w:r w:rsidRPr="004E33BE">
        <w:rPr>
          <w:color w:val="auto"/>
          <w:lang w:val="ru-RU"/>
        </w:rPr>
        <w:t xml:space="preserve">Наручиоцу </w:t>
      </w:r>
      <w:r w:rsidRPr="004E33BE">
        <w:rPr>
          <w:bCs/>
          <w:iCs/>
          <w:color w:val="auto"/>
          <w:lang w:val="ru-RU"/>
        </w:rPr>
        <w:t xml:space="preserve">доставити </w:t>
      </w:r>
      <w:r w:rsidRPr="004E33BE">
        <w:rPr>
          <w:b/>
          <w:bCs/>
          <w:iCs/>
          <w:color w:val="auto"/>
          <w:lang w:val="ru-RU"/>
        </w:rPr>
        <w:t>полис</w:t>
      </w:r>
      <w:r w:rsidR="00C15C68" w:rsidRPr="004E33BE">
        <w:rPr>
          <w:b/>
          <w:bCs/>
          <w:iCs/>
          <w:color w:val="auto"/>
          <w:lang w:val="ru-RU"/>
        </w:rPr>
        <w:t>у</w:t>
      </w:r>
      <w:r w:rsidRPr="004E33BE">
        <w:rPr>
          <w:b/>
          <w:bCs/>
          <w:iCs/>
          <w:color w:val="auto"/>
          <w:lang w:val="ru-RU"/>
        </w:rPr>
        <w:t xml:space="preserve"> осигурања </w:t>
      </w:r>
      <w:r w:rsidRPr="004E33BE">
        <w:rPr>
          <w:b/>
          <w:color w:val="auto"/>
          <w:lang w:val="ru-RU"/>
        </w:rPr>
        <w:t>објекта у изградњи</w:t>
      </w:r>
      <w:r w:rsidRPr="004E33BE">
        <w:rPr>
          <w:color w:val="auto"/>
          <w:lang w:val="ru-RU"/>
        </w:rPr>
        <w:t xml:space="preserve">, </w:t>
      </w:r>
      <w:r w:rsidRPr="004E33BE">
        <w:rPr>
          <w:b/>
          <w:color w:val="auto"/>
          <w:lang w:val="sr-Cyrl-CS"/>
        </w:rPr>
        <w:t xml:space="preserve">полису осигурања од одговорности </w:t>
      </w:r>
      <w:r w:rsidRPr="004E33BE">
        <w:rPr>
          <w:b/>
          <w:color w:val="auto"/>
          <w:lang w:val="ru-RU"/>
        </w:rPr>
        <w:t>за штету причињену трећим лицима и стварима трећих лица</w:t>
      </w:r>
      <w:r w:rsidRPr="004E33BE">
        <w:rPr>
          <w:color w:val="auto"/>
          <w:lang w:val="ru-RU"/>
        </w:rPr>
        <w:t xml:space="preserve"> </w:t>
      </w:r>
      <w:r w:rsidRPr="004E33BE">
        <w:rPr>
          <w:color w:val="auto"/>
          <w:lang w:val="sr-Cyrl-CS"/>
        </w:rPr>
        <w:t xml:space="preserve">и </w:t>
      </w:r>
      <w:r w:rsidRPr="004E33BE">
        <w:rPr>
          <w:b/>
          <w:color w:val="auto"/>
          <w:lang w:val="sr-Cyrl-CS"/>
        </w:rPr>
        <w:t xml:space="preserve">полису осигурања од професионалне одговорности, </w:t>
      </w:r>
      <w:r w:rsidRPr="004E33BE">
        <w:rPr>
          <w:color w:val="auto"/>
          <w:lang w:val="ru-RU"/>
        </w:rPr>
        <w:t xml:space="preserve">оригинал или оверену копију, са важношћу за цео </w:t>
      </w:r>
      <w:r w:rsidR="002F5086" w:rsidRPr="004E33BE">
        <w:rPr>
          <w:color w:val="auto"/>
          <w:lang w:val="ru-RU"/>
        </w:rPr>
        <w:t>период извођења радова, све у складу са условима уговора о јавној набавци бр. 2/2018.</w:t>
      </w:r>
    </w:p>
    <w:p w14:paraId="2E46A021" w14:textId="77777777" w:rsidR="00E5219D" w:rsidRPr="004E33BE" w:rsidRDefault="00E5219D" w:rsidP="00E5219D">
      <w:pPr>
        <w:spacing w:line="240" w:lineRule="atLeast"/>
        <w:ind w:firstLine="720"/>
        <w:jc w:val="both"/>
        <w:rPr>
          <w:color w:val="auto"/>
          <w:lang w:val="ru-RU"/>
        </w:rPr>
      </w:pPr>
    </w:p>
    <w:p w14:paraId="6679DCFD" w14:textId="77777777" w:rsidR="00E5219D" w:rsidRPr="004E33BE" w:rsidRDefault="00E5219D" w:rsidP="00E5219D">
      <w:pPr>
        <w:spacing w:line="240" w:lineRule="atLeast"/>
        <w:ind w:firstLine="720"/>
        <w:rPr>
          <w:color w:val="auto"/>
          <w:lang w:val="ru-RU"/>
        </w:rPr>
      </w:pPr>
    </w:p>
    <w:p w14:paraId="6C1FCF4B" w14:textId="77777777" w:rsidR="00E5219D" w:rsidRPr="004E33BE" w:rsidRDefault="00E5219D" w:rsidP="00E5219D">
      <w:pPr>
        <w:spacing w:line="240" w:lineRule="atLeast"/>
        <w:rPr>
          <w:color w:val="auto"/>
          <w:lang w:val="ru-RU"/>
        </w:rPr>
      </w:pPr>
      <w:r w:rsidRPr="004E33BE">
        <w:rPr>
          <w:noProof/>
          <w:color w:val="auto"/>
          <w:lang w:val="sr-Cyrl-CS" w:eastAsia="sr-Cyrl-CS"/>
        </w:rPr>
        <mc:AlternateContent>
          <mc:Choice Requires="wps">
            <w:drawing>
              <wp:anchor distT="0" distB="0" distL="114300" distR="114300" simplePos="0" relativeHeight="251668480" behindDoc="0" locked="0" layoutInCell="1" allowOverlap="1" wp14:anchorId="10BFE181" wp14:editId="2C3AD9CC">
                <wp:simplePos x="0" y="0"/>
                <wp:positionH relativeFrom="column">
                  <wp:posOffset>-19050</wp:posOffset>
                </wp:positionH>
                <wp:positionV relativeFrom="paragraph">
                  <wp:posOffset>10795</wp:posOffset>
                </wp:positionV>
                <wp:extent cx="6061710" cy="1042035"/>
                <wp:effectExtent l="0" t="1270" r="0" b="444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1710" cy="104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98266" w14:textId="77777777" w:rsidR="006F59BF" w:rsidRPr="00D749B2" w:rsidRDefault="006F59BF" w:rsidP="00E5219D">
                            <w:pPr>
                              <w:spacing w:line="600" w:lineRule="auto"/>
                              <w:rPr>
                                <w:lang w:val="sr-Cyrl-CS"/>
                              </w:rPr>
                            </w:pPr>
                            <w:r w:rsidRPr="00D749B2">
                              <w:rPr>
                                <w:lang w:val="sr-Cyrl-CS"/>
                              </w:rPr>
                              <w:t>Датум:    _______________</w:t>
                            </w:r>
                            <w:r w:rsidRPr="00D749B2">
                              <w:rPr>
                                <w:lang w:val="sr-Cyrl-CS"/>
                              </w:rPr>
                              <w:tab/>
                            </w:r>
                            <w:r w:rsidRPr="00D749B2">
                              <w:rPr>
                                <w:lang w:val="sr-Cyrl-CS"/>
                              </w:rPr>
                              <w:tab/>
                            </w:r>
                            <w:r w:rsidRPr="00D749B2">
                              <w:rPr>
                                <w:lang w:val="sr-Cyrl-CS"/>
                              </w:rPr>
                              <w:tab/>
                            </w:r>
                            <w:r w:rsidRPr="00D749B2">
                              <w:rPr>
                                <w:lang w:val="sr-Cyrl-CS"/>
                              </w:rPr>
                              <w:tab/>
                            </w:r>
                            <w:r w:rsidRPr="00D749B2">
                              <w:rPr>
                                <w:lang w:val="sr-Cyrl-CS"/>
                              </w:rPr>
                              <w:tab/>
                              <w:t xml:space="preserve">         Потпис овлашћеног лица</w:t>
                            </w:r>
                          </w:p>
                          <w:p w14:paraId="786C30FC" w14:textId="77777777" w:rsidR="006F59BF" w:rsidRPr="00D749B2" w:rsidRDefault="006F59BF" w:rsidP="00E5219D">
                            <w:pPr>
                              <w:spacing w:line="360" w:lineRule="auto"/>
                              <w:rPr>
                                <w:lang w:val="sr-Cyrl-CS"/>
                              </w:rPr>
                            </w:pPr>
                            <w:r w:rsidRPr="00D749B2">
                              <w:rPr>
                                <w:lang w:val="sr-Cyrl-CS"/>
                              </w:rPr>
                              <w:tab/>
                            </w:r>
                            <w:r w:rsidRPr="00D749B2">
                              <w:rPr>
                                <w:lang w:val="sr-Cyrl-CS"/>
                              </w:rPr>
                              <w:tab/>
                            </w:r>
                            <w:r w:rsidRPr="00D749B2">
                              <w:rPr>
                                <w:lang w:val="sr-Cyrl-CS"/>
                              </w:rPr>
                              <w:tab/>
                            </w:r>
                            <w:r w:rsidRPr="00D749B2">
                              <w:rPr>
                                <w:lang w:val="sr-Cyrl-CS"/>
                              </w:rPr>
                              <w:tab/>
                            </w:r>
                            <w:r w:rsidRPr="00D749B2">
                              <w:rPr>
                                <w:lang w:val="sr-Cyrl-CS"/>
                              </w:rPr>
                              <w:tab/>
                              <w:t>М.П.</w:t>
                            </w:r>
                            <w:r w:rsidRPr="00D749B2">
                              <w:rPr>
                                <w:lang w:val="sr-Cyrl-CS"/>
                              </w:rPr>
                              <w:tab/>
                            </w:r>
                            <w:r w:rsidRPr="00D749B2">
                              <w:rPr>
                                <w:lang w:val="sr-Cyrl-CS"/>
                              </w:rPr>
                              <w:tab/>
                            </w:r>
                            <w:r w:rsidRPr="00D749B2">
                              <w:rPr>
                                <w:lang w:val="sr-Cyrl-CS"/>
                              </w:rPr>
                              <w:tab/>
                              <w:t xml:space="preserve">  ___________________________</w:t>
                            </w:r>
                          </w:p>
                          <w:p w14:paraId="69A01AA5" w14:textId="77777777" w:rsidR="006F59BF" w:rsidRPr="00E23D15" w:rsidRDefault="006F59BF" w:rsidP="00E5219D">
                            <w:pPr>
                              <w:spacing w:line="360" w:lineRule="auto"/>
                              <w:jc w:val="center"/>
                              <w:rPr>
                                <w:lang w:val="sr-Cyrl-CS"/>
                              </w:rPr>
                            </w:pPr>
                            <w:r w:rsidRPr="00E23D15">
                              <w:rPr>
                                <w:lang w:val="sr-Cyrl-CS"/>
                              </w:rPr>
                              <w:t>М.П.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FE181" id="Text Box 10" o:spid="_x0000_s1027" type="#_x0000_t202" style="position:absolute;margin-left:-1.5pt;margin-top:.85pt;width:477.3pt;height:8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" filled="f" stroked="f">
                <v:textbox>
                  <w:txbxContent>
                    <w:p w14:paraId="09D98266" w14:textId="77777777" w:rsidR="006F59BF" w:rsidRPr="00D749B2" w:rsidRDefault="006F59BF" w:rsidP="00E5219D">
                      <w:pPr>
                        <w:spacing w:line="600" w:lineRule="auto"/>
                        <w:rPr>
                          <w:lang w:val="sr-Cyrl-CS"/>
                        </w:rPr>
                      </w:pPr>
                      <w:r w:rsidRPr="00D749B2">
                        <w:rPr>
                          <w:lang w:val="sr-Cyrl-CS"/>
                        </w:rPr>
                        <w:t>Датум:    _______________</w:t>
                      </w:r>
                      <w:r w:rsidRPr="00D749B2">
                        <w:rPr>
                          <w:lang w:val="sr-Cyrl-CS"/>
                        </w:rPr>
                        <w:tab/>
                      </w:r>
                      <w:r w:rsidRPr="00D749B2">
                        <w:rPr>
                          <w:lang w:val="sr-Cyrl-CS"/>
                        </w:rPr>
                        <w:tab/>
                      </w:r>
                      <w:r w:rsidRPr="00D749B2">
                        <w:rPr>
                          <w:lang w:val="sr-Cyrl-CS"/>
                        </w:rPr>
                        <w:tab/>
                      </w:r>
                      <w:r w:rsidRPr="00D749B2">
                        <w:rPr>
                          <w:lang w:val="sr-Cyrl-CS"/>
                        </w:rPr>
                        <w:tab/>
                      </w:r>
                      <w:r w:rsidRPr="00D749B2">
                        <w:rPr>
                          <w:lang w:val="sr-Cyrl-CS"/>
                        </w:rPr>
                        <w:tab/>
                        <w:t xml:space="preserve">         Потпис овлашћеног лица</w:t>
                      </w:r>
                    </w:p>
                    <w:p w14:paraId="786C30FC" w14:textId="77777777" w:rsidR="006F59BF" w:rsidRPr="00D749B2" w:rsidRDefault="006F59BF" w:rsidP="00E5219D">
                      <w:pPr>
                        <w:spacing w:line="360" w:lineRule="auto"/>
                        <w:rPr>
                          <w:lang w:val="sr-Cyrl-CS"/>
                        </w:rPr>
                      </w:pPr>
                      <w:r w:rsidRPr="00D749B2">
                        <w:rPr>
                          <w:lang w:val="sr-Cyrl-CS"/>
                        </w:rPr>
                        <w:tab/>
                      </w:r>
                      <w:r w:rsidRPr="00D749B2">
                        <w:rPr>
                          <w:lang w:val="sr-Cyrl-CS"/>
                        </w:rPr>
                        <w:tab/>
                      </w:r>
                      <w:r w:rsidRPr="00D749B2">
                        <w:rPr>
                          <w:lang w:val="sr-Cyrl-CS"/>
                        </w:rPr>
                        <w:tab/>
                      </w:r>
                      <w:r w:rsidRPr="00D749B2">
                        <w:rPr>
                          <w:lang w:val="sr-Cyrl-CS"/>
                        </w:rPr>
                        <w:tab/>
                      </w:r>
                      <w:r w:rsidRPr="00D749B2">
                        <w:rPr>
                          <w:lang w:val="sr-Cyrl-CS"/>
                        </w:rPr>
                        <w:tab/>
                        <w:t>М.П.</w:t>
                      </w:r>
                      <w:r w:rsidRPr="00D749B2">
                        <w:rPr>
                          <w:lang w:val="sr-Cyrl-CS"/>
                        </w:rPr>
                        <w:tab/>
                      </w:r>
                      <w:r w:rsidRPr="00D749B2">
                        <w:rPr>
                          <w:lang w:val="sr-Cyrl-CS"/>
                        </w:rPr>
                        <w:tab/>
                      </w:r>
                      <w:r w:rsidRPr="00D749B2">
                        <w:rPr>
                          <w:lang w:val="sr-Cyrl-CS"/>
                        </w:rPr>
                        <w:tab/>
                        <w:t xml:space="preserve">  ___________________________</w:t>
                      </w:r>
                    </w:p>
                    <w:p w14:paraId="69A01AA5" w14:textId="77777777" w:rsidR="006F59BF" w:rsidRPr="00E23D15" w:rsidRDefault="006F59BF" w:rsidP="00E5219D">
                      <w:pPr>
                        <w:spacing w:line="360" w:lineRule="auto"/>
                        <w:jc w:val="center"/>
                        <w:rPr>
                          <w:lang w:val="sr-Cyrl-CS"/>
                        </w:rPr>
                      </w:pPr>
                      <w:r w:rsidRPr="00E23D15">
                        <w:rPr>
                          <w:lang w:val="sr-Cyrl-CS"/>
                        </w:rPr>
                        <w:t>М.П.</w:t>
                      </w:r>
                    </w:p>
                  </w:txbxContent>
                </v:textbox>
              </v:shape>
            </w:pict>
          </mc:Fallback>
        </mc:AlternateContent>
      </w:r>
    </w:p>
    <w:p w14:paraId="1B6053FA" w14:textId="77777777" w:rsidR="00E5219D" w:rsidRPr="004E33BE" w:rsidRDefault="00E5219D" w:rsidP="00E5219D">
      <w:pPr>
        <w:spacing w:line="240" w:lineRule="atLeast"/>
        <w:ind w:firstLine="720"/>
        <w:rPr>
          <w:color w:val="auto"/>
          <w:lang w:val="ru-RU"/>
        </w:rPr>
      </w:pPr>
    </w:p>
    <w:p w14:paraId="59826EAB" w14:textId="77777777" w:rsidR="00E5219D" w:rsidRPr="004E33BE" w:rsidRDefault="00E5219D" w:rsidP="00E5219D">
      <w:pPr>
        <w:rPr>
          <w:b/>
          <w:color w:val="auto"/>
          <w:lang w:val="sr-Cyrl-CS"/>
        </w:rPr>
      </w:pPr>
      <w:r w:rsidRPr="004E33BE">
        <w:rPr>
          <w:color w:val="auto"/>
          <w:lang w:val="sr-Cyrl-CS"/>
        </w:rPr>
        <w:t xml:space="preserve">                                                    </w:t>
      </w:r>
    </w:p>
    <w:p w14:paraId="7BDC6F95" w14:textId="77777777" w:rsidR="00E5219D" w:rsidRPr="004E33BE" w:rsidRDefault="00E5219D" w:rsidP="00E5219D">
      <w:pPr>
        <w:rPr>
          <w:i/>
          <w:color w:val="auto"/>
          <w:lang w:val="sr-Cyrl-CS"/>
        </w:rPr>
      </w:pPr>
    </w:p>
    <w:p w14:paraId="52B1A2AF" w14:textId="77777777" w:rsidR="00E5219D" w:rsidRPr="004E33BE" w:rsidRDefault="00E5219D" w:rsidP="00E5219D">
      <w:pPr>
        <w:rPr>
          <w:i/>
          <w:color w:val="auto"/>
          <w:lang w:val="sr-Cyrl-CS"/>
        </w:rPr>
      </w:pPr>
    </w:p>
    <w:p w14:paraId="03BB01A6" w14:textId="77777777" w:rsidR="00E5219D" w:rsidRPr="004E33BE" w:rsidRDefault="00E5219D" w:rsidP="00E5219D">
      <w:pPr>
        <w:spacing w:line="240" w:lineRule="atLeast"/>
        <w:ind w:right="750"/>
        <w:rPr>
          <w:i/>
          <w:color w:val="auto"/>
          <w:lang w:val="sr-Cyrl-CS"/>
        </w:rPr>
      </w:pPr>
    </w:p>
    <w:p w14:paraId="383AEA43" w14:textId="77777777" w:rsidR="00E5219D" w:rsidRPr="004E33BE" w:rsidRDefault="00E5219D" w:rsidP="00E5219D">
      <w:pPr>
        <w:spacing w:line="240" w:lineRule="atLeast"/>
        <w:ind w:right="96"/>
        <w:rPr>
          <w:i/>
          <w:color w:val="auto"/>
          <w:lang w:val="sr-Cyrl-CS"/>
        </w:rPr>
      </w:pPr>
    </w:p>
    <w:p w14:paraId="4739E594" w14:textId="77777777" w:rsidR="00E5219D" w:rsidRPr="004E33BE" w:rsidRDefault="00E5219D" w:rsidP="00E5219D">
      <w:pPr>
        <w:spacing w:line="240" w:lineRule="auto"/>
        <w:ind w:right="96"/>
        <w:jc w:val="both"/>
        <w:rPr>
          <w:i/>
          <w:color w:val="auto"/>
          <w:lang w:val="sr-Cyrl-CS"/>
        </w:rPr>
      </w:pPr>
      <w:r w:rsidRPr="004E33BE">
        <w:rPr>
          <w:i/>
          <w:color w:val="auto"/>
          <w:lang w:val="sr-Cyrl-CS"/>
        </w:rPr>
        <w:t>Образац потписује и оверава овлашћено лице понуђача уколико наступа самостално или са подизвођачима.</w:t>
      </w:r>
    </w:p>
    <w:p w14:paraId="1329456C" w14:textId="77777777" w:rsidR="00E5219D" w:rsidRPr="004E33BE" w:rsidRDefault="00E5219D" w:rsidP="00E5219D">
      <w:pPr>
        <w:spacing w:line="240" w:lineRule="auto"/>
        <w:ind w:right="96"/>
        <w:jc w:val="both"/>
        <w:rPr>
          <w:i/>
          <w:color w:val="auto"/>
          <w:lang w:val="sr-Cyrl-CS"/>
        </w:rPr>
      </w:pPr>
    </w:p>
    <w:p w14:paraId="3BAA28E1" w14:textId="0ADD2025" w:rsidR="00E5219D" w:rsidRPr="004E33BE" w:rsidRDefault="00E5219D" w:rsidP="00C15C68">
      <w:pPr>
        <w:spacing w:line="240" w:lineRule="auto"/>
        <w:ind w:right="96"/>
        <w:jc w:val="both"/>
        <w:rPr>
          <w:i/>
          <w:color w:val="auto"/>
          <w:lang w:val="sr-Cyrl-CS"/>
        </w:rPr>
      </w:pPr>
      <w:r w:rsidRPr="004E33BE">
        <w:rPr>
          <w:i/>
          <w:color w:val="auto"/>
          <w:lang w:val="sr-Cyrl-CS"/>
        </w:rPr>
        <w:t xml:space="preserve">Образац потписује и оверава овлашћено лице носиоца посла групе понуђача </w:t>
      </w:r>
      <w:r w:rsidR="00C15C68" w:rsidRPr="004E33BE">
        <w:rPr>
          <w:i/>
          <w:color w:val="auto"/>
          <w:lang w:val="sr-Cyrl-CS"/>
        </w:rPr>
        <w:t>уколико се подносси заједничка понуда</w:t>
      </w:r>
      <w:r w:rsidRPr="004E33BE">
        <w:rPr>
          <w:i/>
          <w:color w:val="auto"/>
          <w:lang w:val="sr-Cyrl-CS"/>
        </w:rPr>
        <w:t xml:space="preserve">. </w:t>
      </w:r>
    </w:p>
    <w:p w14:paraId="09EF014E" w14:textId="77777777" w:rsidR="00E5219D" w:rsidRPr="004E33BE" w:rsidRDefault="00E5219D" w:rsidP="00E5219D">
      <w:pPr>
        <w:suppressAutoHyphens w:val="0"/>
        <w:spacing w:after="200" w:line="276" w:lineRule="auto"/>
        <w:rPr>
          <w:b/>
          <w:bCs/>
          <w:i/>
          <w:iCs/>
          <w:color w:val="auto"/>
          <w:lang w:val="sr-Cyrl-CS"/>
        </w:rPr>
      </w:pPr>
    </w:p>
    <w:p w14:paraId="3111BE57" w14:textId="77777777" w:rsidR="00E5219D" w:rsidRPr="004E33BE" w:rsidRDefault="00E5219D" w:rsidP="00E5219D">
      <w:pPr>
        <w:suppressAutoHyphens w:val="0"/>
        <w:spacing w:after="200" w:line="276" w:lineRule="auto"/>
        <w:rPr>
          <w:b/>
          <w:bCs/>
          <w:i/>
          <w:iCs/>
          <w:color w:val="auto"/>
        </w:rPr>
      </w:pPr>
    </w:p>
    <w:p w14:paraId="4ECCA8D6" w14:textId="77777777" w:rsidR="00C15C68" w:rsidRPr="004E33BE" w:rsidRDefault="00C15C68">
      <w:pPr>
        <w:suppressAutoHyphens w:val="0"/>
        <w:spacing w:after="200" w:line="276" w:lineRule="auto"/>
        <w:rPr>
          <w:b/>
          <w:bCs/>
          <w:i/>
          <w:iCs/>
          <w:color w:val="auto"/>
        </w:rPr>
      </w:pPr>
      <w:r w:rsidRPr="004E33BE">
        <w:rPr>
          <w:b/>
          <w:bCs/>
          <w:i/>
          <w:iCs/>
          <w:color w:val="auto"/>
        </w:rPr>
        <w:br w:type="page"/>
      </w:r>
    </w:p>
    <w:p w14:paraId="6022A98C" w14:textId="1AFCBB12" w:rsidR="00C15C68" w:rsidRPr="004E33BE" w:rsidRDefault="00C15C68" w:rsidP="00C15C68">
      <w:pPr>
        <w:pStyle w:val="BodyTextIndent"/>
        <w:ind w:left="0"/>
        <w:jc w:val="right"/>
        <w:rPr>
          <w:b/>
          <w:bCs/>
          <w:lang w:val="sr-Cyrl-CS"/>
        </w:rPr>
      </w:pPr>
      <w:r w:rsidRPr="00FD15FD">
        <w:rPr>
          <w:b/>
          <w:bCs/>
        </w:rPr>
        <w:lastRenderedPageBreak/>
        <w:t>(ОБРАЗАЦ</w:t>
      </w:r>
      <w:r w:rsidRPr="00FD15FD">
        <w:rPr>
          <w:b/>
          <w:bCs/>
          <w:lang w:val="sr-Cyrl-CS"/>
        </w:rPr>
        <w:t xml:space="preserve"> 1</w:t>
      </w:r>
      <w:r w:rsidRPr="006E716C">
        <w:rPr>
          <w:b/>
          <w:bCs/>
          <w:lang w:val="sr-Cyrl-CS"/>
        </w:rPr>
        <w:t>1</w:t>
      </w:r>
      <w:r w:rsidRPr="006E716C">
        <w:rPr>
          <w:b/>
          <w:bCs/>
        </w:rPr>
        <w:t>)</w:t>
      </w:r>
    </w:p>
    <w:p w14:paraId="2CCF4038" w14:textId="77777777" w:rsidR="00C15C68" w:rsidRPr="004E33BE" w:rsidRDefault="00C15C68" w:rsidP="00C15C68">
      <w:pPr>
        <w:keepNext/>
        <w:keepLines/>
        <w:outlineLvl w:val="1"/>
        <w:rPr>
          <w:b/>
          <w:bCs/>
          <w:color w:val="auto"/>
          <w:lang w:val="sr-Cyrl-CS"/>
        </w:rPr>
      </w:pPr>
    </w:p>
    <w:p w14:paraId="25DF6E73" w14:textId="43EE8C46" w:rsidR="00C15C68" w:rsidRPr="004E33BE" w:rsidRDefault="00C15C68" w:rsidP="00C15C68">
      <w:pPr>
        <w:keepNext/>
        <w:keepLines/>
        <w:pBdr>
          <w:top w:val="dotted" w:sz="4" w:space="1" w:color="auto"/>
          <w:left w:val="dotted" w:sz="4" w:space="12" w:color="auto"/>
          <w:bottom w:val="dotted" w:sz="4" w:space="1" w:color="auto"/>
          <w:right w:val="dotted" w:sz="4" w:space="4" w:color="auto"/>
        </w:pBdr>
        <w:tabs>
          <w:tab w:val="right" w:pos="0"/>
        </w:tabs>
        <w:jc w:val="center"/>
        <w:outlineLvl w:val="0"/>
        <w:rPr>
          <w:b/>
          <w:bCs/>
          <w:color w:val="auto"/>
          <w:lang w:val="sr-Cyrl-CS"/>
        </w:rPr>
      </w:pPr>
      <w:r w:rsidRPr="004E33BE">
        <w:rPr>
          <w:b/>
          <w:bCs/>
          <w:color w:val="auto"/>
          <w:lang w:val="sr-Latn-CS"/>
        </w:rPr>
        <w:t>ПОТВРДА</w:t>
      </w:r>
      <w:r w:rsidRPr="004E33BE">
        <w:rPr>
          <w:b/>
          <w:bCs/>
          <w:color w:val="auto"/>
          <w:lang w:val="sr-Cyrl-CS"/>
        </w:rPr>
        <w:t xml:space="preserve"> НАРУЧИОЦА/ИНВЕСТИТОРА О УЧЕШЋУ У РЕФЕРЕНТНИМ ПРОЈЕКТИМА</w:t>
      </w:r>
    </w:p>
    <w:p w14:paraId="079CFDE9" w14:textId="77777777" w:rsidR="00C15C68" w:rsidRPr="004E33BE" w:rsidRDefault="00C15C68" w:rsidP="00C15C68">
      <w:pPr>
        <w:spacing w:line="240" w:lineRule="atLeast"/>
        <w:jc w:val="both"/>
        <w:rPr>
          <w:color w:val="auto"/>
          <w:lang w:val="sr-Cyrl-CS"/>
        </w:rPr>
      </w:pPr>
    </w:p>
    <w:p w14:paraId="2CC575BD" w14:textId="77777777" w:rsidR="00C15C68" w:rsidRPr="004E33BE" w:rsidRDefault="00C15C68" w:rsidP="00C15C68">
      <w:pPr>
        <w:spacing w:line="240" w:lineRule="atLeast"/>
        <w:jc w:val="both"/>
        <w:rPr>
          <w:color w:val="auto"/>
          <w:lang w:val="sr-Cyrl-CS"/>
        </w:rPr>
      </w:pPr>
      <w:r w:rsidRPr="004E33BE">
        <w:rPr>
          <w:color w:val="auto"/>
          <w:lang w:val="sr-Cyrl-CS"/>
        </w:rPr>
        <w:t xml:space="preserve"> _____________________________________</w:t>
      </w:r>
    </w:p>
    <w:p w14:paraId="2E429FF0" w14:textId="4821DA90" w:rsidR="00C15C68" w:rsidRPr="004E33BE" w:rsidRDefault="00C15C68" w:rsidP="00C15C68">
      <w:pPr>
        <w:spacing w:line="360" w:lineRule="auto"/>
        <w:ind w:right="4797"/>
        <w:jc w:val="both"/>
        <w:rPr>
          <w:color w:val="auto"/>
          <w:lang w:val="sr-Cyrl-CS"/>
        </w:rPr>
      </w:pPr>
      <w:r w:rsidRPr="004E33BE">
        <w:rPr>
          <w:color w:val="auto"/>
          <w:lang w:val="sr-Cyrl-CS"/>
        </w:rPr>
        <w:t>Назив наручиоца</w:t>
      </w:r>
      <w:r w:rsidR="00075A5F" w:rsidRPr="004E33BE">
        <w:rPr>
          <w:color w:val="auto"/>
          <w:lang w:val="sr-Cyrl-CS"/>
        </w:rPr>
        <w:t>/инвеститора</w:t>
      </w:r>
    </w:p>
    <w:p w14:paraId="4CFE9094" w14:textId="77777777" w:rsidR="00C15C68" w:rsidRPr="004E33BE" w:rsidRDefault="00C15C68" w:rsidP="00C15C68">
      <w:pPr>
        <w:jc w:val="both"/>
        <w:rPr>
          <w:color w:val="auto"/>
          <w:lang w:val="sr-Cyrl-CS"/>
        </w:rPr>
      </w:pPr>
      <w:r w:rsidRPr="004E33BE">
        <w:rPr>
          <w:color w:val="auto"/>
          <w:lang w:val="sr-Cyrl-CS"/>
        </w:rPr>
        <w:t xml:space="preserve"> _____________________________________</w:t>
      </w:r>
    </w:p>
    <w:p w14:paraId="5CFD682A" w14:textId="77777777" w:rsidR="00C15C68" w:rsidRPr="004E33BE" w:rsidRDefault="00C15C68" w:rsidP="00C15C68">
      <w:pPr>
        <w:ind w:right="4797"/>
        <w:jc w:val="both"/>
        <w:rPr>
          <w:color w:val="auto"/>
          <w:lang w:val="sr-Cyrl-CS"/>
        </w:rPr>
      </w:pPr>
      <w:r w:rsidRPr="004E33BE">
        <w:rPr>
          <w:color w:val="auto"/>
          <w:lang w:val="sr-Cyrl-CS"/>
        </w:rPr>
        <w:t>Адреса</w:t>
      </w:r>
    </w:p>
    <w:p w14:paraId="7822A3B5" w14:textId="77777777" w:rsidR="00794CA5" w:rsidRPr="004E33BE" w:rsidRDefault="00794CA5" w:rsidP="00794CA5">
      <w:pPr>
        <w:spacing w:line="360" w:lineRule="auto"/>
        <w:jc w:val="both"/>
        <w:rPr>
          <w:color w:val="auto"/>
          <w:lang w:val="sr-Cyrl-CS"/>
        </w:rPr>
      </w:pPr>
    </w:p>
    <w:p w14:paraId="68957209" w14:textId="0160C2ED" w:rsidR="00C15C68" w:rsidRPr="004E33BE" w:rsidRDefault="00C15C68" w:rsidP="00794CA5">
      <w:pPr>
        <w:spacing w:line="360" w:lineRule="auto"/>
        <w:jc w:val="both"/>
        <w:rPr>
          <w:color w:val="auto"/>
          <w:lang w:val="sr-Cyrl-CS"/>
        </w:rPr>
      </w:pPr>
      <w:r w:rsidRPr="004E33BE">
        <w:rPr>
          <w:color w:val="auto"/>
          <w:lang w:val="sr-Cyrl-CS"/>
        </w:rPr>
        <w:t xml:space="preserve">Овим </w:t>
      </w:r>
      <w:r w:rsidR="00075A5F" w:rsidRPr="004E33BE">
        <w:rPr>
          <w:color w:val="auto"/>
          <w:lang w:val="sr-Cyrl-CS"/>
        </w:rPr>
        <w:t xml:space="preserve">се безусловно </w:t>
      </w:r>
      <w:r w:rsidRPr="004E33BE">
        <w:rPr>
          <w:color w:val="auto"/>
          <w:lang w:val="sr-Cyrl-CS"/>
        </w:rPr>
        <w:t xml:space="preserve">потврђује да је </w:t>
      </w:r>
      <w:r w:rsidR="00075A5F" w:rsidRPr="004E33BE">
        <w:rPr>
          <w:color w:val="auto"/>
          <w:lang w:val="sr-Cyrl-CS"/>
        </w:rPr>
        <w:t>_________________</w:t>
      </w:r>
      <w:r w:rsidR="00E2532F" w:rsidRPr="004E33BE">
        <w:rPr>
          <w:color w:val="auto"/>
          <w:lang w:val="sr-Cyrl-CS"/>
        </w:rPr>
        <w:t>_________</w:t>
      </w:r>
      <w:r w:rsidR="00075A5F" w:rsidRPr="004E33BE">
        <w:rPr>
          <w:color w:val="auto"/>
          <w:lang w:val="sr-Cyrl-CS"/>
        </w:rPr>
        <w:t xml:space="preserve"> (</w:t>
      </w:r>
      <w:r w:rsidR="00075A5F" w:rsidRPr="004E33BE">
        <w:rPr>
          <w:i/>
          <w:color w:val="auto"/>
          <w:lang w:val="sr-Cyrl-CS"/>
        </w:rPr>
        <w:t>име и презиме инжењера</w:t>
      </w:r>
      <w:r w:rsidR="00075A5F" w:rsidRPr="004E33BE">
        <w:rPr>
          <w:color w:val="auto"/>
          <w:lang w:val="sr-Cyrl-CS"/>
        </w:rPr>
        <w:t>)</w:t>
      </w:r>
      <w:r w:rsidR="00E2532F" w:rsidRPr="004E33BE">
        <w:rPr>
          <w:color w:val="auto"/>
          <w:lang w:val="sr-Cyrl-CS"/>
        </w:rPr>
        <w:t xml:space="preserve"> из _______________, ул. _</w:t>
      </w:r>
      <w:r w:rsidR="00F45E2A" w:rsidRPr="004E33BE">
        <w:rPr>
          <w:color w:val="auto"/>
          <w:lang w:val="sr-Cyrl-CS"/>
        </w:rPr>
        <w:t>______________</w:t>
      </w:r>
      <w:r w:rsidR="00E2532F" w:rsidRPr="004E33BE">
        <w:rPr>
          <w:color w:val="auto"/>
          <w:lang w:val="sr-Cyrl-CS"/>
        </w:rPr>
        <w:t>___, бр. ___ (</w:t>
      </w:r>
      <w:r w:rsidR="00E2532F" w:rsidRPr="004E33BE">
        <w:rPr>
          <w:i/>
          <w:color w:val="auto"/>
          <w:lang w:val="sr-Cyrl-CS"/>
        </w:rPr>
        <w:t>адреса пребивалишта</w:t>
      </w:r>
      <w:r w:rsidR="00F45E2A" w:rsidRPr="004E33BE">
        <w:rPr>
          <w:color w:val="auto"/>
          <w:lang w:val="sr-Cyrl-CS"/>
        </w:rPr>
        <w:t>)</w:t>
      </w:r>
      <w:r w:rsidR="00075A5F" w:rsidRPr="004E33BE">
        <w:rPr>
          <w:color w:val="auto"/>
          <w:lang w:val="sr-Cyrl-CS"/>
        </w:rPr>
        <w:t xml:space="preserve">, ЈМБГ: _______________, ималац лиценце бр. ______________________, </w:t>
      </w:r>
    </w:p>
    <w:p w14:paraId="4844B1CA" w14:textId="29EC588F" w:rsidR="00C15C68" w:rsidRPr="004E33BE" w:rsidRDefault="00C15C68" w:rsidP="00F45E2A">
      <w:pPr>
        <w:spacing w:line="360" w:lineRule="auto"/>
        <w:ind w:right="90"/>
        <w:rPr>
          <w:color w:val="auto"/>
          <w:lang w:val="sr-Cyrl-CS"/>
        </w:rPr>
      </w:pPr>
      <w:r w:rsidRPr="004E33BE">
        <w:rPr>
          <w:color w:val="auto"/>
          <w:lang w:val="sr-Cyrl-CS"/>
        </w:rPr>
        <w:t>за потребе Наручиоца ______________</w:t>
      </w:r>
      <w:r w:rsidR="00F45E2A" w:rsidRPr="004E33BE">
        <w:rPr>
          <w:color w:val="auto"/>
          <w:lang w:val="sr-Cyrl-CS"/>
        </w:rPr>
        <w:t>____________</w:t>
      </w:r>
      <w:r w:rsidRPr="004E33BE">
        <w:rPr>
          <w:color w:val="auto"/>
          <w:lang w:val="sr-Cyrl-CS"/>
        </w:rPr>
        <w:t xml:space="preserve">______________ , </w:t>
      </w:r>
      <w:r w:rsidR="00075A5F" w:rsidRPr="004E33BE">
        <w:rPr>
          <w:color w:val="auto"/>
          <w:lang w:val="sr-Cyrl-CS"/>
        </w:rPr>
        <w:t xml:space="preserve">учествовао у реализацији пројекта изградње: ____________________________________________ </w:t>
      </w:r>
    </w:p>
    <w:p w14:paraId="6EE41FE4" w14:textId="58E20385" w:rsidR="00075A5F" w:rsidRPr="004E33BE" w:rsidRDefault="00075A5F" w:rsidP="00C15C68">
      <w:pPr>
        <w:spacing w:line="360" w:lineRule="auto"/>
        <w:ind w:right="90"/>
        <w:jc w:val="both"/>
        <w:rPr>
          <w:color w:val="auto"/>
          <w:lang w:val="sr-Cyrl-CS"/>
        </w:rPr>
      </w:pPr>
      <w:r w:rsidRPr="004E33BE">
        <w:rPr>
          <w:color w:val="auto"/>
          <w:lang w:val="sr-Cyrl-CS"/>
        </w:rPr>
        <w:t>________________________________________________________________________</w:t>
      </w:r>
    </w:p>
    <w:p w14:paraId="177E0712" w14:textId="4470225A" w:rsidR="00075A5F" w:rsidRPr="004E33BE" w:rsidRDefault="00075A5F" w:rsidP="00C15C68">
      <w:pPr>
        <w:spacing w:line="360" w:lineRule="auto"/>
        <w:ind w:right="90"/>
        <w:jc w:val="both"/>
        <w:rPr>
          <w:color w:val="auto"/>
          <w:lang w:val="sr-Cyrl-CS"/>
        </w:rPr>
      </w:pPr>
      <w:r w:rsidRPr="004E33BE">
        <w:rPr>
          <w:color w:val="auto"/>
          <w:lang w:val="sr-Cyrl-CS"/>
        </w:rPr>
        <w:t>(</w:t>
      </w:r>
      <w:r w:rsidRPr="004E33BE">
        <w:rPr>
          <w:i/>
          <w:color w:val="auto"/>
          <w:lang w:val="sr-Cyrl-CS"/>
        </w:rPr>
        <w:t xml:space="preserve">назив пројекта изградње државних путева </w:t>
      </w:r>
      <w:r w:rsidRPr="004E33BE">
        <w:rPr>
          <w:i/>
          <w:color w:val="auto"/>
        </w:rPr>
        <w:t xml:space="preserve">I </w:t>
      </w:r>
      <w:r w:rsidRPr="004E33BE">
        <w:rPr>
          <w:i/>
          <w:color w:val="auto"/>
          <w:lang w:val="sr-Cyrl-CS"/>
        </w:rPr>
        <w:t>реда</w:t>
      </w:r>
      <w:r w:rsidRPr="004E33BE">
        <w:rPr>
          <w:color w:val="auto"/>
          <w:lang w:val="sr-Cyrl-CS"/>
        </w:rPr>
        <w:t>), и то као одговорни извођач _________________________________</w:t>
      </w:r>
      <w:r w:rsidR="00E2532F" w:rsidRPr="004E33BE">
        <w:rPr>
          <w:color w:val="auto"/>
          <w:lang w:val="sr-Cyrl-CS"/>
        </w:rPr>
        <w:t>.</w:t>
      </w:r>
    </w:p>
    <w:p w14:paraId="3FA3E90E" w14:textId="32B6B930" w:rsidR="00E2532F" w:rsidRPr="004E33BE" w:rsidRDefault="00E2532F" w:rsidP="00C15C68">
      <w:pPr>
        <w:spacing w:line="360" w:lineRule="auto"/>
        <w:ind w:right="90"/>
        <w:jc w:val="both"/>
        <w:rPr>
          <w:color w:val="auto"/>
          <w:lang w:val="sr-Cyrl-CS"/>
        </w:rPr>
      </w:pPr>
      <w:r w:rsidRPr="004E33BE">
        <w:rPr>
          <w:color w:val="auto"/>
          <w:lang w:val="sr-Cyrl-CS"/>
        </w:rPr>
        <w:t>Уговорни основ за реализацију предметног пројекта: _____________________________ (</w:t>
      </w:r>
      <w:r w:rsidRPr="004E33BE">
        <w:rPr>
          <w:i/>
          <w:color w:val="auto"/>
          <w:lang w:val="sr-Cyrl-CS"/>
        </w:rPr>
        <w:t>назив, деловодни број и датум закључења уговора</w:t>
      </w:r>
      <w:r w:rsidRPr="004E33BE">
        <w:rPr>
          <w:color w:val="auto"/>
          <w:lang w:val="sr-Cyrl-CS"/>
        </w:rPr>
        <w:t>)</w:t>
      </w:r>
      <w:r w:rsidR="00F45E2A" w:rsidRPr="004E33BE">
        <w:rPr>
          <w:color w:val="auto"/>
          <w:lang w:val="sr-Cyrl-CS"/>
        </w:rPr>
        <w:t>.</w:t>
      </w:r>
    </w:p>
    <w:p w14:paraId="00896A11" w14:textId="4AE9CC7D" w:rsidR="00F45E2A" w:rsidRPr="004E33BE" w:rsidRDefault="00F45E2A" w:rsidP="00C15C68">
      <w:pPr>
        <w:spacing w:line="360" w:lineRule="auto"/>
        <w:ind w:right="90"/>
        <w:jc w:val="both"/>
        <w:rPr>
          <w:color w:val="auto"/>
          <w:lang w:val="sr-Cyrl-CS"/>
        </w:rPr>
      </w:pPr>
      <w:r w:rsidRPr="004E33BE">
        <w:rPr>
          <w:color w:val="auto"/>
          <w:lang w:val="sr-Cyrl-CS"/>
        </w:rPr>
        <w:t xml:space="preserve">Именовано лице је у својству одговорног извођача учествовало у реализацији наведеног пројекта у периоду од _________________ до ____________________. Радови су извођени </w:t>
      </w:r>
      <w:r w:rsidRPr="004E33BE">
        <w:rPr>
          <w:rFonts w:eastAsia="TimesNewRomanPSMT"/>
          <w:bCs/>
          <w:color w:val="auto"/>
          <w:lang w:val="sr-Cyrl-CS"/>
        </w:rPr>
        <w:t xml:space="preserve">у складу са законом/уговором, а овим се безусловно потврђује да је именовано лице </w:t>
      </w:r>
      <w:r w:rsidRPr="004E33BE">
        <w:rPr>
          <w:rFonts w:eastAsia="TimesNewRomanPSMT"/>
          <w:bCs/>
          <w:color w:val="auto"/>
          <w:lang w:val="sr-Cyrl-RS"/>
        </w:rPr>
        <w:t>посао извршило квалитетно и да је поступало у свему у складу са законом и свим релевантним прописима и стандардима и правилима струке.</w:t>
      </w:r>
    </w:p>
    <w:p w14:paraId="1C184A9D" w14:textId="77777777" w:rsidR="00C15C68" w:rsidRPr="004E33BE" w:rsidRDefault="00C15C68" w:rsidP="00C15C68">
      <w:pPr>
        <w:ind w:right="90"/>
        <w:jc w:val="both"/>
        <w:rPr>
          <w:color w:val="auto"/>
          <w:lang w:val="sr-Cyrl-CS"/>
        </w:rPr>
      </w:pPr>
    </w:p>
    <w:p w14:paraId="0CA4F33D" w14:textId="77777777" w:rsidR="00C15C68" w:rsidRPr="004E33BE" w:rsidRDefault="00C15C68" w:rsidP="00C15C68">
      <w:pPr>
        <w:spacing w:line="360" w:lineRule="auto"/>
        <w:ind w:right="90"/>
        <w:jc w:val="both"/>
        <w:rPr>
          <w:color w:val="auto"/>
          <w:lang w:val="sr-Cyrl-CS"/>
        </w:rPr>
      </w:pPr>
      <w:r w:rsidRPr="004E33BE">
        <w:rPr>
          <w:color w:val="auto"/>
          <w:lang w:val="sr-Cyrl-CS"/>
        </w:rPr>
        <w:t>Ова потврда се издаје ради учешћа на тендеру и у друге сврхе се не може користити.</w:t>
      </w:r>
    </w:p>
    <w:p w14:paraId="2F141EA3" w14:textId="77777777" w:rsidR="00C15C68" w:rsidRPr="004E33BE" w:rsidRDefault="00C15C68" w:rsidP="00C15C68">
      <w:pPr>
        <w:spacing w:line="360" w:lineRule="auto"/>
        <w:jc w:val="both"/>
        <w:rPr>
          <w:color w:val="auto"/>
          <w:lang w:val="sr-Cyrl-CS"/>
        </w:rPr>
      </w:pPr>
      <w:r w:rsidRPr="004E33BE">
        <w:rPr>
          <w:color w:val="auto"/>
          <w:lang w:val="sr-Cyrl-CS"/>
        </w:rPr>
        <w:t>Контакт особа Наручиоца: ______________________________</w:t>
      </w:r>
    </w:p>
    <w:p w14:paraId="31DBF1DB" w14:textId="70F605FB" w:rsidR="00C15C68" w:rsidRPr="004E33BE" w:rsidRDefault="00C15C68" w:rsidP="00C15C68">
      <w:pPr>
        <w:spacing w:line="360" w:lineRule="auto"/>
        <w:jc w:val="both"/>
        <w:rPr>
          <w:color w:val="auto"/>
          <w:lang w:val="sr-Cyrl-CS"/>
        </w:rPr>
      </w:pPr>
      <w:r w:rsidRPr="004E33BE">
        <w:rPr>
          <w:color w:val="auto"/>
          <w:lang w:val="sr-Cyrl-CS"/>
        </w:rPr>
        <w:t>Телефон: ______________</w:t>
      </w:r>
      <w:r w:rsidR="00794CA5" w:rsidRPr="004E33BE">
        <w:rPr>
          <w:color w:val="auto"/>
          <w:lang w:val="sr-Cyrl-CS"/>
        </w:rPr>
        <w:t>___</w:t>
      </w:r>
    </w:p>
    <w:p w14:paraId="5DDA2CC8" w14:textId="1886AB27" w:rsidR="00C15C68" w:rsidRPr="004E33BE" w:rsidRDefault="00F45E2A" w:rsidP="00F45E2A">
      <w:pPr>
        <w:ind w:left="4248" w:hanging="4248"/>
        <w:rPr>
          <w:color w:val="auto"/>
          <w:lang w:val="sr-Cyrl-CS"/>
        </w:rPr>
      </w:pPr>
      <w:r w:rsidRPr="004E33BE">
        <w:rPr>
          <w:color w:val="auto"/>
          <w:lang w:val="sr-Cyrl-CS"/>
        </w:rPr>
        <w:t>Датум:</w:t>
      </w:r>
      <w:r w:rsidR="00794CA5" w:rsidRPr="004E33BE">
        <w:rPr>
          <w:color w:val="auto"/>
          <w:lang w:val="sr-Cyrl-CS"/>
        </w:rPr>
        <w:t>________________</w:t>
      </w:r>
      <w:r w:rsidRPr="004E33BE">
        <w:rPr>
          <w:color w:val="auto"/>
          <w:lang w:val="sr-Cyrl-CS"/>
        </w:rPr>
        <w:tab/>
      </w:r>
      <w:r w:rsidR="00C15C68" w:rsidRPr="004E33BE">
        <w:rPr>
          <w:color w:val="auto"/>
          <w:lang w:val="sr-Cyrl-CS"/>
        </w:rPr>
        <w:t xml:space="preserve">Потпис овлашћеног лица </w:t>
      </w:r>
      <w:r w:rsidRPr="004E33BE">
        <w:rPr>
          <w:color w:val="auto"/>
          <w:lang w:val="sr-Cyrl-CS"/>
        </w:rPr>
        <w:t>н</w:t>
      </w:r>
      <w:r w:rsidR="00C15C68" w:rsidRPr="004E33BE">
        <w:rPr>
          <w:color w:val="auto"/>
          <w:lang w:val="sr-Cyrl-CS"/>
        </w:rPr>
        <w:t>аручиоца</w:t>
      </w:r>
      <w:r w:rsidRPr="004E33BE">
        <w:rPr>
          <w:color w:val="auto"/>
          <w:lang w:val="sr-Cyrl-CS"/>
        </w:rPr>
        <w:t>/инвеститора</w:t>
      </w:r>
    </w:p>
    <w:p w14:paraId="3C9094F3" w14:textId="77777777" w:rsidR="00F45E2A" w:rsidRPr="004E33BE" w:rsidRDefault="00F45E2A" w:rsidP="00F45E2A">
      <w:pPr>
        <w:ind w:left="4248" w:hanging="4248"/>
        <w:rPr>
          <w:color w:val="auto"/>
        </w:rPr>
      </w:pPr>
    </w:p>
    <w:p w14:paraId="15F4E6C6" w14:textId="77777777" w:rsidR="00C15C68" w:rsidRPr="004E33BE" w:rsidRDefault="00C15C68" w:rsidP="00C15C68">
      <w:pPr>
        <w:jc w:val="both"/>
        <w:rPr>
          <w:color w:val="auto"/>
        </w:rPr>
      </w:pPr>
    </w:p>
    <w:p w14:paraId="6F4605E8" w14:textId="4DC93F5C" w:rsidR="00C15C68" w:rsidRPr="004E33BE" w:rsidRDefault="00F45E2A" w:rsidP="00C15C68">
      <w:pPr>
        <w:jc w:val="both"/>
        <w:rPr>
          <w:color w:val="auto"/>
          <w:lang w:val="sr-Cyrl-CS"/>
        </w:rPr>
      </w:pPr>
      <w:r w:rsidRPr="004E33BE">
        <w:rPr>
          <w:color w:val="auto"/>
          <w:lang w:val="sr-Cyrl-CS"/>
        </w:rPr>
        <w:tab/>
      </w:r>
      <w:r w:rsidRPr="004E33BE">
        <w:rPr>
          <w:color w:val="auto"/>
          <w:lang w:val="sr-Cyrl-CS"/>
        </w:rPr>
        <w:tab/>
      </w:r>
      <w:r w:rsidRPr="004E33BE">
        <w:rPr>
          <w:color w:val="auto"/>
          <w:lang w:val="sr-Cyrl-CS"/>
        </w:rPr>
        <w:tab/>
        <w:t xml:space="preserve">                    </w:t>
      </w:r>
      <w:r w:rsidRPr="004E33BE">
        <w:rPr>
          <w:color w:val="auto"/>
          <w:lang w:val="sr-Cyrl-CS"/>
        </w:rPr>
        <w:tab/>
      </w:r>
      <w:r w:rsidRPr="004E33BE">
        <w:rPr>
          <w:color w:val="auto"/>
          <w:lang w:val="sr-Cyrl-CS"/>
        </w:rPr>
        <w:tab/>
      </w:r>
      <w:r w:rsidR="00C15C68" w:rsidRPr="004E33BE">
        <w:rPr>
          <w:color w:val="auto"/>
          <w:lang w:val="sr-Cyrl-CS"/>
        </w:rPr>
        <w:t xml:space="preserve"> __________________________________</w:t>
      </w:r>
    </w:p>
    <w:p w14:paraId="6C5D7629" w14:textId="77777777" w:rsidR="00C15C68" w:rsidRPr="004E33BE" w:rsidRDefault="00C15C68" w:rsidP="00C15C68">
      <w:pPr>
        <w:ind w:left="2880" w:firstLine="720"/>
        <w:jc w:val="both"/>
        <w:rPr>
          <w:color w:val="auto"/>
          <w:lang w:val="sr-Cyrl-CS"/>
        </w:rPr>
      </w:pPr>
      <w:r w:rsidRPr="004E33BE">
        <w:rPr>
          <w:color w:val="auto"/>
          <w:lang w:val="sr-Cyrl-CS"/>
        </w:rPr>
        <w:t>М.П.</w:t>
      </w:r>
    </w:p>
    <w:p w14:paraId="21AC5C07" w14:textId="77777777" w:rsidR="00C15C68" w:rsidRPr="004E33BE" w:rsidRDefault="00C15C68" w:rsidP="00C15C68">
      <w:pPr>
        <w:suppressAutoHyphens w:val="0"/>
        <w:spacing w:after="200" w:line="276" w:lineRule="auto"/>
        <w:rPr>
          <w:b/>
          <w:bCs/>
          <w:i/>
          <w:iCs/>
          <w:color w:val="auto"/>
        </w:rPr>
      </w:pPr>
      <w:r w:rsidRPr="004E33BE">
        <w:rPr>
          <w:i/>
          <w:color w:val="auto"/>
          <w:lang w:val="sr-Cyrl-CS"/>
        </w:rPr>
        <w:t>Образац копирати у потребном броју примерака</w:t>
      </w:r>
    </w:p>
    <w:p w14:paraId="723FE2CE" w14:textId="6026E283" w:rsidR="00E5219D" w:rsidRPr="004E33BE" w:rsidRDefault="00E5219D">
      <w:pPr>
        <w:suppressAutoHyphens w:val="0"/>
        <w:spacing w:after="200" w:line="276" w:lineRule="auto"/>
        <w:rPr>
          <w:b/>
          <w:bCs/>
          <w:i/>
          <w:iCs/>
          <w:color w:val="auto"/>
        </w:rPr>
      </w:pPr>
      <w:r w:rsidRPr="004E33BE">
        <w:rPr>
          <w:b/>
          <w:bCs/>
          <w:i/>
          <w:iCs/>
          <w:color w:val="auto"/>
        </w:rPr>
        <w:br w:type="page"/>
      </w:r>
    </w:p>
    <w:p w14:paraId="308384DD" w14:textId="77777777" w:rsidR="0006130D" w:rsidRPr="004E33BE" w:rsidRDefault="0006130D" w:rsidP="0006130D">
      <w:pPr>
        <w:suppressAutoHyphens w:val="0"/>
        <w:spacing w:after="200" w:line="276" w:lineRule="auto"/>
        <w:rPr>
          <w:b/>
          <w:bCs/>
          <w:i/>
          <w:iCs/>
          <w:color w:val="auto"/>
        </w:rPr>
      </w:pPr>
    </w:p>
    <w:p w14:paraId="3A63964D" w14:textId="77777777" w:rsidR="00E06989" w:rsidRPr="004E33BE" w:rsidRDefault="00E06989" w:rsidP="00E06989">
      <w:pPr>
        <w:suppressAutoHyphens w:val="0"/>
        <w:spacing w:after="200" w:line="276" w:lineRule="auto"/>
        <w:rPr>
          <w:b/>
          <w:bCs/>
          <w:i/>
          <w:iCs/>
          <w:color w:val="auto"/>
        </w:rPr>
      </w:pPr>
    </w:p>
    <w:p w14:paraId="580873D7" w14:textId="77777777" w:rsidR="00D57F0F" w:rsidRPr="004E33BE" w:rsidRDefault="00D57F0F" w:rsidP="00D57F0F">
      <w:pPr>
        <w:rPr>
          <w:b/>
          <w:bCs/>
          <w:i/>
          <w:iCs/>
          <w:color w:val="auto"/>
        </w:rPr>
      </w:pPr>
    </w:p>
    <w:p w14:paraId="5750E169" w14:textId="77777777" w:rsidR="00D57F0F" w:rsidRPr="004E33BE" w:rsidRDefault="00D57F0F" w:rsidP="00D57F0F">
      <w:pPr>
        <w:shd w:val="clear" w:color="auto" w:fill="C6D9F1"/>
        <w:jc w:val="center"/>
        <w:rPr>
          <w:b/>
          <w:bCs/>
          <w:i/>
          <w:iCs/>
          <w:color w:val="auto"/>
        </w:rPr>
      </w:pPr>
      <w:r w:rsidRPr="004E33BE">
        <w:rPr>
          <w:b/>
          <w:bCs/>
          <w:i/>
          <w:iCs/>
          <w:color w:val="auto"/>
        </w:rPr>
        <w:t>VII  МОДЕЛ УГОВОРА</w:t>
      </w:r>
    </w:p>
    <w:p w14:paraId="54E45EF9" w14:textId="77777777" w:rsidR="00D57F0F" w:rsidRPr="004E33BE" w:rsidRDefault="00D57F0F" w:rsidP="00D57F0F">
      <w:pPr>
        <w:shd w:val="clear" w:color="auto" w:fill="C6D9F1"/>
        <w:jc w:val="center"/>
        <w:rPr>
          <w:b/>
          <w:bCs/>
          <w:i/>
          <w:iCs/>
          <w:color w:val="auto"/>
        </w:rPr>
      </w:pPr>
    </w:p>
    <w:p w14:paraId="581C4A87" w14:textId="77777777" w:rsidR="00D57F0F" w:rsidRPr="004E33BE" w:rsidRDefault="00D57F0F" w:rsidP="00D57F0F">
      <w:pPr>
        <w:jc w:val="center"/>
        <w:rPr>
          <w:b/>
          <w:bCs/>
          <w:i/>
          <w:iCs/>
          <w:color w:val="auto"/>
          <w:lang w:val="sr-Cyrl-RS"/>
        </w:rPr>
      </w:pPr>
    </w:p>
    <w:p w14:paraId="5063EF3D" w14:textId="77777777" w:rsidR="00D57F0F" w:rsidRPr="004E33BE" w:rsidRDefault="00D57F0F" w:rsidP="00D57F0F">
      <w:pPr>
        <w:jc w:val="center"/>
        <w:rPr>
          <w:b/>
          <w:bCs/>
          <w:i/>
          <w:iCs/>
          <w:color w:val="auto"/>
          <w:lang w:val="sr-Cyrl-CS"/>
        </w:rPr>
      </w:pPr>
      <w:r w:rsidRPr="004E33BE">
        <w:rPr>
          <w:b/>
          <w:bCs/>
          <w:i/>
          <w:iCs/>
          <w:color w:val="auto"/>
        </w:rPr>
        <w:t xml:space="preserve">УГОВОР </w:t>
      </w:r>
    </w:p>
    <w:p w14:paraId="6F1D6145" w14:textId="77777777" w:rsidR="00F04422" w:rsidRPr="004E33BE" w:rsidRDefault="00D57F0F" w:rsidP="00FD2331">
      <w:pPr>
        <w:jc w:val="center"/>
        <w:rPr>
          <w:rFonts w:eastAsiaTheme="minorHAnsi"/>
          <w:b/>
          <w:color w:val="auto"/>
          <w:kern w:val="0"/>
          <w:lang w:val="sr-Cyrl-RS" w:eastAsia="en-US"/>
        </w:rPr>
      </w:pPr>
      <w:r w:rsidRPr="004E33BE">
        <w:rPr>
          <w:b/>
          <w:bCs/>
          <w:iCs/>
          <w:color w:val="auto"/>
          <w:lang w:val="sr-Cyrl-CS"/>
        </w:rPr>
        <w:t xml:space="preserve">о извођењу </w:t>
      </w:r>
      <w:r w:rsidR="00FD2331" w:rsidRPr="004E33BE">
        <w:rPr>
          <w:b/>
          <w:bCs/>
          <w:iCs/>
          <w:color w:val="auto"/>
          <w:lang w:val="sr-Cyrl-CS"/>
        </w:rPr>
        <w:t xml:space="preserve">радова </w:t>
      </w:r>
      <w:r w:rsidR="00F04422" w:rsidRPr="004E33BE">
        <w:rPr>
          <w:b/>
          <w:bCs/>
          <w:iCs/>
          <w:color w:val="auto"/>
          <w:lang w:val="sr-Cyrl-CS"/>
        </w:rPr>
        <w:t xml:space="preserve">на </w:t>
      </w:r>
      <w:r w:rsidR="00F04422" w:rsidRPr="004E33BE">
        <w:rPr>
          <w:rFonts w:eastAsiaTheme="minorHAnsi"/>
          <w:b/>
          <w:color w:val="auto"/>
          <w:kern w:val="0"/>
          <w:lang w:val="sr-Cyrl-RS" w:eastAsia="en-US"/>
        </w:rPr>
        <w:t xml:space="preserve">изградњи леве траке Аутопута Е75, </w:t>
      </w:r>
    </w:p>
    <w:p w14:paraId="37498B77" w14:textId="77777777" w:rsidR="00F04422" w:rsidRPr="004E33BE" w:rsidRDefault="00F04422" w:rsidP="00FD2331">
      <w:pPr>
        <w:jc w:val="center"/>
        <w:rPr>
          <w:rFonts w:eastAsiaTheme="minorHAnsi"/>
          <w:b/>
          <w:color w:val="auto"/>
          <w:kern w:val="0"/>
          <w:lang w:val="sr-Cyrl-RS" w:eastAsia="en-US"/>
        </w:rPr>
      </w:pPr>
      <w:r w:rsidRPr="004E33BE">
        <w:rPr>
          <w:rFonts w:eastAsiaTheme="minorHAnsi"/>
          <w:b/>
          <w:color w:val="auto"/>
          <w:kern w:val="0"/>
          <w:lang w:val="sr-Cyrl-RS" w:eastAsia="en-US"/>
        </w:rPr>
        <w:t xml:space="preserve">деоница гранични прелаз "Келебија" - петља "Суботица Југ", </w:t>
      </w:r>
    </w:p>
    <w:p w14:paraId="56779B3D" w14:textId="77777777" w:rsidR="00B43C95" w:rsidRPr="004E33BE" w:rsidRDefault="00B43C95" w:rsidP="00FD2331">
      <w:pPr>
        <w:jc w:val="center"/>
        <w:rPr>
          <w:b/>
          <w:bCs/>
          <w:color w:val="auto"/>
          <w:lang w:val="sr-Cyrl-CS"/>
        </w:rPr>
      </w:pPr>
      <w:r w:rsidRPr="004E33BE">
        <w:rPr>
          <w:b/>
          <w:bCs/>
          <w:color w:val="auto"/>
          <w:lang w:val="sr-Cyrl-CS"/>
        </w:rPr>
        <w:t xml:space="preserve">од кружне раскрснице са Биковачким путем </w:t>
      </w:r>
    </w:p>
    <w:p w14:paraId="6D864EF5" w14:textId="458B5817" w:rsidR="00F04422" w:rsidRPr="004E33BE" w:rsidRDefault="00B43C95" w:rsidP="00FD2331">
      <w:pPr>
        <w:jc w:val="center"/>
        <w:rPr>
          <w:b/>
          <w:bCs/>
          <w:i/>
          <w:iCs/>
          <w:color w:val="auto"/>
          <w:lang w:val="sr-Cyrl-CS"/>
        </w:rPr>
      </w:pPr>
      <w:r w:rsidRPr="004E33BE">
        <w:rPr>
          <w:b/>
          <w:bCs/>
          <w:color w:val="auto"/>
          <w:lang w:val="sr-Cyrl-CS"/>
        </w:rPr>
        <w:t>до кружне раскрснице на Бачко - Тополском путу</w:t>
      </w:r>
      <w:r w:rsidRPr="004E33BE">
        <w:rPr>
          <w:rFonts w:eastAsiaTheme="minorHAnsi"/>
          <w:b/>
          <w:bCs/>
          <w:color w:val="auto"/>
          <w:kern w:val="0"/>
          <w:lang w:val="sr-Cyrl-RS" w:eastAsia="en-US"/>
        </w:rPr>
        <w:t xml:space="preserve">, </w:t>
      </w:r>
      <w:r w:rsidR="00F04422" w:rsidRPr="004E33BE">
        <w:rPr>
          <w:b/>
          <w:bCs/>
          <w:i/>
          <w:iCs/>
          <w:color w:val="auto"/>
          <w:lang w:val="sr-Cyrl-CS"/>
        </w:rPr>
        <w:t xml:space="preserve"> </w:t>
      </w:r>
    </w:p>
    <w:p w14:paraId="24DDDAF7" w14:textId="7BC239B0" w:rsidR="00D57F0F" w:rsidRPr="004E33BE" w:rsidRDefault="00F04422" w:rsidP="00FD2331">
      <w:pPr>
        <w:jc w:val="center"/>
        <w:rPr>
          <w:b/>
          <w:i/>
          <w:iCs/>
          <w:color w:val="auto"/>
        </w:rPr>
      </w:pPr>
      <w:r w:rsidRPr="004E33BE">
        <w:rPr>
          <w:b/>
          <w:iCs/>
          <w:color w:val="auto"/>
        </w:rPr>
        <w:t xml:space="preserve">ЈН број </w:t>
      </w:r>
      <w:r w:rsidR="00B43C95" w:rsidRPr="004E33BE">
        <w:rPr>
          <w:b/>
          <w:bCs/>
          <w:color w:val="auto"/>
          <w:lang w:val="sr-Cyrl-CS"/>
        </w:rPr>
        <w:t>2</w:t>
      </w:r>
      <w:r w:rsidR="00AB2E30" w:rsidRPr="004E33BE">
        <w:rPr>
          <w:b/>
          <w:bCs/>
          <w:color w:val="auto"/>
          <w:lang w:val="sr-Cyrl-CS"/>
        </w:rPr>
        <w:t>/</w:t>
      </w:r>
      <w:r w:rsidR="00AB2E30" w:rsidRPr="004E33BE">
        <w:rPr>
          <w:b/>
          <w:bCs/>
          <w:color w:val="auto"/>
          <w:lang w:val="en-US"/>
        </w:rPr>
        <w:t>20</w:t>
      </w:r>
      <w:r w:rsidR="00AB2E30" w:rsidRPr="004E33BE">
        <w:rPr>
          <w:b/>
          <w:bCs/>
          <w:color w:val="auto"/>
          <w:lang w:val="sr-Cyrl-CS"/>
        </w:rPr>
        <w:t>1</w:t>
      </w:r>
      <w:r w:rsidR="00AB2E30" w:rsidRPr="004E33BE">
        <w:rPr>
          <w:b/>
          <w:bCs/>
          <w:color w:val="auto"/>
        </w:rPr>
        <w:t>8</w:t>
      </w:r>
    </w:p>
    <w:p w14:paraId="6E260D78" w14:textId="77777777" w:rsidR="00D57F0F" w:rsidRPr="004E33BE" w:rsidRDefault="00D57F0F" w:rsidP="00D57F0F">
      <w:pPr>
        <w:rPr>
          <w:b/>
          <w:i/>
          <w:iCs/>
          <w:color w:val="auto"/>
        </w:rPr>
      </w:pPr>
    </w:p>
    <w:p w14:paraId="44DFA955" w14:textId="77777777" w:rsidR="00D57F0F" w:rsidRPr="004E33BE" w:rsidRDefault="00D57F0F" w:rsidP="00D57F0F">
      <w:pPr>
        <w:rPr>
          <w:i/>
          <w:iCs/>
          <w:color w:val="auto"/>
        </w:rPr>
      </w:pPr>
      <w:r w:rsidRPr="004E33BE">
        <w:rPr>
          <w:b/>
          <w:i/>
          <w:iCs/>
          <w:color w:val="auto"/>
        </w:rPr>
        <w:t>Закључен између:</w:t>
      </w:r>
    </w:p>
    <w:p w14:paraId="536FFBB8" w14:textId="77777777" w:rsidR="00D57F0F" w:rsidRPr="004E33BE" w:rsidRDefault="00D57F0F" w:rsidP="00D57F0F">
      <w:pPr>
        <w:rPr>
          <w:i/>
          <w:iCs/>
          <w:color w:val="auto"/>
          <w:lang w:val="sr-Cyrl-CS"/>
        </w:rPr>
      </w:pPr>
    </w:p>
    <w:p w14:paraId="0A189385" w14:textId="77777777" w:rsidR="003A0296" w:rsidRPr="004E33BE" w:rsidRDefault="00D57F0F" w:rsidP="00CF5BC6">
      <w:pPr>
        <w:numPr>
          <w:ilvl w:val="0"/>
          <w:numId w:val="33"/>
        </w:numPr>
        <w:rPr>
          <w:i/>
          <w:iCs/>
          <w:color w:val="auto"/>
        </w:rPr>
      </w:pPr>
      <w:r w:rsidRPr="004E33BE">
        <w:rPr>
          <w:i/>
          <w:iCs/>
          <w:color w:val="auto"/>
        </w:rPr>
        <w:t>Наручиоца</w:t>
      </w:r>
      <w:r w:rsidRPr="004E33BE">
        <w:rPr>
          <w:i/>
          <w:iCs/>
          <w:color w:val="auto"/>
          <w:lang w:val="sr-Cyrl-CS"/>
        </w:rPr>
        <w:t>:</w:t>
      </w:r>
      <w:r w:rsidRPr="004E33BE">
        <w:rPr>
          <w:color w:val="auto"/>
          <w:lang w:val="sr-Cyrl-CS"/>
        </w:rPr>
        <w:t xml:space="preserve"> </w:t>
      </w:r>
    </w:p>
    <w:p w14:paraId="23E45A7F" w14:textId="77777777" w:rsidR="00F04422" w:rsidRPr="004E33BE" w:rsidRDefault="00F04422" w:rsidP="003A0296">
      <w:pPr>
        <w:rPr>
          <w:i/>
          <w:color w:val="auto"/>
          <w:lang w:val="sr-Cyrl-RS"/>
        </w:rPr>
      </w:pPr>
      <w:r w:rsidRPr="004E33BE">
        <w:rPr>
          <w:i/>
          <w:color w:val="auto"/>
          <w:lang w:val="sr-Cyrl-RS"/>
        </w:rPr>
        <w:t>Република Србија</w:t>
      </w:r>
    </w:p>
    <w:p w14:paraId="6BE00857" w14:textId="0A709088" w:rsidR="00D57F0F" w:rsidRPr="004E33BE" w:rsidRDefault="00D57F0F" w:rsidP="003A0296">
      <w:pPr>
        <w:rPr>
          <w:i/>
          <w:iCs/>
          <w:color w:val="auto"/>
        </w:rPr>
      </w:pPr>
      <w:r w:rsidRPr="004E33BE">
        <w:rPr>
          <w:i/>
          <w:color w:val="auto"/>
        </w:rPr>
        <w:t>Министарство грађевинарства, саобраћаја и инфраструктуре</w:t>
      </w:r>
      <w:r w:rsidRPr="004E33BE">
        <w:rPr>
          <w:i/>
          <w:color w:val="auto"/>
          <w:lang w:val="sr-Cyrl-CS"/>
        </w:rPr>
        <w:t xml:space="preserve"> </w:t>
      </w:r>
    </w:p>
    <w:p w14:paraId="0CACE633" w14:textId="28C392EA" w:rsidR="00D57F0F" w:rsidRPr="004E33BE" w:rsidRDefault="00D57F0F" w:rsidP="00D57F0F">
      <w:pPr>
        <w:jc w:val="both"/>
        <w:rPr>
          <w:i/>
          <w:iCs/>
          <w:color w:val="auto"/>
          <w:lang w:val="sr-Cyrl-CS"/>
        </w:rPr>
      </w:pPr>
      <w:r w:rsidRPr="004E33BE">
        <w:rPr>
          <w:i/>
          <w:iCs/>
          <w:color w:val="auto"/>
        </w:rPr>
        <w:t xml:space="preserve">са седиштем у </w:t>
      </w:r>
      <w:r w:rsidRPr="004E33BE">
        <w:rPr>
          <w:i/>
          <w:iCs/>
          <w:color w:val="auto"/>
          <w:lang w:val="sr-Cyrl-CS"/>
        </w:rPr>
        <w:t>Београду,</w:t>
      </w:r>
      <w:r w:rsidRPr="004E33BE">
        <w:rPr>
          <w:i/>
          <w:iCs/>
          <w:color w:val="auto"/>
        </w:rPr>
        <w:t xml:space="preserve"> улица </w:t>
      </w:r>
      <w:r w:rsidRPr="004E33BE">
        <w:rPr>
          <w:i/>
          <w:iCs/>
          <w:color w:val="auto"/>
          <w:lang w:val="sr-Cyrl-CS"/>
        </w:rPr>
        <w:t>Немањина бр. 22 - 26</w:t>
      </w:r>
      <w:r w:rsidRPr="004E33BE">
        <w:rPr>
          <w:i/>
          <w:iCs/>
          <w:color w:val="auto"/>
        </w:rPr>
        <w:t xml:space="preserve">, </w:t>
      </w:r>
    </w:p>
    <w:p w14:paraId="6007D7EA" w14:textId="77777777" w:rsidR="00D57F0F" w:rsidRPr="004E33BE" w:rsidRDefault="00D57F0F" w:rsidP="00D57F0F">
      <w:pPr>
        <w:jc w:val="both"/>
        <w:rPr>
          <w:i/>
          <w:color w:val="auto"/>
          <w:lang w:val="sr-Cyrl-CS"/>
        </w:rPr>
      </w:pPr>
      <w:r w:rsidRPr="004E33BE">
        <w:rPr>
          <w:i/>
          <w:color w:val="auto"/>
        </w:rPr>
        <w:t>ПИБ</w:t>
      </w:r>
      <w:r w:rsidRPr="004E33BE">
        <w:rPr>
          <w:i/>
          <w:color w:val="auto"/>
          <w:lang w:val="sr-Cyrl-CS"/>
        </w:rPr>
        <w:t>:</w:t>
      </w:r>
      <w:r w:rsidRPr="004E33BE">
        <w:rPr>
          <w:i/>
          <w:color w:val="auto"/>
        </w:rPr>
        <w:t xml:space="preserve"> 108510088 </w:t>
      </w:r>
    </w:p>
    <w:p w14:paraId="27F31E5A" w14:textId="77777777" w:rsidR="00D57F0F" w:rsidRPr="004E33BE" w:rsidRDefault="00D57F0F" w:rsidP="00D57F0F">
      <w:pPr>
        <w:jc w:val="both"/>
        <w:rPr>
          <w:i/>
          <w:color w:val="auto"/>
          <w:lang w:val="sr-Cyrl-CS"/>
        </w:rPr>
      </w:pPr>
      <w:r w:rsidRPr="004E33BE">
        <w:rPr>
          <w:i/>
          <w:color w:val="auto"/>
        </w:rPr>
        <w:t>Матични број</w:t>
      </w:r>
      <w:r w:rsidRPr="004E33BE">
        <w:rPr>
          <w:i/>
          <w:color w:val="auto"/>
          <w:lang w:val="sr-Cyrl-CS"/>
        </w:rPr>
        <w:t>:</w:t>
      </w:r>
      <w:r w:rsidRPr="004E33BE">
        <w:rPr>
          <w:i/>
          <w:color w:val="auto"/>
        </w:rPr>
        <w:t xml:space="preserve"> 17855212 </w:t>
      </w:r>
    </w:p>
    <w:p w14:paraId="34E01D37" w14:textId="77777777" w:rsidR="00D57F0F" w:rsidRPr="004E33BE" w:rsidRDefault="00D57F0F" w:rsidP="00D57F0F">
      <w:pPr>
        <w:rPr>
          <w:i/>
          <w:iCs/>
          <w:color w:val="auto"/>
        </w:rPr>
      </w:pPr>
      <w:r w:rsidRPr="004E33BE">
        <w:rPr>
          <w:i/>
          <w:iCs/>
          <w:color w:val="auto"/>
        </w:rPr>
        <w:t>Број рачуна: ............................................ Назив банке:......................................,</w:t>
      </w:r>
    </w:p>
    <w:p w14:paraId="14CD9B81" w14:textId="77777777" w:rsidR="00D57F0F" w:rsidRPr="004E33BE" w:rsidRDefault="00D57F0F" w:rsidP="00D57F0F">
      <w:pPr>
        <w:rPr>
          <w:i/>
          <w:iCs/>
          <w:color w:val="auto"/>
        </w:rPr>
      </w:pPr>
      <w:r w:rsidRPr="004E33BE">
        <w:rPr>
          <w:i/>
          <w:iCs/>
          <w:color w:val="auto"/>
        </w:rPr>
        <w:t>Телефон:............................Телефакс:</w:t>
      </w:r>
    </w:p>
    <w:p w14:paraId="2ED35325" w14:textId="77777777" w:rsidR="00D57F0F" w:rsidRPr="004E33BE" w:rsidRDefault="00D57F0F" w:rsidP="00D57F0F">
      <w:pPr>
        <w:rPr>
          <w:i/>
          <w:iCs/>
          <w:color w:val="auto"/>
        </w:rPr>
      </w:pPr>
      <w:r w:rsidRPr="004E33BE">
        <w:rPr>
          <w:i/>
          <w:iCs/>
          <w:color w:val="auto"/>
        </w:rPr>
        <w:t xml:space="preserve">кога заступа................................................................... </w:t>
      </w:r>
    </w:p>
    <w:p w14:paraId="7C297D84" w14:textId="77777777" w:rsidR="00D57F0F" w:rsidRPr="004E33BE" w:rsidRDefault="00D57F0F" w:rsidP="00D57F0F">
      <w:pPr>
        <w:rPr>
          <w:i/>
          <w:iCs/>
          <w:color w:val="auto"/>
          <w:lang w:val="sr-Cyrl-CS"/>
        </w:rPr>
      </w:pPr>
      <w:r w:rsidRPr="004E33BE">
        <w:rPr>
          <w:i/>
          <w:iCs/>
          <w:color w:val="auto"/>
        </w:rPr>
        <w:t xml:space="preserve">(у даљем тексту: </w:t>
      </w:r>
      <w:r w:rsidRPr="004E33BE">
        <w:rPr>
          <w:b/>
          <w:bCs/>
          <w:i/>
          <w:iCs/>
          <w:color w:val="auto"/>
          <w:lang w:val="sr-Cyrl-RS"/>
        </w:rPr>
        <w:t>Наручилац</w:t>
      </w:r>
      <w:r w:rsidRPr="004E33BE">
        <w:rPr>
          <w:i/>
          <w:iCs/>
          <w:color w:val="auto"/>
        </w:rPr>
        <w:t>)</w:t>
      </w:r>
      <w:r w:rsidRPr="004E33BE">
        <w:rPr>
          <w:i/>
          <w:iCs/>
          <w:color w:val="auto"/>
          <w:lang w:val="sr-Cyrl-CS"/>
        </w:rPr>
        <w:t xml:space="preserve">, </w:t>
      </w:r>
    </w:p>
    <w:p w14:paraId="5EC1314E" w14:textId="77777777" w:rsidR="00D57F0F" w:rsidRPr="004E33BE" w:rsidRDefault="00D57F0F" w:rsidP="00D57F0F">
      <w:pPr>
        <w:rPr>
          <w:i/>
          <w:iCs/>
          <w:color w:val="auto"/>
          <w:lang w:val="sr-Cyrl-CS"/>
        </w:rPr>
      </w:pPr>
    </w:p>
    <w:p w14:paraId="348D5D05" w14:textId="77777777" w:rsidR="00D57F0F" w:rsidRPr="004E33BE" w:rsidRDefault="00D57F0F" w:rsidP="00D57F0F">
      <w:pPr>
        <w:rPr>
          <w:i/>
          <w:iCs/>
          <w:color w:val="auto"/>
          <w:lang w:val="sr-Cyrl-CS"/>
        </w:rPr>
      </w:pPr>
      <w:r w:rsidRPr="004E33BE">
        <w:rPr>
          <w:i/>
          <w:iCs/>
          <w:color w:val="auto"/>
          <w:lang w:val="sr-Cyrl-CS"/>
        </w:rPr>
        <w:t>и</w:t>
      </w:r>
    </w:p>
    <w:p w14:paraId="2E3660EF" w14:textId="77777777" w:rsidR="003A0296" w:rsidRPr="004E33BE" w:rsidRDefault="003A0296" w:rsidP="003A0296">
      <w:pPr>
        <w:pStyle w:val="ListParagraph"/>
        <w:numPr>
          <w:ilvl w:val="0"/>
          <w:numId w:val="33"/>
        </w:numPr>
        <w:rPr>
          <w:i/>
          <w:iCs/>
          <w:color w:val="auto"/>
        </w:rPr>
      </w:pPr>
      <w:r w:rsidRPr="004E33BE">
        <w:rPr>
          <w:i/>
          <w:iCs/>
          <w:color w:val="auto"/>
          <w:lang w:val="sr-Cyrl-CS"/>
        </w:rPr>
        <w:t>Корисника</w:t>
      </w:r>
      <w:r w:rsidR="00D57F0F" w:rsidRPr="004E33BE">
        <w:rPr>
          <w:i/>
          <w:iCs/>
          <w:color w:val="auto"/>
        </w:rPr>
        <w:t xml:space="preserve"> </w:t>
      </w:r>
      <w:r w:rsidR="00D57F0F" w:rsidRPr="004E33BE">
        <w:rPr>
          <w:i/>
          <w:iCs/>
          <w:color w:val="auto"/>
          <w:lang w:val="sr-Cyrl-CS"/>
        </w:rPr>
        <w:t xml:space="preserve">: </w:t>
      </w:r>
    </w:p>
    <w:p w14:paraId="77317BAD" w14:textId="77777777" w:rsidR="00D57F0F" w:rsidRPr="004E33BE" w:rsidRDefault="00D57F0F" w:rsidP="003A0296">
      <w:pPr>
        <w:ind w:left="720"/>
        <w:rPr>
          <w:i/>
          <w:iCs/>
          <w:color w:val="auto"/>
        </w:rPr>
      </w:pPr>
      <w:r w:rsidRPr="004E33BE">
        <w:rPr>
          <w:i/>
          <w:iCs/>
          <w:color w:val="auto"/>
          <w:lang w:val="sr-Cyrl-CS"/>
        </w:rPr>
        <w:t>Коридори Србије доо, Београд</w:t>
      </w:r>
    </w:p>
    <w:p w14:paraId="4062874C" w14:textId="77777777" w:rsidR="00D57F0F" w:rsidRPr="004E33BE" w:rsidRDefault="00D57F0F" w:rsidP="00D57F0F">
      <w:pPr>
        <w:rPr>
          <w:i/>
          <w:iCs/>
          <w:color w:val="auto"/>
          <w:lang w:val="sr-Cyrl-RS"/>
        </w:rPr>
      </w:pPr>
      <w:r w:rsidRPr="004E33BE">
        <w:rPr>
          <w:i/>
          <w:iCs/>
          <w:color w:val="auto"/>
        </w:rPr>
        <w:t xml:space="preserve">са седиштем у </w:t>
      </w:r>
      <w:r w:rsidRPr="004E33BE">
        <w:rPr>
          <w:i/>
          <w:iCs/>
          <w:color w:val="auto"/>
          <w:lang w:val="sr-Cyrl-CS"/>
        </w:rPr>
        <w:t>Београду</w:t>
      </w:r>
      <w:r w:rsidRPr="004E33BE">
        <w:rPr>
          <w:i/>
          <w:iCs/>
          <w:color w:val="auto"/>
        </w:rPr>
        <w:t xml:space="preserve">, улица </w:t>
      </w:r>
      <w:r w:rsidRPr="004E33BE">
        <w:rPr>
          <w:i/>
          <w:iCs/>
          <w:color w:val="auto"/>
          <w:lang w:val="sr-Cyrl-CS"/>
        </w:rPr>
        <w:t>Краља Петра бр.21</w:t>
      </w:r>
    </w:p>
    <w:p w14:paraId="1EED345F" w14:textId="77777777" w:rsidR="00D57F0F" w:rsidRPr="004E33BE" w:rsidRDefault="00D57F0F" w:rsidP="00D57F0F">
      <w:pPr>
        <w:rPr>
          <w:i/>
          <w:iCs/>
          <w:color w:val="auto"/>
          <w:lang w:val="sr-Cyrl-CS"/>
        </w:rPr>
      </w:pPr>
      <w:r w:rsidRPr="004E33BE">
        <w:rPr>
          <w:i/>
          <w:iCs/>
          <w:color w:val="auto"/>
        </w:rPr>
        <w:t>ПИБ:.</w:t>
      </w:r>
      <w:r w:rsidRPr="004E33BE">
        <w:rPr>
          <w:i/>
          <w:iCs/>
          <w:color w:val="auto"/>
          <w:lang w:val="sr-Cyrl-CS"/>
        </w:rPr>
        <w:t xml:space="preserve">105940792 </w:t>
      </w:r>
    </w:p>
    <w:p w14:paraId="0CFED81D" w14:textId="77777777" w:rsidR="00D57F0F" w:rsidRPr="004E33BE" w:rsidRDefault="00D57F0F" w:rsidP="00D57F0F">
      <w:pPr>
        <w:rPr>
          <w:i/>
          <w:iCs/>
          <w:color w:val="auto"/>
        </w:rPr>
      </w:pPr>
      <w:r w:rsidRPr="004E33BE">
        <w:rPr>
          <w:i/>
          <w:iCs/>
          <w:color w:val="auto"/>
        </w:rPr>
        <w:t xml:space="preserve">Матични број: </w:t>
      </w:r>
      <w:r w:rsidRPr="004E33BE">
        <w:rPr>
          <w:i/>
          <w:iCs/>
          <w:color w:val="auto"/>
          <w:lang w:val="sr-Cyrl-CS"/>
        </w:rPr>
        <w:t>20498153</w:t>
      </w:r>
    </w:p>
    <w:p w14:paraId="27B57B79" w14:textId="77777777" w:rsidR="00D57F0F" w:rsidRPr="004E33BE" w:rsidRDefault="00D57F0F" w:rsidP="00D57F0F">
      <w:pPr>
        <w:rPr>
          <w:i/>
          <w:iCs/>
          <w:color w:val="auto"/>
          <w:lang w:val="sr-Cyrl-CS"/>
        </w:rPr>
      </w:pPr>
      <w:r w:rsidRPr="004E33BE">
        <w:rPr>
          <w:i/>
          <w:iCs/>
          <w:color w:val="auto"/>
        </w:rPr>
        <w:t>Телефон:.</w:t>
      </w:r>
      <w:r w:rsidRPr="004E33BE">
        <w:rPr>
          <w:i/>
          <w:iCs/>
          <w:color w:val="auto"/>
          <w:lang w:val="sr-Cyrl-CS"/>
        </w:rPr>
        <w:t xml:space="preserve">0113344174  </w:t>
      </w:r>
      <w:r w:rsidRPr="004E33BE">
        <w:rPr>
          <w:i/>
          <w:iCs/>
          <w:color w:val="auto"/>
        </w:rPr>
        <w:t>Телефакс:</w:t>
      </w:r>
      <w:r w:rsidRPr="004E33BE">
        <w:rPr>
          <w:i/>
          <w:iCs/>
          <w:color w:val="auto"/>
          <w:lang w:val="sr-Cyrl-CS"/>
        </w:rPr>
        <w:t>0113248682</w:t>
      </w:r>
    </w:p>
    <w:p w14:paraId="784E8780" w14:textId="77777777" w:rsidR="00D57F0F" w:rsidRPr="004E33BE" w:rsidRDefault="00D57F0F" w:rsidP="00D57F0F">
      <w:pPr>
        <w:rPr>
          <w:i/>
          <w:iCs/>
          <w:color w:val="auto"/>
        </w:rPr>
      </w:pPr>
      <w:r w:rsidRPr="004E33BE">
        <w:rPr>
          <w:i/>
          <w:iCs/>
          <w:color w:val="auto"/>
        </w:rPr>
        <w:t>ко</w:t>
      </w:r>
      <w:r w:rsidR="003A0296" w:rsidRPr="004E33BE">
        <w:rPr>
          <w:i/>
          <w:iCs/>
          <w:color w:val="auto"/>
          <w:lang w:val="sr-Cyrl-CS"/>
        </w:rPr>
        <w:t>је</w:t>
      </w:r>
      <w:r w:rsidRPr="004E33BE">
        <w:rPr>
          <w:i/>
          <w:iCs/>
          <w:color w:val="auto"/>
        </w:rPr>
        <w:t xml:space="preserve"> заступа </w:t>
      </w:r>
      <w:r w:rsidR="00327FC4" w:rsidRPr="004E33BE">
        <w:rPr>
          <w:i/>
          <w:iCs/>
          <w:color w:val="auto"/>
          <w:lang w:val="sr-Cyrl-CS"/>
        </w:rPr>
        <w:t>______________</w:t>
      </w:r>
      <w:r w:rsidRPr="004E33BE">
        <w:rPr>
          <w:i/>
          <w:iCs/>
          <w:color w:val="auto"/>
          <w:lang w:val="sr-Cyrl-CS"/>
        </w:rPr>
        <w:t xml:space="preserve"> </w:t>
      </w:r>
    </w:p>
    <w:p w14:paraId="77B142B1" w14:textId="77777777" w:rsidR="00D57F0F" w:rsidRPr="004E33BE" w:rsidRDefault="00D57F0F" w:rsidP="00D57F0F">
      <w:pPr>
        <w:rPr>
          <w:i/>
          <w:iCs/>
          <w:color w:val="auto"/>
          <w:lang w:val="sr-Cyrl-CS"/>
        </w:rPr>
      </w:pPr>
      <w:r w:rsidRPr="004E33BE">
        <w:rPr>
          <w:i/>
          <w:iCs/>
          <w:color w:val="auto"/>
        </w:rPr>
        <w:t xml:space="preserve">(у даљем тексту: </w:t>
      </w:r>
      <w:r w:rsidRPr="004E33BE">
        <w:rPr>
          <w:b/>
          <w:i/>
          <w:iCs/>
          <w:color w:val="auto"/>
          <w:lang w:val="sr-Cyrl-CS"/>
        </w:rPr>
        <w:t>Корисник</w:t>
      </w:r>
      <w:r w:rsidRPr="004E33BE">
        <w:rPr>
          <w:i/>
          <w:iCs/>
          <w:color w:val="auto"/>
        </w:rPr>
        <w:t>)</w:t>
      </w:r>
      <w:r w:rsidRPr="004E33BE">
        <w:rPr>
          <w:i/>
          <w:iCs/>
          <w:color w:val="auto"/>
          <w:lang w:val="sr-Cyrl-CS"/>
        </w:rPr>
        <w:t>, са једне стране,</w:t>
      </w:r>
    </w:p>
    <w:p w14:paraId="6658709E" w14:textId="77777777" w:rsidR="00D57F0F" w:rsidRPr="004E33BE" w:rsidRDefault="00D57F0F" w:rsidP="00D57F0F">
      <w:pPr>
        <w:rPr>
          <w:i/>
          <w:iCs/>
          <w:color w:val="auto"/>
          <w:lang w:val="sr-Cyrl-CS"/>
        </w:rPr>
      </w:pPr>
    </w:p>
    <w:p w14:paraId="1B22DE36" w14:textId="77777777" w:rsidR="00D57F0F" w:rsidRPr="004E33BE" w:rsidRDefault="00D57F0F" w:rsidP="00D57F0F">
      <w:pPr>
        <w:rPr>
          <w:i/>
          <w:iCs/>
          <w:color w:val="auto"/>
          <w:lang w:val="sr-Cyrl-RS"/>
        </w:rPr>
      </w:pPr>
    </w:p>
    <w:p w14:paraId="23B38507" w14:textId="77777777" w:rsidR="00D57F0F" w:rsidRPr="004E33BE" w:rsidRDefault="00D57F0F" w:rsidP="00D57F0F">
      <w:pPr>
        <w:rPr>
          <w:i/>
          <w:iCs/>
          <w:color w:val="auto"/>
          <w:lang w:val="sr-Cyrl-RS"/>
        </w:rPr>
      </w:pPr>
      <w:r w:rsidRPr="004E33BE">
        <w:rPr>
          <w:i/>
          <w:iCs/>
          <w:color w:val="auto"/>
          <w:lang w:val="sr-Cyrl-RS"/>
        </w:rPr>
        <w:t>и</w:t>
      </w:r>
    </w:p>
    <w:p w14:paraId="390314FE" w14:textId="77777777" w:rsidR="00D57F0F" w:rsidRPr="004E33BE" w:rsidRDefault="00D57F0F" w:rsidP="00D57F0F">
      <w:pPr>
        <w:rPr>
          <w:i/>
          <w:iCs/>
          <w:color w:val="auto"/>
          <w:lang w:val="sr-Cyrl-RS"/>
        </w:rPr>
      </w:pPr>
    </w:p>
    <w:p w14:paraId="464917A2" w14:textId="77777777" w:rsidR="00D57F0F" w:rsidRPr="004E33BE" w:rsidRDefault="00D57F0F" w:rsidP="003A0296">
      <w:pPr>
        <w:numPr>
          <w:ilvl w:val="0"/>
          <w:numId w:val="33"/>
        </w:numPr>
        <w:rPr>
          <w:i/>
          <w:iCs/>
          <w:color w:val="auto"/>
        </w:rPr>
      </w:pPr>
      <w:r w:rsidRPr="004E33BE">
        <w:rPr>
          <w:i/>
          <w:iCs/>
          <w:color w:val="auto"/>
          <w:lang w:val="sr-Cyrl-CS"/>
        </w:rPr>
        <w:t xml:space="preserve"> </w:t>
      </w:r>
      <w:r w:rsidRPr="004E33BE">
        <w:rPr>
          <w:i/>
          <w:iCs/>
          <w:color w:val="auto"/>
        </w:rPr>
        <w:t>................................................................................................</w:t>
      </w:r>
    </w:p>
    <w:p w14:paraId="7D1C8700" w14:textId="77777777" w:rsidR="00327FC4" w:rsidRPr="004E33BE" w:rsidRDefault="00D57F0F" w:rsidP="00D57F0F">
      <w:pPr>
        <w:rPr>
          <w:i/>
          <w:iCs/>
          <w:color w:val="auto"/>
          <w:lang w:val="sr-Cyrl-CS"/>
        </w:rPr>
      </w:pPr>
      <w:r w:rsidRPr="004E33BE">
        <w:rPr>
          <w:i/>
          <w:iCs/>
          <w:color w:val="auto"/>
        </w:rPr>
        <w:t xml:space="preserve">са седиштем у ............................................, улица .........................................., ПИБ:.......................... </w:t>
      </w:r>
    </w:p>
    <w:p w14:paraId="4A741372" w14:textId="77777777" w:rsidR="00D57F0F" w:rsidRPr="004E33BE" w:rsidRDefault="00D57F0F" w:rsidP="00D57F0F">
      <w:pPr>
        <w:rPr>
          <w:i/>
          <w:iCs/>
          <w:color w:val="auto"/>
        </w:rPr>
      </w:pPr>
      <w:r w:rsidRPr="004E33BE">
        <w:rPr>
          <w:i/>
          <w:iCs/>
          <w:color w:val="auto"/>
        </w:rPr>
        <w:t>Матични број: ........................................</w:t>
      </w:r>
    </w:p>
    <w:p w14:paraId="621ACD69" w14:textId="77777777" w:rsidR="00D57F0F" w:rsidRPr="004E33BE" w:rsidRDefault="00D57F0F" w:rsidP="00D57F0F">
      <w:pPr>
        <w:rPr>
          <w:i/>
          <w:iCs/>
          <w:color w:val="auto"/>
        </w:rPr>
      </w:pPr>
      <w:r w:rsidRPr="004E33BE">
        <w:rPr>
          <w:i/>
          <w:iCs/>
          <w:color w:val="auto"/>
        </w:rPr>
        <w:t>Број рачуна: ............................................ Назив банке:......................................,</w:t>
      </w:r>
    </w:p>
    <w:p w14:paraId="39471C8C" w14:textId="77777777" w:rsidR="00D57F0F" w:rsidRPr="004E33BE" w:rsidRDefault="00D57F0F" w:rsidP="00D57F0F">
      <w:pPr>
        <w:rPr>
          <w:i/>
          <w:iCs/>
          <w:color w:val="auto"/>
        </w:rPr>
      </w:pPr>
      <w:r w:rsidRPr="004E33BE">
        <w:rPr>
          <w:i/>
          <w:iCs/>
          <w:color w:val="auto"/>
        </w:rPr>
        <w:t>Телефон:............................Телефакс:</w:t>
      </w:r>
    </w:p>
    <w:p w14:paraId="781EF3CF" w14:textId="77777777" w:rsidR="00D57F0F" w:rsidRPr="004E33BE" w:rsidRDefault="00D57F0F" w:rsidP="00D57F0F">
      <w:pPr>
        <w:rPr>
          <w:i/>
          <w:iCs/>
          <w:color w:val="auto"/>
        </w:rPr>
      </w:pPr>
      <w:r w:rsidRPr="004E33BE">
        <w:rPr>
          <w:i/>
          <w:iCs/>
          <w:color w:val="auto"/>
        </w:rPr>
        <w:t xml:space="preserve">кога заступа................................................................... </w:t>
      </w:r>
    </w:p>
    <w:p w14:paraId="567C3AF1" w14:textId="77777777" w:rsidR="00D57F0F" w:rsidRPr="004E33BE" w:rsidRDefault="00D57F0F" w:rsidP="00D57F0F">
      <w:pPr>
        <w:rPr>
          <w:i/>
          <w:iCs/>
          <w:color w:val="auto"/>
        </w:rPr>
      </w:pPr>
      <w:r w:rsidRPr="004E33BE">
        <w:rPr>
          <w:i/>
          <w:iCs/>
          <w:color w:val="auto"/>
        </w:rPr>
        <w:t>(у</w:t>
      </w:r>
      <w:r w:rsidRPr="004E33BE">
        <w:rPr>
          <w:i/>
          <w:iCs/>
          <w:color w:val="auto"/>
          <w:lang w:val="sr-Cyrl-CS"/>
        </w:rPr>
        <w:t xml:space="preserve"> </w:t>
      </w:r>
      <w:r w:rsidRPr="004E33BE">
        <w:rPr>
          <w:i/>
          <w:iCs/>
          <w:color w:val="auto"/>
        </w:rPr>
        <w:t xml:space="preserve">даљем тексту: </w:t>
      </w:r>
      <w:r w:rsidR="006C3F2E" w:rsidRPr="004E33BE">
        <w:rPr>
          <w:b/>
          <w:bCs/>
          <w:i/>
          <w:iCs/>
          <w:color w:val="auto"/>
          <w:lang w:val="sr-Cyrl-CS"/>
        </w:rPr>
        <w:t>Извођач радова</w:t>
      </w:r>
      <w:r w:rsidRPr="004E33BE">
        <w:rPr>
          <w:i/>
          <w:iCs/>
          <w:color w:val="auto"/>
        </w:rPr>
        <w:t>),</w:t>
      </w:r>
    </w:p>
    <w:p w14:paraId="76EE1B5F" w14:textId="77777777" w:rsidR="00D57F0F" w:rsidRPr="004E33BE" w:rsidRDefault="00D57F0F" w:rsidP="00D57F0F">
      <w:pPr>
        <w:rPr>
          <w:i/>
          <w:iCs/>
          <w:color w:val="auto"/>
          <w:lang w:val="sr-Cyrl-CS"/>
        </w:rPr>
      </w:pPr>
    </w:p>
    <w:p w14:paraId="279CF3F7" w14:textId="77777777" w:rsidR="00D57F0F" w:rsidRPr="004E33BE" w:rsidRDefault="00D57F0F" w:rsidP="00D57F0F">
      <w:pPr>
        <w:rPr>
          <w:i/>
          <w:iCs/>
          <w:color w:val="auto"/>
          <w:lang w:val="sr-Cyrl-CS"/>
        </w:rPr>
      </w:pPr>
    </w:p>
    <w:p w14:paraId="4B48064C" w14:textId="77777777" w:rsidR="00D57F0F" w:rsidRPr="004E33BE" w:rsidRDefault="00D57F0F" w:rsidP="00D57F0F">
      <w:pPr>
        <w:rPr>
          <w:iCs/>
          <w:color w:val="auto"/>
          <w:lang w:val="sr-Cyrl-CS"/>
        </w:rPr>
      </w:pPr>
      <w:r w:rsidRPr="004E33BE">
        <w:rPr>
          <w:iCs/>
          <w:color w:val="auto"/>
          <w:lang w:val="sr-Cyrl-CS"/>
        </w:rPr>
        <w:t>* ПОДИЗВОЂАЧ:</w:t>
      </w:r>
    </w:p>
    <w:p w14:paraId="25267AF6" w14:textId="77777777" w:rsidR="00D57F0F" w:rsidRPr="004E33BE" w:rsidRDefault="00D57F0F" w:rsidP="00D57F0F">
      <w:pPr>
        <w:rPr>
          <w:iCs/>
          <w:color w:val="auto"/>
          <w:lang w:val="sr-Cyrl-CS"/>
        </w:rPr>
      </w:pPr>
    </w:p>
    <w:p w14:paraId="5047F1AE" w14:textId="77777777" w:rsidR="00D57F0F" w:rsidRPr="004E33BE" w:rsidRDefault="00D57F0F" w:rsidP="00D57F0F">
      <w:pPr>
        <w:rPr>
          <w:i/>
          <w:iCs/>
          <w:color w:val="auto"/>
        </w:rPr>
      </w:pPr>
      <w:r w:rsidRPr="004E33BE">
        <w:rPr>
          <w:i/>
          <w:iCs/>
          <w:color w:val="auto"/>
        </w:rPr>
        <w:t>................................................................................................</w:t>
      </w:r>
    </w:p>
    <w:p w14:paraId="31BD125F" w14:textId="77777777" w:rsidR="001D6353" w:rsidRPr="004E33BE" w:rsidRDefault="00D57F0F" w:rsidP="00D57F0F">
      <w:pPr>
        <w:rPr>
          <w:i/>
          <w:iCs/>
          <w:color w:val="auto"/>
        </w:rPr>
      </w:pPr>
      <w:r w:rsidRPr="004E33BE">
        <w:rPr>
          <w:i/>
          <w:iCs/>
          <w:color w:val="auto"/>
        </w:rPr>
        <w:t xml:space="preserve">са седиштем у ............................................, улица .........................................., ПИБ:.......................... </w:t>
      </w:r>
    </w:p>
    <w:p w14:paraId="730F7088" w14:textId="3D768B12" w:rsidR="00D57F0F" w:rsidRPr="004E33BE" w:rsidRDefault="00D57F0F" w:rsidP="00D57F0F">
      <w:pPr>
        <w:rPr>
          <w:i/>
          <w:iCs/>
          <w:color w:val="auto"/>
        </w:rPr>
      </w:pPr>
      <w:r w:rsidRPr="004E33BE">
        <w:rPr>
          <w:i/>
          <w:iCs/>
          <w:color w:val="auto"/>
        </w:rPr>
        <w:t>Матични број: ........................................</w:t>
      </w:r>
    </w:p>
    <w:p w14:paraId="325D06D2" w14:textId="77777777" w:rsidR="00D57F0F" w:rsidRPr="004E33BE" w:rsidRDefault="00D57F0F" w:rsidP="00D57F0F">
      <w:pPr>
        <w:rPr>
          <w:i/>
          <w:iCs/>
          <w:color w:val="auto"/>
        </w:rPr>
      </w:pPr>
      <w:r w:rsidRPr="004E33BE">
        <w:rPr>
          <w:i/>
          <w:iCs/>
          <w:color w:val="auto"/>
        </w:rPr>
        <w:t>Број рачуна: ............................................ Назив банке:......................................,</w:t>
      </w:r>
    </w:p>
    <w:p w14:paraId="35DB720B" w14:textId="77777777" w:rsidR="00D57F0F" w:rsidRPr="004E33BE" w:rsidRDefault="00D57F0F" w:rsidP="00D57F0F">
      <w:pPr>
        <w:rPr>
          <w:i/>
          <w:iCs/>
          <w:color w:val="auto"/>
        </w:rPr>
      </w:pPr>
      <w:r w:rsidRPr="004E33BE">
        <w:rPr>
          <w:i/>
          <w:iCs/>
          <w:color w:val="auto"/>
        </w:rPr>
        <w:t>Телефон:............................Телефакс:</w:t>
      </w:r>
    </w:p>
    <w:p w14:paraId="3EB2DBF9" w14:textId="77777777" w:rsidR="00D57F0F" w:rsidRPr="004E33BE" w:rsidRDefault="00D57F0F" w:rsidP="00D57F0F">
      <w:pPr>
        <w:rPr>
          <w:i/>
          <w:iCs/>
          <w:color w:val="auto"/>
          <w:lang w:val="sr-Cyrl-CS"/>
        </w:rPr>
      </w:pPr>
      <w:r w:rsidRPr="004E33BE">
        <w:rPr>
          <w:i/>
          <w:iCs/>
          <w:color w:val="auto"/>
        </w:rPr>
        <w:t xml:space="preserve">кога заступа................................................................... </w:t>
      </w:r>
      <w:r w:rsidRPr="004E33BE">
        <w:rPr>
          <w:i/>
          <w:iCs/>
          <w:color w:val="auto"/>
          <w:lang w:val="sr-Cyrl-CS"/>
        </w:rPr>
        <w:t>, са друге стране.</w:t>
      </w:r>
    </w:p>
    <w:p w14:paraId="6EADC056" w14:textId="77777777" w:rsidR="00D57F0F" w:rsidRPr="004E33BE" w:rsidRDefault="00D57F0F" w:rsidP="00D57F0F">
      <w:pPr>
        <w:rPr>
          <w:i/>
          <w:iCs/>
          <w:color w:val="auto"/>
        </w:rPr>
      </w:pPr>
    </w:p>
    <w:p w14:paraId="1AB89E21" w14:textId="77777777" w:rsidR="00D57F0F" w:rsidRPr="004E33BE" w:rsidRDefault="00D57F0F" w:rsidP="00D57F0F">
      <w:pPr>
        <w:rPr>
          <w:i/>
          <w:iCs/>
          <w:color w:val="auto"/>
          <w:lang w:val="sr-Cyrl-CS"/>
        </w:rPr>
      </w:pPr>
    </w:p>
    <w:p w14:paraId="37970745" w14:textId="77777777" w:rsidR="00D57F0F" w:rsidRPr="004E33BE" w:rsidRDefault="00D57F0F" w:rsidP="00D57F0F">
      <w:pPr>
        <w:tabs>
          <w:tab w:val="left" w:pos="3600"/>
        </w:tabs>
        <w:ind w:left="3510" w:right="44" w:hanging="3510"/>
        <w:jc w:val="both"/>
        <w:rPr>
          <w:color w:val="auto"/>
          <w:lang w:val="sr-Cyrl-CS"/>
        </w:rPr>
      </w:pPr>
      <w:r w:rsidRPr="004E33BE">
        <w:rPr>
          <w:color w:val="auto"/>
          <w:lang w:val="sr-Cyrl-CS"/>
        </w:rPr>
        <w:t>* ЧЛАНОВИ ГРУПЕ ПОНУЂАЧА:</w:t>
      </w:r>
    </w:p>
    <w:p w14:paraId="37FEAD25" w14:textId="77777777" w:rsidR="00D57F0F" w:rsidRPr="004E33BE" w:rsidRDefault="00D57F0F" w:rsidP="00D57F0F">
      <w:pPr>
        <w:tabs>
          <w:tab w:val="left" w:pos="3600"/>
        </w:tabs>
        <w:ind w:left="3510" w:right="44" w:hanging="3510"/>
        <w:jc w:val="both"/>
        <w:rPr>
          <w:b/>
          <w:color w:val="auto"/>
          <w:lang w:val="sr-Cyrl-CS"/>
        </w:rPr>
      </w:pPr>
    </w:p>
    <w:p w14:paraId="40453E6E" w14:textId="77777777" w:rsidR="00D57F0F" w:rsidRPr="004E33BE" w:rsidRDefault="00D57F0F" w:rsidP="00D57F0F">
      <w:pPr>
        <w:rPr>
          <w:i/>
          <w:iCs/>
          <w:color w:val="auto"/>
        </w:rPr>
      </w:pPr>
      <w:r w:rsidRPr="004E33BE">
        <w:rPr>
          <w:i/>
          <w:iCs/>
          <w:color w:val="auto"/>
        </w:rPr>
        <w:t>................................................................................................</w:t>
      </w:r>
    </w:p>
    <w:p w14:paraId="3B78E192" w14:textId="77777777" w:rsidR="00327FC4" w:rsidRPr="004E33BE" w:rsidRDefault="00D57F0F" w:rsidP="00D57F0F">
      <w:pPr>
        <w:rPr>
          <w:i/>
          <w:iCs/>
          <w:color w:val="auto"/>
          <w:lang w:val="sr-Cyrl-CS"/>
        </w:rPr>
      </w:pPr>
      <w:r w:rsidRPr="004E33BE">
        <w:rPr>
          <w:i/>
          <w:iCs/>
          <w:color w:val="auto"/>
        </w:rPr>
        <w:t xml:space="preserve">са седиштем у ............................................, улица .........................................., ПИБ:.......................... </w:t>
      </w:r>
    </w:p>
    <w:p w14:paraId="27726F30" w14:textId="77777777" w:rsidR="00D57F0F" w:rsidRPr="004E33BE" w:rsidRDefault="00D57F0F" w:rsidP="00D57F0F">
      <w:pPr>
        <w:rPr>
          <w:i/>
          <w:iCs/>
          <w:color w:val="auto"/>
        </w:rPr>
      </w:pPr>
      <w:r w:rsidRPr="004E33BE">
        <w:rPr>
          <w:i/>
          <w:iCs/>
          <w:color w:val="auto"/>
        </w:rPr>
        <w:t>Матични број: ........................................</w:t>
      </w:r>
    </w:p>
    <w:p w14:paraId="6C205369" w14:textId="77777777" w:rsidR="00D57F0F" w:rsidRPr="004E33BE" w:rsidRDefault="00D57F0F" w:rsidP="00D57F0F">
      <w:pPr>
        <w:rPr>
          <w:i/>
          <w:iCs/>
          <w:color w:val="auto"/>
        </w:rPr>
      </w:pPr>
      <w:r w:rsidRPr="004E33BE">
        <w:rPr>
          <w:i/>
          <w:iCs/>
          <w:color w:val="auto"/>
        </w:rPr>
        <w:t>Број рачуна: ............................................ Назив банке:......................................,</w:t>
      </w:r>
    </w:p>
    <w:p w14:paraId="2F2CCE38" w14:textId="7225DDDB" w:rsidR="00D57F0F" w:rsidRPr="004E33BE" w:rsidRDefault="00D57F0F" w:rsidP="00D57F0F">
      <w:pPr>
        <w:rPr>
          <w:i/>
          <w:iCs/>
          <w:color w:val="auto"/>
          <w:lang w:val="sr-Cyrl-RS"/>
        </w:rPr>
      </w:pPr>
      <w:r w:rsidRPr="004E33BE">
        <w:rPr>
          <w:i/>
          <w:iCs/>
          <w:color w:val="auto"/>
        </w:rPr>
        <w:t>Телефон:............................Телефакс:</w:t>
      </w:r>
      <w:r w:rsidR="001D6353" w:rsidRPr="004E33BE">
        <w:rPr>
          <w:i/>
          <w:iCs/>
          <w:color w:val="auto"/>
          <w:lang w:val="sr-Cyrl-RS"/>
        </w:rPr>
        <w:t>........................................</w:t>
      </w:r>
    </w:p>
    <w:p w14:paraId="64F0038C" w14:textId="77777777" w:rsidR="00D57F0F" w:rsidRPr="004E33BE" w:rsidRDefault="00D57F0F" w:rsidP="00D57F0F">
      <w:pPr>
        <w:rPr>
          <w:i/>
          <w:iCs/>
          <w:color w:val="auto"/>
        </w:rPr>
      </w:pPr>
      <w:r w:rsidRPr="004E33BE">
        <w:rPr>
          <w:i/>
          <w:iCs/>
          <w:color w:val="auto"/>
        </w:rPr>
        <w:t xml:space="preserve">кога заступа................................................................... </w:t>
      </w:r>
    </w:p>
    <w:p w14:paraId="66C4FD74" w14:textId="77777777" w:rsidR="00D57F0F" w:rsidRPr="004E33BE" w:rsidRDefault="00D57F0F" w:rsidP="00D57F0F">
      <w:pPr>
        <w:tabs>
          <w:tab w:val="left" w:pos="3600"/>
        </w:tabs>
        <w:ind w:left="3510" w:right="44" w:hanging="3510"/>
        <w:jc w:val="both"/>
        <w:rPr>
          <w:color w:val="auto"/>
        </w:rPr>
      </w:pPr>
    </w:p>
    <w:p w14:paraId="2E3C450D" w14:textId="77777777" w:rsidR="00D57F0F" w:rsidRPr="004E33BE" w:rsidRDefault="00D57F0F" w:rsidP="00D57F0F">
      <w:pPr>
        <w:tabs>
          <w:tab w:val="left" w:pos="3600"/>
        </w:tabs>
        <w:ind w:left="3510" w:right="44" w:hanging="3510"/>
        <w:jc w:val="both"/>
        <w:rPr>
          <w:color w:val="auto"/>
        </w:rPr>
      </w:pPr>
    </w:p>
    <w:p w14:paraId="5931CB81" w14:textId="77777777" w:rsidR="00D57F0F" w:rsidRPr="004E33BE" w:rsidRDefault="00D57F0F" w:rsidP="00D57F0F">
      <w:pPr>
        <w:tabs>
          <w:tab w:val="left" w:pos="3600"/>
        </w:tabs>
        <w:ind w:left="3510" w:right="44" w:hanging="3510"/>
        <w:jc w:val="both"/>
        <w:rPr>
          <w:color w:val="auto"/>
        </w:rPr>
      </w:pPr>
    </w:p>
    <w:p w14:paraId="6658EE26" w14:textId="77777777" w:rsidR="00D57F0F" w:rsidRPr="004E33BE" w:rsidRDefault="00D57F0F" w:rsidP="00D57F0F">
      <w:pPr>
        <w:rPr>
          <w:i/>
          <w:iCs/>
          <w:color w:val="auto"/>
        </w:rPr>
      </w:pPr>
      <w:r w:rsidRPr="004E33BE">
        <w:rPr>
          <w:i/>
          <w:iCs/>
          <w:color w:val="auto"/>
        </w:rPr>
        <w:t>................................................................................................</w:t>
      </w:r>
    </w:p>
    <w:p w14:paraId="5EA13F0B" w14:textId="77777777" w:rsidR="001D6353" w:rsidRPr="004E33BE" w:rsidRDefault="00D57F0F" w:rsidP="00D57F0F">
      <w:pPr>
        <w:rPr>
          <w:i/>
          <w:iCs/>
          <w:color w:val="auto"/>
        </w:rPr>
      </w:pPr>
      <w:r w:rsidRPr="004E33BE">
        <w:rPr>
          <w:i/>
          <w:iCs/>
          <w:color w:val="auto"/>
        </w:rPr>
        <w:t xml:space="preserve">са седиштем у ............................................, улица .........................................., ПИБ:.......................... </w:t>
      </w:r>
    </w:p>
    <w:p w14:paraId="7CB52348" w14:textId="6AFC751E" w:rsidR="00D57F0F" w:rsidRPr="004E33BE" w:rsidRDefault="00D57F0F" w:rsidP="00D57F0F">
      <w:pPr>
        <w:rPr>
          <w:i/>
          <w:iCs/>
          <w:color w:val="auto"/>
        </w:rPr>
      </w:pPr>
      <w:r w:rsidRPr="004E33BE">
        <w:rPr>
          <w:i/>
          <w:iCs/>
          <w:color w:val="auto"/>
        </w:rPr>
        <w:t>Матични број: ........................................</w:t>
      </w:r>
    </w:p>
    <w:p w14:paraId="4C178E8C" w14:textId="77777777" w:rsidR="00D57F0F" w:rsidRPr="004E33BE" w:rsidRDefault="00D57F0F" w:rsidP="00D57F0F">
      <w:pPr>
        <w:rPr>
          <w:i/>
          <w:iCs/>
          <w:color w:val="auto"/>
        </w:rPr>
      </w:pPr>
      <w:r w:rsidRPr="004E33BE">
        <w:rPr>
          <w:i/>
          <w:iCs/>
          <w:color w:val="auto"/>
        </w:rPr>
        <w:t>Број рачуна: ............................................ Назив банке:......................................,</w:t>
      </w:r>
    </w:p>
    <w:p w14:paraId="3EC46168" w14:textId="13EBF84C" w:rsidR="00D57F0F" w:rsidRPr="004E33BE" w:rsidRDefault="00D57F0F" w:rsidP="00D57F0F">
      <w:pPr>
        <w:rPr>
          <w:i/>
          <w:iCs/>
          <w:color w:val="auto"/>
          <w:lang w:val="sr-Cyrl-RS"/>
        </w:rPr>
      </w:pPr>
      <w:r w:rsidRPr="004E33BE">
        <w:rPr>
          <w:i/>
          <w:iCs/>
          <w:color w:val="auto"/>
        </w:rPr>
        <w:t>Телефон:............................Телефакс:</w:t>
      </w:r>
      <w:r w:rsidR="001D6353" w:rsidRPr="004E33BE">
        <w:rPr>
          <w:i/>
          <w:iCs/>
          <w:color w:val="auto"/>
          <w:lang w:val="sr-Cyrl-RS"/>
        </w:rPr>
        <w:t>.............................................</w:t>
      </w:r>
    </w:p>
    <w:p w14:paraId="0ED9B6BD" w14:textId="77777777" w:rsidR="00D57F0F" w:rsidRPr="004E33BE" w:rsidRDefault="00D57F0F" w:rsidP="00D57F0F">
      <w:pPr>
        <w:rPr>
          <w:i/>
          <w:iCs/>
          <w:color w:val="auto"/>
        </w:rPr>
      </w:pPr>
      <w:r w:rsidRPr="004E33BE">
        <w:rPr>
          <w:i/>
          <w:iCs/>
          <w:color w:val="auto"/>
        </w:rPr>
        <w:t xml:space="preserve">кога заступа................................................................... </w:t>
      </w:r>
    </w:p>
    <w:p w14:paraId="51442FF9" w14:textId="77777777" w:rsidR="00D57F0F" w:rsidRPr="004E33BE" w:rsidRDefault="00D57F0F" w:rsidP="00D57F0F">
      <w:pPr>
        <w:tabs>
          <w:tab w:val="left" w:pos="3600"/>
        </w:tabs>
        <w:ind w:left="3510" w:right="44" w:hanging="3510"/>
        <w:jc w:val="both"/>
        <w:rPr>
          <w:color w:val="auto"/>
        </w:rPr>
      </w:pPr>
    </w:p>
    <w:p w14:paraId="3FF14FF4" w14:textId="77777777" w:rsidR="00D57F0F" w:rsidRPr="004E33BE" w:rsidRDefault="00D57F0F" w:rsidP="00D57F0F">
      <w:pPr>
        <w:tabs>
          <w:tab w:val="left" w:pos="3600"/>
        </w:tabs>
        <w:ind w:left="3510" w:right="44" w:hanging="3510"/>
        <w:jc w:val="both"/>
        <w:rPr>
          <w:color w:val="auto"/>
          <w:lang w:val="sr-Cyrl-CS"/>
        </w:rPr>
      </w:pPr>
      <w:r w:rsidRPr="004E33BE">
        <w:rPr>
          <w:color w:val="auto"/>
          <w:lang w:val="sr-Cyrl-CS"/>
        </w:rPr>
        <w:t>________________________________________________</w:t>
      </w:r>
    </w:p>
    <w:p w14:paraId="27951E15" w14:textId="77777777" w:rsidR="00D57F0F" w:rsidRPr="004E33BE" w:rsidRDefault="00D57F0F" w:rsidP="00D57F0F">
      <w:pPr>
        <w:rPr>
          <w:i/>
          <w:iCs/>
          <w:color w:val="auto"/>
          <w:lang w:val="sr-Cyrl-CS"/>
        </w:rPr>
      </w:pPr>
    </w:p>
    <w:p w14:paraId="1EAFC853" w14:textId="77777777" w:rsidR="003A0296" w:rsidRPr="004E33BE" w:rsidRDefault="003A0296" w:rsidP="003A0296">
      <w:pPr>
        <w:rPr>
          <w:i/>
          <w:iCs/>
          <w:color w:val="auto"/>
          <w:lang w:val="sr-Cyrl-CS"/>
        </w:rPr>
      </w:pPr>
      <w:r w:rsidRPr="004E33BE">
        <w:rPr>
          <w:i/>
          <w:iCs/>
          <w:color w:val="auto"/>
          <w:lang w:val="sr-Cyrl-CS"/>
        </w:rPr>
        <w:t>са друге стране.</w:t>
      </w:r>
    </w:p>
    <w:p w14:paraId="58A4D092" w14:textId="77777777" w:rsidR="00D57F0F" w:rsidRPr="004E33BE" w:rsidRDefault="00D57F0F" w:rsidP="00D57F0F">
      <w:pPr>
        <w:rPr>
          <w:i/>
          <w:iCs/>
          <w:color w:val="auto"/>
          <w:lang w:val="sr-Cyrl-CS"/>
        </w:rPr>
      </w:pPr>
    </w:p>
    <w:p w14:paraId="45E268A0" w14:textId="77777777" w:rsidR="00D57F0F" w:rsidRPr="004E33BE" w:rsidRDefault="00D57F0F" w:rsidP="00D57F0F">
      <w:pPr>
        <w:rPr>
          <w:i/>
          <w:iCs/>
          <w:color w:val="auto"/>
          <w:lang w:val="sr-Cyrl-CS"/>
        </w:rPr>
      </w:pPr>
    </w:p>
    <w:p w14:paraId="19D49812" w14:textId="77777777" w:rsidR="00D57F0F" w:rsidRPr="004E33BE" w:rsidRDefault="00D57F0F" w:rsidP="00D57F0F">
      <w:pPr>
        <w:rPr>
          <w:i/>
          <w:iCs/>
          <w:color w:val="auto"/>
        </w:rPr>
      </w:pPr>
      <w:r w:rsidRPr="004E33BE">
        <w:rPr>
          <w:i/>
          <w:iCs/>
          <w:color w:val="auto"/>
        </w:rPr>
        <w:t>Основ уговора:</w:t>
      </w:r>
    </w:p>
    <w:p w14:paraId="0BDAAB21" w14:textId="0E530B82" w:rsidR="00D57F0F" w:rsidRPr="004E33BE" w:rsidRDefault="00D57F0F" w:rsidP="00D57F0F">
      <w:pPr>
        <w:rPr>
          <w:i/>
          <w:iCs/>
          <w:color w:val="auto"/>
          <w:lang w:val="sr-Cyrl-CS"/>
        </w:rPr>
      </w:pPr>
      <w:r w:rsidRPr="004E33BE">
        <w:rPr>
          <w:i/>
          <w:iCs/>
          <w:color w:val="auto"/>
        </w:rPr>
        <w:t>ЈН Број:</w:t>
      </w:r>
      <w:r w:rsidR="00BE5849" w:rsidRPr="004E33BE">
        <w:rPr>
          <w:i/>
          <w:iCs/>
          <w:color w:val="auto"/>
          <w:lang w:val="sr-Cyrl-CS"/>
        </w:rPr>
        <w:t xml:space="preserve"> </w:t>
      </w:r>
      <w:r w:rsidR="00FC4DFC" w:rsidRPr="004E33BE">
        <w:rPr>
          <w:i/>
          <w:iCs/>
          <w:color w:val="auto"/>
          <w:lang w:val="sr-Cyrl-CS"/>
        </w:rPr>
        <w:t>2</w:t>
      </w:r>
      <w:r w:rsidR="001D6353" w:rsidRPr="004E33BE">
        <w:rPr>
          <w:i/>
          <w:iCs/>
          <w:color w:val="auto"/>
          <w:lang w:val="sr-Cyrl-CS"/>
        </w:rPr>
        <w:t>/2018</w:t>
      </w:r>
    </w:p>
    <w:p w14:paraId="5EE3DA7E" w14:textId="77777777" w:rsidR="00D57F0F" w:rsidRPr="004E33BE" w:rsidRDefault="00D57F0F" w:rsidP="00D57F0F">
      <w:pPr>
        <w:rPr>
          <w:i/>
          <w:iCs/>
          <w:color w:val="auto"/>
        </w:rPr>
      </w:pPr>
      <w:r w:rsidRPr="004E33BE">
        <w:rPr>
          <w:i/>
          <w:iCs/>
          <w:color w:val="auto"/>
        </w:rPr>
        <w:t xml:space="preserve">Број и датум одлуке о </w:t>
      </w:r>
      <w:r w:rsidRPr="004E33BE">
        <w:rPr>
          <w:i/>
          <w:iCs/>
          <w:color w:val="auto"/>
          <w:lang w:val="sr-Cyrl-CS"/>
        </w:rPr>
        <w:t>додели уговора</w:t>
      </w:r>
      <w:r w:rsidRPr="004E33BE">
        <w:rPr>
          <w:i/>
          <w:iCs/>
          <w:color w:val="auto"/>
        </w:rPr>
        <w:t>:...............................................</w:t>
      </w:r>
    </w:p>
    <w:p w14:paraId="6641F4E1" w14:textId="77777777" w:rsidR="00D57F0F" w:rsidRPr="004E33BE" w:rsidRDefault="00D57F0F" w:rsidP="00D57F0F">
      <w:pPr>
        <w:rPr>
          <w:i/>
          <w:iCs/>
          <w:color w:val="auto"/>
          <w:lang w:val="sr-Cyrl-CS"/>
        </w:rPr>
      </w:pPr>
      <w:r w:rsidRPr="004E33BE">
        <w:rPr>
          <w:i/>
          <w:iCs/>
          <w:color w:val="auto"/>
        </w:rPr>
        <w:t>Понуда изабраног понуђача бр. ______ од...............................</w:t>
      </w:r>
      <w:r w:rsidRPr="004E33BE">
        <w:rPr>
          <w:i/>
          <w:iCs/>
          <w:color w:val="auto"/>
          <w:lang w:val="sr-Cyrl-CS"/>
        </w:rPr>
        <w:t xml:space="preserve">, </w:t>
      </w:r>
    </w:p>
    <w:p w14:paraId="67EF0A98" w14:textId="77777777" w:rsidR="00F04422" w:rsidRPr="004E33BE" w:rsidRDefault="00D57F0F" w:rsidP="00F04422">
      <w:pPr>
        <w:rPr>
          <w:b/>
          <w:bCs/>
          <w:color w:val="auto"/>
          <w:lang w:val="sr-Cyrl-CS"/>
        </w:rPr>
      </w:pPr>
      <w:r w:rsidRPr="004E33BE">
        <w:rPr>
          <w:i/>
          <w:iCs/>
          <w:color w:val="auto"/>
        </w:rPr>
        <w:br w:type="page"/>
      </w:r>
      <w:r w:rsidR="00F04422" w:rsidRPr="004E33BE">
        <w:rPr>
          <w:b/>
          <w:bCs/>
          <w:color w:val="auto"/>
          <w:lang w:val="sr-Cyrl-CS"/>
        </w:rPr>
        <w:lastRenderedPageBreak/>
        <w:t>ПРЕАМБУЛА</w:t>
      </w:r>
      <w:r w:rsidR="00F04422" w:rsidRPr="004E33BE">
        <w:rPr>
          <w:bCs/>
          <w:color w:val="auto"/>
          <w:lang w:val="ru-RU"/>
        </w:rPr>
        <w:t xml:space="preserve">              </w:t>
      </w:r>
    </w:p>
    <w:p w14:paraId="58765723" w14:textId="77777777" w:rsidR="00F04422" w:rsidRPr="004E33BE" w:rsidRDefault="00F04422" w:rsidP="00F04422">
      <w:pPr>
        <w:jc w:val="center"/>
        <w:rPr>
          <w:rFonts w:eastAsia="TimesNewRomanPS-BoldMT"/>
          <w:b/>
          <w:bCs/>
          <w:color w:val="auto"/>
          <w:lang w:val="sr-Cyrl-RS"/>
        </w:rPr>
      </w:pPr>
    </w:p>
    <w:p w14:paraId="6AAD65A1" w14:textId="375BB275" w:rsidR="004558B2" w:rsidRPr="004E33BE" w:rsidRDefault="00F04422" w:rsidP="004558B2">
      <w:pPr>
        <w:numPr>
          <w:ilvl w:val="0"/>
          <w:numId w:val="14"/>
        </w:numPr>
        <w:suppressAutoHyphens w:val="0"/>
        <w:spacing w:line="240" w:lineRule="auto"/>
        <w:jc w:val="both"/>
        <w:rPr>
          <w:color w:val="auto"/>
          <w:lang w:val="ru-RU"/>
        </w:rPr>
      </w:pPr>
      <w:r w:rsidRPr="004E33BE">
        <w:rPr>
          <w:color w:val="auto"/>
          <w:lang w:val="sr-Cyrl-CS"/>
        </w:rPr>
        <w:t xml:space="preserve">Извођење радова </w:t>
      </w:r>
      <w:r w:rsidR="00DA5365"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DA5365" w:rsidRPr="004E33BE">
        <w:rPr>
          <w:color w:val="auto"/>
          <w:lang w:val="sr-Cyrl-CS"/>
        </w:rPr>
        <w:t>изградња кружне раскрснице на укрштају са Сомборским путем и изградња</w:t>
      </w:r>
      <w:r w:rsidR="00DA5365" w:rsidRPr="004E33BE">
        <w:rPr>
          <w:b/>
          <w:color w:val="auto"/>
          <w:lang w:val="sr-Cyrl-CS"/>
        </w:rPr>
        <w:t xml:space="preserve"> </w:t>
      </w:r>
      <w:r w:rsidR="00FC4DFC" w:rsidRPr="004E33BE">
        <w:rPr>
          <w:color w:val="auto"/>
          <w:lang w:val="sr-Cyrl-CS"/>
        </w:rPr>
        <w:t>дела</w:t>
      </w:r>
      <w:r w:rsidR="00FC4DFC" w:rsidRPr="004E33BE">
        <w:rPr>
          <w:b/>
          <w:color w:val="auto"/>
          <w:lang w:val="sr-Cyrl-CS"/>
        </w:rPr>
        <w:t xml:space="preserve"> </w:t>
      </w:r>
      <w:r w:rsidR="00DA5365" w:rsidRPr="004E33BE">
        <w:rPr>
          <w:rFonts w:eastAsiaTheme="minorHAnsi"/>
          <w:color w:val="auto"/>
          <w:kern w:val="0"/>
          <w:lang w:val="sr-Cyrl-CS" w:eastAsia="en-US"/>
        </w:rPr>
        <w:t>Сектора 3</w:t>
      </w:r>
      <w:r w:rsidR="00802963" w:rsidRPr="004E33BE">
        <w:rPr>
          <w:rFonts w:eastAsiaTheme="minorHAnsi"/>
          <w:color w:val="auto"/>
          <w:kern w:val="0"/>
          <w:lang w:val="sr-Cyrl-CS" w:eastAsia="en-US"/>
        </w:rPr>
        <w:t xml:space="preserve"> </w:t>
      </w:r>
      <w:r w:rsidR="00802963" w:rsidRPr="004E33BE">
        <w:rPr>
          <w:color w:val="auto"/>
          <w:lang w:val="en-US"/>
        </w:rPr>
        <w:t>од км 17+625.00 до км 22+576.00</w:t>
      </w:r>
      <w:r w:rsidR="00DA5365" w:rsidRPr="004E33BE">
        <w:rPr>
          <w:rFonts w:eastAsiaTheme="minorHAnsi"/>
          <w:color w:val="auto"/>
          <w:kern w:val="0"/>
          <w:lang w:val="sr-Cyrl-CS" w:eastAsia="en-US"/>
        </w:rPr>
        <w:t xml:space="preserve">, </w:t>
      </w:r>
      <w:r w:rsidR="00DA5365" w:rsidRPr="004E33BE">
        <w:rPr>
          <w:rFonts w:eastAsia="Times New Roman"/>
          <w:bCs/>
          <w:color w:val="auto"/>
          <w:kern w:val="0"/>
          <w:lang w:val="sr-Cyrl-RS" w:eastAsia="en-US"/>
        </w:rPr>
        <w:t>од укрштаја са Бачко Тополским путем (укључујући и кружну раскрсницу) до кружне раскрснице на укрштају са Биковачким путем</w:t>
      </w:r>
      <w:r w:rsidRPr="004E33BE">
        <w:rPr>
          <w:color w:val="auto"/>
          <w:lang w:val="sr-Cyrl-RS"/>
        </w:rPr>
        <w:t>,</w:t>
      </w:r>
      <w:r w:rsidRPr="004E33BE">
        <w:rPr>
          <w:bCs/>
          <w:i/>
          <w:iCs/>
          <w:color w:val="auto"/>
          <w:lang w:val="sr-Cyrl-CS"/>
        </w:rPr>
        <w:t xml:space="preserve"> </w:t>
      </w:r>
      <w:r w:rsidRPr="004E33BE">
        <w:rPr>
          <w:color w:val="auto"/>
          <w:lang w:val="ru-RU"/>
        </w:rPr>
        <w:t xml:space="preserve">реализоваће се </w:t>
      </w:r>
      <w:r w:rsidRPr="004E33BE">
        <w:rPr>
          <w:color w:val="auto"/>
          <w:lang w:val="sr-Cyrl-CS"/>
        </w:rPr>
        <w:t xml:space="preserve">на основу </w:t>
      </w:r>
      <w:r w:rsidRPr="004E33BE">
        <w:rPr>
          <w:color w:val="auto"/>
        </w:rPr>
        <w:t xml:space="preserve">Одлуке </w:t>
      </w:r>
      <w:r w:rsidRPr="004E33BE">
        <w:rPr>
          <w:rFonts w:eastAsiaTheme="minorHAnsi"/>
          <w:color w:val="auto"/>
          <w:kern w:val="0"/>
          <w:lang w:eastAsia="en-US"/>
        </w:rPr>
        <w:t xml:space="preserve">о покретању </w:t>
      </w:r>
      <w:r w:rsidRPr="004E33BE">
        <w:rPr>
          <w:rFonts w:eastAsiaTheme="minorHAnsi"/>
          <w:color w:val="auto"/>
          <w:kern w:val="0"/>
          <w:lang w:val="sr-Cyrl-CS" w:eastAsia="en-US"/>
        </w:rPr>
        <w:t xml:space="preserve">отвореног </w:t>
      </w:r>
      <w:r w:rsidRPr="004E33BE">
        <w:rPr>
          <w:rFonts w:eastAsiaTheme="minorHAnsi"/>
          <w:color w:val="auto"/>
          <w:kern w:val="0"/>
          <w:lang w:eastAsia="en-US"/>
        </w:rPr>
        <w:t>поступка јавне набавке</w:t>
      </w:r>
      <w:r w:rsidRPr="004E33BE">
        <w:rPr>
          <w:rFonts w:eastAsiaTheme="minorHAnsi"/>
          <w:color w:val="auto"/>
          <w:kern w:val="0"/>
          <w:lang w:val="sr-Cyrl-RS" w:eastAsia="en-US"/>
        </w:rPr>
        <w:t xml:space="preserve"> </w:t>
      </w:r>
      <w:r w:rsidRPr="004E33BE">
        <w:rPr>
          <w:rFonts w:eastAsiaTheme="minorHAnsi"/>
          <w:color w:val="auto"/>
          <w:kern w:val="0"/>
          <w:lang w:val="sr-Cyrl-CS" w:eastAsia="en-US"/>
        </w:rPr>
        <w:t xml:space="preserve">РАДОВА </w:t>
      </w:r>
      <w:r w:rsidRPr="004E33BE">
        <w:rPr>
          <w:rFonts w:eastAsiaTheme="minorHAnsi"/>
          <w:bCs/>
          <w:color w:val="auto"/>
          <w:kern w:val="0"/>
          <w:lang w:val="sr-Cyrl-RS" w:eastAsia="en-US"/>
        </w:rPr>
        <w:t xml:space="preserve">– </w:t>
      </w:r>
      <w:r w:rsidRPr="004E33BE">
        <w:rPr>
          <w:rFonts w:eastAsia="Calibri"/>
          <w:color w:val="auto"/>
          <w:kern w:val="1"/>
          <w:lang w:val="sr-Cyrl-CS"/>
        </w:rPr>
        <w:t xml:space="preserve"> </w:t>
      </w:r>
      <w:r w:rsidRPr="004E33BE">
        <w:rPr>
          <w:rFonts w:eastAsiaTheme="minorHAnsi"/>
          <w:color w:val="auto"/>
          <w:kern w:val="0"/>
          <w:lang w:val="sr-Cyrl-RS" w:eastAsia="en-US"/>
        </w:rPr>
        <w:t xml:space="preserve">Радови </w:t>
      </w:r>
      <w:r w:rsidR="00DA5365"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FC4DFC" w:rsidRPr="004E33BE">
        <w:rPr>
          <w:bCs/>
          <w:color w:val="auto"/>
          <w:lang w:val="sr-Cyrl-CS"/>
        </w:rPr>
        <w:t>од кружне раскрснице са Биковачким путем до кружне раскрснице на Бачко - Тополском путу</w:t>
      </w:r>
      <w:r w:rsidR="00FC4DFC" w:rsidRPr="004E33BE">
        <w:rPr>
          <w:rFonts w:eastAsiaTheme="minorHAnsi"/>
          <w:bCs/>
          <w:color w:val="auto"/>
          <w:kern w:val="0"/>
          <w:lang w:val="sr-Cyrl-RS" w:eastAsia="en-US"/>
        </w:rPr>
        <w:t>,</w:t>
      </w:r>
      <w:r w:rsidRPr="004E33BE">
        <w:rPr>
          <w:bCs/>
          <w:i/>
          <w:iCs/>
          <w:color w:val="auto"/>
          <w:lang w:val="sr-Cyrl-CS"/>
        </w:rPr>
        <w:t xml:space="preserve"> </w:t>
      </w:r>
      <w:r w:rsidRPr="004E33BE">
        <w:rPr>
          <w:iCs/>
          <w:color w:val="auto"/>
        </w:rPr>
        <w:t xml:space="preserve">ЈН број </w:t>
      </w:r>
      <w:r w:rsidR="00FC4DFC" w:rsidRPr="004E33BE">
        <w:rPr>
          <w:bCs/>
          <w:color w:val="auto"/>
          <w:lang w:val="sr-Cyrl-CS"/>
        </w:rPr>
        <w:t>2/</w:t>
      </w:r>
      <w:r w:rsidR="00AB2E30" w:rsidRPr="004E33BE">
        <w:rPr>
          <w:bCs/>
          <w:color w:val="auto"/>
          <w:lang w:val="en-US"/>
        </w:rPr>
        <w:t>20</w:t>
      </w:r>
      <w:r w:rsidR="00AB2E30" w:rsidRPr="004E33BE">
        <w:rPr>
          <w:bCs/>
          <w:color w:val="auto"/>
          <w:lang w:val="sr-Cyrl-CS"/>
        </w:rPr>
        <w:t>1</w:t>
      </w:r>
      <w:r w:rsidR="00AB2E30" w:rsidRPr="004E33BE">
        <w:rPr>
          <w:bCs/>
          <w:color w:val="auto"/>
        </w:rPr>
        <w:t xml:space="preserve">8 </w:t>
      </w:r>
      <w:r w:rsidRPr="004E33BE">
        <w:rPr>
          <w:color w:val="auto"/>
          <w:szCs w:val="22"/>
          <w:lang w:val="sr-Cyrl-CS"/>
        </w:rPr>
        <w:t>број</w:t>
      </w:r>
      <w:r w:rsidR="009D5F5D" w:rsidRPr="004E33BE">
        <w:rPr>
          <w:color w:val="auto"/>
          <w:szCs w:val="22"/>
          <w:lang w:val="sr-Cyrl-CS"/>
        </w:rPr>
        <w:t xml:space="preserve"> Одлуке</w:t>
      </w:r>
      <w:r w:rsidRPr="004E33BE">
        <w:rPr>
          <w:color w:val="auto"/>
          <w:szCs w:val="22"/>
          <w:lang w:val="sr-Cyrl-RS"/>
        </w:rPr>
        <w:t xml:space="preserve">: </w:t>
      </w:r>
      <w:r w:rsidR="0006299A" w:rsidRPr="004E33BE">
        <w:rPr>
          <w:color w:val="auto"/>
        </w:rPr>
        <w:t>404-02-5/201</w:t>
      </w:r>
      <w:r w:rsidR="0006299A" w:rsidRPr="004E33BE">
        <w:rPr>
          <w:color w:val="auto"/>
          <w:lang w:val="sr-Cyrl-RS"/>
        </w:rPr>
        <w:t>8</w:t>
      </w:r>
      <w:r w:rsidR="0006299A" w:rsidRPr="004E33BE">
        <w:rPr>
          <w:color w:val="auto"/>
        </w:rPr>
        <w:t>-02</w:t>
      </w:r>
      <w:r w:rsidR="0006299A" w:rsidRPr="004E33BE">
        <w:rPr>
          <w:color w:val="auto"/>
          <w:lang w:val="sr-Cyrl-CS"/>
        </w:rPr>
        <w:t xml:space="preserve"> од </w:t>
      </w:r>
      <w:r w:rsidR="0006299A" w:rsidRPr="004E33BE">
        <w:rPr>
          <w:color w:val="auto"/>
        </w:rPr>
        <w:t>12.01.2018</w:t>
      </w:r>
      <w:r w:rsidR="0006299A" w:rsidRPr="004E33BE">
        <w:rPr>
          <w:color w:val="auto"/>
          <w:lang w:val="sr-Cyrl-CS"/>
        </w:rPr>
        <w:t>. године</w:t>
      </w:r>
      <w:r w:rsidRPr="004E33BE">
        <w:rPr>
          <w:color w:val="auto"/>
          <w:lang w:val="sr-Cyrl-CS"/>
        </w:rPr>
        <w:t xml:space="preserve">; јавна набавка спроведена је у отвореном поступку, у складу са чланом 32. </w:t>
      </w:r>
      <w:r w:rsidRPr="004E33BE">
        <w:rPr>
          <w:color w:val="auto"/>
          <w:lang w:val="ru-RU"/>
        </w:rPr>
        <w:t xml:space="preserve">Закона о јавним </w:t>
      </w:r>
      <w:r w:rsidRPr="004E33BE">
        <w:rPr>
          <w:rFonts w:eastAsia="TimesNewRomanPSMT"/>
          <w:color w:val="auto"/>
        </w:rPr>
        <w:t>набавкама („</w:t>
      </w:r>
      <w:r w:rsidRPr="004E33BE">
        <w:rPr>
          <w:rFonts w:eastAsia="TimesNewRomanPSMT"/>
          <w:i/>
          <w:color w:val="auto"/>
        </w:rPr>
        <w:t>Сл</w:t>
      </w:r>
      <w:r w:rsidRPr="004E33BE">
        <w:rPr>
          <w:rFonts w:eastAsia="TimesNewRomanPSMT"/>
          <w:i/>
          <w:color w:val="auto"/>
          <w:lang w:val="sr-Cyrl-RS"/>
        </w:rPr>
        <w:t>ужбени</w:t>
      </w:r>
      <w:r w:rsidRPr="004E33BE">
        <w:rPr>
          <w:rFonts w:eastAsia="TimesNewRomanPSMT"/>
          <w:i/>
          <w:color w:val="auto"/>
        </w:rPr>
        <w:t xml:space="preserve"> гласник РС”</w:t>
      </w:r>
      <w:r w:rsidRPr="004E33BE">
        <w:rPr>
          <w:rFonts w:eastAsia="TimesNewRomanPSMT"/>
          <w:i/>
          <w:color w:val="auto"/>
          <w:lang w:val="sr-Cyrl-RS"/>
        </w:rPr>
        <w:t>,</w:t>
      </w:r>
      <w:r w:rsidRPr="004E33BE">
        <w:rPr>
          <w:rFonts w:eastAsia="TimesNewRomanPSMT"/>
          <w:i/>
          <w:color w:val="auto"/>
        </w:rPr>
        <w:t xml:space="preserve"> бр. 124/12</w:t>
      </w:r>
      <w:r w:rsidRPr="004E33BE">
        <w:rPr>
          <w:rFonts w:eastAsia="TimesNewRomanPSMT"/>
          <w:i/>
          <w:color w:val="auto"/>
          <w:lang w:val="sr-Cyrl-RS"/>
        </w:rPr>
        <w:t>, 14/15 и 68/15</w:t>
      </w:r>
      <w:r w:rsidRPr="004E33BE">
        <w:rPr>
          <w:rFonts w:eastAsia="TimesNewRomanPSMT"/>
          <w:color w:val="auto"/>
          <w:lang w:val="sr-Cyrl-RS"/>
        </w:rPr>
        <w:t>)</w:t>
      </w:r>
      <w:r w:rsidRPr="004E33BE">
        <w:rPr>
          <w:color w:val="auto"/>
          <w:lang w:val="sr-Cyrl-CS"/>
        </w:rPr>
        <w:t>;</w:t>
      </w:r>
    </w:p>
    <w:p w14:paraId="5F192159" w14:textId="167DBE42" w:rsidR="00F04422" w:rsidRPr="004E33BE" w:rsidRDefault="0006299A" w:rsidP="004558B2">
      <w:pPr>
        <w:numPr>
          <w:ilvl w:val="0"/>
          <w:numId w:val="14"/>
        </w:numPr>
        <w:suppressAutoHyphens w:val="0"/>
        <w:spacing w:line="240" w:lineRule="auto"/>
        <w:jc w:val="both"/>
        <w:rPr>
          <w:color w:val="auto"/>
          <w:lang w:val="ru-RU"/>
        </w:rPr>
      </w:pPr>
      <w:r w:rsidRPr="004E33BE">
        <w:rPr>
          <w:color w:val="auto"/>
          <w:lang w:val="sr-Cyrl-CS"/>
        </w:rPr>
        <w:t xml:space="preserve">Средства за јавну набавку обезбеђена су Законом о буџету </w:t>
      </w:r>
      <w:r w:rsidRPr="004E33BE">
        <w:rPr>
          <w:color w:val="auto"/>
        </w:rPr>
        <w:t>Републике Србије за</w:t>
      </w:r>
      <w:r w:rsidRPr="004E33BE">
        <w:rPr>
          <w:color w:val="auto"/>
          <w:lang w:val="sr-Cyrl-RS"/>
        </w:rPr>
        <w:t xml:space="preserve"> 201</w:t>
      </w:r>
      <w:r w:rsidRPr="004E33BE">
        <w:rPr>
          <w:color w:val="auto"/>
        </w:rPr>
        <w:t>8</w:t>
      </w:r>
      <w:r w:rsidRPr="004E33BE">
        <w:rPr>
          <w:color w:val="auto"/>
          <w:lang w:val="sr-Cyrl-RS"/>
        </w:rPr>
        <w:t xml:space="preserve">. </w:t>
      </w:r>
      <w:r w:rsidRPr="004E33BE">
        <w:rPr>
          <w:color w:val="auto"/>
        </w:rPr>
        <w:t>годину (“Сл. гласник РС” број 113/17) и Финансијским планом Министарства грађевинарства, саобраћаја и инфраструктуре</w:t>
      </w:r>
      <w:r w:rsidRPr="004E33BE">
        <w:rPr>
          <w:color w:val="auto"/>
          <w:lang w:val="sr-Cyrl-CS"/>
        </w:rPr>
        <w:t xml:space="preserve">, </w:t>
      </w:r>
      <w:r w:rsidRPr="004E33BE">
        <w:rPr>
          <w:color w:val="auto"/>
        </w:rPr>
        <w:t>број: 401-00-867/2017-01 од 29.12.2017. године</w:t>
      </w:r>
      <w:r w:rsidRPr="004E33BE">
        <w:rPr>
          <w:color w:val="auto"/>
          <w:lang w:val="sr-Cyrl-CS"/>
        </w:rPr>
        <w:t xml:space="preserve">, у оквиру раздела 22 - Министарство грађевинарства, саобраћаја и инфраструктуре, Програм </w:t>
      </w:r>
      <w:r w:rsidRPr="004E33BE">
        <w:rPr>
          <w:color w:val="auto"/>
        </w:rPr>
        <w:t xml:space="preserve">0702 – </w:t>
      </w:r>
      <w:r w:rsidRPr="004E33BE">
        <w:rPr>
          <w:color w:val="auto"/>
          <w:lang w:val="sr-Cyrl-CS"/>
        </w:rPr>
        <w:t>Реализација инфраструктурних пројеката од значаја за Републику Србију , Функција 450 – Саобраћај, Пројекат– 5017- Извођење радова на изградњи аутопута Е-75, деоница: ГП Келебија – петља Суботица Југ, извор 01 - Економска класификација 511 – Зграде и грађевински објекти. </w:t>
      </w:r>
    </w:p>
    <w:p w14:paraId="6221393C" w14:textId="5D5F0247" w:rsidR="00F04422" w:rsidRPr="004E33BE" w:rsidRDefault="00F04422" w:rsidP="00F04422">
      <w:pPr>
        <w:numPr>
          <w:ilvl w:val="0"/>
          <w:numId w:val="14"/>
        </w:numPr>
        <w:tabs>
          <w:tab w:val="left" w:pos="9360"/>
        </w:tabs>
        <w:suppressAutoHyphens w:val="0"/>
        <w:spacing w:after="120" w:line="240" w:lineRule="auto"/>
        <w:ind w:left="714" w:right="44" w:hanging="357"/>
        <w:jc w:val="both"/>
        <w:rPr>
          <w:color w:val="auto"/>
          <w:lang w:val="sr-Cyrl-CS"/>
        </w:rPr>
      </w:pPr>
      <w:r w:rsidRPr="004E33BE">
        <w:rPr>
          <w:color w:val="auto"/>
          <w:lang w:val="sr-Cyrl-CS"/>
        </w:rPr>
        <w:t>Извођач радова је дана __________године доставио Понуду број ____, која се на</w:t>
      </w:r>
      <w:r w:rsidR="002D5374" w:rsidRPr="004E33BE">
        <w:rPr>
          <w:color w:val="auto"/>
          <w:lang w:val="sr-Cyrl-CS"/>
        </w:rPr>
        <w:t>лази у прилогу Уговора и која</w:t>
      </w:r>
      <w:r w:rsidRPr="004E33BE">
        <w:rPr>
          <w:color w:val="auto"/>
          <w:lang w:val="sr-Cyrl-CS"/>
        </w:rPr>
        <w:t>, заједно са Техничким спецификацијама, усвојеним Предмером и предрачуном и свим осталим деловима и прилозима, представља саставни део овог Уговора;</w:t>
      </w:r>
    </w:p>
    <w:p w14:paraId="2F9D8DD6" w14:textId="61B0B348" w:rsidR="00F04422" w:rsidRPr="004E33BE" w:rsidRDefault="00F04422" w:rsidP="00F04422">
      <w:pPr>
        <w:numPr>
          <w:ilvl w:val="0"/>
          <w:numId w:val="14"/>
        </w:numPr>
        <w:tabs>
          <w:tab w:val="left" w:pos="9360"/>
        </w:tabs>
        <w:suppressAutoHyphens w:val="0"/>
        <w:spacing w:after="120" w:line="240" w:lineRule="auto"/>
        <w:ind w:left="714" w:right="44" w:hanging="357"/>
        <w:jc w:val="both"/>
        <w:rPr>
          <w:color w:val="auto"/>
          <w:lang w:val="sr-Cyrl-CS"/>
        </w:rPr>
      </w:pPr>
      <w:r w:rsidRPr="004E33BE">
        <w:rPr>
          <w:color w:val="auto"/>
          <w:lang w:val="sr-Cyrl-CS"/>
        </w:rPr>
        <w:t xml:space="preserve">Наручилац је на основу Извештаја о стручној оцени понуда бр. _______ од ____________. године Комисије за јавну набавку, у складу са чланом 108. Закона о јавним набавкама донео Одлуку о додели уговора и изабрао Извођача радова за извођење радова </w:t>
      </w:r>
      <w:r w:rsidR="00DA5365"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70159B" w:rsidRPr="004E33BE">
        <w:rPr>
          <w:bCs/>
          <w:color w:val="auto"/>
          <w:lang w:val="sr-Cyrl-CS"/>
        </w:rPr>
        <w:t>од кружне раскрснице са Биковачким путем до кружне раскрснице на Бачко - Тополском путу</w:t>
      </w:r>
      <w:r w:rsidR="0070159B" w:rsidRPr="004E33BE">
        <w:rPr>
          <w:rFonts w:eastAsiaTheme="minorHAnsi"/>
          <w:bCs/>
          <w:color w:val="auto"/>
          <w:kern w:val="0"/>
          <w:lang w:val="sr-Cyrl-RS" w:eastAsia="en-US"/>
        </w:rPr>
        <w:t>,</w:t>
      </w:r>
      <w:r w:rsidRPr="004E33BE">
        <w:rPr>
          <w:bCs/>
          <w:i/>
          <w:iCs/>
          <w:color w:val="auto"/>
          <w:lang w:val="sr-Cyrl-CS"/>
        </w:rPr>
        <w:t xml:space="preserve"> </w:t>
      </w:r>
      <w:r w:rsidRPr="004E33BE">
        <w:rPr>
          <w:iCs/>
          <w:color w:val="auto"/>
        </w:rPr>
        <w:t xml:space="preserve">ЈН број </w:t>
      </w:r>
      <w:r w:rsidR="0070159B"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Pr="004E33BE">
        <w:rPr>
          <w:rFonts w:eastAsiaTheme="minorHAnsi"/>
          <w:bCs/>
          <w:color w:val="auto"/>
          <w:kern w:val="0"/>
          <w:lang w:val="sr-Cyrl-RS" w:eastAsia="en-US"/>
        </w:rPr>
        <w:t xml:space="preserve">, </w:t>
      </w:r>
      <w:r w:rsidRPr="004E33BE">
        <w:rPr>
          <w:color w:val="auto"/>
          <w:lang w:val="sr-Cyrl-CS"/>
        </w:rPr>
        <w:t xml:space="preserve">из спроведеног поступка јавне набавке; </w:t>
      </w:r>
    </w:p>
    <w:p w14:paraId="4A5718D1" w14:textId="52DAC465" w:rsidR="00F04422" w:rsidRPr="004E33BE" w:rsidRDefault="00F04422" w:rsidP="00F04422">
      <w:pPr>
        <w:numPr>
          <w:ilvl w:val="0"/>
          <w:numId w:val="14"/>
        </w:numPr>
        <w:tabs>
          <w:tab w:val="left" w:pos="9360"/>
        </w:tabs>
        <w:suppressAutoHyphens w:val="0"/>
        <w:spacing w:after="120" w:line="240" w:lineRule="auto"/>
        <w:ind w:left="714" w:right="44" w:hanging="357"/>
        <w:jc w:val="both"/>
        <w:rPr>
          <w:color w:val="auto"/>
          <w:lang w:val="sr-Cyrl-CS"/>
        </w:rPr>
      </w:pPr>
      <w:r w:rsidRPr="004E33BE">
        <w:rPr>
          <w:bCs/>
          <w:iCs/>
          <w:color w:val="auto"/>
          <w:lang w:val="sr-Cyrl-CS"/>
        </w:rPr>
        <w:t xml:space="preserve">У погледу </w:t>
      </w:r>
      <w:r w:rsidRPr="004E33BE">
        <w:rPr>
          <w:bCs/>
          <w:color w:val="auto"/>
        </w:rPr>
        <w:t xml:space="preserve">извођења </w:t>
      </w:r>
      <w:r w:rsidRPr="004E33BE">
        <w:rPr>
          <w:bCs/>
          <w:color w:val="auto"/>
          <w:lang w:val="sr-Cyrl-CS"/>
        </w:rPr>
        <w:t xml:space="preserve">радова </w:t>
      </w:r>
      <w:r w:rsidR="00DA5365"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DA5365" w:rsidRPr="004E33BE">
        <w:rPr>
          <w:color w:val="auto"/>
          <w:lang w:val="sr-Cyrl-CS"/>
        </w:rPr>
        <w:t>изградња кружне раскрснице на укрштају са Сомборским путем и изградња</w:t>
      </w:r>
      <w:r w:rsidR="00DA5365" w:rsidRPr="004E33BE">
        <w:rPr>
          <w:b/>
          <w:color w:val="auto"/>
          <w:lang w:val="sr-Cyrl-CS"/>
        </w:rPr>
        <w:t xml:space="preserve"> </w:t>
      </w:r>
      <w:r w:rsidR="00DA5365" w:rsidRPr="004E33BE">
        <w:rPr>
          <w:rFonts w:eastAsiaTheme="minorHAnsi"/>
          <w:color w:val="auto"/>
          <w:kern w:val="0"/>
          <w:lang w:val="sr-Cyrl-CS" w:eastAsia="en-US"/>
        </w:rPr>
        <w:t xml:space="preserve">Сектора 3, </w:t>
      </w:r>
      <w:r w:rsidR="00DA5365" w:rsidRPr="004E33BE">
        <w:rPr>
          <w:rFonts w:eastAsia="Times New Roman"/>
          <w:bCs/>
          <w:color w:val="auto"/>
          <w:kern w:val="0"/>
          <w:lang w:val="sr-Cyrl-RS" w:eastAsia="en-US"/>
        </w:rPr>
        <w:t>од укрштаја са Бачко Тополским путем (укључујући и кружну раскрсницу) до кружне раскрснице на укрштају са Биковачким путем</w:t>
      </w:r>
      <w:r w:rsidRPr="004E33BE">
        <w:rPr>
          <w:color w:val="auto"/>
          <w:lang w:val="sr-Cyrl-RS"/>
        </w:rPr>
        <w:t>,</w:t>
      </w:r>
      <w:r w:rsidRPr="004E33BE">
        <w:rPr>
          <w:bCs/>
          <w:iCs/>
          <w:color w:val="auto"/>
          <w:lang w:val="sr-Cyrl-CS"/>
        </w:rPr>
        <w:t xml:space="preserve"> </w:t>
      </w:r>
      <w:r w:rsidR="0070159B" w:rsidRPr="004E33BE">
        <w:rPr>
          <w:bCs/>
          <w:iCs/>
          <w:color w:val="auto"/>
          <w:lang w:val="sr-Cyrl-CS"/>
        </w:rPr>
        <w:t>у складу са техничким спецификацијама и конкурсном документацијом за ЈН бр. 2/2018</w:t>
      </w:r>
      <w:r w:rsidR="0070159B" w:rsidRPr="004E33BE">
        <w:rPr>
          <w:bCs/>
          <w:i/>
          <w:iCs/>
          <w:color w:val="auto"/>
          <w:lang w:val="sr-Cyrl-CS"/>
        </w:rPr>
        <w:t xml:space="preserve">, </w:t>
      </w:r>
      <w:r w:rsidRPr="004E33BE">
        <w:rPr>
          <w:bCs/>
          <w:color w:val="auto"/>
          <w:lang w:val="sr-Cyrl-CS"/>
        </w:rPr>
        <w:t>обезбеђује се стручни надзор у складу са одредбама члана 153. Закона о планирању и изградњи („</w:t>
      </w:r>
      <w:r w:rsidRPr="004E33BE">
        <w:rPr>
          <w:bCs/>
          <w:i/>
          <w:color w:val="auto"/>
          <w:lang w:val="sr-Cyrl-CS"/>
        </w:rPr>
        <w:t>Сл. гласник РС“ бр. 72/2009, 81/2009 – испр., 64/2010 – одлука УС, 24/2011, 121/2012, 42/2013 – одлука УС, 50/2013 – одлука УС, 98/2013 – одлука УС, 132/2014 и 145/2014</w:t>
      </w:r>
      <w:r w:rsidRPr="004E33BE">
        <w:rPr>
          <w:bCs/>
          <w:color w:val="auto"/>
          <w:lang w:val="sr-Cyrl-CS"/>
        </w:rPr>
        <w:t>).</w:t>
      </w:r>
    </w:p>
    <w:p w14:paraId="0A5FEE1C" w14:textId="062EBFE5" w:rsidR="00F04422" w:rsidRPr="004E33BE" w:rsidRDefault="00F04422" w:rsidP="00F04422">
      <w:pPr>
        <w:numPr>
          <w:ilvl w:val="0"/>
          <w:numId w:val="14"/>
        </w:numPr>
        <w:tabs>
          <w:tab w:val="left" w:pos="9360"/>
        </w:tabs>
        <w:suppressAutoHyphens w:val="0"/>
        <w:spacing w:after="120" w:line="240" w:lineRule="auto"/>
        <w:ind w:left="714" w:right="44" w:hanging="357"/>
        <w:jc w:val="both"/>
        <w:rPr>
          <w:color w:val="auto"/>
          <w:lang w:val="sr-Cyrl-CS"/>
        </w:rPr>
      </w:pPr>
      <w:r w:rsidRPr="004E33BE">
        <w:rPr>
          <w:color w:val="auto"/>
        </w:rPr>
        <w:t xml:space="preserve">Корисник </w:t>
      </w:r>
      <w:r w:rsidRPr="004E33BE">
        <w:rPr>
          <w:color w:val="auto"/>
          <w:lang w:val="sr-Cyrl-CS"/>
        </w:rPr>
        <w:t xml:space="preserve">– вршилац инвеститорске функције – Коридори Србије д.о.о. Београд - је привредно друштво чији оснивач је Република Србија, у чије име оснивачка права врши Влада, и које је  </w:t>
      </w:r>
      <w:r w:rsidRPr="004E33BE">
        <w:rPr>
          <w:rFonts w:eastAsia="Times New Roman"/>
          <w:color w:val="auto"/>
        </w:rPr>
        <w:t>основан</w:t>
      </w:r>
      <w:r w:rsidRPr="004E33BE">
        <w:rPr>
          <w:rFonts w:eastAsia="Times New Roman"/>
          <w:color w:val="auto"/>
          <w:lang w:val="sr-Cyrl-CS"/>
        </w:rPr>
        <w:t>о с</w:t>
      </w:r>
      <w:r w:rsidRPr="004E33BE">
        <w:rPr>
          <w:rFonts w:eastAsia="Times New Roman"/>
          <w:color w:val="auto"/>
        </w:rPr>
        <w:t xml:space="preserve"> циљем обављања послова из области саобраћајне инфраструктуре - аутопутева на територији Републике Србије, у делу вршења инвеститорске функције на изградњи аутопутева</w:t>
      </w:r>
      <w:r w:rsidRPr="004E33BE">
        <w:rPr>
          <w:rFonts w:eastAsia="Times New Roman"/>
          <w:color w:val="auto"/>
          <w:lang w:val="sr-Cyrl-CS"/>
        </w:rPr>
        <w:t>,</w:t>
      </w:r>
      <w:r w:rsidRPr="004E33BE">
        <w:rPr>
          <w:rFonts w:eastAsia="Times New Roman"/>
          <w:color w:val="auto"/>
        </w:rPr>
        <w:t xml:space="preserve"> организовања и </w:t>
      </w:r>
      <w:r w:rsidRPr="004E33BE">
        <w:rPr>
          <w:rFonts w:eastAsia="Times New Roman"/>
          <w:color w:val="auto"/>
        </w:rPr>
        <w:lastRenderedPageBreak/>
        <w:t xml:space="preserve">обављања </w:t>
      </w:r>
      <w:r w:rsidR="009F0001" w:rsidRPr="004E33BE">
        <w:rPr>
          <w:rFonts w:eastAsia="Times New Roman"/>
          <w:color w:val="auto"/>
          <w:lang w:val="sr-Cyrl-RS"/>
        </w:rPr>
        <w:t xml:space="preserve">других </w:t>
      </w:r>
      <w:r w:rsidRPr="004E33BE">
        <w:rPr>
          <w:rFonts w:eastAsia="Times New Roman"/>
          <w:color w:val="auto"/>
        </w:rPr>
        <w:t>стручних</w:t>
      </w:r>
      <w:r w:rsidR="009F0001" w:rsidRPr="004E33BE">
        <w:rPr>
          <w:rFonts w:eastAsia="Times New Roman"/>
          <w:color w:val="auto"/>
        </w:rPr>
        <w:t xml:space="preserve"> послова на изградњи аутопутева.</w:t>
      </w:r>
      <w:r w:rsidRPr="004E33BE">
        <w:rPr>
          <w:rFonts w:eastAsia="Times New Roman"/>
          <w:color w:val="auto"/>
        </w:rPr>
        <w:t xml:space="preserve"> </w:t>
      </w:r>
      <w:r w:rsidR="002D5374" w:rsidRPr="004E33BE">
        <w:rPr>
          <w:rFonts w:eastAsia="Times New Roman"/>
          <w:color w:val="auto"/>
          <w:lang w:val="sr-Cyrl-RS"/>
        </w:rPr>
        <w:t>У складу са оснивачким актом,</w:t>
      </w:r>
      <w:r w:rsidR="009F0001" w:rsidRPr="004E33BE">
        <w:rPr>
          <w:rFonts w:eastAsia="Times New Roman"/>
          <w:color w:val="auto"/>
          <w:lang w:val="sr-Cyrl-RS"/>
        </w:rPr>
        <w:t xml:space="preserve"> </w:t>
      </w:r>
      <w:r w:rsidR="002D5374" w:rsidRPr="004E33BE">
        <w:rPr>
          <w:rFonts w:eastAsia="Times New Roman"/>
          <w:color w:val="auto"/>
          <w:lang w:val="sr-Cyrl-RS"/>
        </w:rPr>
        <w:t>Друштво обавља, као делатно</w:t>
      </w:r>
      <w:r w:rsidR="009F0001" w:rsidRPr="004E33BE">
        <w:rPr>
          <w:rFonts w:eastAsia="Times New Roman"/>
          <w:color w:val="auto"/>
          <w:lang w:val="sr-Cyrl-RS"/>
        </w:rPr>
        <w:t>ст од општег интереса, у складу са законом којим се уређују јавни путеви, следеће делатности: 1</w:t>
      </w:r>
      <w:r w:rsidR="00802963" w:rsidRPr="004E33BE">
        <w:rPr>
          <w:rFonts w:eastAsia="Times New Roman"/>
          <w:color w:val="auto"/>
          <w:lang w:val="sr-Cyrl-RS"/>
        </w:rPr>
        <w:t>) вршење инвеститорске функције</w:t>
      </w:r>
      <w:r w:rsidR="009F0001" w:rsidRPr="004E33BE">
        <w:rPr>
          <w:rFonts w:eastAsia="Times New Roman"/>
          <w:color w:val="auto"/>
          <w:lang w:val="sr-Cyrl-RS"/>
        </w:rPr>
        <w:t xml:space="preserve"> на изградњи и реконструкцији јавног пута; 2) организовање стручног надзора над изградњом, реконструкцијом, одржавањем и заштитом јавног пута; Друштво обавља и друге делатности у складу са законом и оснивачким актом.</w:t>
      </w:r>
    </w:p>
    <w:p w14:paraId="1D3E5608" w14:textId="77777777" w:rsidR="00F04422" w:rsidRPr="004E33BE" w:rsidRDefault="00F04422" w:rsidP="00F04422">
      <w:pPr>
        <w:rPr>
          <w:b/>
          <w:bCs/>
          <w:color w:val="auto"/>
          <w:lang w:val="sr-Cyrl-CS"/>
        </w:rPr>
      </w:pPr>
    </w:p>
    <w:p w14:paraId="7B772AAC" w14:textId="77777777" w:rsidR="00F04422" w:rsidRPr="004E33BE" w:rsidRDefault="00F04422" w:rsidP="00F04422">
      <w:pPr>
        <w:rPr>
          <w:b/>
          <w:bCs/>
          <w:color w:val="auto"/>
          <w:lang w:val="sr-Cyrl-CS"/>
        </w:rPr>
      </w:pPr>
      <w:r w:rsidRPr="004E33BE">
        <w:rPr>
          <w:b/>
          <w:bCs/>
          <w:color w:val="auto"/>
          <w:lang w:val="sr-Cyrl-CS"/>
        </w:rPr>
        <w:t>ПРЕДМЕТ УГОВОРА</w:t>
      </w:r>
    </w:p>
    <w:p w14:paraId="25AD0A69" w14:textId="77777777" w:rsidR="00F04422" w:rsidRPr="004E33BE" w:rsidRDefault="00F04422" w:rsidP="00F04422">
      <w:pPr>
        <w:jc w:val="center"/>
        <w:rPr>
          <w:bCs/>
          <w:color w:val="auto"/>
          <w:lang w:val="sr-Cyrl-CS"/>
        </w:rPr>
      </w:pPr>
      <w:r w:rsidRPr="004E33BE">
        <w:rPr>
          <w:bCs/>
          <w:color w:val="auto"/>
          <w:lang w:val="sr-Cyrl-CS"/>
        </w:rPr>
        <w:t>Члан 1.</w:t>
      </w:r>
    </w:p>
    <w:p w14:paraId="7A7536C8" w14:textId="77777777" w:rsidR="00F04422" w:rsidRPr="004E33BE" w:rsidRDefault="00F04422" w:rsidP="00F04422">
      <w:pPr>
        <w:ind w:left="360"/>
        <w:jc w:val="center"/>
        <w:rPr>
          <w:bCs/>
          <w:color w:val="auto"/>
          <w:lang w:val="sr-Cyrl-CS"/>
        </w:rPr>
      </w:pPr>
    </w:p>
    <w:p w14:paraId="7DC39249" w14:textId="256453D5" w:rsidR="00F04422" w:rsidRPr="004E33BE" w:rsidRDefault="00F04422" w:rsidP="00F04422">
      <w:pPr>
        <w:jc w:val="both"/>
        <w:rPr>
          <w:bCs/>
          <w:color w:val="auto"/>
          <w:lang w:val="sr-Cyrl-CS"/>
        </w:rPr>
      </w:pPr>
      <w:r w:rsidRPr="004E33BE">
        <w:rPr>
          <w:color w:val="auto"/>
        </w:rPr>
        <w:t>Предмет овог Уговора</w:t>
      </w:r>
      <w:r w:rsidRPr="004E33BE">
        <w:rPr>
          <w:color w:val="auto"/>
          <w:lang w:val="sr-Cyrl-CS"/>
        </w:rPr>
        <w:t xml:space="preserve"> </w:t>
      </w:r>
      <w:r w:rsidR="007C67A9" w:rsidRPr="004E33BE">
        <w:rPr>
          <w:bCs/>
          <w:color w:val="auto"/>
          <w:lang w:val="sr-Cyrl-CS"/>
        </w:rPr>
        <w:t>је</w:t>
      </w:r>
      <w:r w:rsidRPr="004E33BE">
        <w:rPr>
          <w:bCs/>
          <w:color w:val="auto"/>
          <w:lang w:val="sr-Cyrl-CS"/>
        </w:rPr>
        <w:t>:</w:t>
      </w:r>
    </w:p>
    <w:p w14:paraId="52CFEFA2" w14:textId="77777777" w:rsidR="00F04422" w:rsidRPr="004E33BE" w:rsidRDefault="00F04422" w:rsidP="00F04422">
      <w:pPr>
        <w:jc w:val="both"/>
        <w:rPr>
          <w:rFonts w:ascii="Arial" w:hAnsi="Arial" w:cs="Arial"/>
          <w:bCs/>
          <w:color w:val="auto"/>
          <w:lang w:val="sr-Cyrl-CS"/>
        </w:rPr>
      </w:pPr>
    </w:p>
    <w:p w14:paraId="7E71DE98" w14:textId="74255141" w:rsidR="00DA5365" w:rsidRPr="004E33BE" w:rsidRDefault="007C67A9" w:rsidP="008E77E4">
      <w:pPr>
        <w:suppressAutoHyphens w:val="0"/>
        <w:spacing w:line="240" w:lineRule="auto"/>
        <w:jc w:val="both"/>
        <w:rPr>
          <w:bCs/>
          <w:color w:val="auto"/>
          <w:lang w:val="sr-Cyrl-CS"/>
        </w:rPr>
      </w:pPr>
      <w:r w:rsidRPr="004E33BE">
        <w:rPr>
          <w:bCs/>
          <w:iCs/>
          <w:color w:val="auto"/>
          <w:lang w:val="sr-Cyrl-CS"/>
        </w:rPr>
        <w:t>и</w:t>
      </w:r>
      <w:r w:rsidR="008E77E4" w:rsidRPr="004E33BE">
        <w:rPr>
          <w:bCs/>
          <w:color w:val="auto"/>
        </w:rPr>
        <w:t xml:space="preserve">звођење радова </w:t>
      </w:r>
      <w:r w:rsidR="00DA5365"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DA5365" w:rsidRPr="004E33BE">
        <w:rPr>
          <w:color w:val="auto"/>
          <w:lang w:val="sr-Cyrl-CS"/>
        </w:rPr>
        <w:t xml:space="preserve">изградња кружне раскрснице на укрштају са Сомборским путем (укрштај са државним путем </w:t>
      </w:r>
      <w:r w:rsidR="00DA5365" w:rsidRPr="004E33BE">
        <w:rPr>
          <w:color w:val="auto"/>
        </w:rPr>
        <w:t xml:space="preserve">IB </w:t>
      </w:r>
      <w:r w:rsidR="00DA5365" w:rsidRPr="004E33BE">
        <w:rPr>
          <w:bCs/>
          <w:color w:val="auto"/>
        </w:rPr>
        <w:t>реда бр. 12 (М-17.1)</w:t>
      </w:r>
      <w:r w:rsidR="00DA5365" w:rsidRPr="004E33BE">
        <w:rPr>
          <w:color w:val="auto"/>
          <w:lang w:val="sr-Cyrl-CS"/>
        </w:rPr>
        <w:t xml:space="preserve"> и изградња</w:t>
      </w:r>
      <w:r w:rsidR="00DA5365" w:rsidRPr="004E33BE">
        <w:rPr>
          <w:b/>
          <w:color w:val="auto"/>
          <w:lang w:val="sr-Cyrl-CS"/>
        </w:rPr>
        <w:t xml:space="preserve"> </w:t>
      </w:r>
      <w:r w:rsidR="00DA5365" w:rsidRPr="004E33BE">
        <w:rPr>
          <w:rFonts w:eastAsiaTheme="minorHAnsi"/>
          <w:color w:val="auto"/>
          <w:kern w:val="0"/>
          <w:lang w:val="sr-Cyrl-CS" w:eastAsia="en-US"/>
        </w:rPr>
        <w:t xml:space="preserve">Сектора 3 </w:t>
      </w:r>
      <w:r w:rsidR="00DA5365" w:rsidRPr="004E33BE">
        <w:rPr>
          <w:color w:val="auto"/>
          <w:lang w:val="en-US"/>
        </w:rPr>
        <w:t>од км 17+625.00 до км 22+576.00</w:t>
      </w:r>
      <w:r w:rsidR="00DA5365" w:rsidRPr="004E33BE">
        <w:rPr>
          <w:i/>
          <w:color w:val="auto"/>
          <w:lang w:val="sr-Cyrl-RS"/>
        </w:rPr>
        <w:t>,</w:t>
      </w:r>
      <w:r w:rsidR="00DA5365" w:rsidRPr="004E33BE">
        <w:rPr>
          <w:rFonts w:eastAsiaTheme="minorHAnsi"/>
          <w:color w:val="auto"/>
          <w:kern w:val="0"/>
          <w:lang w:val="sr-Cyrl-CS" w:eastAsia="en-US"/>
        </w:rPr>
        <w:t xml:space="preserve"> </w:t>
      </w:r>
      <w:r w:rsidR="00DA5365" w:rsidRPr="004E33BE">
        <w:rPr>
          <w:rFonts w:eastAsia="Times New Roman"/>
          <w:bCs/>
          <w:color w:val="auto"/>
          <w:kern w:val="0"/>
          <w:lang w:val="sr-Cyrl-RS" w:eastAsia="en-US"/>
        </w:rPr>
        <w:t>од укрштаја са Бачко Тополским путем (</w:t>
      </w:r>
      <w:r w:rsidR="00DA5365" w:rsidRPr="004E33BE">
        <w:rPr>
          <w:rFonts w:eastAsiaTheme="minorHAnsi"/>
          <w:color w:val="auto"/>
          <w:kern w:val="0"/>
          <w:lang w:val="sr-Cyrl-CS" w:eastAsia="en-US"/>
        </w:rPr>
        <w:t xml:space="preserve">укрштај са државним путем </w:t>
      </w:r>
      <w:r w:rsidR="00DA5365" w:rsidRPr="004E33BE">
        <w:rPr>
          <w:rFonts w:eastAsiaTheme="minorHAnsi"/>
          <w:color w:val="auto"/>
          <w:kern w:val="0"/>
          <w:lang w:eastAsia="en-US"/>
        </w:rPr>
        <w:t xml:space="preserve">IIA </w:t>
      </w:r>
      <w:r w:rsidR="00DA5365" w:rsidRPr="004E33BE">
        <w:rPr>
          <w:rFonts w:eastAsiaTheme="minorHAnsi"/>
          <w:color w:val="auto"/>
          <w:kern w:val="0"/>
          <w:lang w:val="sr-Cyrl-CS" w:eastAsia="en-US"/>
        </w:rPr>
        <w:t>реда бр. 100 (М-22.1)</w:t>
      </w:r>
      <w:r w:rsidR="00DA5365" w:rsidRPr="004E33BE">
        <w:rPr>
          <w:rFonts w:eastAsia="Times New Roman"/>
          <w:bCs/>
          <w:color w:val="auto"/>
          <w:kern w:val="0"/>
          <w:lang w:val="sr-Cyrl-RS" w:eastAsia="en-US"/>
        </w:rPr>
        <w:t xml:space="preserve"> - укључујући и кружну раскрсницу - до кружне раскрснице на укрштају са Биковачким путем</w:t>
      </w:r>
      <w:r w:rsidR="00DA5365" w:rsidRPr="004E33BE">
        <w:rPr>
          <w:i/>
          <w:color w:val="auto"/>
          <w:lang w:val="sr-Cyrl-RS"/>
        </w:rPr>
        <w:t xml:space="preserve">, </w:t>
      </w:r>
      <w:r w:rsidR="00DA5365" w:rsidRPr="004E33BE">
        <w:rPr>
          <w:color w:val="auto"/>
          <w:lang w:val="sr-Cyrl-CS"/>
        </w:rPr>
        <w:t xml:space="preserve">реализоваће се </w:t>
      </w:r>
      <w:r w:rsidR="00DA5365" w:rsidRPr="004E33BE">
        <w:rPr>
          <w:color w:val="auto"/>
        </w:rPr>
        <w:t xml:space="preserve">на основу Решења о одобрењу за изградњу Министарства </w:t>
      </w:r>
      <w:r w:rsidR="00DA5365" w:rsidRPr="004E33BE">
        <w:rPr>
          <w:color w:val="auto"/>
          <w:lang w:val="sr-Cyrl-RS"/>
        </w:rPr>
        <w:t xml:space="preserve">животне средине и просторног планирања број 351-03-00211/2008-10 од 05.10.2009. године и Допунског решења о одобрењу за изградњу </w:t>
      </w:r>
      <w:r w:rsidR="00DA5365" w:rsidRPr="004E33BE">
        <w:rPr>
          <w:color w:val="auto"/>
        </w:rPr>
        <w:t xml:space="preserve">Министарства </w:t>
      </w:r>
      <w:r w:rsidR="00DA5365" w:rsidRPr="004E33BE">
        <w:rPr>
          <w:color w:val="auto"/>
          <w:lang w:val="sr-Cyrl-RS"/>
        </w:rPr>
        <w:t>животне средине и просторног планирања број 351-03-00211/2008-10 од 20.09.2010. године</w:t>
      </w:r>
      <w:r w:rsidR="00DA5365" w:rsidRPr="004E33BE">
        <w:rPr>
          <w:color w:val="auto"/>
          <w:lang w:val="sr-Cyrl-CS"/>
        </w:rPr>
        <w:t>,</w:t>
      </w:r>
      <w:r w:rsidR="00DA5365" w:rsidRPr="004E33BE">
        <w:rPr>
          <w:color w:val="auto"/>
        </w:rPr>
        <w:t xml:space="preserve"> </w:t>
      </w:r>
      <w:r w:rsidR="00DA5365" w:rsidRPr="004E33BE">
        <w:rPr>
          <w:color w:val="auto"/>
          <w:lang w:val="sr-Cyrl-CS"/>
        </w:rPr>
        <w:t xml:space="preserve">у складу са Потврдом о пријему документације за извођење радова на првој фази изградње </w:t>
      </w:r>
      <w:r w:rsidR="00DA5365" w:rsidRPr="004E33BE">
        <w:rPr>
          <w:color w:val="auto"/>
        </w:rPr>
        <w:t>„Y – крака“</w:t>
      </w:r>
      <w:r w:rsidR="00DA5365" w:rsidRPr="004E33BE">
        <w:rPr>
          <w:color w:val="auto"/>
          <w:lang w:val="sr-Cyrl-CS"/>
        </w:rPr>
        <w:t>, Аутопута Е-75, која обухвата изградњу леве траке аутопута од граничног прелаза „Келебија“ до петље „Суботица-Југ“ број 351-03-01415/2011-07 од 28.12.20</w:t>
      </w:r>
      <w:r w:rsidR="00DA5365" w:rsidRPr="004E33BE">
        <w:rPr>
          <w:color w:val="auto"/>
        </w:rPr>
        <w:t>11</w:t>
      </w:r>
      <w:r w:rsidR="00DA5365" w:rsidRPr="004E33BE">
        <w:rPr>
          <w:color w:val="auto"/>
          <w:lang w:val="sr-Cyrl-CS"/>
        </w:rPr>
        <w:t>. године</w:t>
      </w:r>
      <w:r w:rsidR="00FB7A12" w:rsidRPr="004E33BE">
        <w:rPr>
          <w:color w:val="auto"/>
          <w:lang w:val="sr-Cyrl-CS"/>
        </w:rPr>
        <w:t>.</w:t>
      </w:r>
    </w:p>
    <w:p w14:paraId="6AED0BB5" w14:textId="77777777" w:rsidR="008E77E4" w:rsidRPr="004E33BE" w:rsidRDefault="008E77E4" w:rsidP="008E77E4">
      <w:pPr>
        <w:suppressAutoHyphens w:val="0"/>
        <w:spacing w:line="240" w:lineRule="auto"/>
        <w:jc w:val="both"/>
        <w:rPr>
          <w:color w:val="auto"/>
          <w:lang w:val="sr-Cyrl-CS"/>
        </w:rPr>
      </w:pPr>
    </w:p>
    <w:p w14:paraId="15A46550" w14:textId="77777777" w:rsidR="008E77E4" w:rsidRPr="004E33BE" w:rsidRDefault="008E77E4" w:rsidP="008E77E4">
      <w:pPr>
        <w:suppressAutoHyphens w:val="0"/>
        <w:spacing w:line="240" w:lineRule="auto"/>
        <w:jc w:val="both"/>
        <w:rPr>
          <w:bCs/>
          <w:iCs/>
          <w:color w:val="auto"/>
          <w:lang w:val="sr-Cyrl-CS"/>
        </w:rPr>
      </w:pPr>
    </w:p>
    <w:p w14:paraId="5ECF595F" w14:textId="77777777" w:rsidR="008E77E4" w:rsidRPr="004E33BE" w:rsidRDefault="008E77E4" w:rsidP="008E77E4">
      <w:pPr>
        <w:suppressAutoHyphens w:val="0"/>
        <w:spacing w:line="240" w:lineRule="auto"/>
        <w:jc w:val="both"/>
        <w:rPr>
          <w:color w:val="auto"/>
          <w:lang w:val="sr-Cyrl-CS"/>
        </w:rPr>
      </w:pPr>
      <w:r w:rsidRPr="004E33BE">
        <w:rPr>
          <w:b/>
          <w:color w:val="auto"/>
          <w:lang w:val="sr-Cyrl-CS"/>
        </w:rPr>
        <w:t>Основ за извођење радова чини пројектно-техничка документација по Потврди број 351-03-01415/2011-07 од 28.12.20</w:t>
      </w:r>
      <w:r w:rsidRPr="004E33BE">
        <w:rPr>
          <w:b/>
          <w:color w:val="auto"/>
        </w:rPr>
        <w:t>11</w:t>
      </w:r>
      <w:r w:rsidRPr="004E33BE">
        <w:rPr>
          <w:b/>
          <w:color w:val="auto"/>
          <w:lang w:val="sr-Cyrl-CS"/>
        </w:rPr>
        <w:t>. године</w:t>
      </w:r>
      <w:r w:rsidRPr="004E33BE">
        <w:rPr>
          <w:color w:val="auto"/>
          <w:lang w:val="sr-Cyrl-CS"/>
        </w:rPr>
        <w:t>:</w:t>
      </w:r>
    </w:p>
    <w:p w14:paraId="53A46AE6" w14:textId="77777777" w:rsidR="008E77E4" w:rsidRPr="004E33BE" w:rsidRDefault="008E77E4" w:rsidP="008E77E4">
      <w:pPr>
        <w:suppressAutoHyphens w:val="0"/>
        <w:spacing w:line="240" w:lineRule="auto"/>
        <w:jc w:val="both"/>
        <w:rPr>
          <w:color w:val="auto"/>
          <w:highlight w:val="yellow"/>
          <w:lang w:val="sr-Cyrl-CS"/>
        </w:rPr>
      </w:pPr>
    </w:p>
    <w:p w14:paraId="65A5EE24" w14:textId="77777777" w:rsidR="008E77E4" w:rsidRPr="004E33BE" w:rsidRDefault="008E77E4" w:rsidP="008E77E4">
      <w:pPr>
        <w:jc w:val="both"/>
        <w:rPr>
          <w:color w:val="auto"/>
          <w:lang w:val="sr-Cyrl-CS"/>
        </w:rPr>
      </w:pPr>
      <w:r w:rsidRPr="004E33BE">
        <w:rPr>
          <w:color w:val="auto"/>
          <w:lang w:val="sr-Cyrl-RS"/>
        </w:rPr>
        <w:t xml:space="preserve">1. Главни пројекат Аутопута Е-75 на Коридору 10, деоница: </w:t>
      </w:r>
      <w:r w:rsidRPr="004E33BE">
        <w:rPr>
          <w:color w:val="auto"/>
          <w:lang w:val="sr-Cyrl-CS"/>
        </w:rPr>
        <w:t>гранични прелаз „Келебија“ - петља „Суботица-Југ“;</w:t>
      </w:r>
    </w:p>
    <w:p w14:paraId="29ADCD32" w14:textId="77777777" w:rsidR="008E77E4" w:rsidRPr="004E33BE" w:rsidRDefault="008E77E4" w:rsidP="008E77E4">
      <w:pPr>
        <w:jc w:val="both"/>
        <w:rPr>
          <w:color w:val="auto"/>
          <w:lang w:val="sr-Cyrl-RS"/>
        </w:rPr>
      </w:pPr>
    </w:p>
    <w:p w14:paraId="0BA5C325" w14:textId="77777777" w:rsidR="008E77E4" w:rsidRPr="004E33BE" w:rsidRDefault="008E77E4" w:rsidP="008E77E4">
      <w:pPr>
        <w:jc w:val="both"/>
        <w:rPr>
          <w:color w:val="auto"/>
          <w:lang w:val="sr-Cyrl-CS"/>
        </w:rPr>
      </w:pPr>
      <w:r w:rsidRPr="004E33BE">
        <w:rPr>
          <w:color w:val="auto"/>
          <w:lang w:val="sr-Cyrl-RS"/>
        </w:rPr>
        <w:t>2. Допуна Г</w:t>
      </w:r>
      <w:r w:rsidRPr="004E33BE">
        <w:rPr>
          <w:color w:val="auto"/>
          <w:lang w:val="en-US"/>
        </w:rPr>
        <w:t>лавн</w:t>
      </w:r>
      <w:r w:rsidRPr="004E33BE">
        <w:rPr>
          <w:color w:val="auto"/>
          <w:lang w:val="sr-Cyrl-RS"/>
        </w:rPr>
        <w:t>ог</w:t>
      </w:r>
      <w:r w:rsidRPr="004E33BE">
        <w:rPr>
          <w:color w:val="auto"/>
          <w:lang w:val="en-US"/>
        </w:rPr>
        <w:t xml:space="preserve"> пројек</w:t>
      </w:r>
      <w:r w:rsidRPr="004E33BE">
        <w:rPr>
          <w:color w:val="auto"/>
          <w:lang w:val="sr-Cyrl-RS"/>
        </w:rPr>
        <w:t xml:space="preserve">та Аутопута Е75, деоница: лева трака деонице гранични прелаз "Келебија" - петља "Суботица-Југ" </w:t>
      </w:r>
      <w:r w:rsidRPr="004E33BE">
        <w:rPr>
          <w:color w:val="auto"/>
          <w:lang w:val="en-US"/>
        </w:rPr>
        <w:t>-</w:t>
      </w:r>
      <w:r w:rsidRPr="004E33BE">
        <w:rPr>
          <w:color w:val="auto"/>
          <w:lang w:val="sr-Cyrl-CS"/>
        </w:rPr>
        <w:t xml:space="preserve"> С</w:t>
      </w:r>
      <w:r w:rsidRPr="004E33BE">
        <w:rPr>
          <w:color w:val="auto"/>
          <w:lang w:val="sr-Cyrl-RS"/>
        </w:rPr>
        <w:t xml:space="preserve">ектор 3: </w:t>
      </w:r>
      <w:r w:rsidRPr="004E33BE">
        <w:rPr>
          <w:rFonts w:eastAsiaTheme="minorHAnsi"/>
          <w:color w:val="auto"/>
          <w:kern w:val="0"/>
          <w:lang w:val="sr-Cyrl-CS" w:eastAsia="en-US"/>
        </w:rPr>
        <w:t xml:space="preserve">од </w:t>
      </w:r>
      <w:r w:rsidRPr="004E33BE">
        <w:rPr>
          <w:rFonts w:eastAsiaTheme="minorHAnsi"/>
          <w:color w:val="auto"/>
          <w:kern w:val="0"/>
          <w:lang w:eastAsia="en-US"/>
        </w:rPr>
        <w:t>km</w:t>
      </w:r>
      <w:r w:rsidRPr="004E33BE">
        <w:rPr>
          <w:rFonts w:eastAsiaTheme="minorHAnsi"/>
          <w:color w:val="auto"/>
          <w:kern w:val="0"/>
          <w:lang w:val="sr-Cyrl-CS" w:eastAsia="en-US"/>
        </w:rPr>
        <w:t xml:space="preserve"> 17+625.00 до постојеће петље „Суботица – југ“.</w:t>
      </w:r>
      <w:r w:rsidRPr="004E33BE">
        <w:rPr>
          <w:color w:val="auto"/>
          <w:lang w:val="sr-Cyrl-CS"/>
        </w:rPr>
        <w:t xml:space="preserve"> </w:t>
      </w:r>
    </w:p>
    <w:p w14:paraId="0960231D" w14:textId="77777777" w:rsidR="008E77E4" w:rsidRPr="004E33BE" w:rsidRDefault="008E77E4" w:rsidP="008E77E4">
      <w:pPr>
        <w:suppressAutoHyphens w:val="0"/>
        <w:spacing w:line="240" w:lineRule="auto"/>
        <w:jc w:val="both"/>
        <w:rPr>
          <w:rFonts w:eastAsia="Times New Roman"/>
          <w:color w:val="auto"/>
          <w:highlight w:val="yellow"/>
          <w:lang w:val="sr-Cyrl-RS"/>
        </w:rPr>
      </w:pPr>
    </w:p>
    <w:p w14:paraId="5BB8B657" w14:textId="77777777" w:rsidR="00DA5365" w:rsidRPr="004E33BE" w:rsidRDefault="00DA5365" w:rsidP="00DA5365">
      <w:pPr>
        <w:suppressAutoHyphens w:val="0"/>
        <w:spacing w:line="240" w:lineRule="auto"/>
        <w:jc w:val="both"/>
        <w:rPr>
          <w:rFonts w:eastAsia="Times New Roman"/>
          <w:b/>
          <w:color w:val="auto"/>
          <w:lang w:val="sr-Cyrl-RS"/>
        </w:rPr>
      </w:pPr>
      <w:r w:rsidRPr="004E33BE">
        <w:rPr>
          <w:rFonts w:eastAsia="Times New Roman"/>
          <w:b/>
          <w:color w:val="auto"/>
          <w:lang w:val="sr-Cyrl-RS"/>
        </w:rPr>
        <w:t>Радови ће бити изведени по:</w:t>
      </w:r>
    </w:p>
    <w:p w14:paraId="6354E0D1" w14:textId="110B11E0" w:rsidR="00E1485C" w:rsidRPr="004E33BE" w:rsidRDefault="00E1485C" w:rsidP="00E1485C">
      <w:pPr>
        <w:suppressAutoHyphens w:val="0"/>
        <w:spacing w:line="240" w:lineRule="auto"/>
        <w:jc w:val="both"/>
        <w:rPr>
          <w:b/>
          <w:bCs/>
          <w:color w:val="auto"/>
          <w:lang w:val="sr-Cyrl-CS"/>
        </w:rPr>
      </w:pPr>
    </w:p>
    <w:p w14:paraId="462D49D1" w14:textId="155D095A" w:rsidR="008253B2" w:rsidRPr="004E33BE" w:rsidRDefault="00E1485C" w:rsidP="00E1485C">
      <w:pPr>
        <w:suppressAutoHyphens w:val="0"/>
        <w:spacing w:line="240" w:lineRule="auto"/>
        <w:jc w:val="both"/>
        <w:rPr>
          <w:rFonts w:eastAsiaTheme="minorHAnsi"/>
          <w:b/>
          <w:color w:val="auto"/>
          <w:kern w:val="0"/>
          <w:lang w:val="sr-Cyrl-CS" w:eastAsia="en-US"/>
        </w:rPr>
      </w:pPr>
      <w:r w:rsidRPr="004E33BE">
        <w:rPr>
          <w:b/>
          <w:bCs/>
          <w:color w:val="auto"/>
          <w:lang w:val="sr-Cyrl-CS"/>
        </w:rPr>
        <w:t xml:space="preserve">- </w:t>
      </w:r>
      <w:r w:rsidRPr="004E33BE">
        <w:rPr>
          <w:b/>
          <w:bCs/>
          <w:color w:val="auto"/>
        </w:rPr>
        <w:t>Пројек</w:t>
      </w:r>
      <w:r w:rsidRPr="004E33BE">
        <w:rPr>
          <w:b/>
          <w:bCs/>
          <w:color w:val="auto"/>
          <w:lang w:val="sr-Cyrl-CS"/>
        </w:rPr>
        <w:t>ту</w:t>
      </w:r>
      <w:r w:rsidRPr="004E33BE">
        <w:rPr>
          <w:b/>
          <w:bCs/>
          <w:color w:val="auto"/>
        </w:rPr>
        <w:t xml:space="preserve"> за извођење:  Аутопут Е-75, деоница: лева трака деонице гранични прелаз Келебија" - петља "Суботица југ", </w:t>
      </w:r>
      <w:r w:rsidRPr="004E33BE">
        <w:rPr>
          <w:rFonts w:eastAsiaTheme="minorHAnsi"/>
          <w:b/>
          <w:color w:val="auto"/>
          <w:kern w:val="0"/>
          <w:lang w:val="sr-Cyrl-CS" w:eastAsia="en-US"/>
        </w:rPr>
        <w:t xml:space="preserve">Сектор 3: од </w:t>
      </w:r>
      <w:r w:rsidRPr="004E33BE">
        <w:rPr>
          <w:rFonts w:eastAsiaTheme="minorHAnsi"/>
          <w:b/>
          <w:color w:val="auto"/>
          <w:kern w:val="0"/>
          <w:lang w:eastAsia="en-US"/>
        </w:rPr>
        <w:t>km</w:t>
      </w:r>
      <w:r w:rsidRPr="004E33BE">
        <w:rPr>
          <w:rFonts w:eastAsiaTheme="minorHAnsi"/>
          <w:b/>
          <w:color w:val="auto"/>
          <w:kern w:val="0"/>
          <w:lang w:val="sr-Cyrl-CS" w:eastAsia="en-US"/>
        </w:rPr>
        <w:t xml:space="preserve"> 17+625.00 до постојеће петље „Суботица – југ“, деоница: укрштај са државним путем </w:t>
      </w:r>
      <w:r w:rsidRPr="004E33BE">
        <w:rPr>
          <w:rFonts w:eastAsiaTheme="minorHAnsi"/>
          <w:b/>
          <w:color w:val="auto"/>
          <w:kern w:val="0"/>
          <w:lang w:eastAsia="en-US"/>
        </w:rPr>
        <w:t xml:space="preserve">IIA </w:t>
      </w:r>
      <w:r w:rsidRPr="004E33BE">
        <w:rPr>
          <w:rFonts w:eastAsiaTheme="minorHAnsi"/>
          <w:b/>
          <w:color w:val="auto"/>
          <w:kern w:val="0"/>
          <w:lang w:val="sr-Cyrl-CS" w:eastAsia="en-US"/>
        </w:rPr>
        <w:t xml:space="preserve">реда бр. 100 (М-22.1) – укрштај са Биковачким путем, од </w:t>
      </w:r>
      <w:r w:rsidRPr="004E33BE">
        <w:rPr>
          <w:rFonts w:eastAsiaTheme="minorHAnsi"/>
          <w:b/>
          <w:color w:val="auto"/>
          <w:kern w:val="0"/>
          <w:lang w:eastAsia="en-US"/>
        </w:rPr>
        <w:t>km</w:t>
      </w:r>
      <w:r w:rsidRPr="004E33BE">
        <w:rPr>
          <w:rFonts w:eastAsiaTheme="minorHAnsi"/>
          <w:b/>
          <w:color w:val="auto"/>
          <w:kern w:val="0"/>
          <w:lang w:val="sr-Cyrl-CS" w:eastAsia="en-US"/>
        </w:rPr>
        <w:t xml:space="preserve"> 17+625.00 до </w:t>
      </w:r>
      <w:r w:rsidRPr="004E33BE">
        <w:rPr>
          <w:rFonts w:eastAsiaTheme="minorHAnsi"/>
          <w:b/>
          <w:color w:val="auto"/>
          <w:kern w:val="0"/>
          <w:lang w:eastAsia="en-US"/>
        </w:rPr>
        <w:t>km</w:t>
      </w:r>
      <w:r w:rsidRPr="004E33BE">
        <w:rPr>
          <w:rFonts w:eastAsiaTheme="minorHAnsi"/>
          <w:b/>
          <w:color w:val="auto"/>
          <w:kern w:val="0"/>
          <w:lang w:val="sr-Cyrl-CS" w:eastAsia="en-US"/>
        </w:rPr>
        <w:t xml:space="preserve"> 22+576.00</w:t>
      </w:r>
      <w:r w:rsidR="008253B2" w:rsidRPr="004E33BE">
        <w:rPr>
          <w:rFonts w:eastAsiaTheme="minorHAnsi"/>
          <w:b/>
          <w:color w:val="auto"/>
          <w:kern w:val="0"/>
          <w:lang w:val="sr-Cyrl-CS" w:eastAsia="en-US"/>
        </w:rPr>
        <w:t>;</w:t>
      </w:r>
    </w:p>
    <w:p w14:paraId="70B97226" w14:textId="77777777" w:rsidR="008253B2" w:rsidRPr="004E33BE" w:rsidRDefault="008253B2" w:rsidP="00E1485C">
      <w:pPr>
        <w:suppressAutoHyphens w:val="0"/>
        <w:spacing w:line="240" w:lineRule="auto"/>
        <w:jc w:val="both"/>
        <w:rPr>
          <w:rFonts w:eastAsiaTheme="minorHAnsi"/>
          <w:b/>
          <w:color w:val="auto"/>
          <w:kern w:val="0"/>
          <w:lang w:val="sr-Cyrl-CS" w:eastAsia="en-US"/>
        </w:rPr>
      </w:pPr>
    </w:p>
    <w:p w14:paraId="03EBE5B1" w14:textId="77777777" w:rsidR="0035399A" w:rsidRPr="004E33BE" w:rsidRDefault="008253B2" w:rsidP="00A71F25">
      <w:pPr>
        <w:suppressAutoHyphens w:val="0"/>
        <w:spacing w:line="240" w:lineRule="auto"/>
        <w:jc w:val="both"/>
        <w:rPr>
          <w:bCs/>
          <w:color w:val="auto"/>
        </w:rPr>
      </w:pPr>
      <w:r w:rsidRPr="004E33BE">
        <w:rPr>
          <w:rFonts w:eastAsiaTheme="minorHAnsi"/>
          <w:b/>
          <w:color w:val="auto"/>
          <w:kern w:val="0"/>
          <w:lang w:val="sr-Cyrl-CS" w:eastAsia="en-US"/>
        </w:rPr>
        <w:t xml:space="preserve">- </w:t>
      </w:r>
      <w:r w:rsidRPr="004E33BE">
        <w:rPr>
          <w:b/>
          <w:bCs/>
          <w:color w:val="auto"/>
        </w:rPr>
        <w:t>Пројек</w:t>
      </w:r>
      <w:r w:rsidRPr="004E33BE">
        <w:rPr>
          <w:b/>
          <w:bCs/>
          <w:color w:val="auto"/>
          <w:lang w:val="sr-Cyrl-CS"/>
        </w:rPr>
        <w:t>ту</w:t>
      </w:r>
      <w:r w:rsidRPr="004E33BE">
        <w:rPr>
          <w:b/>
          <w:bCs/>
          <w:color w:val="auto"/>
        </w:rPr>
        <w:t xml:space="preserve"> за извођење:  Аутопут Е-75, деоница: лева трака деонице гранични прелаз Келебија" - петља "Суботица југ",</w:t>
      </w:r>
      <w:r w:rsidRPr="004E33BE">
        <w:rPr>
          <w:b/>
          <w:bCs/>
          <w:color w:val="auto"/>
          <w:lang w:val="sr-Cyrl-CS"/>
        </w:rPr>
        <w:t xml:space="preserve"> Сектор 1</w:t>
      </w:r>
      <w:r w:rsidRPr="004E33BE">
        <w:rPr>
          <w:b/>
          <w:bCs/>
          <w:color w:val="auto"/>
        </w:rPr>
        <w:t xml:space="preserve">: </w:t>
      </w:r>
      <w:r w:rsidRPr="004E33BE">
        <w:rPr>
          <w:b/>
          <w:color w:val="auto"/>
          <w:lang w:val="sl-SI"/>
        </w:rPr>
        <w:t xml:space="preserve">Гранични прелаз „Келебија“ – укрштај са државним путем </w:t>
      </w:r>
      <w:r w:rsidRPr="004E33BE">
        <w:rPr>
          <w:b/>
          <w:color w:val="auto"/>
          <w:lang w:val="en-GB"/>
        </w:rPr>
        <w:t>I</w:t>
      </w:r>
      <w:r w:rsidRPr="004E33BE">
        <w:rPr>
          <w:b/>
          <w:color w:val="auto"/>
          <w:lang w:val="sl-SI"/>
        </w:rPr>
        <w:t xml:space="preserve"> Б реда бр. 12 (М-17.1), од км 1+320.00 до км 12+800.00</w:t>
      </w:r>
      <w:r w:rsidRPr="004E33BE">
        <w:rPr>
          <w:b/>
          <w:color w:val="auto"/>
          <w:lang w:val="sr-Cyrl-CS"/>
        </w:rPr>
        <w:t xml:space="preserve"> </w:t>
      </w:r>
      <w:r w:rsidRPr="004E33BE">
        <w:rPr>
          <w:b/>
          <w:color w:val="auto"/>
          <w:lang w:val="sr-Cyrl-CS"/>
        </w:rPr>
        <w:lastRenderedPageBreak/>
        <w:t>(</w:t>
      </w:r>
      <w:r w:rsidRPr="004E33BE">
        <w:rPr>
          <w:color w:val="auto"/>
          <w:lang w:val="sr-Cyrl-CS"/>
        </w:rPr>
        <w:t xml:space="preserve">за изградњу кружне раскрснице на укрштају са Сомборским путем (укрштај са државним путем </w:t>
      </w:r>
      <w:r w:rsidRPr="004E33BE">
        <w:rPr>
          <w:color w:val="auto"/>
        </w:rPr>
        <w:t xml:space="preserve">IB </w:t>
      </w:r>
      <w:r w:rsidRPr="004E33BE">
        <w:rPr>
          <w:bCs/>
          <w:color w:val="auto"/>
        </w:rPr>
        <w:t>реда бр. 12 (М-17.1)</w:t>
      </w:r>
      <w:r w:rsidRPr="004E33BE">
        <w:rPr>
          <w:bCs/>
          <w:color w:val="auto"/>
          <w:lang w:val="sr-Cyrl-CS"/>
        </w:rPr>
        <w:t>)</w:t>
      </w:r>
    </w:p>
    <w:p w14:paraId="69379149" w14:textId="18165D4A" w:rsidR="00F04422" w:rsidRPr="004E33BE" w:rsidRDefault="0035399A" w:rsidP="00A71F25">
      <w:pPr>
        <w:suppressAutoHyphens w:val="0"/>
        <w:spacing w:line="240" w:lineRule="auto"/>
        <w:jc w:val="both"/>
        <w:rPr>
          <w:rFonts w:eastAsia="Times New Roman"/>
          <w:color w:val="auto"/>
          <w:lang w:val="sr-Cyrl-CS"/>
        </w:rPr>
      </w:pPr>
      <w:r w:rsidRPr="004E33BE">
        <w:rPr>
          <w:bCs/>
          <w:color w:val="auto"/>
        </w:rPr>
        <w:t xml:space="preserve">- </w:t>
      </w:r>
      <w:r w:rsidRPr="004E33BE">
        <w:rPr>
          <w:b/>
          <w:bCs/>
          <w:color w:val="auto"/>
          <w:lang w:val="sr-Cyrl-CS"/>
        </w:rPr>
        <w:t>деловима основног главног пројекта наведеним у пројектима за извођење</w:t>
      </w:r>
      <w:r w:rsidR="00E1485C" w:rsidRPr="004E33BE">
        <w:rPr>
          <w:rFonts w:eastAsiaTheme="minorHAnsi"/>
          <w:b/>
          <w:color w:val="auto"/>
          <w:kern w:val="0"/>
          <w:lang w:val="sr-Cyrl-CS" w:eastAsia="en-US"/>
        </w:rPr>
        <w:t>.</w:t>
      </w:r>
    </w:p>
    <w:p w14:paraId="526AB0E7" w14:textId="77777777" w:rsidR="00F04422" w:rsidRPr="004E33BE" w:rsidRDefault="00F04422" w:rsidP="00F04422">
      <w:pPr>
        <w:jc w:val="both"/>
        <w:rPr>
          <w:rFonts w:ascii="Arial" w:hAnsi="Arial" w:cs="Arial"/>
          <w:color w:val="auto"/>
          <w:lang w:val="sr-Cyrl-CS"/>
        </w:rPr>
      </w:pPr>
    </w:p>
    <w:p w14:paraId="62117B9C" w14:textId="4247B117" w:rsidR="00F04422" w:rsidRPr="004E33BE" w:rsidRDefault="00F04422" w:rsidP="00F04422">
      <w:pPr>
        <w:tabs>
          <w:tab w:val="left" w:pos="6028"/>
        </w:tabs>
        <w:autoSpaceDE w:val="0"/>
        <w:spacing w:line="240" w:lineRule="auto"/>
        <w:jc w:val="both"/>
        <w:rPr>
          <w:color w:val="auto"/>
          <w:lang w:val="sr-Cyrl-CS"/>
        </w:rPr>
      </w:pPr>
      <w:r w:rsidRPr="004E33BE">
        <w:rPr>
          <w:color w:val="auto"/>
          <w:lang w:val="sr-Cyrl-CS"/>
        </w:rPr>
        <w:t>Извођач радова</w:t>
      </w:r>
      <w:r w:rsidRPr="004E33BE">
        <w:rPr>
          <w:color w:val="auto"/>
        </w:rPr>
        <w:t xml:space="preserve"> се обавезује да радове </w:t>
      </w:r>
      <w:r w:rsidRPr="004E33BE">
        <w:rPr>
          <w:color w:val="auto"/>
          <w:lang w:val="sr-Cyrl-CS"/>
        </w:rPr>
        <w:t>који су предмет овог Уговора</w:t>
      </w:r>
      <w:r w:rsidRPr="004E33BE">
        <w:rPr>
          <w:color w:val="auto"/>
        </w:rPr>
        <w:t xml:space="preserve"> изврши у свему према Понуди број ____________ од ___.___.201</w:t>
      </w:r>
      <w:r w:rsidR="00F17383" w:rsidRPr="004E33BE">
        <w:rPr>
          <w:color w:val="auto"/>
          <w:lang w:val="sr-Cyrl-CS"/>
        </w:rPr>
        <w:t>8</w:t>
      </w:r>
      <w:r w:rsidRPr="004E33BE">
        <w:rPr>
          <w:color w:val="auto"/>
        </w:rPr>
        <w:t>. године и Техничким спецификацијама</w:t>
      </w:r>
      <w:r w:rsidRPr="004E33BE">
        <w:rPr>
          <w:color w:val="auto"/>
          <w:lang w:val="sr-Cyrl-CS"/>
        </w:rPr>
        <w:t xml:space="preserve">, усвојеним Предмером и предрачуном и свим осталим деловима и прилозима Понуде, а </w:t>
      </w:r>
      <w:r w:rsidRPr="004E33BE">
        <w:rPr>
          <w:color w:val="auto"/>
        </w:rPr>
        <w:t>који су саставни делови овог Уговора</w:t>
      </w:r>
      <w:r w:rsidRPr="004E33BE">
        <w:rPr>
          <w:color w:val="auto"/>
          <w:lang w:val="sr-Cyrl-CS"/>
        </w:rPr>
        <w:t>, као и у складу са одредбама важећих закона, прописима, техничким условима и стандардима који важе за ову врсту посла, квалитетно и уз строго поштовање професионалних правила своје струке.</w:t>
      </w:r>
    </w:p>
    <w:p w14:paraId="53C00CE0" w14:textId="77777777" w:rsidR="00F04422" w:rsidRPr="004E33BE" w:rsidRDefault="00F04422" w:rsidP="00F04422">
      <w:pPr>
        <w:suppressAutoHyphens w:val="0"/>
        <w:spacing w:line="240" w:lineRule="auto"/>
        <w:jc w:val="both"/>
        <w:rPr>
          <w:color w:val="auto"/>
          <w:lang w:val="sr-Cyrl-CS"/>
        </w:rPr>
      </w:pPr>
    </w:p>
    <w:p w14:paraId="09BADB39" w14:textId="6FBEE8B3" w:rsidR="00F04422" w:rsidRPr="004E33BE" w:rsidRDefault="00F04422" w:rsidP="00F04422">
      <w:pPr>
        <w:tabs>
          <w:tab w:val="left" w:pos="9360"/>
        </w:tabs>
        <w:suppressAutoHyphens w:val="0"/>
        <w:spacing w:after="120" w:line="240" w:lineRule="auto"/>
        <w:ind w:right="44"/>
        <w:jc w:val="both"/>
        <w:rPr>
          <w:color w:val="auto"/>
          <w:lang w:val="sr-Cyrl-CS" w:eastAsia="zh-CN"/>
        </w:rPr>
      </w:pPr>
      <w:r w:rsidRPr="004E33BE">
        <w:rPr>
          <w:color w:val="auto"/>
          <w:lang w:eastAsia="zh-CN"/>
        </w:rPr>
        <w:t xml:space="preserve">Овим </w:t>
      </w:r>
      <w:r w:rsidRPr="004E33BE">
        <w:rPr>
          <w:color w:val="auto"/>
          <w:lang w:val="sr-Cyrl-CS" w:eastAsia="zh-CN"/>
        </w:rPr>
        <w:t>У</w:t>
      </w:r>
      <w:r w:rsidRPr="004E33BE">
        <w:rPr>
          <w:color w:val="auto"/>
          <w:lang w:eastAsia="zh-CN"/>
        </w:rPr>
        <w:t xml:space="preserve">говором дефинишу се међусобна права и обавезе </w:t>
      </w:r>
      <w:r w:rsidRPr="004E33BE">
        <w:rPr>
          <w:color w:val="auto"/>
          <w:lang w:val="sr-Cyrl-CS" w:eastAsia="zh-CN"/>
        </w:rPr>
        <w:t xml:space="preserve">Наручиоца, Корисника и </w:t>
      </w:r>
      <w:r w:rsidRPr="004E33BE">
        <w:rPr>
          <w:color w:val="auto"/>
          <w:lang w:val="sr-Cyrl-CS"/>
        </w:rPr>
        <w:t>Извођача радова</w:t>
      </w:r>
      <w:r w:rsidRPr="004E33BE">
        <w:rPr>
          <w:color w:val="auto"/>
          <w:lang w:eastAsia="zh-CN"/>
        </w:rPr>
        <w:t xml:space="preserve">, вредност радова </w:t>
      </w:r>
      <w:r w:rsidR="00A71F25" w:rsidRPr="004E33BE">
        <w:rPr>
          <w:color w:val="auto"/>
          <w:lang w:val="sr-Cyrl-CS" w:eastAsia="zh-CN"/>
        </w:rPr>
        <w:t>ближе описаних у ставу 1.,</w:t>
      </w:r>
      <w:r w:rsidRPr="004E33BE">
        <w:rPr>
          <w:color w:val="auto"/>
          <w:lang w:val="sr-Cyrl-CS" w:eastAsia="zh-CN"/>
        </w:rPr>
        <w:t xml:space="preserve"> ставу 2. </w:t>
      </w:r>
      <w:r w:rsidR="00A71F25" w:rsidRPr="004E33BE">
        <w:rPr>
          <w:color w:val="auto"/>
          <w:lang w:val="sr-Cyrl-CS" w:eastAsia="zh-CN"/>
        </w:rPr>
        <w:t xml:space="preserve">и ставу 3. </w:t>
      </w:r>
      <w:r w:rsidRPr="004E33BE">
        <w:rPr>
          <w:color w:val="auto"/>
          <w:lang w:val="sr-Cyrl-CS" w:eastAsia="zh-CN"/>
        </w:rPr>
        <w:t>овог члана</w:t>
      </w:r>
      <w:r w:rsidRPr="004E33BE">
        <w:rPr>
          <w:color w:val="auto"/>
          <w:lang w:eastAsia="zh-CN"/>
        </w:rPr>
        <w:t xml:space="preserve">, рокови за извођење радова, </w:t>
      </w:r>
      <w:r w:rsidRPr="004E33BE">
        <w:rPr>
          <w:color w:val="auto"/>
          <w:lang w:val="sr-Cyrl-CS" w:eastAsia="zh-CN"/>
        </w:rPr>
        <w:t>начин и рокови плаћања</w:t>
      </w:r>
      <w:r w:rsidRPr="004E33BE">
        <w:rPr>
          <w:color w:val="auto"/>
          <w:lang w:eastAsia="zh-CN"/>
        </w:rPr>
        <w:t xml:space="preserve">, </w:t>
      </w:r>
      <w:r w:rsidRPr="004E33BE">
        <w:rPr>
          <w:color w:val="auto"/>
          <w:lang w:val="sr-Cyrl-CS" w:eastAsia="zh-CN"/>
        </w:rPr>
        <w:t xml:space="preserve">услови и начин испуњења уговорних  обавеза уговарача, </w:t>
      </w:r>
      <w:r w:rsidRPr="004E33BE">
        <w:rPr>
          <w:color w:val="auto"/>
          <w:lang w:eastAsia="zh-CN"/>
        </w:rPr>
        <w:t xml:space="preserve">као и друга питања од значаја за </w:t>
      </w:r>
      <w:r w:rsidRPr="004E33BE">
        <w:rPr>
          <w:color w:val="auto"/>
          <w:lang w:val="sr-Cyrl-CS" w:eastAsia="zh-CN"/>
        </w:rPr>
        <w:t>реализацију предметног</w:t>
      </w:r>
      <w:r w:rsidRPr="004E33BE">
        <w:rPr>
          <w:color w:val="auto"/>
          <w:lang w:eastAsia="zh-CN"/>
        </w:rPr>
        <w:t xml:space="preserve"> пројекта</w:t>
      </w:r>
      <w:r w:rsidRPr="004E33BE">
        <w:rPr>
          <w:color w:val="auto"/>
          <w:lang w:val="sr-Cyrl-CS" w:eastAsia="zh-CN"/>
        </w:rPr>
        <w:t xml:space="preserve"> изградње</w:t>
      </w:r>
      <w:r w:rsidRPr="004E33BE">
        <w:rPr>
          <w:color w:val="auto"/>
          <w:lang w:eastAsia="zh-CN"/>
        </w:rPr>
        <w:t xml:space="preserve">. </w:t>
      </w:r>
    </w:p>
    <w:p w14:paraId="6078D81F" w14:textId="77777777" w:rsidR="00F04422" w:rsidRPr="004E33BE" w:rsidRDefault="00F04422" w:rsidP="00F04422">
      <w:pPr>
        <w:tabs>
          <w:tab w:val="left" w:pos="9360"/>
        </w:tabs>
        <w:suppressAutoHyphens w:val="0"/>
        <w:spacing w:after="120" w:line="240" w:lineRule="auto"/>
        <w:ind w:right="44"/>
        <w:jc w:val="both"/>
        <w:rPr>
          <w:color w:val="auto"/>
          <w:lang w:val="sr-Cyrl-CS" w:eastAsia="zh-CN"/>
        </w:rPr>
      </w:pPr>
    </w:p>
    <w:p w14:paraId="170802DE" w14:textId="77777777" w:rsidR="00F04422" w:rsidRPr="004E33BE" w:rsidRDefault="00F04422" w:rsidP="00F04422">
      <w:pPr>
        <w:rPr>
          <w:b/>
          <w:bCs/>
          <w:color w:val="auto"/>
          <w:lang w:val="sr-Cyrl-CS"/>
        </w:rPr>
      </w:pPr>
      <w:r w:rsidRPr="004E33BE">
        <w:rPr>
          <w:b/>
          <w:bCs/>
          <w:color w:val="auto"/>
          <w:lang w:val="sr-Cyrl-CS"/>
        </w:rPr>
        <w:t>УГОВОРЕНА ВРЕДНОСТ</w:t>
      </w:r>
    </w:p>
    <w:p w14:paraId="2962BDD1" w14:textId="77777777" w:rsidR="00F04422" w:rsidRPr="004E33BE" w:rsidRDefault="00F04422" w:rsidP="00F04422">
      <w:pPr>
        <w:jc w:val="center"/>
        <w:rPr>
          <w:bCs/>
          <w:color w:val="auto"/>
          <w:lang w:val="sr-Cyrl-CS"/>
        </w:rPr>
      </w:pPr>
      <w:r w:rsidRPr="004E33BE">
        <w:rPr>
          <w:bCs/>
          <w:color w:val="auto"/>
          <w:lang w:val="sr-Cyrl-CS"/>
        </w:rPr>
        <w:t>Члан 2.</w:t>
      </w:r>
    </w:p>
    <w:p w14:paraId="4C18B31F" w14:textId="77777777" w:rsidR="00F04422" w:rsidRPr="004E33BE" w:rsidRDefault="00F04422" w:rsidP="00F04422">
      <w:pPr>
        <w:jc w:val="center"/>
        <w:rPr>
          <w:bCs/>
          <w:color w:val="auto"/>
          <w:lang w:val="sr-Cyrl-CS"/>
        </w:rPr>
      </w:pPr>
    </w:p>
    <w:p w14:paraId="6A9C8EF1" w14:textId="77777777" w:rsidR="00F04422" w:rsidRPr="004E33BE" w:rsidRDefault="00F04422" w:rsidP="00F04422">
      <w:pPr>
        <w:jc w:val="both"/>
        <w:rPr>
          <w:color w:val="auto"/>
          <w:lang w:val="sr-Cyrl-CS"/>
        </w:rPr>
      </w:pPr>
      <w:r w:rsidRPr="004E33BE">
        <w:rPr>
          <w:color w:val="auto"/>
          <w:lang w:val="sr-Cyrl-CS"/>
        </w:rPr>
        <w:t xml:space="preserve">Уговорне стране утврђују да </w:t>
      </w:r>
      <w:r w:rsidRPr="004E33BE">
        <w:rPr>
          <w:b/>
          <w:color w:val="auto"/>
          <w:lang w:val="sr-Cyrl-CS"/>
        </w:rPr>
        <w:t>Уговорена вредност радова</w:t>
      </w:r>
      <w:r w:rsidRPr="004E33BE">
        <w:rPr>
          <w:color w:val="auto"/>
          <w:lang w:val="sr-Cyrl-CS"/>
        </w:rPr>
        <w:t xml:space="preserve">  из члана 1. овог Уговора износи (као у позицији “УКУПНО“ из рекапитулације усвојене понуде Извођача радова):</w:t>
      </w:r>
    </w:p>
    <w:p w14:paraId="132495DC" w14:textId="77777777" w:rsidR="00F04422" w:rsidRPr="004E33BE" w:rsidRDefault="00F04422" w:rsidP="00F04422">
      <w:pPr>
        <w:jc w:val="both"/>
        <w:rPr>
          <w:color w:val="auto"/>
          <w:lang w:val="sr-Cyrl-CS"/>
        </w:rPr>
      </w:pPr>
    </w:p>
    <w:p w14:paraId="7D95D862" w14:textId="77777777" w:rsidR="00F04422" w:rsidRPr="004E33BE" w:rsidRDefault="00F04422" w:rsidP="00F04422">
      <w:pPr>
        <w:ind w:left="426"/>
        <w:jc w:val="both"/>
        <w:rPr>
          <w:color w:val="auto"/>
          <w:lang w:val="sr-Cyrl-CS"/>
        </w:rPr>
      </w:pPr>
      <w:r w:rsidRPr="004E33BE">
        <w:rPr>
          <w:color w:val="auto"/>
          <w:lang w:val="sr-Cyrl-CS"/>
        </w:rPr>
        <w:t xml:space="preserve">Радови (без ПДВ-а).......... _______________ динара </w:t>
      </w:r>
    </w:p>
    <w:p w14:paraId="789B2208" w14:textId="77777777" w:rsidR="00F04422" w:rsidRPr="004E33BE" w:rsidRDefault="00F04422" w:rsidP="00F04422">
      <w:pPr>
        <w:ind w:left="426"/>
        <w:jc w:val="both"/>
        <w:rPr>
          <w:color w:val="auto"/>
          <w:lang w:val="sr-Cyrl-CS"/>
        </w:rPr>
      </w:pPr>
      <w:r w:rsidRPr="004E33BE">
        <w:rPr>
          <w:color w:val="auto"/>
          <w:lang w:val="sr-Cyrl-CS"/>
        </w:rPr>
        <w:t>ПДВ (20%)......................... _______________ динара</w:t>
      </w:r>
    </w:p>
    <w:p w14:paraId="7275859D" w14:textId="77777777" w:rsidR="00F04422" w:rsidRPr="004E33BE" w:rsidRDefault="00F04422" w:rsidP="00F04422">
      <w:pPr>
        <w:ind w:left="426"/>
        <w:jc w:val="both"/>
        <w:rPr>
          <w:color w:val="auto"/>
          <w:lang w:val="sr-Cyrl-CS"/>
        </w:rPr>
      </w:pPr>
    </w:p>
    <w:p w14:paraId="2193C9DA" w14:textId="77777777" w:rsidR="00F04422" w:rsidRPr="004E33BE" w:rsidRDefault="00F04422" w:rsidP="00F04422">
      <w:pPr>
        <w:ind w:left="426"/>
        <w:jc w:val="both"/>
        <w:rPr>
          <w:b/>
          <w:color w:val="auto"/>
          <w:lang w:val="sr-Cyrl-CS"/>
        </w:rPr>
      </w:pPr>
      <w:r w:rsidRPr="004E33BE">
        <w:rPr>
          <w:b/>
          <w:color w:val="auto"/>
          <w:lang w:val="sr-Cyrl-CS"/>
        </w:rPr>
        <w:t>УКУПНО:........................... _______________  динара</w:t>
      </w:r>
    </w:p>
    <w:p w14:paraId="3DB386BD" w14:textId="77777777" w:rsidR="00F04422" w:rsidRPr="004E33BE" w:rsidRDefault="00F04422" w:rsidP="00F04422">
      <w:pPr>
        <w:ind w:left="426"/>
        <w:jc w:val="both"/>
        <w:rPr>
          <w:color w:val="auto"/>
          <w:lang w:val="sr-Cyrl-CS"/>
        </w:rPr>
      </w:pPr>
      <w:r w:rsidRPr="004E33BE">
        <w:rPr>
          <w:color w:val="auto"/>
          <w:lang w:val="sr-Cyrl-CS"/>
        </w:rPr>
        <w:t>(словима: __________________________________ и 00/100 динара).</w:t>
      </w:r>
    </w:p>
    <w:p w14:paraId="2B44D2A2" w14:textId="77777777" w:rsidR="00F04422" w:rsidRPr="004E33BE" w:rsidRDefault="00F04422" w:rsidP="00F04422">
      <w:pPr>
        <w:jc w:val="both"/>
        <w:rPr>
          <w:color w:val="auto"/>
          <w:lang w:val="sr-Cyrl-CS"/>
        </w:rPr>
      </w:pPr>
    </w:p>
    <w:p w14:paraId="0A515FC1" w14:textId="35BC8E30" w:rsidR="00F04422" w:rsidRPr="004E33BE" w:rsidRDefault="00F04422" w:rsidP="00F04422">
      <w:pPr>
        <w:jc w:val="both"/>
        <w:rPr>
          <w:color w:val="auto"/>
        </w:rPr>
      </w:pPr>
      <w:r w:rsidRPr="004E33BE">
        <w:rPr>
          <w:color w:val="auto"/>
          <w:lang w:val="sr-Cyrl-CS"/>
        </w:rPr>
        <w:t xml:space="preserve">Уговорена вредност радова добијена је множењем јединичних цена из усвојене понуде Извођача радова и количина из предмера радова који је дат у прилогу овог Уговора и чини његов саставни део. </w:t>
      </w:r>
    </w:p>
    <w:p w14:paraId="6ED32CDA" w14:textId="77777777" w:rsidR="00F04422" w:rsidRPr="004E33BE" w:rsidRDefault="00F04422" w:rsidP="00F04422">
      <w:pPr>
        <w:jc w:val="both"/>
        <w:rPr>
          <w:color w:val="auto"/>
          <w:lang w:val="sr-Cyrl-CS"/>
        </w:rPr>
      </w:pPr>
    </w:p>
    <w:p w14:paraId="366C9AD0" w14:textId="3D91578B" w:rsidR="00F04422" w:rsidRPr="004E33BE" w:rsidRDefault="00F04422" w:rsidP="00F04422">
      <w:pPr>
        <w:jc w:val="both"/>
        <w:rPr>
          <w:color w:val="auto"/>
          <w:lang w:val="sr-Cyrl-CS"/>
        </w:rPr>
      </w:pPr>
      <w:r w:rsidRPr="004E33BE">
        <w:rPr>
          <w:color w:val="auto"/>
          <w:lang w:val="sr-Cyrl-CS"/>
        </w:rPr>
        <w:t>Стварна вредност радова ближе описаних у члану 1. овог Уговора биће утврђена на основу стварно изведених количина радова, које су утврђене у грађевинској књизи, и јединичних цена из усвојене понуде Извођача радова, а иста (</w:t>
      </w:r>
      <w:r w:rsidRPr="00FD15FD">
        <w:rPr>
          <w:color w:val="auto"/>
          <w:lang w:val="sr-Cyrl-CS"/>
        </w:rPr>
        <w:t xml:space="preserve">са свим </w:t>
      </w:r>
      <w:r w:rsidR="007C67A9" w:rsidRPr="00FD15FD">
        <w:rPr>
          <w:color w:val="auto"/>
          <w:lang w:val="sr-Cyrl-CS"/>
        </w:rPr>
        <w:t xml:space="preserve">евентуалним </w:t>
      </w:r>
      <w:r w:rsidRPr="00FD15FD">
        <w:rPr>
          <w:color w:val="auto"/>
          <w:lang w:val="sr-Cyrl-CS"/>
        </w:rPr>
        <w:t>вишковима</w:t>
      </w:r>
      <w:r w:rsidR="007C67A9" w:rsidRPr="00FD15FD">
        <w:rPr>
          <w:color w:val="auto"/>
          <w:lang w:val="sr-Cyrl-CS"/>
        </w:rPr>
        <w:t xml:space="preserve"> и мањковима</w:t>
      </w:r>
      <w:r w:rsidRPr="00FD15FD">
        <w:rPr>
          <w:color w:val="auto"/>
          <w:lang w:val="sr-Cyrl-CS"/>
        </w:rPr>
        <w:t xml:space="preserve"> радова) не може бити већа од уговорене вредности радова.</w:t>
      </w:r>
    </w:p>
    <w:p w14:paraId="7F7BDB86" w14:textId="77777777" w:rsidR="00F04422" w:rsidRPr="004E33BE" w:rsidRDefault="00F04422" w:rsidP="00F04422">
      <w:pPr>
        <w:jc w:val="both"/>
        <w:rPr>
          <w:color w:val="auto"/>
          <w:lang w:val="sr-Cyrl-CS"/>
        </w:rPr>
      </w:pPr>
    </w:p>
    <w:p w14:paraId="4DA1AC33" w14:textId="4CEDEF90" w:rsidR="00F04422" w:rsidRPr="004E33BE" w:rsidRDefault="00F04422" w:rsidP="00F04422">
      <w:pPr>
        <w:jc w:val="both"/>
        <w:rPr>
          <w:color w:val="auto"/>
          <w:lang w:val="sr-Cyrl-CS"/>
        </w:rPr>
      </w:pPr>
      <w:r w:rsidRPr="004E33BE">
        <w:rPr>
          <w:iCs/>
          <w:color w:val="auto"/>
        </w:rPr>
        <w:t xml:space="preserve">У цену </w:t>
      </w:r>
      <w:r w:rsidRPr="004E33BE">
        <w:rPr>
          <w:iCs/>
          <w:color w:val="auto"/>
          <w:lang w:val="sr-Cyrl-RS"/>
        </w:rPr>
        <w:t>су</w:t>
      </w:r>
      <w:r w:rsidRPr="004E33BE">
        <w:rPr>
          <w:iCs/>
          <w:color w:val="auto"/>
        </w:rPr>
        <w:t xml:space="preserve"> урачунат</w:t>
      </w:r>
      <w:r w:rsidRPr="004E33BE">
        <w:rPr>
          <w:iCs/>
          <w:color w:val="auto"/>
          <w:lang w:val="sr-Cyrl-RS"/>
        </w:rPr>
        <w:t xml:space="preserve">и, </w:t>
      </w:r>
      <w:r w:rsidRPr="004E33BE">
        <w:rPr>
          <w:color w:val="auto"/>
        </w:rPr>
        <w:t>o</w:t>
      </w:r>
      <w:r w:rsidRPr="004E33BE">
        <w:rPr>
          <w:color w:val="auto"/>
          <w:lang w:val="sr-Cyrl-CS"/>
        </w:rPr>
        <w:t xml:space="preserve">сим вредности радова, добара и услуга неопходних за извршење Уговора, и трошкови ангажовања радне снаге, </w:t>
      </w:r>
      <w:r w:rsidR="00A71F25" w:rsidRPr="004E33BE">
        <w:rPr>
          <w:color w:val="auto"/>
          <w:lang w:val="sr-Cyrl-CS"/>
        </w:rPr>
        <w:t xml:space="preserve">материјала и </w:t>
      </w:r>
      <w:r w:rsidRPr="004E33BE">
        <w:rPr>
          <w:color w:val="auto"/>
          <w:lang w:val="sr-Cyrl-CS"/>
        </w:rPr>
        <w:t>опреме, трошкови транспорта, смештаја, комуникације, трошкови организације градилишта, припремних радова, помоћних материјала и опреме, акредитоване</w:t>
      </w:r>
      <w:r w:rsidR="009D7ADC" w:rsidRPr="004E33BE">
        <w:rPr>
          <w:color w:val="auto"/>
          <w:lang w:val="sr-Cyrl-CS"/>
        </w:rPr>
        <w:t xml:space="preserve"> </w:t>
      </w:r>
      <w:r w:rsidRPr="004E33BE">
        <w:rPr>
          <w:color w:val="auto"/>
          <w:lang w:val="sr-Cyrl-CS"/>
        </w:rPr>
        <w:t>лабораторије</w:t>
      </w:r>
      <w:r w:rsidR="009D7ADC" w:rsidRPr="004E33BE">
        <w:rPr>
          <w:color w:val="auto"/>
          <w:lang w:val="sr-Cyrl-CS"/>
        </w:rPr>
        <w:t xml:space="preserve"> </w:t>
      </w:r>
      <w:r w:rsidRPr="004E33BE">
        <w:rPr>
          <w:color w:val="auto"/>
          <w:lang w:val="sr-Cyrl-CS"/>
        </w:rPr>
        <w:t xml:space="preserve">за вршење текућих лабораторијских испитивања (у току извођења радова) у складу са условима из Техничких спецификација, и </w:t>
      </w:r>
      <w:r w:rsidR="009D7ADC" w:rsidRPr="004E33BE">
        <w:rPr>
          <w:color w:val="auto"/>
          <w:lang w:val="sr-Cyrl-CS"/>
        </w:rPr>
        <w:t xml:space="preserve">независне акредитоване лабораторије за вршење </w:t>
      </w:r>
      <w:r w:rsidRPr="004E33BE">
        <w:rPr>
          <w:color w:val="auto"/>
          <w:lang w:val="sr-Cyrl-CS"/>
        </w:rPr>
        <w:t>контролних испитивања по налогу надзорног органа, као и трошкови обезбеђења - устројавања и одржавања лабораториј</w:t>
      </w:r>
      <w:r w:rsidR="009D7ADC" w:rsidRPr="004E33BE">
        <w:rPr>
          <w:color w:val="auto"/>
          <w:lang w:val="sr-Cyrl-CS"/>
        </w:rPr>
        <w:t>а</w:t>
      </w:r>
      <w:r w:rsidRPr="004E33BE">
        <w:rPr>
          <w:color w:val="auto"/>
          <w:lang w:val="sr-Cyrl-CS"/>
        </w:rPr>
        <w:t>, у</w:t>
      </w:r>
      <w:r w:rsidRPr="004E33BE">
        <w:rPr>
          <w:color w:val="auto"/>
          <w:lang w:val="en-US"/>
        </w:rPr>
        <w:t xml:space="preserve">зимање узорака </w:t>
      </w:r>
      <w:r w:rsidRPr="004E33BE">
        <w:rPr>
          <w:color w:val="auto"/>
          <w:lang w:val="sr-Cyrl-CS"/>
        </w:rPr>
        <w:t>и</w:t>
      </w:r>
      <w:r w:rsidRPr="004E33BE">
        <w:rPr>
          <w:color w:val="auto"/>
          <w:lang w:val="en-US"/>
        </w:rPr>
        <w:t xml:space="preserve"> неопходна испитивања ради добијања резултата</w:t>
      </w:r>
      <w:r w:rsidRPr="004E33BE">
        <w:rPr>
          <w:color w:val="auto"/>
          <w:lang w:val="sr-Cyrl-CS"/>
        </w:rPr>
        <w:t xml:space="preserve"> </w:t>
      </w:r>
      <w:r w:rsidRPr="004E33BE">
        <w:rPr>
          <w:color w:val="auto"/>
          <w:lang w:val="en-US"/>
        </w:rPr>
        <w:t xml:space="preserve">(атеста) за до сада изведене </w:t>
      </w:r>
      <w:r w:rsidRPr="004E33BE">
        <w:rPr>
          <w:rFonts w:eastAsia="Times New Roman"/>
          <w:color w:val="auto"/>
          <w:lang w:eastAsia="sr-Latn-RS"/>
        </w:rPr>
        <w:t>(затечене радове</w:t>
      </w:r>
      <w:r w:rsidRPr="004E33BE">
        <w:rPr>
          <w:rFonts w:eastAsia="Times New Roman"/>
          <w:color w:val="auto"/>
          <w:lang w:val="sr-Cyrl-CS" w:eastAsia="sr-Latn-RS"/>
        </w:rPr>
        <w:t xml:space="preserve">), </w:t>
      </w:r>
      <w:r w:rsidR="00580623" w:rsidRPr="004E33BE">
        <w:rPr>
          <w:color w:val="auto"/>
          <w:lang w:val="sr-Cyrl-RS"/>
        </w:rPr>
        <w:t xml:space="preserve">трошкови израде пројекта заштите јавне железничке инфраструктуре у току извођења радова, трошкови надзора стручних служби на заштити  јавне железничке инфраструктуре (надзор </w:t>
      </w:r>
      <w:r w:rsidR="00580623" w:rsidRPr="004E33BE">
        <w:rPr>
          <w:color w:val="auto"/>
          <w:lang w:val="sr-Cyrl-RS"/>
        </w:rPr>
        <w:lastRenderedPageBreak/>
        <w:t>стручних служби „Инфраструктуре железнице Србије“ а.д. у циљу координације железничког саобраћаја, надзора на заштити јавне железничке инфраструктуре, као  и безбедности јавне железничке  инфраструктуре у складу са Законом о безбедности и интероперабилности железнице ( „Сл. гласник  РС“  бр.104/2013</w:t>
      </w:r>
      <w:r w:rsidR="00A71F25" w:rsidRPr="004E33BE">
        <w:rPr>
          <w:color w:val="auto"/>
          <w:lang w:val="sr-Cyrl-RS"/>
        </w:rPr>
        <w:t>, 66/2015 –др.закон и  92/2015)</w:t>
      </w:r>
      <w:r w:rsidR="0006130D" w:rsidRPr="004E33BE">
        <w:rPr>
          <w:color w:val="auto"/>
          <w:lang w:val="sr-Cyrl-RS"/>
        </w:rPr>
        <w:t xml:space="preserve"> и Законом о железници </w:t>
      </w:r>
      <w:r w:rsidR="005868DF" w:rsidRPr="004E33BE">
        <w:rPr>
          <w:color w:val="auto"/>
          <w:lang w:val="sr-Cyrl-RS"/>
        </w:rPr>
        <w:t xml:space="preserve">(„ Сл. гласник РС“  45/2013, 91/2015 </w:t>
      </w:r>
      <w:r w:rsidR="005868DF" w:rsidRPr="00FD15FD">
        <w:rPr>
          <w:color w:val="auto"/>
        </w:rPr>
        <w:t>и 113/2017 - др. закон)</w:t>
      </w:r>
      <w:r w:rsidR="00580623" w:rsidRPr="00FD15FD">
        <w:rPr>
          <w:color w:val="auto"/>
          <w:lang w:val="en-US"/>
        </w:rPr>
        <w:t>,</w:t>
      </w:r>
      <w:r w:rsidR="00DA5365" w:rsidRPr="00FD15FD">
        <w:rPr>
          <w:color w:val="auto"/>
          <w:lang w:val="sr-Cyrl-CS"/>
        </w:rPr>
        <w:t xml:space="preserve"> </w:t>
      </w:r>
      <w:r w:rsidRPr="00FD15FD">
        <w:rPr>
          <w:rFonts w:eastAsia="Times New Roman"/>
          <w:color w:val="auto"/>
          <w:lang w:val="sr-Cyrl-CS" w:eastAsia="sr-Latn-RS"/>
        </w:rPr>
        <w:t>трошкови израде пројекта изведеног објекта, геодетског снимања свих изведених радова за потребе израде пројекта изведеног објекта, и геодетског снимања</w:t>
      </w:r>
      <w:r w:rsidRPr="004E33BE">
        <w:rPr>
          <w:rFonts w:eastAsia="Times New Roman"/>
          <w:color w:val="auto"/>
          <w:lang w:val="sr-Cyrl-CS" w:eastAsia="sr-Latn-RS"/>
        </w:rPr>
        <w:t xml:space="preserve"> за упис у катастар непокретности, </w:t>
      </w:r>
      <w:r w:rsidRPr="004E33BE">
        <w:rPr>
          <w:color w:val="auto"/>
          <w:lang w:val="sr-Cyrl-CS"/>
        </w:rPr>
        <w:t xml:space="preserve">трошкови осигурања, трошкови издавања средстава обезбеђења и сви остали зависни трошкови Извођача радова. </w:t>
      </w:r>
    </w:p>
    <w:p w14:paraId="4E57F891" w14:textId="77777777" w:rsidR="00F04422" w:rsidRPr="004E33BE" w:rsidRDefault="00F04422" w:rsidP="00F04422">
      <w:pPr>
        <w:jc w:val="both"/>
        <w:rPr>
          <w:bCs/>
          <w:color w:val="auto"/>
          <w:lang w:val="sr-Cyrl-CS"/>
        </w:rPr>
      </w:pPr>
    </w:p>
    <w:p w14:paraId="1FE7BCED" w14:textId="77777777" w:rsidR="00F04422" w:rsidRPr="004E33BE" w:rsidRDefault="00F04422" w:rsidP="00F04422">
      <w:pPr>
        <w:jc w:val="both"/>
        <w:rPr>
          <w:color w:val="auto"/>
        </w:rPr>
      </w:pPr>
      <w:r w:rsidRPr="004E33BE">
        <w:rPr>
          <w:bCs/>
          <w:color w:val="auto"/>
          <w:lang w:val="sr-Cyrl-CS"/>
        </w:rPr>
        <w:t>Уговорне стране су сагласне да су ј</w:t>
      </w:r>
      <w:r w:rsidRPr="004E33BE">
        <w:rPr>
          <w:color w:val="auto"/>
          <w:lang w:val="sr-Cyrl-CS"/>
        </w:rPr>
        <w:t>единичне цене фиксне и не могу се мењати услед повећања цена елемената на основу којих су одређене (није предвиђена примена клизне скале).</w:t>
      </w:r>
    </w:p>
    <w:p w14:paraId="1847994E" w14:textId="77777777" w:rsidR="00F04422" w:rsidRPr="004E33BE" w:rsidRDefault="00F04422" w:rsidP="00F04422">
      <w:pPr>
        <w:jc w:val="center"/>
        <w:rPr>
          <w:color w:val="auto"/>
        </w:rPr>
      </w:pPr>
    </w:p>
    <w:p w14:paraId="40F98046" w14:textId="77777777" w:rsidR="00F04422" w:rsidRPr="004E33BE" w:rsidRDefault="00F04422" w:rsidP="00B15DC1">
      <w:pPr>
        <w:rPr>
          <w:color w:val="auto"/>
          <w:lang w:val="sr-Cyrl-CS"/>
        </w:rPr>
      </w:pPr>
    </w:p>
    <w:p w14:paraId="3EBAD7B8" w14:textId="77777777" w:rsidR="00F04422" w:rsidRPr="004E33BE" w:rsidRDefault="00F04422" w:rsidP="00F04422">
      <w:pPr>
        <w:rPr>
          <w:b/>
          <w:bCs/>
          <w:color w:val="auto"/>
          <w:lang w:val="sr-Cyrl-CS"/>
        </w:rPr>
      </w:pPr>
      <w:r w:rsidRPr="004E33BE">
        <w:rPr>
          <w:b/>
          <w:bCs/>
          <w:color w:val="auto"/>
          <w:lang w:val="sr-Cyrl-CS"/>
        </w:rPr>
        <w:t>НАЧИН ПЛАЋАЊА</w:t>
      </w:r>
    </w:p>
    <w:p w14:paraId="20F282F7" w14:textId="77777777" w:rsidR="00F04422" w:rsidRPr="004E33BE" w:rsidRDefault="00F04422" w:rsidP="00F04422">
      <w:pPr>
        <w:jc w:val="center"/>
        <w:rPr>
          <w:color w:val="auto"/>
          <w:lang w:val="sr-Cyrl-CS"/>
        </w:rPr>
      </w:pPr>
      <w:r w:rsidRPr="004E33BE">
        <w:rPr>
          <w:color w:val="auto"/>
          <w:lang w:val="sr-Cyrl-CS"/>
        </w:rPr>
        <w:t>Члан 3.</w:t>
      </w:r>
    </w:p>
    <w:p w14:paraId="1296FE66" w14:textId="77777777" w:rsidR="00F04422" w:rsidRPr="004E33BE" w:rsidRDefault="00F04422" w:rsidP="00F04422">
      <w:pPr>
        <w:jc w:val="both"/>
        <w:rPr>
          <w:color w:val="auto"/>
          <w:lang w:val="sr-Cyrl-CS"/>
        </w:rPr>
      </w:pPr>
    </w:p>
    <w:p w14:paraId="45AA392A" w14:textId="77777777" w:rsidR="00F04422" w:rsidRPr="004E33BE" w:rsidRDefault="00F04422" w:rsidP="00F04422">
      <w:pPr>
        <w:jc w:val="both"/>
        <w:rPr>
          <w:color w:val="auto"/>
          <w:lang w:val="sr-Cyrl-CS"/>
        </w:rPr>
      </w:pPr>
      <w:r w:rsidRPr="004E33BE">
        <w:rPr>
          <w:color w:val="auto"/>
          <w:lang w:val="sr-Cyrl-CS"/>
        </w:rPr>
        <w:t>Сва плаћања по овом Уговору Извођачу радова ће вршити Наручилац. Корисник неће вршити плаћања Извођачу радова по овом Уговору, нити ће Корисник сносити одговорност за било која плаћања по овом Уговору.</w:t>
      </w:r>
    </w:p>
    <w:p w14:paraId="2E5FDD3F" w14:textId="77777777" w:rsidR="00F04422" w:rsidRPr="004E33BE" w:rsidRDefault="00F04422" w:rsidP="00F04422">
      <w:pPr>
        <w:jc w:val="both"/>
        <w:rPr>
          <w:color w:val="auto"/>
          <w:lang w:val="sr-Cyrl-CS"/>
        </w:rPr>
      </w:pPr>
    </w:p>
    <w:p w14:paraId="2EB77D53" w14:textId="37B38E61" w:rsidR="00F04422" w:rsidRPr="004E33BE" w:rsidRDefault="00F04422" w:rsidP="00F04422">
      <w:pPr>
        <w:jc w:val="both"/>
        <w:rPr>
          <w:color w:val="auto"/>
          <w:lang w:val="sr-Cyrl-CS"/>
        </w:rPr>
      </w:pPr>
      <w:r w:rsidRPr="004E33BE">
        <w:rPr>
          <w:color w:val="auto"/>
          <w:lang w:val="sr-Cyrl-CS"/>
        </w:rPr>
        <w:t>Трошкови административних такси и накнада за издавање законом предвиђене документације од стране надлежних државних органа представљају обавезу Наручиоца и Корисник не сноси одговорност,</w:t>
      </w:r>
      <w:r w:rsidR="0022070D" w:rsidRPr="004E33BE">
        <w:rPr>
          <w:color w:val="auto"/>
          <w:lang w:val="sr-Cyrl-CS"/>
        </w:rPr>
        <w:t xml:space="preserve"> нити обавезу да исте надокнади, осим уколико се Наручилац и Корисник другачије не споразумеју у писаној форми. Споразум Наручиоца и Корисника у наведеном смислу не утиче на права и обавезе Извођача радова по овом Уговору и неће представљати разлог за закључење посебног Анекса Уговора.</w:t>
      </w:r>
    </w:p>
    <w:p w14:paraId="504F9EE9" w14:textId="77777777" w:rsidR="00F04422" w:rsidRPr="004E33BE" w:rsidRDefault="00F04422" w:rsidP="00F04422">
      <w:pPr>
        <w:jc w:val="both"/>
        <w:rPr>
          <w:color w:val="auto"/>
          <w:lang w:val="sr-Cyrl-CS"/>
        </w:rPr>
      </w:pPr>
    </w:p>
    <w:p w14:paraId="19902E9B" w14:textId="78F3FC1E" w:rsidR="00F04422" w:rsidRPr="00FD15FD" w:rsidRDefault="00F04422" w:rsidP="00F04422">
      <w:pPr>
        <w:jc w:val="both"/>
        <w:rPr>
          <w:color w:val="auto"/>
          <w:lang w:val="sr-Cyrl-CS"/>
        </w:rPr>
      </w:pPr>
      <w:r w:rsidRPr="004E33BE">
        <w:rPr>
          <w:color w:val="auto"/>
          <w:lang w:val="sr-Cyrl-CS"/>
        </w:rPr>
        <w:t xml:space="preserve">Наручилац ће </w:t>
      </w:r>
      <w:r w:rsidR="00DA5365" w:rsidRPr="004E33BE">
        <w:rPr>
          <w:color w:val="auto"/>
          <w:lang w:val="sr-Cyrl-CS"/>
        </w:rPr>
        <w:t>15</w:t>
      </w:r>
      <w:r w:rsidRPr="004E33BE">
        <w:rPr>
          <w:color w:val="auto"/>
          <w:lang w:val="sr-Cyrl-CS"/>
        </w:rPr>
        <w:t>% (</w:t>
      </w:r>
      <w:r w:rsidR="00DA5365" w:rsidRPr="004E33BE">
        <w:rPr>
          <w:color w:val="auto"/>
          <w:lang w:val="sr-Cyrl-CS"/>
        </w:rPr>
        <w:t>петнаес</w:t>
      </w:r>
      <w:r w:rsidRPr="004E33BE">
        <w:rPr>
          <w:color w:val="auto"/>
          <w:lang w:val="sr-Cyrl-CS"/>
        </w:rPr>
        <w:t>процената) у</w:t>
      </w:r>
      <w:r w:rsidR="00226F6C" w:rsidRPr="004E33BE">
        <w:rPr>
          <w:color w:val="auto"/>
          <w:lang w:val="sr-Cyrl-RS"/>
        </w:rPr>
        <w:t>говорене</w:t>
      </w:r>
      <w:r w:rsidRPr="004E33BE">
        <w:rPr>
          <w:color w:val="auto"/>
          <w:lang w:val="sr-Cyrl-CS"/>
        </w:rPr>
        <w:t xml:space="preserve"> вредности радова исплатити авансно, у року од </w:t>
      </w:r>
      <w:r w:rsidR="00AF7E31" w:rsidRPr="00FD15FD">
        <w:rPr>
          <w:color w:val="auto"/>
          <w:lang w:val="sr-Cyrl-CS"/>
        </w:rPr>
        <w:t>45</w:t>
      </w:r>
      <w:r w:rsidRPr="00FD15FD">
        <w:rPr>
          <w:color w:val="auto"/>
          <w:lang w:val="sr-Cyrl-CS"/>
        </w:rPr>
        <w:t xml:space="preserve"> дана од дана достављања захтева за авансно плаћање</w:t>
      </w:r>
      <w:r w:rsidR="0022070D" w:rsidRPr="00FD15FD">
        <w:rPr>
          <w:color w:val="auto"/>
          <w:lang w:val="sr-Cyrl-CS"/>
        </w:rPr>
        <w:t xml:space="preserve"> (авансног предрачуна)</w:t>
      </w:r>
      <w:r w:rsidRPr="00FD15FD">
        <w:rPr>
          <w:color w:val="auto"/>
          <w:lang w:val="sr-Cyrl-CS"/>
        </w:rPr>
        <w:t xml:space="preserve"> и средства обезбеђења – банкарске гаранције за повраћај авансног плаћања у складу са одредбама члана 28. овог Уговора. Најмање 90% (деведесет</w:t>
      </w:r>
      <w:r w:rsidRPr="00FD15FD">
        <w:rPr>
          <w:color w:val="auto"/>
        </w:rPr>
        <w:t>процената</w:t>
      </w:r>
      <w:r w:rsidRPr="00FD15FD">
        <w:rPr>
          <w:color w:val="auto"/>
          <w:lang w:val="sr-Cyrl-CS"/>
        </w:rPr>
        <w:t>) укупне вредности стварно извршених радова биће исплаћено путем привремених</w:t>
      </w:r>
      <w:r w:rsidR="00AF7E31" w:rsidRPr="00FD15FD">
        <w:rPr>
          <w:color w:val="auto"/>
          <w:lang w:val="sr-Cyrl-CS"/>
        </w:rPr>
        <w:t xml:space="preserve"> (месечних)</w:t>
      </w:r>
      <w:r w:rsidRPr="00FD15FD">
        <w:rPr>
          <w:color w:val="auto"/>
          <w:lang w:val="sr-Cyrl-CS"/>
        </w:rPr>
        <w:t xml:space="preserve"> ситуација са роком исплате од највише 45 дана од дана испостављања ситуације, уз узимање у обзир вредности правдања аванса у складу са одредбама става 4. и става 5. овог члана. Преосталу вредност до укупне вредности стварно извршених радова који су предмет овог Уговора (уговорене вредности) ће исплатити са роком исплате од највише 45 дана од дана испостављања окончане ситуације. Плаћање по окончаној ситуацији могуће је тек након што износ аванса буде у потпуности оправдан кроз привремене ситуације. </w:t>
      </w:r>
    </w:p>
    <w:p w14:paraId="4B58C19B" w14:textId="77777777" w:rsidR="00F04422" w:rsidRPr="00FD15FD" w:rsidRDefault="00F04422" w:rsidP="00F04422">
      <w:pPr>
        <w:jc w:val="both"/>
        <w:rPr>
          <w:color w:val="auto"/>
          <w:lang w:val="sr-Cyrl-CS"/>
        </w:rPr>
      </w:pPr>
    </w:p>
    <w:p w14:paraId="27083439" w14:textId="7C154F06" w:rsidR="00F04422" w:rsidRPr="004E33BE" w:rsidRDefault="00F04422" w:rsidP="00F04422">
      <w:pPr>
        <w:spacing w:line="240" w:lineRule="auto"/>
        <w:jc w:val="both"/>
        <w:rPr>
          <w:color w:val="auto"/>
          <w:lang w:val="sr-Cyrl-RS"/>
        </w:rPr>
      </w:pPr>
      <w:r w:rsidRPr="00FD15FD">
        <w:rPr>
          <w:color w:val="auto"/>
        </w:rPr>
        <w:t xml:space="preserve">Правдање аванса вршиће се умањењем привремених </w:t>
      </w:r>
      <w:r w:rsidR="00AF7E31" w:rsidRPr="00FD15FD">
        <w:rPr>
          <w:color w:val="auto"/>
          <w:lang w:val="sr-Cyrl-CS"/>
        </w:rPr>
        <w:t>(месечних)</w:t>
      </w:r>
      <w:r w:rsidR="00AF7E31" w:rsidRPr="004E33BE">
        <w:rPr>
          <w:color w:val="auto"/>
          <w:lang w:val="sr-Cyrl-CS"/>
        </w:rPr>
        <w:t xml:space="preserve"> </w:t>
      </w:r>
      <w:r w:rsidRPr="004E33BE">
        <w:rPr>
          <w:color w:val="auto"/>
        </w:rPr>
        <w:t xml:space="preserve">ситуција за износ </w:t>
      </w:r>
      <w:r w:rsidR="00FB7A12" w:rsidRPr="004E33BE">
        <w:rPr>
          <w:color w:val="auto"/>
          <w:lang w:val="sr-Cyrl-CS"/>
        </w:rPr>
        <w:t>од</w:t>
      </w:r>
      <w:r w:rsidRPr="004E33BE">
        <w:rPr>
          <w:color w:val="auto"/>
        </w:rPr>
        <w:t xml:space="preserve"> </w:t>
      </w:r>
      <w:r w:rsidRPr="004E33BE">
        <w:rPr>
          <w:color w:val="auto"/>
          <w:lang w:val="sr-Cyrl-CS"/>
        </w:rPr>
        <w:t>20</w:t>
      </w:r>
      <w:r w:rsidRPr="004E33BE">
        <w:rPr>
          <w:color w:val="auto"/>
        </w:rPr>
        <w:t xml:space="preserve">% од вредности достављене привремене ситуације, све до правдања пуног износа плаћеног аванса. </w:t>
      </w:r>
    </w:p>
    <w:p w14:paraId="00C82B2E" w14:textId="77777777" w:rsidR="00F04422" w:rsidRPr="004E33BE" w:rsidRDefault="00F04422" w:rsidP="00F04422">
      <w:pPr>
        <w:spacing w:line="240" w:lineRule="auto"/>
        <w:rPr>
          <w:color w:val="auto"/>
          <w:lang w:val="sr-Cyrl-RS"/>
        </w:rPr>
      </w:pPr>
    </w:p>
    <w:p w14:paraId="1A2D273B" w14:textId="77777777" w:rsidR="00F04422" w:rsidRPr="004E33BE" w:rsidRDefault="00F04422" w:rsidP="00F04422">
      <w:pPr>
        <w:spacing w:line="240" w:lineRule="auto"/>
        <w:jc w:val="both"/>
        <w:rPr>
          <w:color w:val="auto"/>
          <w:lang w:val="sr-Cyrl-RS"/>
        </w:rPr>
      </w:pPr>
      <w:r w:rsidRPr="004E33BE">
        <w:rPr>
          <w:color w:val="auto"/>
        </w:rPr>
        <w:t xml:space="preserve">Аванс се мора оправдати најкасније </w:t>
      </w:r>
      <w:r w:rsidRPr="004E33BE">
        <w:rPr>
          <w:color w:val="auto"/>
          <w:lang w:val="sr-Cyrl-CS"/>
        </w:rPr>
        <w:t>до испостављања последње привремене ситуације.</w:t>
      </w:r>
      <w:r w:rsidRPr="004E33BE">
        <w:rPr>
          <w:color w:val="auto"/>
        </w:rPr>
        <w:t xml:space="preserve"> У случају ранијег правдања целокупног износа аванса, Наручилац ће </w:t>
      </w:r>
      <w:r w:rsidRPr="004E33BE">
        <w:rPr>
          <w:color w:val="auto"/>
          <w:lang w:val="sr-Cyrl-CS"/>
        </w:rPr>
        <w:t xml:space="preserve">Извођачу радова </w:t>
      </w:r>
      <w:r w:rsidRPr="004E33BE">
        <w:rPr>
          <w:color w:val="auto"/>
        </w:rPr>
        <w:t xml:space="preserve">вратити средство обезбеђења </w:t>
      </w:r>
      <w:r w:rsidRPr="004E33BE">
        <w:rPr>
          <w:color w:val="auto"/>
          <w:lang w:val="sr-Cyrl-CS"/>
        </w:rPr>
        <w:t xml:space="preserve">– банкарску гаранцију </w:t>
      </w:r>
      <w:r w:rsidRPr="004E33BE">
        <w:rPr>
          <w:color w:val="auto"/>
        </w:rPr>
        <w:t xml:space="preserve">за повраћај </w:t>
      </w:r>
      <w:r w:rsidRPr="004E33BE">
        <w:rPr>
          <w:color w:val="auto"/>
          <w:lang w:val="sr-Cyrl-CS"/>
        </w:rPr>
        <w:t>авансног плаћања</w:t>
      </w:r>
      <w:r w:rsidRPr="004E33BE">
        <w:rPr>
          <w:color w:val="auto"/>
        </w:rPr>
        <w:t>.</w:t>
      </w:r>
    </w:p>
    <w:p w14:paraId="5146B9A8" w14:textId="77777777" w:rsidR="00F04422" w:rsidRPr="004E33BE" w:rsidRDefault="00F04422" w:rsidP="00F04422">
      <w:pPr>
        <w:jc w:val="both"/>
        <w:rPr>
          <w:color w:val="auto"/>
          <w:lang w:val="sr-Cyrl-CS"/>
        </w:rPr>
      </w:pPr>
    </w:p>
    <w:p w14:paraId="214D425B" w14:textId="70FEFC28" w:rsidR="00F04422" w:rsidRPr="004E33BE" w:rsidRDefault="00F04422" w:rsidP="00F04422">
      <w:pPr>
        <w:jc w:val="both"/>
        <w:rPr>
          <w:color w:val="auto"/>
          <w:lang w:val="sr-Cyrl-CS"/>
        </w:rPr>
      </w:pPr>
      <w:r w:rsidRPr="004E33BE">
        <w:rPr>
          <w:noProof/>
          <w:color w:val="auto"/>
          <w:lang w:val="sr-Cyrl-CS"/>
        </w:rPr>
        <w:lastRenderedPageBreak/>
        <w:t xml:space="preserve">Плаћање ће се вршити тек након што Извођач радова достави банкарске гаранције из члана 28. овог Уговора </w:t>
      </w:r>
      <w:r w:rsidRPr="004E33BE">
        <w:rPr>
          <w:color w:val="auto"/>
          <w:lang w:val="sr-Cyrl-CS"/>
        </w:rPr>
        <w:t>(ниједан износ не може бити исплаћен пре достављања траженог средства обезбеђења за повраћај авансног плаћања)</w:t>
      </w:r>
      <w:r w:rsidRPr="004E33BE">
        <w:rPr>
          <w:noProof/>
          <w:color w:val="auto"/>
          <w:lang w:val="sr-Cyrl-CS"/>
        </w:rPr>
        <w:t xml:space="preserve">, </w:t>
      </w:r>
      <w:r w:rsidR="0022070D" w:rsidRPr="004E33BE">
        <w:rPr>
          <w:noProof/>
          <w:color w:val="auto"/>
          <w:lang w:val="sr-Cyrl-CS"/>
        </w:rPr>
        <w:t>а у складу са</w:t>
      </w:r>
      <w:r w:rsidRPr="004E33BE">
        <w:rPr>
          <w:noProof/>
          <w:color w:val="auto"/>
          <w:lang w:val="sr-Cyrl-CS"/>
        </w:rPr>
        <w:t xml:space="preserve"> Споразум</w:t>
      </w:r>
      <w:r w:rsidR="0022070D" w:rsidRPr="004E33BE">
        <w:rPr>
          <w:noProof/>
          <w:color w:val="auto"/>
          <w:lang w:val="sr-Cyrl-CS"/>
        </w:rPr>
        <w:t>ом</w:t>
      </w:r>
      <w:r w:rsidRPr="004E33BE">
        <w:rPr>
          <w:noProof/>
          <w:color w:val="auto"/>
          <w:lang w:val="sr-Cyrl-CS"/>
        </w:rPr>
        <w:t xml:space="preserve"> Групе понуђача којим је предвиђена неограничена солидарна одговорност чланова Групе понуђача који је </w:t>
      </w:r>
      <w:r w:rsidR="0022070D" w:rsidRPr="004E33BE">
        <w:rPr>
          <w:noProof/>
          <w:color w:val="auto"/>
          <w:lang w:val="sr-Cyrl-CS"/>
        </w:rPr>
        <w:t xml:space="preserve">достављен у Понуди Извођача радова и </w:t>
      </w:r>
      <w:r w:rsidRPr="004E33BE">
        <w:rPr>
          <w:noProof/>
          <w:color w:val="auto"/>
          <w:lang w:val="sr-Cyrl-CS"/>
        </w:rPr>
        <w:t>прихваћен од стране Наручиоца, уколико Извођач радова наступа као члан Групе понуђача.</w:t>
      </w:r>
    </w:p>
    <w:p w14:paraId="2BF75076" w14:textId="77777777" w:rsidR="00F04422" w:rsidRPr="004E33BE" w:rsidRDefault="00F04422" w:rsidP="00F04422">
      <w:pPr>
        <w:jc w:val="both"/>
        <w:rPr>
          <w:color w:val="auto"/>
          <w:lang w:val="sr-Cyrl-CS"/>
        </w:rPr>
      </w:pPr>
    </w:p>
    <w:p w14:paraId="49D68992" w14:textId="77777777" w:rsidR="00F04422" w:rsidRPr="004E33BE" w:rsidRDefault="00F04422" w:rsidP="00F04422">
      <w:pPr>
        <w:jc w:val="both"/>
        <w:rPr>
          <w:color w:val="auto"/>
          <w:lang w:val="sr-Cyrl-CS"/>
        </w:rPr>
      </w:pPr>
      <w:r w:rsidRPr="004E33BE">
        <w:rPr>
          <w:color w:val="auto"/>
          <w:lang w:val="sr-Cyrl-CS"/>
        </w:rPr>
        <w:t xml:space="preserve">Исплате ће се вршити на рачуне које одреди </w:t>
      </w:r>
      <w:r w:rsidRPr="004E33BE">
        <w:rPr>
          <w:noProof/>
          <w:color w:val="auto"/>
          <w:lang w:val="sr-Cyrl-CS"/>
        </w:rPr>
        <w:t>Извођач радова</w:t>
      </w:r>
      <w:r w:rsidRPr="004E33BE">
        <w:rPr>
          <w:color w:val="auto"/>
          <w:lang w:val="sr-Cyrl-CS"/>
        </w:rPr>
        <w:t>.</w:t>
      </w:r>
    </w:p>
    <w:p w14:paraId="4668838D" w14:textId="77777777" w:rsidR="00F04422" w:rsidRPr="004E33BE" w:rsidRDefault="00F04422" w:rsidP="00F04422">
      <w:pPr>
        <w:jc w:val="both"/>
        <w:rPr>
          <w:color w:val="auto"/>
          <w:lang w:val="sr-Cyrl-CS"/>
        </w:rPr>
      </w:pPr>
    </w:p>
    <w:p w14:paraId="328B8613" w14:textId="77777777" w:rsidR="00F04422" w:rsidRPr="004E33BE" w:rsidRDefault="00F04422" w:rsidP="00F04422">
      <w:pPr>
        <w:jc w:val="center"/>
        <w:rPr>
          <w:bCs/>
          <w:color w:val="auto"/>
          <w:lang w:val="sr-Cyrl-CS"/>
        </w:rPr>
      </w:pPr>
      <w:r w:rsidRPr="004E33BE">
        <w:rPr>
          <w:bCs/>
          <w:color w:val="auto"/>
          <w:lang w:val="sr-Cyrl-CS"/>
        </w:rPr>
        <w:t>Члан 4.</w:t>
      </w:r>
    </w:p>
    <w:p w14:paraId="2DA3562E" w14:textId="77777777" w:rsidR="00F04422" w:rsidRPr="004E33BE" w:rsidRDefault="00F04422" w:rsidP="00F04422">
      <w:pPr>
        <w:jc w:val="both"/>
        <w:rPr>
          <w:color w:val="auto"/>
          <w:lang w:val="sr-Cyrl-CS"/>
        </w:rPr>
      </w:pPr>
    </w:p>
    <w:p w14:paraId="6E2DDCED" w14:textId="77777777" w:rsidR="00F04422" w:rsidRPr="004E33BE" w:rsidRDefault="00F04422" w:rsidP="00F04422">
      <w:pPr>
        <w:jc w:val="both"/>
        <w:rPr>
          <w:color w:val="auto"/>
          <w:lang w:val="sr-Cyrl-CS"/>
        </w:rPr>
      </w:pPr>
      <w:r w:rsidRPr="004E33BE">
        <w:rPr>
          <w:bCs/>
          <w:color w:val="auto"/>
          <w:lang w:val="sr-Cyrl-CS"/>
        </w:rPr>
        <w:t xml:space="preserve">Цену за радове из члана 1. овог Уговора Наручилац ће исплатити </w:t>
      </w:r>
      <w:r w:rsidRPr="004E33BE">
        <w:rPr>
          <w:noProof/>
          <w:color w:val="auto"/>
          <w:lang w:val="sr-Cyrl-CS"/>
        </w:rPr>
        <w:t>Извођачу радова</w:t>
      </w:r>
      <w:r w:rsidRPr="004E33BE">
        <w:rPr>
          <w:bCs/>
          <w:color w:val="auto"/>
          <w:lang w:val="sr-Cyrl-CS"/>
        </w:rPr>
        <w:t xml:space="preserve"> на </w:t>
      </w:r>
      <w:r w:rsidRPr="004E33BE">
        <w:rPr>
          <w:color w:val="auto"/>
          <w:lang w:val="sr-Cyrl-CS"/>
        </w:rPr>
        <w:t>следећи начин:</w:t>
      </w:r>
    </w:p>
    <w:p w14:paraId="70817578" w14:textId="77777777" w:rsidR="00F04422" w:rsidRPr="004E33BE" w:rsidRDefault="00F04422" w:rsidP="00F04422">
      <w:pPr>
        <w:jc w:val="both"/>
        <w:rPr>
          <w:color w:val="auto"/>
          <w:lang w:val="sr-Cyrl-CS"/>
        </w:rPr>
      </w:pPr>
    </w:p>
    <w:p w14:paraId="318462B9" w14:textId="6298C249" w:rsidR="00F04422" w:rsidRPr="00FD15FD" w:rsidRDefault="00B224D6" w:rsidP="00F04422">
      <w:pPr>
        <w:numPr>
          <w:ilvl w:val="0"/>
          <w:numId w:val="15"/>
        </w:numPr>
        <w:suppressAutoHyphens w:val="0"/>
        <w:spacing w:line="240" w:lineRule="auto"/>
        <w:ind w:left="2127" w:hanging="1418"/>
        <w:jc w:val="both"/>
        <w:rPr>
          <w:color w:val="auto"/>
          <w:lang w:val="ru-RU"/>
        </w:rPr>
      </w:pPr>
      <w:r w:rsidRPr="004E33BE">
        <w:rPr>
          <w:color w:val="auto"/>
          <w:lang w:val="ru-RU"/>
        </w:rPr>
        <w:t>15</w:t>
      </w:r>
      <w:r w:rsidR="00F04422" w:rsidRPr="004E33BE">
        <w:rPr>
          <w:color w:val="auto"/>
          <w:lang w:val="ru-RU"/>
        </w:rPr>
        <w:t>%</w:t>
      </w:r>
      <w:r w:rsidR="00F04422" w:rsidRPr="004E33BE">
        <w:rPr>
          <w:color w:val="auto"/>
          <w:lang w:val="ru-RU"/>
        </w:rPr>
        <w:tab/>
        <w:t>авансно</w:t>
      </w:r>
      <w:r w:rsidR="0022070D" w:rsidRPr="004E33BE">
        <w:rPr>
          <w:color w:val="auto"/>
          <w:lang w:val="ru-RU"/>
        </w:rPr>
        <w:t>,</w:t>
      </w:r>
      <w:r w:rsidR="00F04422" w:rsidRPr="004E33BE">
        <w:rPr>
          <w:color w:val="auto"/>
          <w:lang w:val="ru-RU"/>
        </w:rPr>
        <w:t xml:space="preserve"> </w:t>
      </w:r>
      <w:r w:rsidR="00F04422" w:rsidRPr="004E33BE">
        <w:rPr>
          <w:color w:val="auto"/>
          <w:lang w:val="sr-Cyrl-CS"/>
        </w:rPr>
        <w:t xml:space="preserve">у року од </w:t>
      </w:r>
      <w:r w:rsidR="00AF7E31" w:rsidRPr="00FD15FD">
        <w:rPr>
          <w:color w:val="auto"/>
          <w:lang w:val="sr-Cyrl-CS"/>
        </w:rPr>
        <w:t>45</w:t>
      </w:r>
      <w:r w:rsidR="00F04422" w:rsidRPr="00FD15FD">
        <w:rPr>
          <w:color w:val="auto"/>
          <w:lang w:val="sr-Cyrl-CS"/>
        </w:rPr>
        <w:t xml:space="preserve"> дана од дана достављања захтева за авансно плаћање </w:t>
      </w:r>
      <w:r w:rsidR="0022070D" w:rsidRPr="00FD15FD">
        <w:rPr>
          <w:color w:val="auto"/>
          <w:lang w:val="sr-Cyrl-CS"/>
        </w:rPr>
        <w:t xml:space="preserve">(авансног предрачуна) </w:t>
      </w:r>
      <w:r w:rsidR="00F04422" w:rsidRPr="00FD15FD">
        <w:rPr>
          <w:color w:val="auto"/>
          <w:lang w:val="sr-Cyrl-CS"/>
        </w:rPr>
        <w:t>и средства обезбеђења – банкарске гаранције за повраћај авансног плаћања у складу са одредбама члана 28. овог Уговора;</w:t>
      </w:r>
    </w:p>
    <w:p w14:paraId="3CAEF20A" w14:textId="77777777" w:rsidR="00B80C81" w:rsidRPr="00FD15FD" w:rsidRDefault="00B80C81" w:rsidP="00F04422">
      <w:pPr>
        <w:suppressAutoHyphens w:val="0"/>
        <w:spacing w:line="240" w:lineRule="auto"/>
        <w:ind w:left="1080"/>
        <w:contextualSpacing/>
        <w:jc w:val="both"/>
        <w:rPr>
          <w:bCs/>
          <w:color w:val="auto"/>
          <w:lang w:val="sr-Cyrl-CS"/>
        </w:rPr>
      </w:pPr>
    </w:p>
    <w:p w14:paraId="2DF06EEA" w14:textId="77777777" w:rsidR="00F04422" w:rsidRPr="00FD15FD" w:rsidRDefault="00F04422" w:rsidP="00B80C81">
      <w:pPr>
        <w:suppressAutoHyphens w:val="0"/>
        <w:spacing w:line="240" w:lineRule="auto"/>
        <w:contextualSpacing/>
        <w:jc w:val="both"/>
        <w:rPr>
          <w:bCs/>
          <w:color w:val="auto"/>
          <w:lang w:val="sr-Cyrl-CS"/>
        </w:rPr>
      </w:pPr>
      <w:r w:rsidRPr="00FD15FD">
        <w:rPr>
          <w:bCs/>
          <w:color w:val="auto"/>
          <w:lang w:val="sr-Cyrl-CS"/>
        </w:rPr>
        <w:t xml:space="preserve">Начин плаћања: </w:t>
      </w:r>
    </w:p>
    <w:p w14:paraId="7BDBD109" w14:textId="77777777" w:rsidR="00F04422" w:rsidRPr="00FD15FD" w:rsidRDefault="00F04422" w:rsidP="00F04422">
      <w:pPr>
        <w:suppressAutoHyphens w:val="0"/>
        <w:spacing w:line="240" w:lineRule="auto"/>
        <w:ind w:left="1080"/>
        <w:contextualSpacing/>
        <w:jc w:val="both"/>
        <w:rPr>
          <w:color w:val="auto"/>
          <w:lang w:val="ru-RU"/>
        </w:rPr>
      </w:pPr>
    </w:p>
    <w:p w14:paraId="3AEF31CB" w14:textId="6D12CA7E" w:rsidR="00F04422" w:rsidRPr="00FD15FD" w:rsidRDefault="00F04422" w:rsidP="00F04422">
      <w:pPr>
        <w:numPr>
          <w:ilvl w:val="0"/>
          <w:numId w:val="15"/>
        </w:numPr>
        <w:suppressAutoHyphens w:val="0"/>
        <w:spacing w:line="240" w:lineRule="auto"/>
        <w:contextualSpacing/>
        <w:jc w:val="both"/>
        <w:rPr>
          <w:color w:val="auto"/>
          <w:lang w:val="ru-RU"/>
        </w:rPr>
      </w:pPr>
      <w:r w:rsidRPr="00FD15FD">
        <w:rPr>
          <w:bCs/>
          <w:color w:val="auto"/>
          <w:lang w:val="sr-Cyrl-CS"/>
        </w:rPr>
        <w:t>најмање 90%</w:t>
      </w:r>
      <w:r w:rsidRPr="00FD15FD">
        <w:rPr>
          <w:bCs/>
          <w:color w:val="auto"/>
          <w:lang w:val="sr-Cyrl-CS"/>
        </w:rPr>
        <w:tab/>
        <w:t xml:space="preserve">- </w:t>
      </w:r>
      <w:r w:rsidRPr="00FD15FD">
        <w:rPr>
          <w:color w:val="auto"/>
          <w:lang w:val="sr-Cyrl-CS"/>
        </w:rPr>
        <w:t xml:space="preserve">у складу са стварно извршеним радовима који су предмет овог Уговора, а на основу </w:t>
      </w:r>
      <w:r w:rsidRPr="00FD15FD">
        <w:rPr>
          <w:color w:val="auto"/>
          <w:lang w:val="ru-RU"/>
        </w:rPr>
        <w:t xml:space="preserve">испостављених привремених </w:t>
      </w:r>
      <w:r w:rsidR="00AF7E31" w:rsidRPr="00FD15FD">
        <w:rPr>
          <w:color w:val="auto"/>
          <w:lang w:val="sr-Cyrl-CS"/>
        </w:rPr>
        <w:t xml:space="preserve">(месечних) </w:t>
      </w:r>
      <w:r w:rsidRPr="00FD15FD">
        <w:rPr>
          <w:color w:val="auto"/>
          <w:lang w:val="ru-RU"/>
        </w:rPr>
        <w:t xml:space="preserve">ситуација, </w:t>
      </w:r>
      <w:r w:rsidRPr="00FD15FD">
        <w:rPr>
          <w:color w:val="auto"/>
          <w:lang w:val="sr-Cyrl-CS"/>
        </w:rPr>
        <w:t>уз узимање у обзир вредности правдања аванса у складу са одредбама члана 3., став 4. и став 5. овог уговора;</w:t>
      </w:r>
    </w:p>
    <w:p w14:paraId="05560567" w14:textId="77777777" w:rsidR="00F04422" w:rsidRPr="00FD15FD" w:rsidRDefault="00F04422" w:rsidP="00F04422">
      <w:pPr>
        <w:suppressAutoHyphens w:val="0"/>
        <w:spacing w:line="240" w:lineRule="auto"/>
        <w:ind w:left="1080"/>
        <w:contextualSpacing/>
        <w:jc w:val="both"/>
        <w:rPr>
          <w:color w:val="auto"/>
          <w:lang w:val="ru-RU"/>
        </w:rPr>
      </w:pPr>
    </w:p>
    <w:p w14:paraId="5019ECED" w14:textId="77777777" w:rsidR="00F04422" w:rsidRPr="00FD15FD" w:rsidRDefault="00F04422" w:rsidP="00F04422">
      <w:pPr>
        <w:numPr>
          <w:ilvl w:val="0"/>
          <w:numId w:val="15"/>
        </w:numPr>
        <w:suppressAutoHyphens w:val="0"/>
        <w:spacing w:line="240" w:lineRule="auto"/>
        <w:jc w:val="both"/>
        <w:rPr>
          <w:bCs/>
          <w:color w:val="auto"/>
          <w:lang w:val="sr-Cyrl-CS"/>
        </w:rPr>
      </w:pPr>
      <w:r w:rsidRPr="00FD15FD">
        <w:rPr>
          <w:bCs/>
          <w:color w:val="auto"/>
          <w:lang w:val="sr-Cyrl-CS"/>
        </w:rPr>
        <w:t xml:space="preserve">Преостала </w:t>
      </w:r>
      <w:r w:rsidRPr="00FD15FD">
        <w:rPr>
          <w:color w:val="auto"/>
          <w:lang w:val="sr-Cyrl-CS"/>
        </w:rPr>
        <w:t>вредност до укупне вредности стварно извршених радова -</w:t>
      </w:r>
      <w:r w:rsidRPr="00FD15FD">
        <w:rPr>
          <w:bCs/>
          <w:color w:val="auto"/>
          <w:lang w:val="sr-Cyrl-CS"/>
        </w:rPr>
        <w:tab/>
      </w:r>
    </w:p>
    <w:p w14:paraId="0DA315E5" w14:textId="77777777" w:rsidR="00F04422" w:rsidRPr="00FD15FD" w:rsidRDefault="00F04422" w:rsidP="00F04422">
      <w:pPr>
        <w:suppressAutoHyphens w:val="0"/>
        <w:spacing w:line="240" w:lineRule="auto"/>
        <w:ind w:left="1080"/>
        <w:jc w:val="both"/>
        <w:rPr>
          <w:bCs/>
          <w:color w:val="auto"/>
          <w:lang w:val="sr-Cyrl-CS"/>
        </w:rPr>
      </w:pPr>
      <w:r w:rsidRPr="00FD15FD">
        <w:rPr>
          <w:bCs/>
          <w:color w:val="auto"/>
          <w:lang w:val="sr-Cyrl-CS"/>
        </w:rPr>
        <w:t>у складу са испостављеном окончаном ситуацијом.</w:t>
      </w:r>
    </w:p>
    <w:p w14:paraId="448BA4D8" w14:textId="77777777" w:rsidR="00F04422" w:rsidRPr="00FD15FD" w:rsidRDefault="00F04422" w:rsidP="00F04422">
      <w:pPr>
        <w:jc w:val="both"/>
        <w:rPr>
          <w:color w:val="auto"/>
          <w:lang w:val="sr-Cyrl-CS"/>
        </w:rPr>
      </w:pPr>
    </w:p>
    <w:p w14:paraId="04EF342B" w14:textId="266C5631" w:rsidR="00AF7E31" w:rsidRPr="004E33BE" w:rsidRDefault="00F04422" w:rsidP="00F04422">
      <w:pPr>
        <w:jc w:val="both"/>
        <w:rPr>
          <w:color w:val="auto"/>
          <w:lang w:val="sr-Cyrl-CS"/>
        </w:rPr>
      </w:pPr>
      <w:r w:rsidRPr="00FD15FD">
        <w:rPr>
          <w:color w:val="auto"/>
          <w:lang w:val="sr-Cyrl-CS"/>
        </w:rPr>
        <w:t xml:space="preserve">Привремене ситуације се испостављају </w:t>
      </w:r>
      <w:r w:rsidR="00AF7E31" w:rsidRPr="00FD15FD">
        <w:rPr>
          <w:color w:val="auto"/>
          <w:lang w:val="sr-Cyrl-CS"/>
        </w:rPr>
        <w:t xml:space="preserve">месечно, </w:t>
      </w:r>
      <w:r w:rsidR="001B61B2" w:rsidRPr="00FD15FD">
        <w:rPr>
          <w:color w:val="auto"/>
          <w:lang w:val="sr-Cyrl-CS"/>
        </w:rPr>
        <w:t>најкасније до 5-ог у месецу за претходни месец.</w:t>
      </w:r>
    </w:p>
    <w:p w14:paraId="25336B12" w14:textId="77777777" w:rsidR="001B61B2" w:rsidRPr="004E33BE" w:rsidRDefault="001B61B2" w:rsidP="0003105A">
      <w:pPr>
        <w:jc w:val="both"/>
        <w:rPr>
          <w:color w:val="auto"/>
          <w:lang w:val="sr-Cyrl-CS"/>
        </w:rPr>
      </w:pPr>
    </w:p>
    <w:p w14:paraId="18C40B32" w14:textId="4307FBCB" w:rsidR="0003105A" w:rsidRPr="004E33BE" w:rsidRDefault="0003105A" w:rsidP="0003105A">
      <w:pPr>
        <w:jc w:val="both"/>
        <w:rPr>
          <w:color w:val="auto"/>
          <w:lang w:val="sr-Cyrl-CS"/>
        </w:rPr>
      </w:pPr>
      <w:r w:rsidRPr="004E33BE">
        <w:rPr>
          <w:color w:val="auto"/>
          <w:lang w:val="sr-Cyrl-CS"/>
        </w:rPr>
        <w:t xml:space="preserve">Од укупне вредности сваке привремене </w:t>
      </w:r>
      <w:r w:rsidR="00330E21" w:rsidRPr="004E33BE">
        <w:rPr>
          <w:color w:val="auto"/>
          <w:lang w:val="sr-Cyrl-CS"/>
        </w:rPr>
        <w:t xml:space="preserve">(месечне) </w:t>
      </w:r>
      <w:r w:rsidRPr="004E33BE">
        <w:rPr>
          <w:color w:val="auto"/>
          <w:lang w:val="sr-Cyrl-CS"/>
        </w:rPr>
        <w:t xml:space="preserve">ситуације Наручилац ће обуставити 5% на име задржаног износа који служи за отклањање недостатака након завршетка радова. Овај задржани износ може бити исплаћен Извођачу радова по завршетку радова, али уз претходно достављање безусловне, </w:t>
      </w:r>
      <w:r w:rsidRPr="004E33BE">
        <w:rPr>
          <w:color w:val="auto"/>
          <w:lang w:val="sr-Latn-CS"/>
        </w:rPr>
        <w:t xml:space="preserve">наплативе </w:t>
      </w:r>
      <w:r w:rsidRPr="004E33BE">
        <w:rPr>
          <w:color w:val="auto"/>
          <w:lang w:val="sr-Cyrl-CS"/>
        </w:rPr>
        <w:t>на први позив, банкарске гаранције за отклањање недостатака у гарантном року у вредности од 5% уговорене вредности без ПДВ-а са роком важења 30 дана дужим од трајања гарантног рока.</w:t>
      </w:r>
    </w:p>
    <w:p w14:paraId="1746F8D0" w14:textId="77777777" w:rsidR="0003105A" w:rsidRPr="004E33BE" w:rsidRDefault="0003105A" w:rsidP="00F04422">
      <w:pPr>
        <w:jc w:val="both"/>
        <w:rPr>
          <w:color w:val="auto"/>
          <w:lang w:val="sr-Cyrl-CS"/>
        </w:rPr>
      </w:pPr>
    </w:p>
    <w:p w14:paraId="0FF51B53" w14:textId="77777777" w:rsidR="00F04422" w:rsidRPr="004E33BE" w:rsidRDefault="00F04422" w:rsidP="00F04422">
      <w:pPr>
        <w:jc w:val="both"/>
        <w:rPr>
          <w:rFonts w:ascii="Arial" w:hAnsi="Arial" w:cs="Arial"/>
          <w:color w:val="auto"/>
          <w:lang w:val="sr-Cyrl-CS"/>
        </w:rPr>
      </w:pPr>
    </w:p>
    <w:p w14:paraId="4925E836" w14:textId="77777777" w:rsidR="00F04422" w:rsidRPr="004E33BE" w:rsidRDefault="00F04422" w:rsidP="00F04422">
      <w:pPr>
        <w:jc w:val="center"/>
        <w:rPr>
          <w:bCs/>
          <w:color w:val="auto"/>
          <w:lang w:val="sr-Cyrl-CS"/>
        </w:rPr>
      </w:pPr>
      <w:r w:rsidRPr="004E33BE">
        <w:rPr>
          <w:bCs/>
          <w:color w:val="auto"/>
          <w:lang w:val="sr-Cyrl-CS"/>
        </w:rPr>
        <w:t>Члан 5.</w:t>
      </w:r>
    </w:p>
    <w:p w14:paraId="4E4A4E23" w14:textId="77777777" w:rsidR="00F04422" w:rsidRPr="004E33BE" w:rsidRDefault="00F04422" w:rsidP="00F04422">
      <w:pPr>
        <w:jc w:val="center"/>
        <w:rPr>
          <w:bCs/>
          <w:color w:val="auto"/>
          <w:lang w:val="sr-Cyrl-CS"/>
        </w:rPr>
      </w:pPr>
    </w:p>
    <w:p w14:paraId="13A46B7C" w14:textId="77777777" w:rsidR="00F04422" w:rsidRPr="004E33BE" w:rsidRDefault="00F04422" w:rsidP="00F04422">
      <w:pPr>
        <w:jc w:val="both"/>
        <w:rPr>
          <w:bCs/>
          <w:color w:val="auto"/>
          <w:lang w:val="sr-Cyrl-CS"/>
        </w:rPr>
      </w:pPr>
      <w:r w:rsidRPr="004E33BE">
        <w:rPr>
          <w:bCs/>
          <w:color w:val="auto"/>
          <w:lang w:val="sr-Cyrl-CS"/>
        </w:rPr>
        <w:t xml:space="preserve">Привремене ситуације и окончану ситуацију, у 6 (шест) примерака, </w:t>
      </w:r>
      <w:r w:rsidRPr="004E33BE">
        <w:rPr>
          <w:color w:val="auto"/>
          <w:lang w:val="sr-Cyrl-CS"/>
        </w:rPr>
        <w:t xml:space="preserve">Извођач радова </w:t>
      </w:r>
      <w:r w:rsidRPr="004E33BE">
        <w:rPr>
          <w:bCs/>
          <w:color w:val="auto"/>
          <w:lang w:val="sr-Cyrl-CS"/>
        </w:rPr>
        <w:t>испоставља на основу изведених количина уговорених радова и уговорених јединичних цена.</w:t>
      </w:r>
    </w:p>
    <w:p w14:paraId="25BC3490" w14:textId="77777777" w:rsidR="00F04422" w:rsidRPr="004E33BE" w:rsidRDefault="00F04422" w:rsidP="00F04422">
      <w:pPr>
        <w:jc w:val="both"/>
        <w:rPr>
          <w:bCs/>
          <w:color w:val="auto"/>
          <w:lang w:val="sr-Cyrl-CS"/>
        </w:rPr>
      </w:pPr>
    </w:p>
    <w:p w14:paraId="40393AD9" w14:textId="7DF1FA1C" w:rsidR="00F04422" w:rsidRPr="00FD15FD" w:rsidRDefault="00F04422" w:rsidP="00F04422">
      <w:pPr>
        <w:jc w:val="both"/>
        <w:rPr>
          <w:bCs/>
          <w:color w:val="auto"/>
          <w:lang w:val="sr-Cyrl-CS"/>
        </w:rPr>
      </w:pPr>
      <w:r w:rsidRPr="004E33BE">
        <w:rPr>
          <w:bCs/>
          <w:color w:val="auto"/>
          <w:lang w:val="sr-Cyrl-CS"/>
        </w:rPr>
        <w:t>Ситуације (привремене</w:t>
      </w:r>
      <w:r w:rsidR="003121EF" w:rsidRPr="00FD15FD">
        <w:rPr>
          <w:bCs/>
          <w:color w:val="auto"/>
          <w:lang w:val="sr-Cyrl-CS"/>
        </w:rPr>
        <w:t>/месечне</w:t>
      </w:r>
      <w:r w:rsidRPr="00FD15FD">
        <w:rPr>
          <w:bCs/>
          <w:color w:val="auto"/>
          <w:lang w:val="sr-Cyrl-CS"/>
        </w:rPr>
        <w:t xml:space="preserve"> и окончана) које се испостављају Наручиоцу морају бити</w:t>
      </w:r>
      <w:r w:rsidR="00B80C81" w:rsidRPr="00FD15FD">
        <w:rPr>
          <w:bCs/>
          <w:color w:val="auto"/>
          <w:lang w:val="sr-Cyrl-CS"/>
        </w:rPr>
        <w:t xml:space="preserve"> потписане и оверене од стране С</w:t>
      </w:r>
      <w:r w:rsidRPr="00FD15FD">
        <w:rPr>
          <w:bCs/>
          <w:color w:val="auto"/>
          <w:lang w:val="sr-Cyrl-CS"/>
        </w:rPr>
        <w:t>тручног надзора.</w:t>
      </w:r>
    </w:p>
    <w:p w14:paraId="6E937C0F" w14:textId="77777777" w:rsidR="00F04422" w:rsidRPr="00FD15FD" w:rsidRDefault="00F04422" w:rsidP="00F04422">
      <w:pPr>
        <w:jc w:val="both"/>
        <w:rPr>
          <w:bCs/>
          <w:color w:val="auto"/>
          <w:lang w:val="sr-Cyrl-CS"/>
        </w:rPr>
      </w:pPr>
    </w:p>
    <w:p w14:paraId="2B0B3480" w14:textId="0FB907DF" w:rsidR="00F04422" w:rsidRPr="004E33BE" w:rsidRDefault="00F04422" w:rsidP="00F04422">
      <w:pPr>
        <w:jc w:val="both"/>
        <w:rPr>
          <w:bCs/>
          <w:color w:val="auto"/>
          <w:lang w:val="sr-Cyrl-CS"/>
        </w:rPr>
      </w:pPr>
      <w:r w:rsidRPr="00FD15FD">
        <w:rPr>
          <w:bCs/>
          <w:color w:val="auto"/>
          <w:lang w:val="sr-Cyrl-CS"/>
        </w:rPr>
        <w:lastRenderedPageBreak/>
        <w:t xml:space="preserve">Привремене ситуације </w:t>
      </w:r>
      <w:r w:rsidR="003121EF" w:rsidRPr="00FD15FD">
        <w:rPr>
          <w:color w:val="auto"/>
          <w:lang w:val="sr-Cyrl-CS"/>
        </w:rPr>
        <w:t>Извођач</w:t>
      </w:r>
      <w:r w:rsidRPr="00FD15FD">
        <w:rPr>
          <w:color w:val="auto"/>
          <w:lang w:val="sr-Cyrl-CS"/>
        </w:rPr>
        <w:t xml:space="preserve"> радова </w:t>
      </w:r>
      <w:r w:rsidRPr="00FD15FD">
        <w:rPr>
          <w:bCs/>
          <w:color w:val="auto"/>
          <w:lang w:val="sr-Cyrl-CS"/>
        </w:rPr>
        <w:t xml:space="preserve">подноси </w:t>
      </w:r>
      <w:r w:rsidR="00B80C81" w:rsidRPr="00FD15FD">
        <w:rPr>
          <w:bCs/>
          <w:color w:val="auto"/>
          <w:lang w:val="sr-Cyrl-CS"/>
        </w:rPr>
        <w:t>С</w:t>
      </w:r>
      <w:r w:rsidRPr="00FD15FD">
        <w:rPr>
          <w:bCs/>
          <w:color w:val="auto"/>
          <w:lang w:val="sr-Cyrl-CS"/>
        </w:rPr>
        <w:t>тручном надзору у року од 5 дана од последњег дана на који се привремена ситуација односи</w:t>
      </w:r>
      <w:r w:rsidR="003121EF" w:rsidRPr="00FD15FD">
        <w:rPr>
          <w:bCs/>
          <w:color w:val="auto"/>
          <w:lang w:val="sr-Cyrl-CS"/>
        </w:rPr>
        <w:t xml:space="preserve">, односно - </w:t>
      </w:r>
      <w:r w:rsidR="003121EF" w:rsidRPr="00FD15FD">
        <w:rPr>
          <w:color w:val="auto"/>
          <w:lang w:val="sr-Cyrl-CS"/>
        </w:rPr>
        <w:t>најкасније до 5-ог у месецу за претходни месец</w:t>
      </w:r>
      <w:r w:rsidRPr="00FD15FD">
        <w:rPr>
          <w:bCs/>
          <w:color w:val="auto"/>
          <w:lang w:val="sr-Cyrl-CS"/>
        </w:rPr>
        <w:t>.</w:t>
      </w:r>
      <w:r w:rsidRPr="004E33BE">
        <w:rPr>
          <w:bCs/>
          <w:color w:val="auto"/>
          <w:lang w:val="sr-Cyrl-CS"/>
        </w:rPr>
        <w:t xml:space="preserve"> Окончану ситуацију </w:t>
      </w:r>
      <w:r w:rsidRPr="004E33BE">
        <w:rPr>
          <w:color w:val="auto"/>
          <w:lang w:val="sr-Cyrl-CS"/>
        </w:rPr>
        <w:t>Извођач радова</w:t>
      </w:r>
      <w:r w:rsidRPr="004E33BE">
        <w:rPr>
          <w:bCs/>
          <w:color w:val="auto"/>
          <w:lang w:val="sr-Cyrl-CS"/>
        </w:rPr>
        <w:t xml:space="preserve"> подноси по завршетку радова, извршеном техничком прегледу, потписаном Записнику о примопредаји радова и коначном обрачуну, и</w:t>
      </w:r>
      <w:r w:rsidR="00DD503C" w:rsidRPr="004E33BE">
        <w:rPr>
          <w:bCs/>
          <w:color w:val="auto"/>
          <w:lang w:val="sr-Cyrl-CS"/>
        </w:rPr>
        <w:t xml:space="preserve"> уз</w:t>
      </w:r>
      <w:r w:rsidRPr="004E33BE">
        <w:rPr>
          <w:bCs/>
          <w:color w:val="auto"/>
          <w:lang w:val="sr-Cyrl-CS"/>
        </w:rPr>
        <w:t xml:space="preserve"> достављањ</w:t>
      </w:r>
      <w:r w:rsidR="00DD503C" w:rsidRPr="004E33BE">
        <w:rPr>
          <w:bCs/>
          <w:color w:val="auto"/>
          <w:lang w:val="sr-Cyrl-CS"/>
        </w:rPr>
        <w:t>е</w:t>
      </w:r>
      <w:r w:rsidRPr="004E33BE">
        <w:rPr>
          <w:bCs/>
          <w:color w:val="auto"/>
          <w:lang w:val="sr-Cyrl-CS"/>
        </w:rPr>
        <w:t xml:space="preserve"> гаранције банке за отклањање недостатака у гарантном року. </w:t>
      </w:r>
    </w:p>
    <w:p w14:paraId="67E9DF73" w14:textId="77777777" w:rsidR="00F04422" w:rsidRPr="004E33BE" w:rsidRDefault="00F04422" w:rsidP="00F04422">
      <w:pPr>
        <w:jc w:val="both"/>
        <w:rPr>
          <w:color w:val="auto"/>
          <w:lang w:val="sr-Cyrl-CS"/>
        </w:rPr>
      </w:pPr>
    </w:p>
    <w:p w14:paraId="122E2D86" w14:textId="77777777" w:rsidR="00F04422" w:rsidRPr="004E33BE" w:rsidRDefault="00F04422" w:rsidP="00F04422">
      <w:pPr>
        <w:spacing w:after="120"/>
        <w:jc w:val="both"/>
        <w:rPr>
          <w:color w:val="auto"/>
          <w:lang w:val="sr-Cyrl-CS"/>
        </w:rPr>
      </w:pPr>
      <w:r w:rsidRPr="004E33BE">
        <w:rPr>
          <w:color w:val="auto"/>
          <w:lang w:val="sr-Cyrl-CS"/>
        </w:rPr>
        <w:t>За извођење радова наведених у члану 1. овог Уговора, уз привремене ситуације и окончану ситуацију, Извођач радова је обавезан да достави Наручиоцу, преко Стручног надзора и Корисника:</w:t>
      </w:r>
    </w:p>
    <w:p w14:paraId="109532FE" w14:textId="77777777" w:rsidR="00F04422" w:rsidRPr="004E33BE" w:rsidRDefault="00F04422" w:rsidP="00F04422">
      <w:pPr>
        <w:numPr>
          <w:ilvl w:val="0"/>
          <w:numId w:val="16"/>
        </w:numPr>
        <w:suppressAutoHyphens w:val="0"/>
        <w:spacing w:after="120" w:line="240" w:lineRule="auto"/>
        <w:ind w:left="714" w:hanging="357"/>
        <w:jc w:val="both"/>
        <w:rPr>
          <w:color w:val="auto"/>
          <w:lang w:val="sr-Cyrl-CS"/>
        </w:rPr>
      </w:pPr>
      <w:r w:rsidRPr="004E33BE">
        <w:rPr>
          <w:color w:val="auto"/>
          <w:lang w:val="sr-Cyrl-CS"/>
        </w:rPr>
        <w:t>фотокопије записника о извршеној контроли радова који су претходили изведеним радовима, а који се у каснијим фазама не могу контролисати, оверене и потписане од стручног надзора;</w:t>
      </w:r>
    </w:p>
    <w:p w14:paraId="46D1EE6C" w14:textId="77777777" w:rsidR="00F04422" w:rsidRPr="004E33BE" w:rsidRDefault="00F04422" w:rsidP="00F04422">
      <w:pPr>
        <w:numPr>
          <w:ilvl w:val="0"/>
          <w:numId w:val="16"/>
        </w:numPr>
        <w:suppressAutoHyphens w:val="0"/>
        <w:spacing w:after="120" w:line="240" w:lineRule="auto"/>
        <w:ind w:left="714" w:hanging="357"/>
        <w:jc w:val="both"/>
        <w:rPr>
          <w:color w:val="auto"/>
          <w:lang w:val="sr-Cyrl-CS"/>
        </w:rPr>
      </w:pPr>
      <w:r w:rsidRPr="004E33BE">
        <w:rPr>
          <w:color w:val="auto"/>
          <w:lang w:val="sr-Cyrl-CS"/>
        </w:rPr>
        <w:t>фотокопије листова грађевинског дневника за претходни месец, за који се испоставља ситуација, обострано потписане и оверене;</w:t>
      </w:r>
    </w:p>
    <w:p w14:paraId="7EB48F41" w14:textId="77777777" w:rsidR="00F04422" w:rsidRPr="004E33BE" w:rsidRDefault="00F04422" w:rsidP="00F04422">
      <w:pPr>
        <w:numPr>
          <w:ilvl w:val="0"/>
          <w:numId w:val="16"/>
        </w:numPr>
        <w:suppressAutoHyphens w:val="0"/>
        <w:spacing w:after="120" w:line="240" w:lineRule="auto"/>
        <w:ind w:left="714" w:hanging="357"/>
        <w:jc w:val="both"/>
        <w:rPr>
          <w:color w:val="auto"/>
          <w:lang w:val="sr-Cyrl-CS"/>
        </w:rPr>
      </w:pPr>
      <w:r w:rsidRPr="004E33BE">
        <w:rPr>
          <w:color w:val="auto"/>
          <w:lang w:val="sr-Cyrl-CS"/>
        </w:rPr>
        <w:t>фотокопије листова грађевинске књиге, за све уговорене и изведене позиције приказане у ситуацији, оверене од стране стручног надзора;</w:t>
      </w:r>
    </w:p>
    <w:p w14:paraId="6FE8B1A3" w14:textId="41F1A953" w:rsidR="00F04422" w:rsidRPr="004E33BE" w:rsidRDefault="00F04422" w:rsidP="00F04422">
      <w:pPr>
        <w:numPr>
          <w:ilvl w:val="0"/>
          <w:numId w:val="16"/>
        </w:numPr>
        <w:suppressAutoHyphens w:val="0"/>
        <w:spacing w:after="120" w:line="240" w:lineRule="auto"/>
        <w:ind w:left="714" w:hanging="357"/>
        <w:jc w:val="both"/>
        <w:rPr>
          <w:color w:val="auto"/>
          <w:lang w:val="sr-Cyrl-CS"/>
        </w:rPr>
      </w:pPr>
      <w:r w:rsidRPr="004E33BE">
        <w:rPr>
          <w:color w:val="auto"/>
          <w:lang w:val="sr-Cyrl-CS"/>
        </w:rPr>
        <w:t>уз сваку привремену ситуацију Извођач радова је дужан да достави динамички план са пресеком стања радова и предлог мера за отклањање евентуалних кашњења у реализацији.</w:t>
      </w:r>
    </w:p>
    <w:p w14:paraId="4CF3B253" w14:textId="77777777" w:rsidR="00F04422" w:rsidRPr="004E33BE" w:rsidRDefault="00F04422" w:rsidP="00F04422">
      <w:pPr>
        <w:suppressAutoHyphens w:val="0"/>
        <w:spacing w:line="240" w:lineRule="auto"/>
        <w:jc w:val="both"/>
        <w:rPr>
          <w:color w:val="auto"/>
          <w:lang w:val="sr-Cyrl-CS"/>
        </w:rPr>
      </w:pPr>
      <w:r w:rsidRPr="004E33BE">
        <w:rPr>
          <w:color w:val="auto"/>
          <w:lang w:val="sr-Cyrl-CS"/>
        </w:rPr>
        <w:t>Уз окончану ситуацију, Извођач радова је дужан да достави и гаранцију банке за отклањање недостатака у гарантном року.</w:t>
      </w:r>
    </w:p>
    <w:p w14:paraId="3C0CFA96" w14:textId="77777777" w:rsidR="00F04422" w:rsidRPr="004E33BE" w:rsidRDefault="00F04422" w:rsidP="00F04422">
      <w:pPr>
        <w:jc w:val="both"/>
        <w:rPr>
          <w:color w:val="auto"/>
          <w:lang w:val="sr-Cyrl-CS"/>
        </w:rPr>
      </w:pPr>
    </w:p>
    <w:p w14:paraId="58F61D90" w14:textId="245FC395" w:rsidR="00F04422" w:rsidRPr="004E33BE" w:rsidRDefault="00F04422" w:rsidP="00F04422">
      <w:pPr>
        <w:jc w:val="both"/>
        <w:rPr>
          <w:color w:val="auto"/>
          <w:lang w:val="sr-Cyrl-CS"/>
        </w:rPr>
      </w:pPr>
      <w:r w:rsidRPr="004E33BE">
        <w:rPr>
          <w:color w:val="auto"/>
          <w:lang w:val="sr-Cyrl-CS"/>
        </w:rPr>
        <w:t xml:space="preserve">Уколико Извођач радова не достави привремену или окончану ситуацију са свим прилозима из овог члана, Наручилац </w:t>
      </w:r>
      <w:r w:rsidR="006D1F83" w:rsidRPr="004E33BE">
        <w:rPr>
          <w:color w:val="auto"/>
          <w:lang w:val="sr-Cyrl-CS"/>
        </w:rPr>
        <w:t>није дужан да изврши</w:t>
      </w:r>
      <w:r w:rsidRPr="004E33BE">
        <w:rPr>
          <w:color w:val="auto"/>
          <w:lang w:val="sr-Cyrl-CS"/>
        </w:rPr>
        <w:t xml:space="preserve"> плаћање позиција за које није достављена комплетна документација.</w:t>
      </w:r>
    </w:p>
    <w:p w14:paraId="74D90BAE" w14:textId="77777777" w:rsidR="00F04422" w:rsidRPr="004E33BE" w:rsidRDefault="00F04422" w:rsidP="00F04422">
      <w:pPr>
        <w:jc w:val="both"/>
        <w:rPr>
          <w:color w:val="auto"/>
          <w:lang w:val="sr-Cyrl-CS"/>
        </w:rPr>
      </w:pPr>
    </w:p>
    <w:p w14:paraId="45A20168" w14:textId="42C84BA4" w:rsidR="00F04422" w:rsidRPr="004E33BE" w:rsidRDefault="00F04422" w:rsidP="00F04422">
      <w:pPr>
        <w:jc w:val="both"/>
        <w:rPr>
          <w:color w:val="auto"/>
          <w:lang w:val="sr-Cyrl-CS"/>
        </w:rPr>
      </w:pPr>
      <w:r w:rsidRPr="004E33BE">
        <w:rPr>
          <w:color w:val="auto"/>
          <w:lang w:val="sr-Cyrl-CS"/>
        </w:rPr>
        <w:t>За извођење радова наведених у члану 1. овог Уговора, привремене</w:t>
      </w:r>
      <w:r w:rsidR="004068DD" w:rsidRPr="004E33BE">
        <w:rPr>
          <w:color w:val="auto"/>
          <w:lang w:val="sr-Cyrl-CS"/>
        </w:rPr>
        <w:t xml:space="preserve"> </w:t>
      </w:r>
      <w:r w:rsidR="004068DD" w:rsidRPr="00FD15FD">
        <w:rPr>
          <w:color w:val="auto"/>
          <w:lang w:val="sr-Cyrl-CS"/>
        </w:rPr>
        <w:t>(месечне)</w:t>
      </w:r>
      <w:r w:rsidRPr="004E33BE">
        <w:rPr>
          <w:color w:val="auto"/>
          <w:lang w:val="sr-Cyrl-CS"/>
        </w:rPr>
        <w:t xml:space="preserve"> ситуације и окончану ситуацију Извођач радова доставља Стручном надзору на оверу. Након извршене контроле и овере, ситуацију са комплетном документацијом из овог члана, Стручни надзор, у року од 7 дана од дана пријема, доставља Кориснику на оверу. Корисник у даљем року од 7 дана од дана пријема контролише достављену ситуацију и прослеђује је Наручиоцу на оверу и плаћање неспорног дела ситуације. Уколико Наручилац оспори испостављену ситуацију у делу, дужан је да исплати неспорни део ситуације, а спорни део ће се решити кроз следећу привремену ситуацију, уколико се уговорне стране другачије не договоре.</w:t>
      </w:r>
    </w:p>
    <w:p w14:paraId="30535EEC" w14:textId="77777777" w:rsidR="00F04422" w:rsidRPr="004E33BE" w:rsidRDefault="00F04422" w:rsidP="00F04422">
      <w:pPr>
        <w:tabs>
          <w:tab w:val="left" w:pos="6028"/>
        </w:tabs>
        <w:autoSpaceDE w:val="0"/>
        <w:spacing w:line="240" w:lineRule="auto"/>
        <w:rPr>
          <w:b/>
          <w:color w:val="auto"/>
          <w:lang w:val="sr-Cyrl-CS"/>
        </w:rPr>
      </w:pPr>
    </w:p>
    <w:p w14:paraId="096D49CC" w14:textId="77777777" w:rsidR="00F04422" w:rsidRPr="004E33BE" w:rsidRDefault="00F04422" w:rsidP="00F04422">
      <w:pPr>
        <w:tabs>
          <w:tab w:val="left" w:pos="6028"/>
        </w:tabs>
        <w:autoSpaceDE w:val="0"/>
        <w:spacing w:line="240" w:lineRule="auto"/>
        <w:rPr>
          <w:b/>
          <w:color w:val="auto"/>
        </w:rPr>
      </w:pPr>
      <w:r w:rsidRPr="004E33BE">
        <w:rPr>
          <w:b/>
          <w:color w:val="auto"/>
        </w:rPr>
        <w:t>РОК</w:t>
      </w:r>
    </w:p>
    <w:p w14:paraId="40B4C437" w14:textId="77777777" w:rsidR="00F04422" w:rsidRPr="004E33BE" w:rsidRDefault="00F04422" w:rsidP="00F04422">
      <w:pPr>
        <w:tabs>
          <w:tab w:val="left" w:pos="6028"/>
        </w:tabs>
        <w:autoSpaceDE w:val="0"/>
        <w:spacing w:line="240" w:lineRule="auto"/>
        <w:jc w:val="center"/>
        <w:rPr>
          <w:color w:val="auto"/>
        </w:rPr>
      </w:pPr>
      <w:r w:rsidRPr="004E33BE">
        <w:rPr>
          <w:color w:val="auto"/>
        </w:rPr>
        <w:t xml:space="preserve">Члан </w:t>
      </w:r>
      <w:r w:rsidRPr="004E33BE">
        <w:rPr>
          <w:color w:val="auto"/>
          <w:lang w:val="sr-Cyrl-CS"/>
        </w:rPr>
        <w:t>6</w:t>
      </w:r>
      <w:r w:rsidRPr="004E33BE">
        <w:rPr>
          <w:color w:val="auto"/>
        </w:rPr>
        <w:t>.</w:t>
      </w:r>
    </w:p>
    <w:p w14:paraId="71D85927" w14:textId="77777777" w:rsidR="00F04422" w:rsidRPr="004E33BE" w:rsidRDefault="00F04422" w:rsidP="00F04422">
      <w:pPr>
        <w:tabs>
          <w:tab w:val="left" w:pos="6028"/>
        </w:tabs>
        <w:autoSpaceDE w:val="0"/>
        <w:spacing w:line="240" w:lineRule="auto"/>
        <w:ind w:left="720"/>
        <w:jc w:val="both"/>
        <w:rPr>
          <w:color w:val="auto"/>
        </w:rPr>
      </w:pPr>
    </w:p>
    <w:p w14:paraId="13E131F2" w14:textId="5258E5A1" w:rsidR="00F04422" w:rsidRPr="004E33BE" w:rsidRDefault="00F04422" w:rsidP="00F04422">
      <w:pPr>
        <w:tabs>
          <w:tab w:val="left" w:pos="6028"/>
        </w:tabs>
        <w:autoSpaceDE w:val="0"/>
        <w:spacing w:line="240" w:lineRule="auto"/>
        <w:jc w:val="both"/>
        <w:rPr>
          <w:color w:val="auto"/>
          <w:lang w:val="sr-Cyrl-CS"/>
        </w:rPr>
      </w:pPr>
      <w:r w:rsidRPr="004E33BE">
        <w:rPr>
          <w:color w:val="auto"/>
          <w:lang w:val="sr-Cyrl-CS"/>
        </w:rPr>
        <w:t xml:space="preserve">Извођач радова </w:t>
      </w:r>
      <w:r w:rsidRPr="004E33BE">
        <w:rPr>
          <w:color w:val="auto"/>
        </w:rPr>
        <w:t xml:space="preserve">се обавезује да </w:t>
      </w:r>
      <w:r w:rsidRPr="004E33BE">
        <w:rPr>
          <w:color w:val="auto"/>
          <w:lang w:val="sr-Cyrl-CS"/>
        </w:rPr>
        <w:t xml:space="preserve">радове који су </w:t>
      </w:r>
      <w:r w:rsidRPr="004E33BE">
        <w:rPr>
          <w:color w:val="auto"/>
        </w:rPr>
        <w:t xml:space="preserve">предмет овог Уговора изврши у року од </w:t>
      </w:r>
      <w:r w:rsidR="00DA5365" w:rsidRPr="004E33BE">
        <w:rPr>
          <w:color w:val="auto"/>
          <w:lang w:val="sr-Cyrl-CS"/>
        </w:rPr>
        <w:t>240</w:t>
      </w:r>
      <w:r w:rsidRPr="004E33BE">
        <w:rPr>
          <w:color w:val="auto"/>
        </w:rPr>
        <w:t xml:space="preserve"> дана од дана </w:t>
      </w:r>
      <w:r w:rsidRPr="004E33BE">
        <w:rPr>
          <w:color w:val="auto"/>
          <w:lang w:val="sr-Cyrl-CS"/>
        </w:rPr>
        <w:t>увођења Извођача радова у посао.</w:t>
      </w:r>
    </w:p>
    <w:p w14:paraId="58F4A6C6" w14:textId="77777777" w:rsidR="00B80C81" w:rsidRPr="004E33BE" w:rsidRDefault="00B80C81" w:rsidP="00F04422">
      <w:pPr>
        <w:tabs>
          <w:tab w:val="left" w:pos="6028"/>
        </w:tabs>
        <w:autoSpaceDE w:val="0"/>
        <w:spacing w:line="240" w:lineRule="auto"/>
        <w:jc w:val="both"/>
        <w:rPr>
          <w:color w:val="auto"/>
          <w:lang w:val="sr-Cyrl-CS"/>
        </w:rPr>
      </w:pPr>
    </w:p>
    <w:p w14:paraId="048B08E9" w14:textId="178823C3" w:rsidR="00B15DC1" w:rsidRPr="00FD15FD" w:rsidRDefault="00B15DC1" w:rsidP="00B15DC1">
      <w:pPr>
        <w:spacing w:line="240" w:lineRule="atLeast"/>
        <w:jc w:val="both"/>
        <w:rPr>
          <w:color w:val="auto"/>
          <w:lang w:val="sr-Cyrl-CS"/>
        </w:rPr>
      </w:pPr>
      <w:r w:rsidRPr="004E33BE">
        <w:rPr>
          <w:color w:val="auto"/>
          <w:lang w:val="sr-Cyrl-CS"/>
        </w:rPr>
        <w:t>П</w:t>
      </w:r>
      <w:r w:rsidRPr="004E33BE">
        <w:rPr>
          <w:color w:val="auto"/>
        </w:rPr>
        <w:t xml:space="preserve">од </w:t>
      </w:r>
      <w:r w:rsidRPr="004E33BE">
        <w:rPr>
          <w:color w:val="auto"/>
          <w:lang w:val="sr-Cyrl-CS"/>
        </w:rPr>
        <w:t xml:space="preserve">даном </w:t>
      </w:r>
      <w:r w:rsidRPr="004E33BE">
        <w:rPr>
          <w:color w:val="auto"/>
        </w:rPr>
        <w:t xml:space="preserve">завршетка радова сматра се дан </w:t>
      </w:r>
      <w:r w:rsidRPr="004E33BE">
        <w:rPr>
          <w:color w:val="auto"/>
          <w:lang w:val="sr-Cyrl-CS"/>
        </w:rPr>
        <w:t xml:space="preserve">када Стручни надзор </w:t>
      </w:r>
      <w:r w:rsidR="004068DD" w:rsidRPr="00FD15FD">
        <w:rPr>
          <w:color w:val="auto"/>
          <w:lang w:val="sr-Cyrl-CS"/>
        </w:rPr>
        <w:t xml:space="preserve">и Извођач радова </w:t>
      </w:r>
      <w:r w:rsidRPr="00FD15FD">
        <w:rPr>
          <w:color w:val="auto"/>
          <w:lang w:val="sr-Cyrl-CS"/>
        </w:rPr>
        <w:t>констатуј</w:t>
      </w:r>
      <w:r w:rsidR="004068DD" w:rsidRPr="00FD15FD">
        <w:rPr>
          <w:color w:val="auto"/>
          <w:lang w:val="sr-Cyrl-CS"/>
        </w:rPr>
        <w:t>у</w:t>
      </w:r>
      <w:r w:rsidRPr="00FD15FD">
        <w:rPr>
          <w:color w:val="auto"/>
          <w:lang w:val="sr-Cyrl-CS"/>
        </w:rPr>
        <w:t xml:space="preserve"> у грађевинском дневнику да су радови </w:t>
      </w:r>
      <w:r w:rsidR="00FB7A12" w:rsidRPr="00FD15FD">
        <w:rPr>
          <w:color w:val="auto"/>
          <w:lang w:val="sr-Cyrl-CS"/>
        </w:rPr>
        <w:t>завршени</w:t>
      </w:r>
      <w:r w:rsidRPr="00FD15FD">
        <w:rPr>
          <w:color w:val="auto"/>
          <w:lang w:val="sr-Cyrl-CS"/>
        </w:rPr>
        <w:t>.</w:t>
      </w:r>
    </w:p>
    <w:p w14:paraId="4145BF4C" w14:textId="77777777" w:rsidR="00F04422" w:rsidRPr="00FD15FD" w:rsidRDefault="00F04422" w:rsidP="00F04422">
      <w:pPr>
        <w:tabs>
          <w:tab w:val="left" w:pos="6028"/>
        </w:tabs>
        <w:autoSpaceDE w:val="0"/>
        <w:spacing w:line="240" w:lineRule="auto"/>
        <w:jc w:val="both"/>
        <w:rPr>
          <w:color w:val="auto"/>
        </w:rPr>
      </w:pPr>
    </w:p>
    <w:p w14:paraId="2BC88ACC" w14:textId="77777777" w:rsidR="00F04422" w:rsidRPr="00FD15FD" w:rsidRDefault="00F04422" w:rsidP="00F04422">
      <w:pPr>
        <w:tabs>
          <w:tab w:val="left" w:pos="6028"/>
        </w:tabs>
        <w:autoSpaceDE w:val="0"/>
        <w:spacing w:line="240" w:lineRule="auto"/>
        <w:jc w:val="center"/>
        <w:rPr>
          <w:color w:val="auto"/>
        </w:rPr>
      </w:pPr>
      <w:r w:rsidRPr="00FD15FD">
        <w:rPr>
          <w:color w:val="auto"/>
        </w:rPr>
        <w:t xml:space="preserve">Члан </w:t>
      </w:r>
      <w:r w:rsidRPr="00FD15FD">
        <w:rPr>
          <w:color w:val="auto"/>
          <w:lang w:val="sr-Cyrl-CS"/>
        </w:rPr>
        <w:t>7</w:t>
      </w:r>
      <w:r w:rsidRPr="00FD15FD">
        <w:rPr>
          <w:color w:val="auto"/>
        </w:rPr>
        <w:t>.</w:t>
      </w:r>
    </w:p>
    <w:p w14:paraId="478172D3" w14:textId="77777777" w:rsidR="00F04422" w:rsidRPr="00FD15FD" w:rsidRDefault="00F04422" w:rsidP="00F04422">
      <w:pPr>
        <w:tabs>
          <w:tab w:val="left" w:pos="6028"/>
        </w:tabs>
        <w:autoSpaceDE w:val="0"/>
        <w:spacing w:line="240" w:lineRule="auto"/>
        <w:jc w:val="both"/>
        <w:rPr>
          <w:color w:val="auto"/>
        </w:rPr>
      </w:pPr>
    </w:p>
    <w:p w14:paraId="4C1EE3C4" w14:textId="16D6D85E" w:rsidR="00F04422" w:rsidRPr="00FD15FD" w:rsidRDefault="00F04422" w:rsidP="00F04422">
      <w:pPr>
        <w:spacing w:line="240" w:lineRule="auto"/>
        <w:jc w:val="both"/>
        <w:rPr>
          <w:color w:val="auto"/>
          <w:lang w:val="sr-Cyrl-CS"/>
        </w:rPr>
      </w:pPr>
      <w:r w:rsidRPr="00FD15FD">
        <w:rPr>
          <w:color w:val="auto"/>
        </w:rPr>
        <w:t xml:space="preserve">Уговорени рок </w:t>
      </w:r>
      <w:r w:rsidRPr="00FD15FD">
        <w:rPr>
          <w:color w:val="auto"/>
          <w:lang w:val="sr-Cyrl-CS"/>
        </w:rPr>
        <w:t xml:space="preserve">може бити </w:t>
      </w:r>
      <w:r w:rsidRPr="00FD15FD">
        <w:rPr>
          <w:color w:val="auto"/>
        </w:rPr>
        <w:t xml:space="preserve">продужен када уговорне стране у форми анекса овог </w:t>
      </w:r>
      <w:r w:rsidRPr="00FD15FD">
        <w:rPr>
          <w:color w:val="auto"/>
          <w:lang w:val="sr-Cyrl-CS"/>
        </w:rPr>
        <w:t>У</w:t>
      </w:r>
      <w:r w:rsidRPr="00FD15FD">
        <w:rPr>
          <w:color w:val="auto"/>
        </w:rPr>
        <w:t>говора о томе постигну писани споразум</w:t>
      </w:r>
      <w:r w:rsidRPr="00FD15FD">
        <w:rPr>
          <w:color w:val="auto"/>
          <w:lang w:val="sr-Cyrl-CS"/>
        </w:rPr>
        <w:t xml:space="preserve">, и то из објективних разлога који су јасно и прецизно одређени у конкурсној документацији, овом Уговору, односно који су предвиђени посебним прописима, и то </w:t>
      </w:r>
      <w:r w:rsidRPr="00FD15FD">
        <w:rPr>
          <w:rFonts w:eastAsia="Times New Roman"/>
          <w:color w:val="auto"/>
          <w:kern w:val="0"/>
          <w:lang w:val="sr-Cyrl-RS"/>
        </w:rPr>
        <w:t>како по захтеву Наручиоца, тако и по захтеву Изв</w:t>
      </w:r>
      <w:r w:rsidR="00B80C81" w:rsidRPr="00FD15FD">
        <w:rPr>
          <w:rFonts w:eastAsia="Times New Roman"/>
          <w:color w:val="auto"/>
          <w:kern w:val="0"/>
          <w:lang w:val="sr-Cyrl-RS"/>
        </w:rPr>
        <w:t>ођача радова</w:t>
      </w:r>
      <w:r w:rsidRPr="00FD15FD">
        <w:rPr>
          <w:rFonts w:eastAsia="Times New Roman"/>
          <w:color w:val="auto"/>
          <w:kern w:val="0"/>
          <w:lang w:val="sr-Cyrl-RS"/>
        </w:rPr>
        <w:t xml:space="preserve">, уз поштовање одредби члана 115. важећег Закона о јавним набавкама. Ти разлози могу бити повезани са </w:t>
      </w:r>
      <w:r w:rsidRPr="00FD15FD">
        <w:rPr>
          <w:color w:val="auto"/>
          <w:lang w:val="ru-RU"/>
        </w:rPr>
        <w:t>изменама прописа, неочекиваним догађајима</w:t>
      </w:r>
      <w:r w:rsidRPr="00FD15FD">
        <w:rPr>
          <w:color w:val="auto"/>
        </w:rPr>
        <w:t>,</w:t>
      </w:r>
      <w:r w:rsidRPr="00FD15FD">
        <w:rPr>
          <w:color w:val="auto"/>
          <w:lang w:val="ru-RU"/>
        </w:rPr>
        <w:t xml:space="preserve"> актима и/или мерама државне власти, потребом за отклањањем ризика од наступања штете, вишом силом, ванредним околностима или другим објективним разлозима на које уговорне стране нису могле да утичу.</w:t>
      </w:r>
    </w:p>
    <w:p w14:paraId="5814AB3F" w14:textId="77777777" w:rsidR="00F04422" w:rsidRPr="00FD15FD" w:rsidRDefault="00F04422" w:rsidP="00F04422">
      <w:pPr>
        <w:tabs>
          <w:tab w:val="left" w:pos="9360"/>
        </w:tabs>
        <w:suppressAutoHyphens w:val="0"/>
        <w:spacing w:after="120" w:line="240" w:lineRule="auto"/>
        <w:ind w:right="44"/>
        <w:jc w:val="both"/>
        <w:rPr>
          <w:color w:val="auto"/>
          <w:lang w:val="sr-Cyrl-CS"/>
        </w:rPr>
      </w:pPr>
    </w:p>
    <w:p w14:paraId="41A56B82" w14:textId="60B34A00" w:rsidR="00F04422" w:rsidRPr="00FD15FD" w:rsidRDefault="00F04422" w:rsidP="00B15DC1">
      <w:pPr>
        <w:tabs>
          <w:tab w:val="left" w:pos="6028"/>
        </w:tabs>
        <w:autoSpaceDE w:val="0"/>
        <w:spacing w:line="240" w:lineRule="auto"/>
        <w:jc w:val="both"/>
        <w:rPr>
          <w:color w:val="auto"/>
          <w:lang w:val="sr-Cyrl-CS"/>
        </w:rPr>
      </w:pPr>
      <w:r w:rsidRPr="00FD15FD">
        <w:rPr>
          <w:color w:val="auto"/>
        </w:rPr>
        <w:t xml:space="preserve">Уколико Наручилац утврди да </w:t>
      </w:r>
      <w:r w:rsidRPr="00FD15FD">
        <w:rPr>
          <w:color w:val="auto"/>
          <w:lang w:val="sr-Cyrl-CS"/>
        </w:rPr>
        <w:t>Извођач радова</w:t>
      </w:r>
      <w:r w:rsidRPr="00FD15FD">
        <w:rPr>
          <w:color w:val="auto"/>
        </w:rPr>
        <w:t xml:space="preserve"> не прати динамику извршења</w:t>
      </w:r>
      <w:r w:rsidRPr="00FD15FD">
        <w:rPr>
          <w:color w:val="auto"/>
          <w:lang w:val="sr-Cyrl-CS"/>
        </w:rPr>
        <w:t xml:space="preserve"> посла (уговорних обавеза)</w:t>
      </w:r>
      <w:r w:rsidRPr="00FD15FD">
        <w:rPr>
          <w:color w:val="auto"/>
        </w:rPr>
        <w:t xml:space="preserve"> и ако након писаног упозорења у року </w:t>
      </w:r>
      <w:r w:rsidRPr="00FD15FD">
        <w:rPr>
          <w:color w:val="auto"/>
          <w:lang w:val="sr-Cyrl-CS"/>
        </w:rPr>
        <w:t xml:space="preserve">наведеном у писаном упозорењу </w:t>
      </w:r>
      <w:r w:rsidRPr="00FD15FD">
        <w:rPr>
          <w:color w:val="auto"/>
        </w:rPr>
        <w:t xml:space="preserve">не констатује да је кашњење у реализацији посла надокнађено, Наручилац има право да раскине Уговор, и изврши наплату </w:t>
      </w:r>
      <w:r w:rsidRPr="00FD15FD">
        <w:rPr>
          <w:color w:val="auto"/>
          <w:lang w:val="sr-Cyrl-RS"/>
        </w:rPr>
        <w:t>банкарске гаранције</w:t>
      </w:r>
      <w:r w:rsidRPr="00FD15FD">
        <w:rPr>
          <w:color w:val="auto"/>
        </w:rPr>
        <w:t xml:space="preserve"> за добро извршење посла. </w:t>
      </w:r>
    </w:p>
    <w:p w14:paraId="021A36D8" w14:textId="77777777" w:rsidR="00F04422" w:rsidRPr="00FD15FD" w:rsidRDefault="00F04422" w:rsidP="00F04422">
      <w:pPr>
        <w:tabs>
          <w:tab w:val="left" w:pos="6028"/>
        </w:tabs>
        <w:autoSpaceDE w:val="0"/>
        <w:spacing w:line="240" w:lineRule="auto"/>
        <w:jc w:val="center"/>
        <w:rPr>
          <w:color w:val="auto"/>
          <w:lang w:val="sr-Cyrl-CS"/>
        </w:rPr>
      </w:pPr>
      <w:r w:rsidRPr="00FD15FD">
        <w:rPr>
          <w:color w:val="auto"/>
          <w:lang w:val="sr-Cyrl-CS"/>
        </w:rPr>
        <w:t>Члан 8.</w:t>
      </w:r>
    </w:p>
    <w:p w14:paraId="42B69D10" w14:textId="77777777" w:rsidR="00F04422" w:rsidRPr="00FD15FD" w:rsidRDefault="00F04422" w:rsidP="00F04422">
      <w:pPr>
        <w:tabs>
          <w:tab w:val="left" w:pos="6028"/>
        </w:tabs>
        <w:autoSpaceDE w:val="0"/>
        <w:spacing w:line="240" w:lineRule="auto"/>
        <w:jc w:val="both"/>
        <w:rPr>
          <w:color w:val="auto"/>
          <w:lang w:val="sr-Cyrl-CS"/>
        </w:rPr>
      </w:pPr>
    </w:p>
    <w:p w14:paraId="72B4492D" w14:textId="77777777" w:rsidR="00F04422" w:rsidRPr="004E33BE" w:rsidRDefault="00F04422" w:rsidP="00F04422">
      <w:pPr>
        <w:spacing w:after="80"/>
        <w:jc w:val="both"/>
        <w:rPr>
          <w:color w:val="auto"/>
          <w:shd w:val="clear" w:color="auto" w:fill="FFFFFF"/>
          <w:lang w:val="sr-Cyrl-CS"/>
        </w:rPr>
      </w:pPr>
      <w:r w:rsidRPr="00FD15FD">
        <w:rPr>
          <w:color w:val="auto"/>
          <w:lang w:val="sr-Cyrl-CS"/>
        </w:rPr>
        <w:t>Извођач радова има право на продужење рока наведеног у члану 6. овог Уговора из објективних разлога везаних за извођење радова у складу са законом, а који</w:t>
      </w:r>
      <w:r w:rsidRPr="004E33BE">
        <w:rPr>
          <w:color w:val="auto"/>
          <w:lang w:val="sr-Cyrl-CS"/>
        </w:rPr>
        <w:t xml:space="preserve"> разлози би се појавили током извођења радова, као и </w:t>
      </w:r>
      <w:r w:rsidRPr="004E33BE">
        <w:rPr>
          <w:color w:val="auto"/>
          <w:shd w:val="clear" w:color="auto" w:fill="FFFFFF"/>
          <w:lang w:val="en-US"/>
        </w:rPr>
        <w:t xml:space="preserve">у случају у коме је због промењених околности или неиспуњавања обавеза </w:t>
      </w:r>
      <w:r w:rsidRPr="004E33BE">
        <w:rPr>
          <w:color w:val="auto"/>
          <w:shd w:val="clear" w:color="auto" w:fill="FFFFFF"/>
          <w:lang w:val="sr-Cyrl-CS"/>
        </w:rPr>
        <w:t>Н</w:t>
      </w:r>
      <w:r w:rsidRPr="004E33BE">
        <w:rPr>
          <w:color w:val="auto"/>
          <w:shd w:val="clear" w:color="auto" w:fill="FFFFFF"/>
          <w:lang w:val="en-US"/>
        </w:rPr>
        <w:t>аручиоца био спречен да изводи радове.</w:t>
      </w:r>
    </w:p>
    <w:p w14:paraId="09683671" w14:textId="1BDE1214" w:rsidR="00F04422" w:rsidRPr="004E33BE" w:rsidRDefault="00F04422" w:rsidP="00F04422">
      <w:pPr>
        <w:spacing w:after="80"/>
        <w:jc w:val="both"/>
        <w:rPr>
          <w:color w:val="auto"/>
          <w:shd w:val="clear" w:color="auto" w:fill="FFFFFF"/>
          <w:lang w:val="sr-Cyrl-CS"/>
        </w:rPr>
      </w:pPr>
      <w:r w:rsidRPr="004E33BE">
        <w:rPr>
          <w:color w:val="auto"/>
          <w:lang w:val="sr-Cyrl-CS"/>
        </w:rPr>
        <w:t>Извођач радова има право на продужење рока наведеног у члану 6. овог Уговора из</w:t>
      </w:r>
      <w:r w:rsidR="00B80C81" w:rsidRPr="004E33BE">
        <w:rPr>
          <w:color w:val="auto"/>
          <w:lang w:val="sr-Cyrl-CS"/>
        </w:rPr>
        <w:t xml:space="preserve"> разлога наведених у члану 7., став 1. овог Уговора, а посебно из</w:t>
      </w:r>
      <w:r w:rsidRPr="004E33BE">
        <w:rPr>
          <w:color w:val="auto"/>
          <w:lang w:val="sr-Cyrl-CS"/>
        </w:rPr>
        <w:t xml:space="preserve"> следећих разлога:</w:t>
      </w:r>
    </w:p>
    <w:p w14:paraId="7DFD4086" w14:textId="77777777" w:rsidR="00F04422" w:rsidRPr="004E33BE" w:rsidRDefault="00F04422" w:rsidP="00F04422">
      <w:pPr>
        <w:suppressAutoHyphens w:val="0"/>
        <w:spacing w:line="240" w:lineRule="auto"/>
        <w:ind w:firstLine="360"/>
        <w:jc w:val="both"/>
        <w:rPr>
          <w:rFonts w:eastAsia="Calibri"/>
          <w:color w:val="auto"/>
          <w:kern w:val="0"/>
          <w:shd w:val="clear" w:color="auto" w:fill="FFFFFF"/>
          <w:lang w:val="sr-Cyrl-CS" w:eastAsia="en-US"/>
        </w:rPr>
      </w:pPr>
      <w:r w:rsidRPr="004E33BE">
        <w:rPr>
          <w:rFonts w:eastAsia="Calibri"/>
          <w:color w:val="auto"/>
          <w:kern w:val="0"/>
          <w:shd w:val="clear" w:color="auto" w:fill="FFFFFF"/>
          <w:lang w:val="en-US" w:eastAsia="en-US"/>
        </w:rPr>
        <w:t xml:space="preserve">1) </w:t>
      </w:r>
      <w:r w:rsidRPr="004E33BE">
        <w:rPr>
          <w:rFonts w:eastAsia="Calibri"/>
          <w:color w:val="auto"/>
          <w:kern w:val="0"/>
          <w:shd w:val="clear" w:color="auto" w:fill="FFFFFF"/>
          <w:lang w:val="sr-Cyrl-CS" w:eastAsia="en-US"/>
        </w:rPr>
        <w:t xml:space="preserve">због </w:t>
      </w:r>
      <w:r w:rsidRPr="004E33BE">
        <w:rPr>
          <w:rFonts w:eastAsia="Calibri"/>
          <w:color w:val="auto"/>
          <w:kern w:val="0"/>
          <w:lang w:val="sr-Cyrl-CS" w:eastAsia="en-US"/>
        </w:rPr>
        <w:t>природних догађаја који имају карактер више силе, односно</w:t>
      </w:r>
      <w:r w:rsidRPr="004E33BE">
        <w:rPr>
          <w:rFonts w:eastAsia="Calibri"/>
          <w:color w:val="auto"/>
          <w:kern w:val="0"/>
          <w:shd w:val="clear" w:color="auto" w:fill="FFFFFF"/>
          <w:lang w:val="en-US" w:eastAsia="en-US"/>
        </w:rPr>
        <w:t xml:space="preserve"> природни</w:t>
      </w:r>
      <w:r w:rsidRPr="004E33BE">
        <w:rPr>
          <w:rFonts w:eastAsia="Calibri"/>
          <w:color w:val="auto"/>
          <w:kern w:val="0"/>
          <w:shd w:val="clear" w:color="auto" w:fill="FFFFFF"/>
          <w:lang w:val="sr-Cyrl-CS" w:eastAsia="en-US"/>
        </w:rPr>
        <w:t>х</w:t>
      </w:r>
      <w:r w:rsidRPr="004E33BE">
        <w:rPr>
          <w:rFonts w:eastAsia="Calibri"/>
          <w:color w:val="auto"/>
          <w:kern w:val="0"/>
          <w:shd w:val="clear" w:color="auto" w:fill="FFFFFF"/>
          <w:lang w:val="en-US" w:eastAsia="en-US"/>
        </w:rPr>
        <w:t xml:space="preserve"> догађај</w:t>
      </w:r>
      <w:r w:rsidRPr="004E33BE">
        <w:rPr>
          <w:rFonts w:eastAsia="Calibri"/>
          <w:color w:val="auto"/>
          <w:kern w:val="0"/>
          <w:shd w:val="clear" w:color="auto" w:fill="FFFFFF"/>
          <w:lang w:val="sr-Cyrl-CS" w:eastAsia="en-US"/>
        </w:rPr>
        <w:t>а</w:t>
      </w:r>
      <w:r w:rsidRPr="004E33BE">
        <w:rPr>
          <w:rFonts w:eastAsia="Calibri"/>
          <w:color w:val="auto"/>
          <w:kern w:val="0"/>
          <w:shd w:val="clear" w:color="auto" w:fill="FFFFFF"/>
          <w:lang w:val="en-US" w:eastAsia="en-US"/>
        </w:rPr>
        <w:t xml:space="preserve"> (пожар, поплава, земљотрес, изузетно лоше време неубичајено за годишње доба и за место на коме се радови изводе и сл.)</w:t>
      </w:r>
      <w:r w:rsidRPr="004E33BE">
        <w:rPr>
          <w:rFonts w:eastAsia="Calibri"/>
          <w:color w:val="auto"/>
          <w:kern w:val="0"/>
          <w:shd w:val="clear" w:color="auto" w:fill="FFFFFF"/>
          <w:lang w:val="sr-Cyrl-CS" w:eastAsia="en-US"/>
        </w:rPr>
        <w:t xml:space="preserve"> </w:t>
      </w:r>
      <w:r w:rsidRPr="004E33BE">
        <w:rPr>
          <w:rFonts w:eastAsia="Calibri"/>
          <w:color w:val="auto"/>
          <w:kern w:val="0"/>
          <w:lang w:val="en-US" w:eastAsia="en-US"/>
        </w:rPr>
        <w:t>чија природа је објективно таква да условљава продужење рокова</w:t>
      </w:r>
      <w:r w:rsidRPr="004E33BE">
        <w:rPr>
          <w:rFonts w:eastAsia="Calibri"/>
          <w:color w:val="auto"/>
          <w:kern w:val="0"/>
          <w:shd w:val="clear" w:color="auto" w:fill="FFFFFF"/>
          <w:lang w:val="en-US" w:eastAsia="en-US"/>
        </w:rPr>
        <w:t xml:space="preserve">; </w:t>
      </w:r>
    </w:p>
    <w:p w14:paraId="77A14CB6" w14:textId="77777777" w:rsidR="00F04422" w:rsidRPr="004E33BE" w:rsidRDefault="00F04422" w:rsidP="00F04422">
      <w:pPr>
        <w:suppressAutoHyphens w:val="0"/>
        <w:spacing w:line="240" w:lineRule="auto"/>
        <w:ind w:firstLine="360"/>
        <w:jc w:val="both"/>
        <w:rPr>
          <w:rFonts w:eastAsia="Calibri"/>
          <w:color w:val="auto"/>
          <w:kern w:val="0"/>
          <w:shd w:val="clear" w:color="auto" w:fill="FFFFFF"/>
          <w:lang w:val="sr-Cyrl-CS" w:eastAsia="en-US"/>
        </w:rPr>
      </w:pPr>
      <w:r w:rsidRPr="004E33BE">
        <w:rPr>
          <w:rFonts w:eastAsia="Calibri"/>
          <w:color w:val="auto"/>
          <w:kern w:val="0"/>
          <w:shd w:val="clear" w:color="auto" w:fill="FFFFFF"/>
          <w:lang w:val="en-US" w:eastAsia="en-US"/>
        </w:rPr>
        <w:t xml:space="preserve">2) </w:t>
      </w:r>
      <w:r w:rsidRPr="004E33BE">
        <w:rPr>
          <w:rFonts w:eastAsia="Calibri"/>
          <w:color w:val="auto"/>
          <w:kern w:val="0"/>
          <w:lang w:val="sr-Cyrl-CS" w:eastAsia="en-US"/>
        </w:rPr>
        <w:t xml:space="preserve">због прекида рада изазваног актом надлежног органа, за који није одговоран Извођач радова, или због </w:t>
      </w:r>
      <w:r w:rsidRPr="004E33BE">
        <w:rPr>
          <w:rFonts w:eastAsia="Calibri"/>
          <w:color w:val="auto"/>
          <w:kern w:val="0"/>
          <w:shd w:val="clear" w:color="auto" w:fill="FFFFFF"/>
          <w:lang w:val="en-US" w:eastAsia="en-US"/>
        </w:rPr>
        <w:t>мер</w:t>
      </w:r>
      <w:r w:rsidRPr="004E33BE">
        <w:rPr>
          <w:rFonts w:eastAsia="Calibri"/>
          <w:color w:val="auto"/>
          <w:kern w:val="0"/>
          <w:shd w:val="clear" w:color="auto" w:fill="FFFFFF"/>
          <w:lang w:val="sr-Cyrl-CS" w:eastAsia="en-US"/>
        </w:rPr>
        <w:t>а</w:t>
      </w:r>
      <w:r w:rsidRPr="004E33BE">
        <w:rPr>
          <w:rFonts w:eastAsia="Calibri"/>
          <w:color w:val="auto"/>
          <w:kern w:val="0"/>
          <w:shd w:val="clear" w:color="auto" w:fill="FFFFFF"/>
          <w:lang w:val="en-US" w:eastAsia="en-US"/>
        </w:rPr>
        <w:t xml:space="preserve"> предвиђен</w:t>
      </w:r>
      <w:r w:rsidRPr="004E33BE">
        <w:rPr>
          <w:rFonts w:eastAsia="Calibri"/>
          <w:color w:val="auto"/>
          <w:kern w:val="0"/>
          <w:shd w:val="clear" w:color="auto" w:fill="FFFFFF"/>
          <w:lang w:val="sr-Cyrl-CS" w:eastAsia="en-US"/>
        </w:rPr>
        <w:t>их</w:t>
      </w:r>
      <w:r w:rsidRPr="004E33BE">
        <w:rPr>
          <w:rFonts w:eastAsia="Calibri"/>
          <w:color w:val="auto"/>
          <w:kern w:val="0"/>
          <w:shd w:val="clear" w:color="auto" w:fill="FFFFFF"/>
          <w:lang w:val="en-US" w:eastAsia="en-US"/>
        </w:rPr>
        <w:t xml:space="preserve"> актима надлежних органа</w:t>
      </w:r>
      <w:r w:rsidRPr="004E33BE">
        <w:rPr>
          <w:rFonts w:eastAsia="Calibri"/>
          <w:color w:val="auto"/>
          <w:kern w:val="0"/>
          <w:shd w:val="clear" w:color="auto" w:fill="FFFFFF"/>
          <w:lang w:val="sr-Cyrl-CS" w:eastAsia="en-US"/>
        </w:rPr>
        <w:t>,</w:t>
      </w:r>
      <w:r w:rsidRPr="004E33BE">
        <w:rPr>
          <w:rFonts w:eastAsia="Calibri"/>
          <w:color w:val="auto"/>
          <w:kern w:val="0"/>
          <w:sz w:val="22"/>
          <w:szCs w:val="22"/>
          <w:shd w:val="clear" w:color="auto" w:fill="FFFFFF"/>
          <w:lang w:val="sr-Cyrl-CS" w:eastAsia="en-US"/>
        </w:rPr>
        <w:t xml:space="preserve"> </w:t>
      </w:r>
      <w:r w:rsidRPr="004E33BE">
        <w:rPr>
          <w:rFonts w:eastAsia="Calibri"/>
          <w:color w:val="auto"/>
          <w:kern w:val="0"/>
          <w:shd w:val="clear" w:color="auto" w:fill="FFFFFF"/>
          <w:lang w:val="sr-Cyrl-CS" w:eastAsia="en-US"/>
        </w:rPr>
        <w:t>односно</w:t>
      </w:r>
      <w:r w:rsidRPr="004E33BE">
        <w:rPr>
          <w:rFonts w:eastAsia="Calibri"/>
          <w:color w:val="auto"/>
          <w:kern w:val="0"/>
          <w:shd w:val="clear" w:color="auto" w:fill="FFFFFF"/>
          <w:lang w:val="en-US" w:eastAsia="en-US"/>
        </w:rPr>
        <w:t xml:space="preserve"> </w:t>
      </w:r>
      <w:r w:rsidRPr="004E33BE">
        <w:rPr>
          <w:rFonts w:eastAsia="Calibri"/>
          <w:color w:val="auto"/>
          <w:kern w:val="0"/>
          <w:lang w:val="sr-Cyrl-CS" w:eastAsia="en-US"/>
        </w:rPr>
        <w:t>због аката, мера и радњи надлежних државних органа чија природа је објективно таква да условљава продужење рокова за испуњење уговорних обавеза Извођач радова.</w:t>
      </w:r>
    </w:p>
    <w:p w14:paraId="0208E206" w14:textId="1B5D8038" w:rsidR="00F04422" w:rsidRPr="004E33BE" w:rsidRDefault="00F04422" w:rsidP="00F04422">
      <w:pPr>
        <w:suppressAutoHyphens w:val="0"/>
        <w:spacing w:line="240" w:lineRule="auto"/>
        <w:ind w:firstLine="360"/>
        <w:jc w:val="both"/>
        <w:rPr>
          <w:rFonts w:eastAsia="Calibri"/>
          <w:color w:val="auto"/>
          <w:kern w:val="0"/>
          <w:shd w:val="clear" w:color="auto" w:fill="FFFFFF"/>
          <w:lang w:val="en-US" w:eastAsia="en-US"/>
        </w:rPr>
      </w:pPr>
      <w:r w:rsidRPr="004E33BE">
        <w:rPr>
          <w:rFonts w:eastAsia="Calibri"/>
          <w:color w:val="auto"/>
          <w:kern w:val="0"/>
          <w:shd w:val="clear" w:color="auto" w:fill="FFFFFF"/>
          <w:lang w:val="en-US" w:eastAsia="en-US"/>
        </w:rPr>
        <w:t xml:space="preserve">3) </w:t>
      </w:r>
      <w:r w:rsidRPr="004E33BE">
        <w:rPr>
          <w:rFonts w:eastAsia="Calibri"/>
          <w:color w:val="auto"/>
          <w:kern w:val="0"/>
          <w:shd w:val="clear" w:color="auto" w:fill="FFFFFF"/>
          <w:lang w:val="sr-Cyrl-CS" w:eastAsia="en-US"/>
        </w:rPr>
        <w:t xml:space="preserve">због </w:t>
      </w:r>
      <w:r w:rsidRPr="004E33BE">
        <w:rPr>
          <w:rFonts w:eastAsia="Calibri"/>
          <w:color w:val="auto"/>
          <w:kern w:val="0"/>
          <w:shd w:val="clear" w:color="auto" w:fill="FFFFFF"/>
          <w:lang w:val="en-US" w:eastAsia="en-US"/>
        </w:rPr>
        <w:t>поступ</w:t>
      </w:r>
      <w:r w:rsidRPr="004E33BE">
        <w:rPr>
          <w:rFonts w:eastAsia="Calibri"/>
          <w:color w:val="auto"/>
          <w:kern w:val="0"/>
          <w:shd w:val="clear" w:color="auto" w:fill="FFFFFF"/>
          <w:lang w:val="sr-Cyrl-CS" w:eastAsia="en-US"/>
        </w:rPr>
        <w:t>ака</w:t>
      </w:r>
      <w:r w:rsidRPr="004E33BE">
        <w:rPr>
          <w:rFonts w:eastAsia="Calibri"/>
          <w:color w:val="auto"/>
          <w:kern w:val="0"/>
          <w:shd w:val="clear" w:color="auto" w:fill="FFFFFF"/>
          <w:lang w:val="en-US" w:eastAsia="en-US"/>
        </w:rPr>
        <w:t xml:space="preserve"> </w:t>
      </w:r>
      <w:r w:rsidRPr="004E33BE">
        <w:rPr>
          <w:rFonts w:eastAsia="Calibri"/>
          <w:color w:val="auto"/>
          <w:kern w:val="0"/>
          <w:shd w:val="clear" w:color="auto" w:fill="FFFFFF"/>
          <w:lang w:val="sr-Cyrl-CS" w:eastAsia="en-US"/>
        </w:rPr>
        <w:t>Н</w:t>
      </w:r>
      <w:r w:rsidRPr="004E33BE">
        <w:rPr>
          <w:rFonts w:eastAsia="Calibri"/>
          <w:color w:val="auto"/>
          <w:kern w:val="0"/>
          <w:shd w:val="clear" w:color="auto" w:fill="FFFFFF"/>
          <w:lang w:val="en-US" w:eastAsia="en-US"/>
        </w:rPr>
        <w:t>аручиоца</w:t>
      </w:r>
      <w:r w:rsidRPr="004E33BE">
        <w:rPr>
          <w:rFonts w:eastAsia="Calibri"/>
          <w:color w:val="auto"/>
          <w:kern w:val="0"/>
          <w:shd w:val="clear" w:color="auto" w:fill="FFFFFF"/>
          <w:lang w:val="sr-Cyrl-CS" w:eastAsia="en-US"/>
        </w:rPr>
        <w:t>:</w:t>
      </w:r>
      <w:r w:rsidRPr="004E33BE">
        <w:rPr>
          <w:rFonts w:eastAsia="Calibri"/>
          <w:iCs/>
          <w:color w:val="auto"/>
          <w:kern w:val="0"/>
          <w:shd w:val="clear" w:color="auto" w:fill="FFFFFF"/>
          <w:lang w:val="en-US" w:eastAsia="en-US"/>
        </w:rPr>
        <w:t xml:space="preserve"> ако је поступцима </w:t>
      </w:r>
      <w:r w:rsidRPr="004E33BE">
        <w:rPr>
          <w:rFonts w:eastAsia="Calibri"/>
          <w:iCs/>
          <w:color w:val="auto"/>
          <w:kern w:val="0"/>
          <w:shd w:val="clear" w:color="auto" w:fill="FFFFFF"/>
          <w:lang w:val="sr-Cyrl-CS" w:eastAsia="en-US"/>
        </w:rPr>
        <w:t>Н</w:t>
      </w:r>
      <w:r w:rsidRPr="004E33BE">
        <w:rPr>
          <w:rFonts w:eastAsia="Calibri"/>
          <w:iCs/>
          <w:color w:val="auto"/>
          <w:kern w:val="0"/>
          <w:shd w:val="clear" w:color="auto" w:fill="FFFFFF"/>
          <w:lang w:val="en-US" w:eastAsia="en-US"/>
        </w:rPr>
        <w:t xml:space="preserve">аручиоца </w:t>
      </w:r>
      <w:r w:rsidRPr="004E33BE">
        <w:rPr>
          <w:rFonts w:eastAsia="Calibri"/>
          <w:iCs/>
          <w:color w:val="auto"/>
          <w:kern w:val="0"/>
          <w:shd w:val="clear" w:color="auto" w:fill="FFFFFF"/>
          <w:lang w:val="sr-Cyrl-CS" w:eastAsia="en-US"/>
        </w:rPr>
        <w:t xml:space="preserve">био </w:t>
      </w:r>
      <w:r w:rsidRPr="004E33BE">
        <w:rPr>
          <w:rFonts w:eastAsia="Calibri"/>
          <w:iCs/>
          <w:color w:val="auto"/>
          <w:kern w:val="0"/>
          <w:shd w:val="clear" w:color="auto" w:fill="FFFFFF"/>
          <w:lang w:val="en-US" w:eastAsia="en-US"/>
        </w:rPr>
        <w:t xml:space="preserve">спречен да изводи радове или је због тих поступака извођење радова знатно отежано. Поступцима </w:t>
      </w:r>
      <w:r w:rsidRPr="004E33BE">
        <w:rPr>
          <w:rFonts w:eastAsia="Calibri"/>
          <w:iCs/>
          <w:color w:val="auto"/>
          <w:kern w:val="0"/>
          <w:shd w:val="clear" w:color="auto" w:fill="FFFFFF"/>
          <w:lang w:val="sr-Cyrl-CS" w:eastAsia="en-US"/>
        </w:rPr>
        <w:t>Н</w:t>
      </w:r>
      <w:r w:rsidRPr="004E33BE">
        <w:rPr>
          <w:rFonts w:eastAsia="Calibri"/>
          <w:iCs/>
          <w:color w:val="auto"/>
          <w:kern w:val="0"/>
          <w:shd w:val="clear" w:color="auto" w:fill="FFFFFF"/>
          <w:lang w:val="en-US" w:eastAsia="en-US"/>
        </w:rPr>
        <w:t xml:space="preserve">аручиоца у </w:t>
      </w:r>
      <w:r w:rsidRPr="004E33BE">
        <w:rPr>
          <w:rFonts w:eastAsia="Calibri"/>
          <w:iCs/>
          <w:color w:val="auto"/>
          <w:kern w:val="0"/>
          <w:shd w:val="clear" w:color="auto" w:fill="FFFFFF"/>
          <w:lang w:val="sr-Cyrl-CS" w:eastAsia="en-US"/>
        </w:rPr>
        <w:t>наведеном смислу</w:t>
      </w:r>
      <w:r w:rsidRPr="004E33BE">
        <w:rPr>
          <w:rFonts w:eastAsia="Calibri"/>
          <w:iCs/>
          <w:color w:val="auto"/>
          <w:kern w:val="0"/>
          <w:shd w:val="clear" w:color="auto" w:fill="FFFFFF"/>
          <w:lang w:val="en-US" w:eastAsia="en-US"/>
        </w:rPr>
        <w:t xml:space="preserve"> сматрају се неиспуњење или неуредно испуњење његових обавеза</w:t>
      </w:r>
      <w:r w:rsidRPr="004E33BE">
        <w:rPr>
          <w:rFonts w:eastAsia="Calibri"/>
          <w:iCs/>
          <w:color w:val="auto"/>
          <w:kern w:val="0"/>
          <w:shd w:val="clear" w:color="auto" w:fill="FFFFFF"/>
          <w:lang w:val="sr-Cyrl-CS" w:eastAsia="en-US"/>
        </w:rPr>
        <w:t>,</w:t>
      </w:r>
      <w:r w:rsidRPr="004E33BE">
        <w:rPr>
          <w:rFonts w:eastAsia="Calibri"/>
          <w:iCs/>
          <w:color w:val="auto"/>
          <w:kern w:val="0"/>
          <w:shd w:val="clear" w:color="auto" w:fill="FFFFFF"/>
          <w:lang w:val="en-US" w:eastAsia="en-US"/>
        </w:rPr>
        <w:t xml:space="preserve"> као што су отклањање недостатака у техничкој документацији на основу које се изводе радови, исплата аванса и исплата привремене ситуације. Извођач може обуставити радове због неиспуњења обавезе </w:t>
      </w:r>
      <w:r w:rsidRPr="004E33BE">
        <w:rPr>
          <w:rFonts w:eastAsia="Calibri"/>
          <w:iCs/>
          <w:color w:val="auto"/>
          <w:kern w:val="0"/>
          <w:shd w:val="clear" w:color="auto" w:fill="FFFFFF"/>
          <w:lang w:val="sr-Cyrl-CS" w:eastAsia="en-US"/>
        </w:rPr>
        <w:t>Н</w:t>
      </w:r>
      <w:r w:rsidRPr="004E33BE">
        <w:rPr>
          <w:rFonts w:eastAsia="Calibri"/>
          <w:iCs/>
          <w:color w:val="auto"/>
          <w:kern w:val="0"/>
          <w:shd w:val="clear" w:color="auto" w:fill="FFFFFF"/>
          <w:lang w:val="en-US" w:eastAsia="en-US"/>
        </w:rPr>
        <w:t xml:space="preserve">аручиоца тек по истеку примереног рока који је оставио </w:t>
      </w:r>
      <w:r w:rsidRPr="004E33BE">
        <w:rPr>
          <w:rFonts w:eastAsia="Calibri"/>
          <w:iCs/>
          <w:color w:val="auto"/>
          <w:kern w:val="0"/>
          <w:shd w:val="clear" w:color="auto" w:fill="FFFFFF"/>
          <w:lang w:val="sr-Cyrl-CS" w:eastAsia="en-US"/>
        </w:rPr>
        <w:t>Н</w:t>
      </w:r>
      <w:r w:rsidR="008444B4" w:rsidRPr="004E33BE">
        <w:rPr>
          <w:rFonts w:eastAsia="Calibri"/>
          <w:iCs/>
          <w:color w:val="auto"/>
          <w:kern w:val="0"/>
          <w:shd w:val="clear" w:color="auto" w:fill="FFFFFF"/>
          <w:lang w:val="en-US" w:eastAsia="en-US"/>
        </w:rPr>
        <w:t>аручиоцу за испуњење обавезе</w:t>
      </w:r>
      <w:r w:rsidRPr="004E33BE">
        <w:rPr>
          <w:rFonts w:eastAsia="Calibri"/>
          <w:color w:val="auto"/>
          <w:kern w:val="0"/>
          <w:shd w:val="clear" w:color="auto" w:fill="FFFFFF"/>
          <w:lang w:val="en-US" w:eastAsia="en-US"/>
        </w:rPr>
        <w:t xml:space="preserve">; </w:t>
      </w:r>
    </w:p>
    <w:p w14:paraId="29D3B60E" w14:textId="72D565BD" w:rsidR="00F04422" w:rsidRPr="004E33BE" w:rsidRDefault="00072F3C" w:rsidP="00F04422">
      <w:pPr>
        <w:suppressAutoHyphens w:val="0"/>
        <w:spacing w:line="240" w:lineRule="auto"/>
        <w:ind w:firstLine="360"/>
        <w:jc w:val="both"/>
        <w:rPr>
          <w:rFonts w:eastAsia="Calibri"/>
          <w:color w:val="auto"/>
          <w:kern w:val="0"/>
          <w:highlight w:val="cyan"/>
          <w:shd w:val="clear" w:color="auto" w:fill="FFFFFF"/>
          <w:lang w:val="en-US" w:eastAsia="en-US"/>
        </w:rPr>
      </w:pPr>
      <w:r w:rsidRPr="004E33BE">
        <w:rPr>
          <w:rFonts w:eastAsia="Calibri"/>
          <w:color w:val="auto"/>
          <w:kern w:val="0"/>
          <w:shd w:val="clear" w:color="auto" w:fill="FFFFFF"/>
          <w:lang w:eastAsia="en-US"/>
        </w:rPr>
        <w:t>4</w:t>
      </w:r>
      <w:r w:rsidR="00F04422" w:rsidRPr="004E33BE">
        <w:rPr>
          <w:rFonts w:eastAsia="Calibri"/>
          <w:color w:val="auto"/>
          <w:kern w:val="0"/>
          <w:shd w:val="clear" w:color="auto" w:fill="FFFFFF"/>
          <w:lang w:val="en-US" w:eastAsia="en-US"/>
        </w:rPr>
        <w:t>) непредвиђени радови</w:t>
      </w:r>
      <w:r w:rsidR="00F04422" w:rsidRPr="004E33BE">
        <w:rPr>
          <w:rFonts w:eastAsia="Calibri"/>
          <w:color w:val="auto"/>
          <w:kern w:val="0"/>
          <w:shd w:val="clear" w:color="auto" w:fill="FFFFFF"/>
          <w:lang w:val="sr-Cyrl-CS" w:eastAsia="en-US"/>
        </w:rPr>
        <w:t xml:space="preserve"> који су од условљавајућег значаја за даљу реализацију пројекта изградње</w:t>
      </w:r>
      <w:r w:rsidR="00F04422" w:rsidRPr="004E33BE">
        <w:rPr>
          <w:rFonts w:eastAsia="Calibri"/>
          <w:color w:val="auto"/>
          <w:kern w:val="0"/>
          <w:shd w:val="clear" w:color="auto" w:fill="FFFFFF"/>
          <w:lang w:val="en-US" w:eastAsia="en-US"/>
        </w:rPr>
        <w:t xml:space="preserve"> за које </w:t>
      </w:r>
      <w:r w:rsidR="00F04422" w:rsidRPr="004E33BE">
        <w:rPr>
          <w:rFonts w:eastAsia="Calibri"/>
          <w:color w:val="auto"/>
          <w:kern w:val="0"/>
          <w:shd w:val="clear" w:color="auto" w:fill="FFFFFF"/>
          <w:lang w:val="sr-Cyrl-CS" w:eastAsia="en-US"/>
        </w:rPr>
        <w:t>И</w:t>
      </w:r>
      <w:r w:rsidR="00F04422" w:rsidRPr="004E33BE">
        <w:rPr>
          <w:rFonts w:eastAsia="Calibri"/>
          <w:color w:val="auto"/>
          <w:kern w:val="0"/>
          <w:shd w:val="clear" w:color="auto" w:fill="FFFFFF"/>
          <w:lang w:val="en-US" w:eastAsia="en-US"/>
        </w:rPr>
        <w:t xml:space="preserve">звођач </w:t>
      </w:r>
      <w:r w:rsidR="00F04422" w:rsidRPr="004E33BE">
        <w:rPr>
          <w:rFonts w:eastAsia="Calibri"/>
          <w:color w:val="auto"/>
          <w:kern w:val="0"/>
          <w:shd w:val="clear" w:color="auto" w:fill="FFFFFF"/>
          <w:lang w:val="sr-Cyrl-CS" w:eastAsia="en-US"/>
        </w:rPr>
        <w:t xml:space="preserve">радова </w:t>
      </w:r>
      <w:r w:rsidR="00F04422" w:rsidRPr="004E33BE">
        <w:rPr>
          <w:rFonts w:eastAsia="Calibri"/>
          <w:color w:val="auto"/>
          <w:kern w:val="0"/>
          <w:shd w:val="clear" w:color="auto" w:fill="FFFFFF"/>
          <w:lang w:val="en-US" w:eastAsia="en-US"/>
        </w:rPr>
        <w:t>приликом закључивања уговора није знао</w:t>
      </w:r>
      <w:r w:rsidR="00F04422" w:rsidRPr="004E33BE">
        <w:rPr>
          <w:rFonts w:eastAsia="Calibri"/>
          <w:color w:val="auto"/>
          <w:kern w:val="0"/>
          <w:shd w:val="clear" w:color="auto" w:fill="FFFFFF"/>
          <w:lang w:val="sr-Cyrl-CS" w:eastAsia="en-US"/>
        </w:rPr>
        <w:t>,</w:t>
      </w:r>
      <w:r w:rsidR="00F04422" w:rsidRPr="004E33BE">
        <w:rPr>
          <w:rFonts w:eastAsia="Calibri"/>
          <w:color w:val="auto"/>
          <w:kern w:val="0"/>
          <w:shd w:val="clear" w:color="auto" w:fill="FFFFFF"/>
          <w:lang w:val="en-US" w:eastAsia="en-US"/>
        </w:rPr>
        <w:t xml:space="preserve"> нити је могао знати да се морају извести</w:t>
      </w:r>
      <w:r w:rsidR="00F04422" w:rsidRPr="004E33BE">
        <w:rPr>
          <w:rFonts w:eastAsia="Calibri"/>
          <w:color w:val="auto"/>
          <w:kern w:val="0"/>
          <w:shd w:val="clear" w:color="auto" w:fill="FFFFFF"/>
          <w:lang w:val="sr-Cyrl-CS" w:eastAsia="en-US"/>
        </w:rPr>
        <w:t>.</w:t>
      </w:r>
      <w:r w:rsidR="00F04422" w:rsidRPr="004E33BE">
        <w:rPr>
          <w:rFonts w:eastAsia="Calibri"/>
          <w:color w:val="auto"/>
          <w:kern w:val="0"/>
          <w:highlight w:val="cyan"/>
          <w:shd w:val="clear" w:color="auto" w:fill="FFFFFF"/>
          <w:lang w:val="en-US" w:eastAsia="en-US"/>
        </w:rPr>
        <w:t xml:space="preserve"> </w:t>
      </w:r>
    </w:p>
    <w:p w14:paraId="39FC0191" w14:textId="77777777" w:rsidR="00F04422" w:rsidRPr="004E33BE" w:rsidRDefault="00F04422" w:rsidP="00F04422">
      <w:pPr>
        <w:jc w:val="both"/>
        <w:rPr>
          <w:color w:val="auto"/>
          <w:lang w:val="sr-Cyrl-CS"/>
        </w:rPr>
      </w:pPr>
    </w:p>
    <w:p w14:paraId="13D4F74A" w14:textId="63242031" w:rsidR="00F04422" w:rsidRPr="004E33BE" w:rsidRDefault="00F04422" w:rsidP="00F04422">
      <w:pPr>
        <w:jc w:val="both"/>
        <w:rPr>
          <w:color w:val="auto"/>
          <w:lang w:val="sr-Cyrl-CS"/>
        </w:rPr>
      </w:pPr>
      <w:r w:rsidRPr="004E33BE">
        <w:rPr>
          <w:color w:val="auto"/>
          <w:lang w:val="sr-Cyrl-CS"/>
        </w:rPr>
        <w:t xml:space="preserve">Ако наступе околности из претходног става овог члана, </w:t>
      </w: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их одмах уписује у грађевински дневник, а у року од 3 дана од настанка узрока доставља у</w:t>
      </w:r>
      <w:r w:rsidR="008444B4" w:rsidRPr="004E33BE">
        <w:rPr>
          <w:color w:val="auto"/>
          <w:lang w:val="sr-Cyrl-CS"/>
        </w:rPr>
        <w:t xml:space="preserve"> писменој форми, уз сагласност С</w:t>
      </w:r>
      <w:r w:rsidRPr="004E33BE">
        <w:rPr>
          <w:color w:val="auto"/>
          <w:lang w:val="sr-Cyrl-CS"/>
        </w:rPr>
        <w:t>тручног надзора, предлог Кориснику за продужење уговореног рока за завршетак р</w:t>
      </w:r>
      <w:r w:rsidR="004068DD" w:rsidRPr="004E33BE">
        <w:rPr>
          <w:color w:val="auto"/>
          <w:lang w:val="sr-Cyrl-CS"/>
        </w:rPr>
        <w:t xml:space="preserve">адова. Корисник је обавезан </w:t>
      </w:r>
      <w:r w:rsidR="004068DD" w:rsidRPr="00FD15FD">
        <w:rPr>
          <w:color w:val="auto"/>
          <w:lang w:val="sr-Cyrl-CS"/>
        </w:rPr>
        <w:t xml:space="preserve">да </w:t>
      </w:r>
      <w:r w:rsidRPr="00FD15FD">
        <w:rPr>
          <w:color w:val="auto"/>
          <w:lang w:val="sr-Cyrl-CS"/>
        </w:rPr>
        <w:t xml:space="preserve">о наведеном захтеву </w:t>
      </w:r>
      <w:r w:rsidR="004068DD" w:rsidRPr="00FD15FD">
        <w:rPr>
          <w:color w:val="auto"/>
          <w:lang w:val="sr-Cyrl-CS"/>
        </w:rPr>
        <w:t>изда мишљење са одговарајућим предлогом и исто достави Наручиоцу</w:t>
      </w:r>
      <w:r w:rsidRPr="00FD15FD">
        <w:rPr>
          <w:color w:val="auto"/>
          <w:lang w:val="sr-Cyrl-CS"/>
        </w:rPr>
        <w:t xml:space="preserve"> у року од </w:t>
      </w:r>
      <w:r w:rsidR="004A7612" w:rsidRPr="00FD15FD">
        <w:rPr>
          <w:color w:val="auto"/>
          <w:lang w:val="sr-Cyrl-CS"/>
        </w:rPr>
        <w:t xml:space="preserve">највише </w:t>
      </w:r>
      <w:r w:rsidRPr="00FD15FD">
        <w:rPr>
          <w:color w:val="auto"/>
          <w:lang w:val="sr-Cyrl-CS"/>
        </w:rPr>
        <w:t>14 дана од пријема захтева.</w:t>
      </w:r>
      <w:r w:rsidRPr="004E33BE">
        <w:rPr>
          <w:color w:val="auto"/>
          <w:lang w:val="sr-Cyrl-CS"/>
        </w:rPr>
        <w:t xml:space="preserve"> </w:t>
      </w:r>
    </w:p>
    <w:p w14:paraId="6C1F7CAA" w14:textId="77777777" w:rsidR="00F04422" w:rsidRPr="004E33BE" w:rsidRDefault="00F04422" w:rsidP="00F04422">
      <w:pPr>
        <w:jc w:val="both"/>
        <w:rPr>
          <w:color w:val="auto"/>
          <w:lang w:val="sr-Cyrl-CS"/>
        </w:rPr>
      </w:pPr>
      <w:r w:rsidRPr="004E33BE">
        <w:rPr>
          <w:color w:val="auto"/>
          <w:lang w:val="sr-Cyrl-CS"/>
        </w:rPr>
        <w:lastRenderedPageBreak/>
        <w:t xml:space="preserve"> </w:t>
      </w:r>
    </w:p>
    <w:p w14:paraId="0EFE7B19" w14:textId="77777777" w:rsidR="00F04422" w:rsidRPr="004E33BE" w:rsidRDefault="00F04422" w:rsidP="00F04422">
      <w:pPr>
        <w:spacing w:after="80"/>
        <w:jc w:val="both"/>
        <w:rPr>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нема право на продужење рока из разлога повезаних са извођењем радова који су предмет овог Уговора у следећим случајевима:</w:t>
      </w:r>
    </w:p>
    <w:p w14:paraId="53C532F1" w14:textId="77777777" w:rsidR="00F04422" w:rsidRPr="004E33BE" w:rsidRDefault="00F04422" w:rsidP="00F04422">
      <w:pPr>
        <w:numPr>
          <w:ilvl w:val="0"/>
          <w:numId w:val="17"/>
        </w:numPr>
        <w:suppressAutoHyphens w:val="0"/>
        <w:spacing w:after="80" w:line="240" w:lineRule="auto"/>
        <w:jc w:val="both"/>
        <w:rPr>
          <w:color w:val="auto"/>
          <w:lang w:val="ru-RU"/>
        </w:rPr>
      </w:pPr>
      <w:r w:rsidRPr="004E33BE">
        <w:rPr>
          <w:color w:val="auto"/>
          <w:lang w:val="sr-Cyrl-CS"/>
        </w:rPr>
        <w:t>а</w:t>
      </w:r>
      <w:r w:rsidRPr="004E33BE">
        <w:rPr>
          <w:color w:val="auto"/>
          <w:lang w:val="ru-RU"/>
        </w:rPr>
        <w:t>ко западне у доцњу са извођењем радова, због ванредних околности које су настале у време када је био у доцњи;</w:t>
      </w:r>
    </w:p>
    <w:p w14:paraId="4F401E9E" w14:textId="77777777" w:rsidR="00F04422" w:rsidRPr="004E33BE" w:rsidRDefault="00F04422" w:rsidP="00F04422">
      <w:pPr>
        <w:numPr>
          <w:ilvl w:val="0"/>
          <w:numId w:val="17"/>
        </w:numPr>
        <w:suppressAutoHyphens w:val="0"/>
        <w:spacing w:after="80" w:line="240" w:lineRule="auto"/>
        <w:jc w:val="both"/>
        <w:rPr>
          <w:color w:val="auto"/>
          <w:lang w:val="ru-RU"/>
        </w:rPr>
      </w:pPr>
      <w:r w:rsidRPr="004E33BE">
        <w:rPr>
          <w:color w:val="auto"/>
          <w:lang w:val="ru-RU"/>
        </w:rPr>
        <w:t>а</w:t>
      </w:r>
      <w:r w:rsidRPr="004E33BE">
        <w:rPr>
          <w:color w:val="auto"/>
          <w:lang w:val="sr-Cyrl-CS"/>
        </w:rPr>
        <w:t>тмосферских и климатских прилика које су се могле предвидети у време покретања поступка јавне набавке на основу које је закључен овај Уговор.</w:t>
      </w:r>
    </w:p>
    <w:p w14:paraId="69E36FC8" w14:textId="77777777" w:rsidR="00F04422" w:rsidRPr="004E33BE" w:rsidRDefault="00F04422" w:rsidP="00F04422">
      <w:pPr>
        <w:suppressAutoHyphens w:val="0"/>
        <w:spacing w:line="240" w:lineRule="auto"/>
        <w:jc w:val="both"/>
        <w:rPr>
          <w:rFonts w:eastAsia="Calibri"/>
          <w:b/>
          <w:color w:val="auto"/>
          <w:kern w:val="0"/>
          <w:lang w:val="sr-Cyrl-CS" w:eastAsia="en-US"/>
        </w:rPr>
      </w:pPr>
    </w:p>
    <w:p w14:paraId="55444A6F" w14:textId="77777777" w:rsidR="00F04422" w:rsidRPr="004E33BE" w:rsidRDefault="00F04422" w:rsidP="00F04422">
      <w:pPr>
        <w:spacing w:after="120" w:line="240" w:lineRule="auto"/>
        <w:jc w:val="center"/>
        <w:rPr>
          <w:color w:val="auto"/>
          <w:lang w:val="sr-Cyrl-RS"/>
        </w:rPr>
      </w:pPr>
      <w:r w:rsidRPr="004E33BE">
        <w:rPr>
          <w:color w:val="auto"/>
        </w:rPr>
        <w:t xml:space="preserve">УВОЂЕЊЕ ИЗВОЂАЧА </w:t>
      </w:r>
      <w:r w:rsidRPr="004E33BE">
        <w:rPr>
          <w:color w:val="auto"/>
          <w:lang w:val="sr-Cyrl-CS"/>
        </w:rPr>
        <w:t xml:space="preserve">РАДОВА </w:t>
      </w:r>
      <w:r w:rsidRPr="004E33BE">
        <w:rPr>
          <w:color w:val="auto"/>
        </w:rPr>
        <w:t>У ПОСАО</w:t>
      </w:r>
    </w:p>
    <w:p w14:paraId="37E86B0D" w14:textId="77777777" w:rsidR="00F04422" w:rsidRPr="004E33BE" w:rsidRDefault="00F04422" w:rsidP="00F04422">
      <w:pPr>
        <w:jc w:val="center"/>
        <w:rPr>
          <w:bCs/>
          <w:color w:val="auto"/>
          <w:lang w:val="sr-Cyrl-CS"/>
        </w:rPr>
      </w:pPr>
      <w:r w:rsidRPr="004E33BE">
        <w:rPr>
          <w:bCs/>
          <w:color w:val="auto"/>
          <w:lang w:val="sr-Cyrl-CS"/>
        </w:rPr>
        <w:t>Члан 9.</w:t>
      </w:r>
    </w:p>
    <w:p w14:paraId="6A5FACAF" w14:textId="77777777" w:rsidR="00F04422" w:rsidRPr="004E33BE" w:rsidRDefault="00F04422" w:rsidP="00F04422">
      <w:pPr>
        <w:jc w:val="center"/>
        <w:rPr>
          <w:bCs/>
          <w:color w:val="auto"/>
          <w:lang w:val="sr-Cyrl-CS"/>
        </w:rPr>
      </w:pPr>
    </w:p>
    <w:p w14:paraId="7370A30B" w14:textId="77777777" w:rsidR="00F04422" w:rsidRPr="004E33BE" w:rsidRDefault="00F04422" w:rsidP="00F04422">
      <w:pPr>
        <w:jc w:val="both"/>
        <w:rPr>
          <w:bCs/>
          <w:color w:val="auto"/>
          <w:lang w:val="sr-Cyrl-CS"/>
        </w:rPr>
      </w:pPr>
      <w:r w:rsidRPr="004E33BE">
        <w:rPr>
          <w:bCs/>
          <w:color w:val="auto"/>
          <w:lang w:val="sr-Cyrl-CS"/>
        </w:rPr>
        <w:t xml:space="preserve">Наручилац писмено обавештава Корисника, </w:t>
      </w:r>
      <w:r w:rsidRPr="004E33BE">
        <w:rPr>
          <w:color w:val="auto"/>
          <w:shd w:val="clear" w:color="auto" w:fill="FFFFFF"/>
          <w:lang w:val="sr-Cyrl-CS"/>
        </w:rPr>
        <w:t>И</w:t>
      </w:r>
      <w:r w:rsidRPr="004E33BE">
        <w:rPr>
          <w:color w:val="auto"/>
          <w:shd w:val="clear" w:color="auto" w:fill="FFFFFF"/>
        </w:rPr>
        <w:t>звођач</w:t>
      </w:r>
      <w:r w:rsidRPr="004E33BE">
        <w:rPr>
          <w:color w:val="auto"/>
          <w:shd w:val="clear" w:color="auto" w:fill="FFFFFF"/>
          <w:lang w:val="sr-Cyrl-CS"/>
        </w:rPr>
        <w:t>а</w:t>
      </w:r>
      <w:r w:rsidRPr="004E33BE">
        <w:rPr>
          <w:color w:val="auto"/>
          <w:shd w:val="clear" w:color="auto" w:fill="FFFFFF"/>
        </w:rPr>
        <w:t xml:space="preserve"> </w:t>
      </w:r>
      <w:r w:rsidRPr="004E33BE">
        <w:rPr>
          <w:color w:val="auto"/>
          <w:shd w:val="clear" w:color="auto" w:fill="FFFFFF"/>
          <w:lang w:val="sr-Cyrl-CS"/>
        </w:rPr>
        <w:t>радова</w:t>
      </w:r>
      <w:r w:rsidRPr="004E33BE">
        <w:rPr>
          <w:bCs/>
          <w:color w:val="auto"/>
          <w:lang w:val="sr-Cyrl-CS"/>
        </w:rPr>
        <w:t xml:space="preserve"> и </w:t>
      </w:r>
      <w:r w:rsidRPr="004E33BE">
        <w:rPr>
          <w:color w:val="auto"/>
          <w:lang w:val="sr-Cyrl-CS"/>
        </w:rPr>
        <w:t xml:space="preserve">Стручни надзор </w:t>
      </w:r>
      <w:r w:rsidRPr="004E33BE">
        <w:rPr>
          <w:bCs/>
          <w:color w:val="auto"/>
          <w:lang w:val="sr-Cyrl-CS"/>
        </w:rPr>
        <w:t xml:space="preserve">о датуму увођења </w:t>
      </w:r>
      <w:r w:rsidRPr="004E33BE">
        <w:rPr>
          <w:color w:val="auto"/>
          <w:shd w:val="clear" w:color="auto" w:fill="FFFFFF"/>
          <w:lang w:val="sr-Cyrl-CS"/>
        </w:rPr>
        <w:t>И</w:t>
      </w:r>
      <w:r w:rsidRPr="004E33BE">
        <w:rPr>
          <w:color w:val="auto"/>
          <w:shd w:val="clear" w:color="auto" w:fill="FFFFFF"/>
        </w:rPr>
        <w:t>звођач</w:t>
      </w:r>
      <w:r w:rsidRPr="004E33BE">
        <w:rPr>
          <w:color w:val="auto"/>
          <w:shd w:val="clear" w:color="auto" w:fill="FFFFFF"/>
          <w:lang w:val="sr-Cyrl-CS"/>
        </w:rPr>
        <w:t>а</w:t>
      </w:r>
      <w:r w:rsidRPr="004E33BE">
        <w:rPr>
          <w:color w:val="auto"/>
          <w:shd w:val="clear" w:color="auto" w:fill="FFFFFF"/>
        </w:rPr>
        <w:t xml:space="preserve"> </w:t>
      </w:r>
      <w:r w:rsidRPr="004E33BE">
        <w:rPr>
          <w:color w:val="auto"/>
          <w:shd w:val="clear" w:color="auto" w:fill="FFFFFF"/>
          <w:lang w:val="sr-Cyrl-CS"/>
        </w:rPr>
        <w:t>радова</w:t>
      </w:r>
      <w:r w:rsidRPr="004E33BE">
        <w:rPr>
          <w:bCs/>
          <w:color w:val="auto"/>
          <w:lang w:val="sr-Cyrl-CS"/>
        </w:rPr>
        <w:t xml:space="preserve"> у посао, у примереном року који претходи датуму за увођење извођача у посао.</w:t>
      </w:r>
    </w:p>
    <w:p w14:paraId="432BC54C" w14:textId="77777777" w:rsidR="00F04422" w:rsidRPr="004E33BE" w:rsidRDefault="00F04422" w:rsidP="00F04422">
      <w:pPr>
        <w:jc w:val="both"/>
        <w:rPr>
          <w:bCs/>
          <w:color w:val="auto"/>
          <w:lang w:val="sr-Cyrl-CS"/>
        </w:rPr>
      </w:pPr>
    </w:p>
    <w:p w14:paraId="013CC875" w14:textId="77777777" w:rsidR="00F04422" w:rsidRPr="004E33BE" w:rsidRDefault="00F04422" w:rsidP="00F04422">
      <w:pPr>
        <w:jc w:val="both"/>
        <w:rPr>
          <w:bCs/>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w:t>
      </w:r>
      <w:r w:rsidRPr="004E33BE">
        <w:rPr>
          <w:bCs/>
          <w:color w:val="auto"/>
          <w:lang w:val="sr-Cyrl-CS"/>
        </w:rPr>
        <w:t>ће бити уведен у посао у року од највише 30 дана од дана закључења овог Уговора.</w:t>
      </w:r>
    </w:p>
    <w:p w14:paraId="13E2EDCC" w14:textId="77777777" w:rsidR="00F04422" w:rsidRPr="004E33BE" w:rsidRDefault="00F04422" w:rsidP="00F04422">
      <w:pPr>
        <w:jc w:val="both"/>
        <w:rPr>
          <w:color w:val="auto"/>
          <w:lang w:val="sr-Cyrl-CS"/>
        </w:rPr>
      </w:pPr>
    </w:p>
    <w:p w14:paraId="03C974EB" w14:textId="77777777" w:rsidR="00F04422" w:rsidRPr="004E33BE" w:rsidRDefault="00F04422" w:rsidP="00F04422">
      <w:pPr>
        <w:jc w:val="both"/>
        <w:rPr>
          <w:bCs/>
          <w:color w:val="auto"/>
          <w:lang w:val="sr-Cyrl-CS"/>
        </w:rPr>
      </w:pPr>
      <w:r w:rsidRPr="004E33BE">
        <w:rPr>
          <w:color w:val="auto"/>
          <w:lang w:val="sr-Cyrl-CS"/>
        </w:rPr>
        <w:t>Стручни надзор</w:t>
      </w:r>
      <w:r w:rsidRPr="004E33BE">
        <w:rPr>
          <w:bCs/>
          <w:color w:val="auto"/>
          <w:lang w:val="sr-Cyrl-CS"/>
        </w:rPr>
        <w:t xml:space="preserve"> уводи </w:t>
      </w:r>
      <w:r w:rsidRPr="004E33BE">
        <w:rPr>
          <w:color w:val="auto"/>
          <w:shd w:val="clear" w:color="auto" w:fill="FFFFFF"/>
          <w:lang w:val="sr-Cyrl-CS"/>
        </w:rPr>
        <w:t>И</w:t>
      </w:r>
      <w:r w:rsidRPr="004E33BE">
        <w:rPr>
          <w:color w:val="auto"/>
          <w:shd w:val="clear" w:color="auto" w:fill="FFFFFF"/>
        </w:rPr>
        <w:t>звођач</w:t>
      </w:r>
      <w:r w:rsidRPr="004E33BE">
        <w:rPr>
          <w:color w:val="auto"/>
          <w:shd w:val="clear" w:color="auto" w:fill="FFFFFF"/>
          <w:lang w:val="sr-Cyrl-CS"/>
        </w:rPr>
        <w:t>а</w:t>
      </w:r>
      <w:r w:rsidRPr="004E33BE">
        <w:rPr>
          <w:color w:val="auto"/>
          <w:shd w:val="clear" w:color="auto" w:fill="FFFFFF"/>
        </w:rPr>
        <w:t xml:space="preserve"> </w:t>
      </w:r>
      <w:r w:rsidRPr="004E33BE">
        <w:rPr>
          <w:color w:val="auto"/>
          <w:shd w:val="clear" w:color="auto" w:fill="FFFFFF"/>
          <w:lang w:val="sr-Cyrl-CS"/>
        </w:rPr>
        <w:t>радова</w:t>
      </w:r>
      <w:r w:rsidRPr="004E33BE">
        <w:rPr>
          <w:bCs/>
          <w:color w:val="auto"/>
          <w:lang w:val="sr-Cyrl-CS"/>
        </w:rPr>
        <w:t xml:space="preserve"> у посао уписом у грађевински дневник и предаје </w:t>
      </w:r>
      <w:r w:rsidRPr="004E33BE">
        <w:rPr>
          <w:color w:val="auto"/>
          <w:shd w:val="clear" w:color="auto" w:fill="FFFFFF"/>
          <w:lang w:val="sr-Cyrl-CS"/>
        </w:rPr>
        <w:t>И</w:t>
      </w:r>
      <w:r w:rsidRPr="004E33BE">
        <w:rPr>
          <w:color w:val="auto"/>
          <w:shd w:val="clear" w:color="auto" w:fill="FFFFFF"/>
        </w:rPr>
        <w:t>звођач</w:t>
      </w:r>
      <w:r w:rsidRPr="004E33BE">
        <w:rPr>
          <w:color w:val="auto"/>
          <w:shd w:val="clear" w:color="auto" w:fill="FFFFFF"/>
          <w:lang w:val="sr-Cyrl-CS"/>
        </w:rPr>
        <w:t>у</w:t>
      </w:r>
      <w:r w:rsidRPr="004E33BE">
        <w:rPr>
          <w:color w:val="auto"/>
          <w:shd w:val="clear" w:color="auto" w:fill="FFFFFF"/>
        </w:rPr>
        <w:t xml:space="preserve"> </w:t>
      </w:r>
      <w:r w:rsidRPr="004E33BE">
        <w:rPr>
          <w:color w:val="auto"/>
          <w:shd w:val="clear" w:color="auto" w:fill="FFFFFF"/>
          <w:lang w:val="sr-Cyrl-CS"/>
        </w:rPr>
        <w:t>радова</w:t>
      </w:r>
      <w:r w:rsidRPr="004E33BE">
        <w:rPr>
          <w:bCs/>
          <w:color w:val="auto"/>
          <w:lang w:val="sr-Cyrl-CS"/>
        </w:rPr>
        <w:t>:</w:t>
      </w:r>
    </w:p>
    <w:p w14:paraId="62971720" w14:textId="2DB3545E" w:rsidR="00F04422" w:rsidRPr="004E33BE" w:rsidRDefault="00F04422" w:rsidP="00F04422">
      <w:pPr>
        <w:numPr>
          <w:ilvl w:val="0"/>
          <w:numId w:val="18"/>
        </w:numPr>
        <w:tabs>
          <w:tab w:val="left" w:pos="709"/>
        </w:tabs>
        <w:suppressAutoHyphens w:val="0"/>
        <w:spacing w:line="240" w:lineRule="auto"/>
        <w:jc w:val="both"/>
        <w:rPr>
          <w:bCs/>
          <w:color w:val="auto"/>
          <w:lang w:val="sr-Cyrl-CS"/>
        </w:rPr>
      </w:pPr>
      <w:r w:rsidRPr="004E33BE">
        <w:rPr>
          <w:bCs/>
          <w:color w:val="auto"/>
          <w:lang w:val="sr-Cyrl-CS"/>
        </w:rPr>
        <w:t>одобрење за изградњу</w:t>
      </w:r>
      <w:r w:rsidR="00F76209" w:rsidRPr="004E33BE">
        <w:rPr>
          <w:bCs/>
          <w:color w:val="auto"/>
          <w:lang w:val="sr-Cyrl-CS"/>
        </w:rPr>
        <w:t xml:space="preserve"> (дефинисано у члану 1., став 1. овог Уговора)</w:t>
      </w:r>
    </w:p>
    <w:p w14:paraId="595F0E36" w14:textId="2D0599A7" w:rsidR="00F04422" w:rsidRPr="004E33BE" w:rsidRDefault="00F04422" w:rsidP="00F04422">
      <w:pPr>
        <w:numPr>
          <w:ilvl w:val="0"/>
          <w:numId w:val="18"/>
        </w:numPr>
        <w:tabs>
          <w:tab w:val="left" w:pos="709"/>
        </w:tabs>
        <w:suppressAutoHyphens w:val="0"/>
        <w:spacing w:line="240" w:lineRule="auto"/>
        <w:jc w:val="both"/>
        <w:rPr>
          <w:bCs/>
          <w:color w:val="auto"/>
          <w:lang w:val="sr-Cyrl-CS"/>
        </w:rPr>
      </w:pPr>
      <w:r w:rsidRPr="004E33BE">
        <w:rPr>
          <w:color w:val="auto"/>
        </w:rPr>
        <w:t xml:space="preserve">пројектно-техничку документацију </w:t>
      </w:r>
      <w:r w:rsidR="00F76209" w:rsidRPr="004E33BE">
        <w:rPr>
          <w:bCs/>
          <w:color w:val="auto"/>
          <w:lang w:val="sr-Cyrl-CS"/>
        </w:rPr>
        <w:t>(дефинисано у члану 1., став 3. овог Уговора)</w:t>
      </w:r>
      <w:r w:rsidRPr="004E33BE">
        <w:rPr>
          <w:bCs/>
          <w:color w:val="auto"/>
          <w:lang w:val="sr-Cyrl-CS"/>
        </w:rPr>
        <w:t>;</w:t>
      </w:r>
    </w:p>
    <w:p w14:paraId="2EB11F36" w14:textId="2CDA1E52" w:rsidR="00F04422" w:rsidRPr="004E33BE" w:rsidRDefault="00F04422" w:rsidP="00F04422">
      <w:pPr>
        <w:numPr>
          <w:ilvl w:val="0"/>
          <w:numId w:val="18"/>
        </w:numPr>
        <w:tabs>
          <w:tab w:val="left" w:pos="709"/>
        </w:tabs>
        <w:suppressAutoHyphens w:val="0"/>
        <w:spacing w:line="240" w:lineRule="auto"/>
        <w:jc w:val="both"/>
        <w:rPr>
          <w:bCs/>
          <w:color w:val="auto"/>
          <w:lang w:val="sr-Cyrl-CS"/>
        </w:rPr>
      </w:pPr>
      <w:r w:rsidRPr="004E33BE">
        <w:rPr>
          <w:bCs/>
          <w:color w:val="auto"/>
          <w:lang w:val="sr-Cyrl-CS"/>
        </w:rPr>
        <w:t>решење</w:t>
      </w:r>
      <w:r w:rsidR="004A042F" w:rsidRPr="004E33BE">
        <w:rPr>
          <w:bCs/>
          <w:color w:val="auto"/>
          <w:lang w:val="sr-Cyrl-CS"/>
        </w:rPr>
        <w:t>(а)</w:t>
      </w:r>
      <w:r w:rsidRPr="004E33BE">
        <w:rPr>
          <w:bCs/>
          <w:color w:val="auto"/>
          <w:lang w:val="sr-Cyrl-CS"/>
        </w:rPr>
        <w:t xml:space="preserve"> о именовању стручног надзора.</w:t>
      </w:r>
    </w:p>
    <w:p w14:paraId="5C071C2E" w14:textId="77777777" w:rsidR="00F04422" w:rsidRPr="004E33BE" w:rsidRDefault="00F04422" w:rsidP="00F04422">
      <w:pPr>
        <w:tabs>
          <w:tab w:val="left" w:pos="709"/>
        </w:tabs>
        <w:suppressAutoHyphens w:val="0"/>
        <w:spacing w:line="240" w:lineRule="auto"/>
        <w:jc w:val="both"/>
        <w:rPr>
          <w:bCs/>
          <w:color w:val="auto"/>
          <w:lang w:val="sr-Cyrl-CS"/>
        </w:rPr>
      </w:pPr>
    </w:p>
    <w:p w14:paraId="17D0E815" w14:textId="77777777" w:rsidR="00F04422" w:rsidRPr="004E33BE" w:rsidRDefault="00F04422" w:rsidP="00F04422">
      <w:pPr>
        <w:jc w:val="both"/>
        <w:rPr>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је дужан да започне радове даном увођења у посао. Уколико </w:t>
      </w: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не започне радове даном увођења у посао, Наручилац ће оставити накнадни рок од 10 дана да започне радове, а уколико </w:t>
      </w: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ни у накнадном року не започне радове, Наручилац може раскинути овај Уговор, уз реализацију гаранције за добро извршење посла, као и захтевати од </w:t>
      </w:r>
      <w:r w:rsidRPr="004E33BE">
        <w:rPr>
          <w:color w:val="auto"/>
          <w:shd w:val="clear" w:color="auto" w:fill="FFFFFF"/>
          <w:lang w:val="sr-Cyrl-CS"/>
        </w:rPr>
        <w:t>И</w:t>
      </w:r>
      <w:r w:rsidRPr="004E33BE">
        <w:rPr>
          <w:color w:val="auto"/>
          <w:shd w:val="clear" w:color="auto" w:fill="FFFFFF"/>
        </w:rPr>
        <w:t>звођач</w:t>
      </w:r>
      <w:r w:rsidRPr="004E33BE">
        <w:rPr>
          <w:color w:val="auto"/>
          <w:shd w:val="clear" w:color="auto" w:fill="FFFFFF"/>
          <w:lang w:val="sr-Cyrl-CS"/>
        </w:rPr>
        <w:t>а</w:t>
      </w:r>
      <w:r w:rsidRPr="004E33BE">
        <w:rPr>
          <w:color w:val="auto"/>
          <w:shd w:val="clear" w:color="auto" w:fill="FFFFFF"/>
        </w:rPr>
        <w:t xml:space="preserve"> </w:t>
      </w:r>
      <w:r w:rsidRPr="004E33BE">
        <w:rPr>
          <w:color w:val="auto"/>
          <w:shd w:val="clear" w:color="auto" w:fill="FFFFFF"/>
          <w:lang w:val="sr-Cyrl-CS"/>
        </w:rPr>
        <w:t>радова</w:t>
      </w:r>
      <w:r w:rsidRPr="004E33BE">
        <w:rPr>
          <w:color w:val="auto"/>
          <w:lang w:val="sr-Cyrl-CS"/>
        </w:rPr>
        <w:t xml:space="preserve"> накнаду штете.</w:t>
      </w:r>
    </w:p>
    <w:p w14:paraId="4464192A" w14:textId="77777777" w:rsidR="00F04422" w:rsidRPr="004E33BE" w:rsidRDefault="00F04422" w:rsidP="00F04422">
      <w:pPr>
        <w:jc w:val="both"/>
        <w:rPr>
          <w:color w:val="auto"/>
          <w:lang w:val="sr-Cyrl-CS"/>
        </w:rPr>
      </w:pPr>
    </w:p>
    <w:p w14:paraId="4F262830" w14:textId="77777777" w:rsidR="00F04422" w:rsidRPr="004E33BE" w:rsidRDefault="00F04422" w:rsidP="00F04422">
      <w:pPr>
        <w:jc w:val="both"/>
        <w:rPr>
          <w:color w:val="auto"/>
          <w:lang w:val="sr-Cyrl-CS"/>
        </w:rPr>
      </w:pPr>
      <w:r w:rsidRPr="004E33BE">
        <w:rPr>
          <w:color w:val="auto"/>
          <w:lang w:val="sr-Cyrl-CS"/>
        </w:rPr>
        <w:t>Стручни надзор уписује у грађевински дневник датум завршетка свих уговорених радова.</w:t>
      </w:r>
    </w:p>
    <w:p w14:paraId="05E0A1AB" w14:textId="77777777" w:rsidR="00F04422" w:rsidRPr="004E33BE" w:rsidRDefault="00F04422" w:rsidP="00F04422">
      <w:pPr>
        <w:jc w:val="both"/>
        <w:rPr>
          <w:color w:val="auto"/>
          <w:lang w:val="sr-Cyrl-CS"/>
        </w:rPr>
      </w:pPr>
    </w:p>
    <w:p w14:paraId="15A6C3A3" w14:textId="77777777" w:rsidR="00F04422" w:rsidRPr="004E33BE" w:rsidRDefault="00F04422" w:rsidP="00F04422">
      <w:pPr>
        <w:jc w:val="center"/>
        <w:rPr>
          <w:color w:val="auto"/>
          <w:lang w:val="sr-Cyrl-CS"/>
        </w:rPr>
      </w:pPr>
      <w:r w:rsidRPr="004E33BE">
        <w:rPr>
          <w:color w:val="auto"/>
          <w:lang w:val="sr-Cyrl-CS"/>
        </w:rPr>
        <w:t>ДИНАМИКА ИЗВОЂЕЊА РАДОВА</w:t>
      </w:r>
    </w:p>
    <w:p w14:paraId="39AC05A1" w14:textId="77777777" w:rsidR="00F04422" w:rsidRPr="004E33BE" w:rsidRDefault="00F04422" w:rsidP="00F04422">
      <w:pPr>
        <w:jc w:val="center"/>
        <w:rPr>
          <w:color w:val="auto"/>
          <w:lang w:val="sr-Cyrl-CS"/>
        </w:rPr>
      </w:pPr>
    </w:p>
    <w:p w14:paraId="1760BAEC" w14:textId="77777777" w:rsidR="00F04422" w:rsidRPr="004E33BE" w:rsidRDefault="00F04422" w:rsidP="00F04422">
      <w:pPr>
        <w:jc w:val="center"/>
        <w:rPr>
          <w:color w:val="auto"/>
          <w:lang w:val="sr-Cyrl-CS"/>
        </w:rPr>
      </w:pPr>
      <w:r w:rsidRPr="004E33BE">
        <w:rPr>
          <w:color w:val="auto"/>
          <w:lang w:val="sr-Cyrl-CS"/>
        </w:rPr>
        <w:t>Члан 10.</w:t>
      </w:r>
    </w:p>
    <w:p w14:paraId="74EFA382" w14:textId="77777777" w:rsidR="00F04422" w:rsidRPr="004E33BE" w:rsidRDefault="00F04422" w:rsidP="00F04422">
      <w:pPr>
        <w:jc w:val="both"/>
        <w:rPr>
          <w:color w:val="auto"/>
          <w:lang w:val="sr-Cyrl-CS"/>
        </w:rPr>
      </w:pPr>
    </w:p>
    <w:p w14:paraId="28609FC6" w14:textId="77777777" w:rsidR="00F04422" w:rsidRPr="004E33BE" w:rsidRDefault="00F04422" w:rsidP="00F04422">
      <w:pPr>
        <w:jc w:val="both"/>
        <w:rPr>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се обавезује да приликом потписивања Уговора достави оквирни динамички план извођења радова по појединачним позицијама, а у року од 7 дана од дана закључења Уговора, достави Наручиоцу детаљни динамички план извођења уговорених радова.</w:t>
      </w:r>
    </w:p>
    <w:p w14:paraId="1DDE37FD" w14:textId="77777777" w:rsidR="00F04422" w:rsidRPr="004E33BE" w:rsidRDefault="00F04422" w:rsidP="00F04422">
      <w:pPr>
        <w:jc w:val="both"/>
        <w:rPr>
          <w:color w:val="auto"/>
          <w:lang w:val="sr-Cyrl-CS"/>
        </w:rPr>
      </w:pPr>
    </w:p>
    <w:p w14:paraId="71169C34" w14:textId="77777777" w:rsidR="00F04422" w:rsidRPr="004E33BE" w:rsidRDefault="00F04422" w:rsidP="00F04422">
      <w:pPr>
        <w:jc w:val="both"/>
        <w:rPr>
          <w:color w:val="auto"/>
          <w:lang w:val="sr-Cyrl-CS"/>
        </w:rPr>
      </w:pPr>
      <w:r w:rsidRPr="004E33BE">
        <w:rPr>
          <w:color w:val="auto"/>
          <w:lang w:val="sr-Cyrl-CS"/>
        </w:rPr>
        <w:t xml:space="preserve">Уколико Корисник утврди да </w:t>
      </w: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не реализује радове у складу са детаљним динамичким планом, и ако након писменог упозорења у року од 10 (десет) дана од дана уручења писменог упозорења, Корисник не констатује да је кашњење у реализацији посла надокнађено, Наручилац има право да раскине Уговор, уведе другог извођача у посао и изврши наплату гаранције банке за добро извршење посла.</w:t>
      </w:r>
    </w:p>
    <w:p w14:paraId="0B73790B" w14:textId="77777777" w:rsidR="00F04422" w:rsidRPr="004E33BE" w:rsidRDefault="00F04422" w:rsidP="00F04422">
      <w:pPr>
        <w:jc w:val="both"/>
        <w:rPr>
          <w:color w:val="auto"/>
          <w:lang w:val="sr-Cyrl-CS"/>
        </w:rPr>
      </w:pPr>
    </w:p>
    <w:p w14:paraId="67F7621A" w14:textId="756F85EF" w:rsidR="00F04422" w:rsidRPr="004E33BE" w:rsidRDefault="00F04422" w:rsidP="00F04422">
      <w:pPr>
        <w:jc w:val="both"/>
        <w:rPr>
          <w:color w:val="auto"/>
          <w:lang w:val="sr-Cyrl-CS"/>
        </w:rPr>
      </w:pPr>
      <w:r w:rsidRPr="004E33BE">
        <w:rPr>
          <w:color w:val="auto"/>
          <w:lang w:val="sr-Cyrl-CS"/>
        </w:rPr>
        <w:lastRenderedPageBreak/>
        <w:t>У случају из претходног става, трош</w:t>
      </w:r>
      <w:r w:rsidR="002507E5" w:rsidRPr="004E33BE">
        <w:rPr>
          <w:color w:val="auto"/>
          <w:lang w:val="sr-Cyrl-CS"/>
        </w:rPr>
        <w:t>кови ангажовања другог извођача</w:t>
      </w:r>
      <w:r w:rsidR="002A4CA7" w:rsidRPr="004E33BE">
        <w:rPr>
          <w:color w:val="auto"/>
          <w:lang w:val="sr-Cyrl-CS"/>
        </w:rPr>
        <w:t xml:space="preserve">  </w:t>
      </w:r>
      <w:r w:rsidRPr="004E33BE">
        <w:rPr>
          <w:color w:val="auto"/>
          <w:lang w:val="sr-Cyrl-CS"/>
        </w:rPr>
        <w:t xml:space="preserve">падају на терет </w:t>
      </w: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w:t>
      </w:r>
    </w:p>
    <w:p w14:paraId="187B67C0" w14:textId="77777777" w:rsidR="00F04422" w:rsidRPr="004E33BE" w:rsidRDefault="00F04422" w:rsidP="00F04422">
      <w:pPr>
        <w:jc w:val="both"/>
        <w:rPr>
          <w:color w:val="auto"/>
          <w:lang w:val="sr-Cyrl-CS"/>
        </w:rPr>
      </w:pPr>
    </w:p>
    <w:p w14:paraId="5147DE3B" w14:textId="77777777" w:rsidR="00F04422" w:rsidRPr="004E33BE" w:rsidRDefault="00F04422" w:rsidP="00F04422">
      <w:pPr>
        <w:jc w:val="both"/>
        <w:rPr>
          <w:color w:val="auto"/>
          <w:lang w:val="sr-Cyrl-CS"/>
        </w:rPr>
      </w:pPr>
      <w:r w:rsidRPr="004E33BE">
        <w:rPr>
          <w:color w:val="auto"/>
          <w:lang w:val="sr-Cyrl-CS"/>
        </w:rPr>
        <w:t xml:space="preserve">Уколико из неоправданих разлога </w:t>
      </w: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прекине са извођењем радова или одустане од даљег рада, Наручилац има право да раскине овај Уговор, уз наплату гаранције за добро извршење посла у целости, као и да захтева од </w:t>
      </w:r>
      <w:r w:rsidRPr="004E33BE">
        <w:rPr>
          <w:color w:val="auto"/>
          <w:shd w:val="clear" w:color="auto" w:fill="FFFFFF"/>
          <w:lang w:val="sr-Cyrl-CS"/>
        </w:rPr>
        <w:t>И</w:t>
      </w:r>
      <w:r w:rsidRPr="004E33BE">
        <w:rPr>
          <w:color w:val="auto"/>
          <w:shd w:val="clear" w:color="auto" w:fill="FFFFFF"/>
        </w:rPr>
        <w:t>звођач</w:t>
      </w:r>
      <w:r w:rsidRPr="004E33BE">
        <w:rPr>
          <w:color w:val="auto"/>
          <w:shd w:val="clear" w:color="auto" w:fill="FFFFFF"/>
          <w:lang w:val="sr-Cyrl-CS"/>
        </w:rPr>
        <w:t>а</w:t>
      </w:r>
      <w:r w:rsidRPr="004E33BE">
        <w:rPr>
          <w:color w:val="auto"/>
          <w:shd w:val="clear" w:color="auto" w:fill="FFFFFF"/>
        </w:rPr>
        <w:t xml:space="preserve"> </w:t>
      </w:r>
      <w:r w:rsidRPr="004E33BE">
        <w:rPr>
          <w:color w:val="auto"/>
          <w:shd w:val="clear" w:color="auto" w:fill="FFFFFF"/>
          <w:lang w:val="sr-Cyrl-CS"/>
        </w:rPr>
        <w:t>радова</w:t>
      </w:r>
      <w:r w:rsidRPr="004E33BE">
        <w:rPr>
          <w:color w:val="auto"/>
          <w:lang w:val="sr-Cyrl-CS"/>
        </w:rPr>
        <w:t xml:space="preserve"> накнаду штете.</w:t>
      </w:r>
    </w:p>
    <w:p w14:paraId="4D256116" w14:textId="77777777" w:rsidR="00F04422" w:rsidRPr="004E33BE" w:rsidRDefault="00F04422" w:rsidP="00F04422">
      <w:pPr>
        <w:jc w:val="both"/>
        <w:rPr>
          <w:color w:val="auto"/>
          <w:lang w:val="sr-Cyrl-CS"/>
        </w:rPr>
      </w:pPr>
    </w:p>
    <w:p w14:paraId="2E0A7929" w14:textId="77777777" w:rsidR="00F04422" w:rsidRPr="004E33BE" w:rsidRDefault="00F04422" w:rsidP="00F04422">
      <w:pPr>
        <w:jc w:val="center"/>
        <w:rPr>
          <w:color w:val="auto"/>
          <w:lang w:val="sr-Cyrl-CS"/>
        </w:rPr>
      </w:pPr>
      <w:r w:rsidRPr="004E33BE">
        <w:rPr>
          <w:color w:val="auto"/>
          <w:lang w:val="sr-Cyrl-CS"/>
        </w:rPr>
        <w:t xml:space="preserve">ОБАВЕЗЕ ИЗВОЂАЧА РАДОВА </w:t>
      </w:r>
    </w:p>
    <w:p w14:paraId="62D6F083" w14:textId="77777777" w:rsidR="00F04422" w:rsidRPr="004E33BE" w:rsidRDefault="00F04422" w:rsidP="00F04422">
      <w:pPr>
        <w:jc w:val="center"/>
        <w:rPr>
          <w:color w:val="auto"/>
          <w:lang w:val="sr-Cyrl-CS"/>
        </w:rPr>
      </w:pPr>
    </w:p>
    <w:p w14:paraId="6AD5AA87" w14:textId="77777777" w:rsidR="00F04422" w:rsidRPr="004E33BE" w:rsidRDefault="00F04422" w:rsidP="00F04422">
      <w:pPr>
        <w:jc w:val="center"/>
        <w:rPr>
          <w:rFonts w:eastAsia="Times New Roman"/>
          <w:bCs/>
          <w:color w:val="auto"/>
          <w:lang w:val="sr-Cyrl-CS"/>
        </w:rPr>
      </w:pPr>
      <w:r w:rsidRPr="004E33BE">
        <w:rPr>
          <w:bCs/>
          <w:color w:val="auto"/>
          <w:lang w:val="sr-Cyrl-CS"/>
        </w:rPr>
        <w:t>Члан 11.</w:t>
      </w:r>
    </w:p>
    <w:p w14:paraId="21FBEE30" w14:textId="77777777" w:rsidR="00F04422" w:rsidRPr="004E33BE" w:rsidRDefault="00F04422" w:rsidP="00F04422">
      <w:pPr>
        <w:jc w:val="center"/>
        <w:rPr>
          <w:bCs/>
          <w:color w:val="auto"/>
          <w:lang w:val="sr-Cyrl-CS"/>
        </w:rPr>
      </w:pPr>
    </w:p>
    <w:p w14:paraId="58ED65B4" w14:textId="77777777" w:rsidR="00F04422" w:rsidRPr="004E33BE" w:rsidRDefault="00F04422" w:rsidP="00F04422">
      <w:pPr>
        <w:jc w:val="both"/>
        <w:rPr>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ru-RU"/>
        </w:rPr>
        <w:t xml:space="preserve"> је дужан да радове из члана 1. овог Уговора изведе према пројектно-техничкој документацији, у складу са усвојеном Понудом, са Одобрењ</w:t>
      </w:r>
      <w:r w:rsidRPr="004E33BE">
        <w:rPr>
          <w:color w:val="auto"/>
          <w:lang w:val="sr-Cyrl-CS"/>
        </w:rPr>
        <w:t>е</w:t>
      </w:r>
      <w:r w:rsidRPr="004E33BE">
        <w:rPr>
          <w:color w:val="auto"/>
          <w:lang w:val="ru-RU"/>
        </w:rPr>
        <w:t xml:space="preserve">м за изградњу, као и </w:t>
      </w:r>
      <w:r w:rsidRPr="004E33BE">
        <w:rPr>
          <w:color w:val="auto"/>
          <w:lang w:val="sr-Cyrl-CS"/>
        </w:rPr>
        <w:t>у складу са важећим Законом о планирању и изградњи и другим релевантним законима и прописима који су на снази</w:t>
      </w:r>
      <w:r w:rsidRPr="004E33BE">
        <w:rPr>
          <w:color w:val="auto"/>
          <w:lang w:val="ru-RU"/>
        </w:rPr>
        <w:t xml:space="preserve">, </w:t>
      </w:r>
      <w:r w:rsidRPr="004E33BE">
        <w:rPr>
          <w:color w:val="auto"/>
          <w:lang w:val="sr-Cyrl-CS"/>
        </w:rPr>
        <w:t>а сагласно важећим техничким прописима, стандардима и нормативима.</w:t>
      </w:r>
    </w:p>
    <w:p w14:paraId="2663820F" w14:textId="77777777" w:rsidR="00F04422" w:rsidRPr="004E33BE" w:rsidRDefault="00F04422" w:rsidP="00F04422">
      <w:pPr>
        <w:jc w:val="both"/>
        <w:rPr>
          <w:color w:val="auto"/>
          <w:lang w:val="ru-RU"/>
        </w:rPr>
      </w:pPr>
    </w:p>
    <w:p w14:paraId="528140DB" w14:textId="77777777" w:rsidR="00F04422" w:rsidRPr="004E33BE" w:rsidRDefault="00F04422" w:rsidP="00F04422">
      <w:pPr>
        <w:jc w:val="both"/>
        <w:rPr>
          <w:color w:val="auto"/>
          <w:lang w:val="ru-RU"/>
        </w:rPr>
      </w:pPr>
    </w:p>
    <w:p w14:paraId="43A1EF5E" w14:textId="6992B5BB" w:rsidR="00F04422" w:rsidRPr="004E33BE" w:rsidRDefault="00F04422" w:rsidP="00F04422">
      <w:pPr>
        <w:jc w:val="both"/>
        <w:rPr>
          <w:color w:val="auto"/>
          <w:lang w:val="sr-Cyrl-CS"/>
        </w:rPr>
      </w:pPr>
      <w:r w:rsidRPr="004E33BE">
        <w:rPr>
          <w:color w:val="auto"/>
          <w:lang w:val="sr-Cyrl-CS"/>
        </w:rPr>
        <w:t xml:space="preserve">Ради извршења радова која су предмет овог Уговора </w:t>
      </w: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се обавезује да обезбеди радну снагу, материјал, грађевинску и другу опрему, обезбеди и одржава акредитовану</w:t>
      </w:r>
      <w:r w:rsidR="005A0016" w:rsidRPr="004E33BE">
        <w:rPr>
          <w:color w:val="auto"/>
          <w:lang w:val="sr-Cyrl-CS"/>
        </w:rPr>
        <w:t xml:space="preserve"> лабораторију</w:t>
      </w:r>
      <w:r w:rsidRPr="004E33BE">
        <w:rPr>
          <w:color w:val="auto"/>
          <w:lang w:val="sr-Cyrl-CS"/>
        </w:rPr>
        <w:t xml:space="preserve"> за вршење текућих и </w:t>
      </w:r>
      <w:r w:rsidR="005A0016" w:rsidRPr="004E33BE">
        <w:rPr>
          <w:color w:val="auto"/>
          <w:lang w:val="sr-Cyrl-CS"/>
        </w:rPr>
        <w:t xml:space="preserve">независну акредитовану лабораторију за вршење </w:t>
      </w:r>
      <w:r w:rsidRPr="004E33BE">
        <w:rPr>
          <w:color w:val="auto"/>
          <w:lang w:val="sr-Cyrl-CS"/>
        </w:rPr>
        <w:t xml:space="preserve">контролних испитивања приликом извођења радова, изврши потребна </w:t>
      </w:r>
      <w:r w:rsidRPr="004E33BE">
        <w:rPr>
          <w:rFonts w:eastAsia="Times New Roman"/>
          <w:color w:val="auto"/>
          <w:lang w:eastAsia="sr-Latn-RS"/>
        </w:rPr>
        <w:t>испитивања објекта за већ изведене радове (затечене радове</w:t>
      </w:r>
      <w:r w:rsidRPr="004E33BE">
        <w:rPr>
          <w:rFonts w:eastAsia="Times New Roman"/>
          <w:color w:val="auto"/>
          <w:lang w:val="sr-Cyrl-CS" w:eastAsia="sr-Latn-RS"/>
        </w:rPr>
        <w:t xml:space="preserve">) - </w:t>
      </w:r>
      <w:r w:rsidRPr="004E33BE">
        <w:rPr>
          <w:color w:val="auto"/>
          <w:lang w:val="sr-Cyrl-CS"/>
        </w:rPr>
        <w:t>у</w:t>
      </w:r>
      <w:r w:rsidRPr="004E33BE">
        <w:rPr>
          <w:color w:val="auto"/>
          <w:lang w:val="en-US"/>
        </w:rPr>
        <w:t xml:space="preserve">зимање узорака </w:t>
      </w:r>
      <w:r w:rsidRPr="004E33BE">
        <w:rPr>
          <w:color w:val="auto"/>
          <w:lang w:val="sr-Cyrl-CS"/>
        </w:rPr>
        <w:t>и</w:t>
      </w:r>
      <w:r w:rsidRPr="004E33BE">
        <w:rPr>
          <w:color w:val="auto"/>
          <w:lang w:val="en-US"/>
        </w:rPr>
        <w:t xml:space="preserve"> неопходна испитивања ради добијања резултата</w:t>
      </w:r>
      <w:r w:rsidRPr="004E33BE">
        <w:rPr>
          <w:color w:val="auto"/>
          <w:lang w:val="sr-Cyrl-CS"/>
        </w:rPr>
        <w:t xml:space="preserve"> </w:t>
      </w:r>
      <w:r w:rsidRPr="004E33BE">
        <w:rPr>
          <w:color w:val="auto"/>
          <w:lang w:val="en-US"/>
        </w:rPr>
        <w:t xml:space="preserve">(атеста) за до сада изведене </w:t>
      </w:r>
      <w:r w:rsidRPr="004E33BE">
        <w:rPr>
          <w:rFonts w:eastAsia="Times New Roman"/>
          <w:color w:val="auto"/>
          <w:lang w:eastAsia="sr-Latn-RS"/>
        </w:rPr>
        <w:t>(затечене радове</w:t>
      </w:r>
      <w:r w:rsidRPr="004E33BE">
        <w:rPr>
          <w:rFonts w:eastAsia="Times New Roman"/>
          <w:color w:val="auto"/>
          <w:lang w:val="sr-Cyrl-CS" w:eastAsia="sr-Latn-RS"/>
        </w:rPr>
        <w:t xml:space="preserve">), обезбеди </w:t>
      </w:r>
      <w:r w:rsidRPr="004E33BE">
        <w:rPr>
          <w:color w:val="auto"/>
          <w:lang w:val="en-US"/>
        </w:rPr>
        <w:t>пројек</w:t>
      </w:r>
      <w:r w:rsidRPr="004E33BE">
        <w:rPr>
          <w:color w:val="auto"/>
          <w:lang w:val="sr-Cyrl-CS"/>
        </w:rPr>
        <w:t>ат</w:t>
      </w:r>
      <w:r w:rsidRPr="004E33BE">
        <w:rPr>
          <w:color w:val="auto"/>
          <w:lang w:val="en-US"/>
        </w:rPr>
        <w:t xml:space="preserve"> заштите </w:t>
      </w:r>
      <w:r w:rsidR="00580623" w:rsidRPr="004E33BE">
        <w:rPr>
          <w:color w:val="auto"/>
          <w:lang w:val="sr-Cyrl-RS"/>
        </w:rPr>
        <w:t>јавне железничке инфраструктуре у току извођења радова, надзор стручних служби на заштити  јавне железничке инфраструктуре (надзор стручних служби „Инфраструктуре железнице Србије“ а.д. у циљу координације железничког саобраћаја, надзор на заштити јавне железничке инфраструктуре, као  и безбедност јавне железничке  инфраструктуре у складу са Законом о безбедности и</w:t>
      </w:r>
      <w:r w:rsidR="004A00D5" w:rsidRPr="004E33BE">
        <w:rPr>
          <w:color w:val="auto"/>
          <w:lang w:val="sr-Cyrl-RS"/>
        </w:rPr>
        <w:t xml:space="preserve"> интероперабилности железнице (</w:t>
      </w:r>
      <w:r w:rsidR="00580623" w:rsidRPr="004E33BE">
        <w:rPr>
          <w:color w:val="auto"/>
          <w:lang w:val="sr-Cyrl-RS"/>
        </w:rPr>
        <w:t xml:space="preserve">„Сл. гласник  РС“  бр.104/2013, 66/2015 –др.закон и  92/2015)  и Законом о железници </w:t>
      </w:r>
      <w:r w:rsidR="005868DF" w:rsidRPr="004E33BE">
        <w:rPr>
          <w:color w:val="auto"/>
          <w:lang w:val="sr-Cyrl-RS"/>
        </w:rPr>
        <w:t xml:space="preserve">(„ Сл. гласник РС“  45/2013, 91/2015 </w:t>
      </w:r>
      <w:r w:rsidR="005868DF" w:rsidRPr="004E33BE">
        <w:rPr>
          <w:color w:val="auto"/>
        </w:rPr>
        <w:t xml:space="preserve">и </w:t>
      </w:r>
      <w:r w:rsidR="005868DF" w:rsidRPr="00FD15FD">
        <w:rPr>
          <w:color w:val="auto"/>
        </w:rPr>
        <w:t>113/2017 - др. закон)</w:t>
      </w:r>
      <w:r w:rsidRPr="00FD15FD">
        <w:rPr>
          <w:color w:val="auto"/>
          <w:lang w:val="sr-Cyrl-CS"/>
        </w:rPr>
        <w:t>, изврши све припремне, главне и завршне радове, постави и одржава</w:t>
      </w:r>
      <w:r w:rsidRPr="004E33BE">
        <w:rPr>
          <w:color w:val="auto"/>
          <w:lang w:val="sr-Cyrl-CS"/>
        </w:rPr>
        <w:t xml:space="preserve"> привремену саобраћајну сигнализацију, предузме мере за омогућавање безбедног и несметаног одвијања саобраћаја током извођења радова, као и </w:t>
      </w:r>
      <w:r w:rsidR="005A0016" w:rsidRPr="004E33BE">
        <w:rPr>
          <w:color w:val="auto"/>
          <w:lang w:val="sr-Cyrl-CS"/>
        </w:rPr>
        <w:t xml:space="preserve">све </w:t>
      </w:r>
      <w:r w:rsidRPr="004E33BE">
        <w:rPr>
          <w:color w:val="auto"/>
          <w:lang w:val="sr-Cyrl-CS"/>
        </w:rPr>
        <w:t xml:space="preserve">друго </w:t>
      </w:r>
      <w:r w:rsidR="005A0016" w:rsidRPr="004E33BE">
        <w:rPr>
          <w:color w:val="auto"/>
          <w:lang w:val="sr-Cyrl-CS"/>
        </w:rPr>
        <w:t xml:space="preserve">што је </w:t>
      </w:r>
      <w:r w:rsidRPr="004E33BE">
        <w:rPr>
          <w:color w:val="auto"/>
          <w:lang w:val="sr-Cyrl-CS"/>
        </w:rPr>
        <w:t xml:space="preserve">неопходно за потпуно извршење радова који су предмет овог Уговора. </w:t>
      </w:r>
    </w:p>
    <w:p w14:paraId="3668D2E0" w14:textId="77777777" w:rsidR="00F04422" w:rsidRPr="004E33BE" w:rsidRDefault="00F04422" w:rsidP="00F04422">
      <w:pPr>
        <w:jc w:val="center"/>
        <w:rPr>
          <w:color w:val="auto"/>
          <w:lang w:val="sr-Cyrl-RS"/>
        </w:rPr>
      </w:pPr>
    </w:p>
    <w:p w14:paraId="6E6E9A2A" w14:textId="77777777" w:rsidR="00F04422" w:rsidRPr="004E33BE" w:rsidRDefault="00F04422" w:rsidP="00F04422">
      <w:pPr>
        <w:jc w:val="center"/>
        <w:rPr>
          <w:bCs/>
          <w:color w:val="auto"/>
          <w:lang w:val="ru-RU"/>
        </w:rPr>
      </w:pPr>
      <w:r w:rsidRPr="004E33BE">
        <w:rPr>
          <w:bCs/>
          <w:color w:val="auto"/>
          <w:lang w:val="ru-RU"/>
        </w:rPr>
        <w:t>Члан 12.</w:t>
      </w:r>
    </w:p>
    <w:p w14:paraId="241D1F57" w14:textId="77777777" w:rsidR="00F04422" w:rsidRPr="004E33BE" w:rsidRDefault="00F04422" w:rsidP="00F04422">
      <w:pPr>
        <w:jc w:val="center"/>
        <w:rPr>
          <w:bCs/>
          <w:color w:val="auto"/>
          <w:lang w:val="sr-Cyrl-CS"/>
        </w:rPr>
      </w:pPr>
    </w:p>
    <w:p w14:paraId="0C481D9B" w14:textId="36098189" w:rsidR="00F04422" w:rsidRPr="004E33BE" w:rsidRDefault="00F04422" w:rsidP="00F04422">
      <w:pPr>
        <w:spacing w:after="120" w:line="240" w:lineRule="auto"/>
        <w:jc w:val="both"/>
        <w:rPr>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је носилац права и обавеза извођења предметних радова и обавезује се да својим средствима и својом радном снагом изврши уговорене радове, односно средствима и радном снагом коју обезбеђује у складу са условима из конкурсне документације </w:t>
      </w:r>
      <w:r w:rsidR="0083547E" w:rsidRPr="004E33BE">
        <w:rPr>
          <w:color w:val="auto"/>
          <w:lang w:val="sr-Cyrl-CS"/>
        </w:rPr>
        <w:t xml:space="preserve">за јавну набавку бр. 2/2018 </w:t>
      </w:r>
      <w:r w:rsidRPr="004E33BE">
        <w:rPr>
          <w:color w:val="auto"/>
          <w:lang w:val="sr-Cyrl-CS"/>
        </w:rPr>
        <w:t>и Понуде.</w:t>
      </w:r>
    </w:p>
    <w:p w14:paraId="45A48459" w14:textId="77777777" w:rsidR="00F04422" w:rsidRPr="004E33BE" w:rsidRDefault="00F04422" w:rsidP="00F04422">
      <w:pPr>
        <w:jc w:val="both"/>
        <w:rPr>
          <w:color w:val="auto"/>
          <w:lang w:val="sr-Cyrl-CS"/>
        </w:rPr>
      </w:pPr>
    </w:p>
    <w:p w14:paraId="53761748" w14:textId="77777777" w:rsidR="00F04422" w:rsidRPr="004E33BE" w:rsidRDefault="00F04422" w:rsidP="00F04422">
      <w:pPr>
        <w:jc w:val="both"/>
        <w:rPr>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се обавезује да решењем одреди одговорне извођаче радова, за све предвиђене врсте радова из понуде, са личним лиценцама, и да иста достави стручном надзору. </w:t>
      </w:r>
    </w:p>
    <w:p w14:paraId="746813E6" w14:textId="77777777" w:rsidR="00F04422" w:rsidRPr="004E33BE" w:rsidRDefault="00F04422" w:rsidP="00F04422">
      <w:pPr>
        <w:jc w:val="both"/>
        <w:rPr>
          <w:color w:val="auto"/>
          <w:lang w:val="sr-Cyrl-CS"/>
        </w:rPr>
      </w:pPr>
    </w:p>
    <w:p w14:paraId="57D04A3A" w14:textId="688126E3" w:rsidR="00F04422" w:rsidRPr="004E33BE" w:rsidRDefault="00F04422" w:rsidP="00F04422">
      <w:pPr>
        <w:jc w:val="both"/>
        <w:rPr>
          <w:color w:val="auto"/>
          <w:lang w:val="sr-Cyrl-CS"/>
        </w:rPr>
      </w:pPr>
      <w:r w:rsidRPr="004E33BE">
        <w:rPr>
          <w:color w:val="auto"/>
          <w:lang w:val="sr-Cyrl-CS"/>
        </w:rPr>
        <w:lastRenderedPageBreak/>
        <w:t xml:space="preserve">Одговорни извођачи радова морају испуњавати услове прописане </w:t>
      </w:r>
      <w:r w:rsidR="00AF69CA" w:rsidRPr="004E33BE">
        <w:rPr>
          <w:color w:val="auto"/>
          <w:lang w:val="sr-Cyrl-CS"/>
        </w:rPr>
        <w:t xml:space="preserve">одредбама важећег </w:t>
      </w:r>
      <w:r w:rsidRPr="004E33BE">
        <w:rPr>
          <w:color w:val="auto"/>
          <w:lang w:val="sr-Cyrl-CS"/>
        </w:rPr>
        <w:t>Законом о планирању и изградњи.</w:t>
      </w:r>
    </w:p>
    <w:p w14:paraId="6CBC6DA8" w14:textId="77777777" w:rsidR="00F04422" w:rsidRPr="004E33BE" w:rsidRDefault="00F04422" w:rsidP="00F04422">
      <w:pPr>
        <w:jc w:val="both"/>
        <w:rPr>
          <w:color w:val="auto"/>
          <w:lang w:val="sr-Cyrl-CS"/>
        </w:rPr>
      </w:pPr>
    </w:p>
    <w:p w14:paraId="13C7B707" w14:textId="77777777" w:rsidR="00F04422" w:rsidRPr="004E33BE" w:rsidRDefault="00F04422" w:rsidP="00F04422">
      <w:pPr>
        <w:jc w:val="both"/>
        <w:rPr>
          <w:color w:val="auto"/>
          <w:lang w:val="sr-Cyrl-CS"/>
        </w:rPr>
      </w:pPr>
      <w:r w:rsidRPr="004E33BE">
        <w:rPr>
          <w:color w:val="auto"/>
          <w:lang w:val="sr-Cyrl-CS"/>
        </w:rPr>
        <w:t xml:space="preserve">У случају потребе за изменом одговорних извођача радова из понуде, </w:t>
      </w: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је у обавези да, пре достављања решења о одређивању нових одговорних извођача радова, добије писмену сагласност Корисника и Наручиоца. Уз разлоге измене напред наведених одговорних извођача, </w:t>
      </w: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је дужан да достави доказе о томе да новоименовани одговорни извођачи радова испуњавају све услове прописане важећим Законом о планирању и изградњи.</w:t>
      </w:r>
    </w:p>
    <w:p w14:paraId="6FC537B8" w14:textId="77777777" w:rsidR="00F04422" w:rsidRPr="004E33BE" w:rsidRDefault="00F04422" w:rsidP="00F04422">
      <w:pPr>
        <w:jc w:val="both"/>
        <w:rPr>
          <w:color w:val="auto"/>
          <w:lang w:val="sr-Cyrl-CS"/>
        </w:rPr>
      </w:pPr>
    </w:p>
    <w:p w14:paraId="7BF7862D" w14:textId="77777777" w:rsidR="00F04422" w:rsidRPr="004E33BE" w:rsidRDefault="00F04422" w:rsidP="00F04422">
      <w:pPr>
        <w:jc w:val="center"/>
        <w:rPr>
          <w:color w:val="auto"/>
          <w:lang w:val="sr-Cyrl-CS"/>
        </w:rPr>
      </w:pPr>
      <w:r w:rsidRPr="004E33BE">
        <w:rPr>
          <w:color w:val="auto"/>
          <w:lang w:val="sr-Cyrl-CS"/>
        </w:rPr>
        <w:t>Члан 13.</w:t>
      </w:r>
    </w:p>
    <w:p w14:paraId="61E361C2" w14:textId="77777777" w:rsidR="00F04422" w:rsidRPr="004E33BE" w:rsidRDefault="00F04422" w:rsidP="00F04422">
      <w:pPr>
        <w:jc w:val="center"/>
        <w:rPr>
          <w:color w:val="auto"/>
          <w:lang w:val="sr-Cyrl-CS"/>
        </w:rPr>
      </w:pPr>
    </w:p>
    <w:p w14:paraId="6B2A4197" w14:textId="77777777" w:rsidR="00F04422" w:rsidRPr="004E33BE" w:rsidRDefault="00F04422" w:rsidP="00F04422">
      <w:pPr>
        <w:spacing w:after="80"/>
        <w:jc w:val="both"/>
        <w:rPr>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је обавезан да</w:t>
      </w:r>
      <w:r w:rsidRPr="004E33BE">
        <w:rPr>
          <w:color w:val="auto"/>
          <w:lang w:val="ru-RU"/>
        </w:rPr>
        <w:t xml:space="preserve"> </w:t>
      </w:r>
      <w:r w:rsidRPr="004E33BE">
        <w:rPr>
          <w:color w:val="auto"/>
          <w:lang w:val="sr-Cyrl-CS"/>
        </w:rPr>
        <w:t>пре увођења у посао, изврши следеће:</w:t>
      </w:r>
    </w:p>
    <w:p w14:paraId="4F233032" w14:textId="3F987B20" w:rsidR="00F04422" w:rsidRPr="004E33BE" w:rsidRDefault="00F04422" w:rsidP="00F04422">
      <w:pPr>
        <w:numPr>
          <w:ilvl w:val="0"/>
          <w:numId w:val="19"/>
        </w:numPr>
        <w:suppressAutoHyphens w:val="0"/>
        <w:spacing w:after="80" w:line="240" w:lineRule="auto"/>
        <w:jc w:val="both"/>
        <w:rPr>
          <w:color w:val="auto"/>
          <w:lang w:val="sr-Cyrl-CS"/>
        </w:rPr>
      </w:pPr>
      <w:r w:rsidRPr="004E33BE">
        <w:rPr>
          <w:color w:val="auto"/>
          <w:lang w:val="sr-Cyrl-CS"/>
        </w:rPr>
        <w:t xml:space="preserve">да детаљно проучи пројектно-техничку документацију и да Наручиоцу достави извештај о прегледу наведене документације. </w:t>
      </w:r>
    </w:p>
    <w:p w14:paraId="13FCCF33" w14:textId="77777777" w:rsidR="00F04422" w:rsidRPr="004E33BE" w:rsidRDefault="00F04422" w:rsidP="00F04422">
      <w:pPr>
        <w:numPr>
          <w:ilvl w:val="0"/>
          <w:numId w:val="19"/>
        </w:numPr>
        <w:suppressAutoHyphens w:val="0"/>
        <w:spacing w:line="240" w:lineRule="auto"/>
        <w:jc w:val="both"/>
        <w:rPr>
          <w:color w:val="auto"/>
          <w:lang w:val="sr-Cyrl-CS"/>
        </w:rPr>
      </w:pPr>
      <w:r w:rsidRPr="004E33BE">
        <w:rPr>
          <w:color w:val="auto"/>
          <w:lang w:val="sr-Cyrl-CS"/>
        </w:rPr>
        <w:t>да изврши потписивање и оверу пројекта на основу кога се изводе радови у складу са чланом 152., став 1., тачка 1. Закона о планирању и изградњи («</w:t>
      </w:r>
      <w:r w:rsidRPr="004E33BE">
        <w:rPr>
          <w:i/>
          <w:color w:val="auto"/>
          <w:lang w:val="sr-Cyrl-CS"/>
        </w:rPr>
        <w:t xml:space="preserve">Службени гласник РС» бр. 72/09, </w:t>
      </w:r>
      <w:r w:rsidRPr="004E33BE">
        <w:rPr>
          <w:i/>
          <w:color w:val="auto"/>
        </w:rPr>
        <w:t>81/2009 - испр., 64/2010 - одлука УС, 24/2011, 121/2012, 42/2013 - одлука УС, 50/2013 - одлука УС, 98/2013 - одлука УС, 132/2014 и 145/2014</w:t>
      </w:r>
      <w:r w:rsidRPr="004E33BE">
        <w:rPr>
          <w:color w:val="auto"/>
          <w:lang w:val="sr-Cyrl-CS"/>
        </w:rPr>
        <w:t>);</w:t>
      </w:r>
    </w:p>
    <w:p w14:paraId="64A5939E" w14:textId="77777777" w:rsidR="00F04422" w:rsidRPr="004E33BE" w:rsidRDefault="00F04422" w:rsidP="00F04422">
      <w:pPr>
        <w:numPr>
          <w:ilvl w:val="0"/>
          <w:numId w:val="19"/>
        </w:numPr>
        <w:suppressAutoHyphens w:val="0"/>
        <w:spacing w:line="240" w:lineRule="auto"/>
        <w:jc w:val="both"/>
        <w:rPr>
          <w:color w:val="auto"/>
          <w:lang w:val="sr-Cyrl-CS"/>
        </w:rPr>
      </w:pPr>
      <w:r w:rsidRPr="004E33BE">
        <w:rPr>
          <w:color w:val="auto"/>
          <w:lang w:val="sr-Cyrl-CS"/>
        </w:rPr>
        <w:t xml:space="preserve">донесе Решења о именовању одговорних извођача радова у складу са чланом 152., став 1., тачка 2. Закона о планирању и изградњи </w:t>
      </w:r>
      <w:r w:rsidRPr="004E33BE">
        <w:rPr>
          <w:i/>
          <w:color w:val="auto"/>
          <w:lang w:val="sr-Cyrl-CS"/>
        </w:rPr>
        <w:t xml:space="preserve">(«Службени гласник РС» бр. 72/09, </w:t>
      </w:r>
      <w:r w:rsidRPr="004E33BE">
        <w:rPr>
          <w:i/>
          <w:color w:val="auto"/>
        </w:rPr>
        <w:t>81/2009 - испр., 64/2010 - одлука УС, 24/2011, 121/2012, 42/2013 - одлука УС, 50/2013 - одлука УС, 98/2013 - одлука УС, 132/2014 и 145/2014</w:t>
      </w:r>
      <w:r w:rsidRPr="004E33BE">
        <w:rPr>
          <w:i/>
          <w:color w:val="auto"/>
          <w:lang w:val="sr-Cyrl-CS"/>
        </w:rPr>
        <w:t>)</w:t>
      </w:r>
      <w:r w:rsidRPr="004E33BE">
        <w:rPr>
          <w:color w:val="auto"/>
          <w:lang w:val="sr-Cyrl-CS"/>
        </w:rPr>
        <w:t xml:space="preserve"> и да личне лиценце  одговорних извођача радова достави стручном надзору;</w:t>
      </w:r>
    </w:p>
    <w:p w14:paraId="3F1D082A" w14:textId="227398E9" w:rsidR="00F04422" w:rsidRPr="004E33BE" w:rsidRDefault="00F04422" w:rsidP="00F04422">
      <w:pPr>
        <w:numPr>
          <w:ilvl w:val="0"/>
          <w:numId w:val="19"/>
        </w:numPr>
        <w:suppressAutoHyphens w:val="0"/>
        <w:spacing w:line="240" w:lineRule="auto"/>
        <w:jc w:val="both"/>
        <w:rPr>
          <w:color w:val="auto"/>
          <w:lang w:val="sr-Cyrl-CS"/>
        </w:rPr>
      </w:pPr>
      <w:r w:rsidRPr="004E33BE">
        <w:rPr>
          <w:color w:val="auto"/>
          <w:lang w:val="sr-Cyrl-CS"/>
        </w:rPr>
        <w:t xml:space="preserve">именује лице за безбедност и здравље на раду у складу са Законом о </w:t>
      </w:r>
      <w:r w:rsidR="00266316" w:rsidRPr="004E33BE">
        <w:rPr>
          <w:color w:val="auto"/>
          <w:lang w:val="sr-Cyrl-CS"/>
        </w:rPr>
        <w:t>безбедности и здрављу на раду (</w:t>
      </w:r>
      <w:r w:rsidRPr="004E33BE">
        <w:rPr>
          <w:i/>
          <w:color w:val="auto"/>
          <w:lang w:val="sr-Cyrl-CS"/>
        </w:rPr>
        <w:t>С</w:t>
      </w:r>
      <w:r w:rsidR="00AF69CA" w:rsidRPr="004E33BE">
        <w:rPr>
          <w:i/>
          <w:color w:val="auto"/>
          <w:lang w:val="sr-Cyrl-CS"/>
        </w:rPr>
        <w:t>лужбени гласник РС бр.101/2005,</w:t>
      </w:r>
      <w:r w:rsidRPr="004E33BE">
        <w:rPr>
          <w:i/>
          <w:color w:val="auto"/>
          <w:lang w:val="sr-Cyrl-CS"/>
        </w:rPr>
        <w:t xml:space="preserve"> 91/2015</w:t>
      </w:r>
      <w:r w:rsidR="00AF69CA" w:rsidRPr="004E33BE">
        <w:rPr>
          <w:i/>
          <w:color w:val="auto"/>
          <w:lang w:val="sr-Cyrl-CS"/>
        </w:rPr>
        <w:t xml:space="preserve"> и 113/2017 – и др. закон</w:t>
      </w:r>
      <w:r w:rsidRPr="004E33BE">
        <w:rPr>
          <w:color w:val="auto"/>
          <w:lang w:val="sr-Cyrl-CS"/>
        </w:rPr>
        <w:t>)</w:t>
      </w:r>
      <w:r w:rsidR="00266316" w:rsidRPr="004E33BE">
        <w:rPr>
          <w:color w:val="auto"/>
          <w:lang w:val="sr-Cyrl-CS"/>
        </w:rPr>
        <w:t xml:space="preserve"> - координатора за безбедност и здравље на раду</w:t>
      </w:r>
      <w:r w:rsidR="00266316" w:rsidRPr="004E33BE">
        <w:rPr>
          <w:color w:val="auto"/>
        </w:rPr>
        <w:t xml:space="preserve"> </w:t>
      </w:r>
      <w:r w:rsidR="00266316" w:rsidRPr="004E33BE">
        <w:rPr>
          <w:color w:val="auto"/>
          <w:lang w:val="sr-Cyrl-CS"/>
        </w:rPr>
        <w:t>у фази извођења радова, у складу са Уредбом о безбедности и здрављу на раду на привременим или покретним градилиштима (</w:t>
      </w:r>
      <w:r w:rsidR="00266316" w:rsidRPr="004E33BE">
        <w:rPr>
          <w:i/>
          <w:color w:val="auto"/>
          <w:lang w:val="sr-Cyrl-CS"/>
        </w:rPr>
        <w:t>Службени гласник РС бр. 14/2009 и 95/2010)</w:t>
      </w:r>
      <w:r w:rsidRPr="004E33BE">
        <w:rPr>
          <w:color w:val="auto"/>
          <w:lang w:val="sr-Cyrl-CS"/>
        </w:rPr>
        <w:t>.</w:t>
      </w:r>
    </w:p>
    <w:p w14:paraId="57CEFF16" w14:textId="77777777" w:rsidR="00F04422" w:rsidRPr="004E33BE" w:rsidRDefault="00F04422" w:rsidP="00F04422">
      <w:pPr>
        <w:rPr>
          <w:rFonts w:ascii="Arial" w:hAnsi="Arial" w:cs="Arial"/>
          <w:color w:val="auto"/>
          <w:lang w:val="sr-Cyrl-CS"/>
        </w:rPr>
      </w:pPr>
    </w:p>
    <w:p w14:paraId="3B1CC1F0" w14:textId="77777777" w:rsidR="00F04422" w:rsidRPr="004E33BE" w:rsidRDefault="00F04422" w:rsidP="00F04422">
      <w:pPr>
        <w:jc w:val="center"/>
        <w:rPr>
          <w:color w:val="auto"/>
          <w:lang w:val="sr-Cyrl-CS"/>
        </w:rPr>
      </w:pPr>
      <w:r w:rsidRPr="004E33BE">
        <w:rPr>
          <w:color w:val="auto"/>
          <w:lang w:val="sr-Cyrl-CS"/>
        </w:rPr>
        <w:t>Члан 14.</w:t>
      </w:r>
    </w:p>
    <w:p w14:paraId="5948F0F3" w14:textId="77777777" w:rsidR="00F04422" w:rsidRPr="004E33BE" w:rsidRDefault="00F04422" w:rsidP="00F04422">
      <w:pPr>
        <w:jc w:val="both"/>
        <w:rPr>
          <w:color w:val="auto"/>
          <w:lang w:val="sr-Cyrl-CS"/>
        </w:rPr>
      </w:pPr>
    </w:p>
    <w:p w14:paraId="5E506F2B" w14:textId="479C7637" w:rsidR="00F04422" w:rsidRPr="004E33BE" w:rsidRDefault="00F04422" w:rsidP="00F04422">
      <w:pPr>
        <w:spacing w:after="80"/>
        <w:jc w:val="both"/>
        <w:rPr>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је дужан да у оквиру уговорене цене за извођење предметних радова, у складу са предмером радова из Понуде </w:t>
      </w:r>
      <w:r w:rsidRPr="004E33BE">
        <w:rPr>
          <w:color w:val="auto"/>
          <w:shd w:val="clear" w:color="auto" w:fill="FFFFFF"/>
          <w:lang w:val="sr-Cyrl-CS"/>
        </w:rPr>
        <w:t>И</w:t>
      </w:r>
      <w:r w:rsidRPr="004E33BE">
        <w:rPr>
          <w:color w:val="auto"/>
          <w:shd w:val="clear" w:color="auto" w:fill="FFFFFF"/>
        </w:rPr>
        <w:t>звођач</w:t>
      </w:r>
      <w:r w:rsidR="004410FC" w:rsidRPr="004E33BE">
        <w:rPr>
          <w:color w:val="auto"/>
          <w:shd w:val="clear" w:color="auto" w:fill="FFFFFF"/>
          <w:lang w:val="sr-Cyrl-RS"/>
        </w:rPr>
        <w:t>а</w:t>
      </w:r>
      <w:r w:rsidRPr="004E33BE">
        <w:rPr>
          <w:color w:val="auto"/>
          <w:shd w:val="clear" w:color="auto" w:fill="FFFFFF"/>
        </w:rPr>
        <w:t xml:space="preserve"> </w:t>
      </w:r>
      <w:r w:rsidRPr="004E33BE">
        <w:rPr>
          <w:color w:val="auto"/>
          <w:shd w:val="clear" w:color="auto" w:fill="FFFFFF"/>
          <w:lang w:val="sr-Cyrl-CS"/>
        </w:rPr>
        <w:t>радова</w:t>
      </w:r>
      <w:r w:rsidRPr="004E33BE">
        <w:rPr>
          <w:color w:val="auto"/>
          <w:lang w:val="sr-Cyrl-CS"/>
        </w:rPr>
        <w:t xml:space="preserve">, у року до 7 дана од дана закључења Уговора, достави Наручиоцу: </w:t>
      </w:r>
    </w:p>
    <w:p w14:paraId="4EC5BD1B" w14:textId="77777777" w:rsidR="00F04422" w:rsidRPr="004E33BE" w:rsidRDefault="00F04422" w:rsidP="00F04422">
      <w:pPr>
        <w:numPr>
          <w:ilvl w:val="0"/>
          <w:numId w:val="21"/>
        </w:numPr>
        <w:suppressAutoHyphens w:val="0"/>
        <w:spacing w:line="240" w:lineRule="auto"/>
        <w:jc w:val="both"/>
        <w:rPr>
          <w:color w:val="auto"/>
          <w:lang w:val="sr-Cyrl-CS"/>
        </w:rPr>
      </w:pPr>
      <w:r w:rsidRPr="004E33BE">
        <w:rPr>
          <w:color w:val="auto"/>
          <w:lang w:val="sr-Cyrl-CS"/>
        </w:rPr>
        <w:t xml:space="preserve">На усвајање детаљан динамички план извођења уговорених радова, са јасно назначеним активностима на критичном путу. Динамички план мора бити потписан и оверен од стране </w:t>
      </w:r>
      <w:r w:rsidRPr="004E33BE">
        <w:rPr>
          <w:color w:val="auto"/>
          <w:shd w:val="clear" w:color="auto" w:fill="FFFFFF"/>
          <w:lang w:val="sr-Cyrl-CS"/>
        </w:rPr>
        <w:t>И</w:t>
      </w:r>
      <w:r w:rsidRPr="004E33BE">
        <w:rPr>
          <w:color w:val="auto"/>
          <w:shd w:val="clear" w:color="auto" w:fill="FFFFFF"/>
        </w:rPr>
        <w:t>звођач</w:t>
      </w:r>
      <w:r w:rsidRPr="004E33BE">
        <w:rPr>
          <w:color w:val="auto"/>
          <w:shd w:val="clear" w:color="auto" w:fill="FFFFFF"/>
          <w:lang w:val="sr-Cyrl-CS"/>
        </w:rPr>
        <w:t>а</w:t>
      </w:r>
      <w:r w:rsidRPr="004E33BE">
        <w:rPr>
          <w:color w:val="auto"/>
          <w:shd w:val="clear" w:color="auto" w:fill="FFFFFF"/>
        </w:rPr>
        <w:t xml:space="preserve"> </w:t>
      </w:r>
      <w:r w:rsidRPr="004E33BE">
        <w:rPr>
          <w:color w:val="auto"/>
          <w:shd w:val="clear" w:color="auto" w:fill="FFFFFF"/>
          <w:lang w:val="sr-Cyrl-CS"/>
        </w:rPr>
        <w:t>радова</w:t>
      </w:r>
      <w:r w:rsidRPr="004E33BE">
        <w:rPr>
          <w:color w:val="auto"/>
          <w:lang w:val="sr-Cyrl-CS"/>
        </w:rPr>
        <w:t>. Саставни део динамичког плана су ресурсни планови и то:</w:t>
      </w:r>
    </w:p>
    <w:p w14:paraId="12F491A6" w14:textId="77777777" w:rsidR="00F04422" w:rsidRPr="004E33BE" w:rsidRDefault="00F04422" w:rsidP="00F04422">
      <w:pPr>
        <w:numPr>
          <w:ilvl w:val="0"/>
          <w:numId w:val="22"/>
        </w:numPr>
        <w:tabs>
          <w:tab w:val="clear" w:pos="720"/>
          <w:tab w:val="num" w:pos="993"/>
        </w:tabs>
        <w:suppressAutoHyphens w:val="0"/>
        <w:spacing w:line="240" w:lineRule="auto"/>
        <w:ind w:hanging="11"/>
        <w:jc w:val="both"/>
        <w:rPr>
          <w:color w:val="auto"/>
          <w:lang w:val="sr-Cyrl-CS"/>
        </w:rPr>
      </w:pPr>
      <w:r w:rsidRPr="004E33BE">
        <w:rPr>
          <w:color w:val="auto"/>
          <w:lang w:val="sr-Cyrl-CS"/>
        </w:rPr>
        <w:t>план ангажовања потребне радне снаге;</w:t>
      </w:r>
    </w:p>
    <w:p w14:paraId="4B8442CE" w14:textId="77777777" w:rsidR="00F04422" w:rsidRPr="004E33BE" w:rsidRDefault="00F04422" w:rsidP="00F04422">
      <w:pPr>
        <w:numPr>
          <w:ilvl w:val="0"/>
          <w:numId w:val="22"/>
        </w:numPr>
        <w:tabs>
          <w:tab w:val="clear" w:pos="720"/>
          <w:tab w:val="num" w:pos="993"/>
        </w:tabs>
        <w:suppressAutoHyphens w:val="0"/>
        <w:spacing w:line="240" w:lineRule="auto"/>
        <w:ind w:hanging="11"/>
        <w:jc w:val="both"/>
        <w:rPr>
          <w:color w:val="auto"/>
          <w:lang w:val="sr-Cyrl-CS"/>
        </w:rPr>
      </w:pPr>
      <w:r w:rsidRPr="004E33BE">
        <w:rPr>
          <w:color w:val="auto"/>
          <w:lang w:val="sr-Cyrl-CS"/>
        </w:rPr>
        <w:t>план ангажовања потребне механизације и опреме на градилишту;</w:t>
      </w:r>
    </w:p>
    <w:p w14:paraId="2C03A6D6" w14:textId="77777777" w:rsidR="00F04422" w:rsidRPr="004E33BE" w:rsidRDefault="00F04422" w:rsidP="00F04422">
      <w:pPr>
        <w:numPr>
          <w:ilvl w:val="0"/>
          <w:numId w:val="22"/>
        </w:numPr>
        <w:tabs>
          <w:tab w:val="clear" w:pos="720"/>
          <w:tab w:val="num" w:pos="993"/>
        </w:tabs>
        <w:suppressAutoHyphens w:val="0"/>
        <w:spacing w:line="240" w:lineRule="auto"/>
        <w:ind w:hanging="11"/>
        <w:jc w:val="both"/>
        <w:rPr>
          <w:color w:val="auto"/>
          <w:lang w:val="sr-Cyrl-CS"/>
        </w:rPr>
      </w:pPr>
      <w:r w:rsidRPr="004E33BE">
        <w:rPr>
          <w:color w:val="auto"/>
          <w:lang w:val="sr-Cyrl-CS"/>
        </w:rPr>
        <w:t>план набавке  потребног материјала;</w:t>
      </w:r>
    </w:p>
    <w:p w14:paraId="23243CF4" w14:textId="77777777" w:rsidR="00F04422" w:rsidRPr="004E33BE" w:rsidRDefault="00F04422" w:rsidP="00F04422">
      <w:pPr>
        <w:numPr>
          <w:ilvl w:val="0"/>
          <w:numId w:val="22"/>
        </w:numPr>
        <w:tabs>
          <w:tab w:val="clear" w:pos="720"/>
          <w:tab w:val="num" w:pos="993"/>
        </w:tabs>
        <w:suppressAutoHyphens w:val="0"/>
        <w:spacing w:line="240" w:lineRule="auto"/>
        <w:ind w:hanging="11"/>
        <w:jc w:val="both"/>
        <w:rPr>
          <w:color w:val="auto"/>
          <w:lang w:val="sr-Cyrl-CS"/>
        </w:rPr>
      </w:pPr>
      <w:r w:rsidRPr="004E33BE">
        <w:rPr>
          <w:color w:val="auto"/>
          <w:lang w:val="sr-Cyrl-CS"/>
        </w:rPr>
        <w:t>финансијски план реализације извођења радова по месецима;</w:t>
      </w:r>
    </w:p>
    <w:p w14:paraId="404334FB" w14:textId="77777777" w:rsidR="00F04422" w:rsidRPr="004E33BE" w:rsidRDefault="00F04422" w:rsidP="00F04422">
      <w:pPr>
        <w:numPr>
          <w:ilvl w:val="0"/>
          <w:numId w:val="22"/>
        </w:numPr>
        <w:tabs>
          <w:tab w:val="clear" w:pos="720"/>
          <w:tab w:val="num" w:pos="993"/>
        </w:tabs>
        <w:suppressAutoHyphens w:val="0"/>
        <w:spacing w:line="240" w:lineRule="auto"/>
        <w:ind w:hanging="11"/>
        <w:jc w:val="both"/>
        <w:rPr>
          <w:color w:val="auto"/>
          <w:lang w:val="sr-Cyrl-CS"/>
        </w:rPr>
      </w:pPr>
      <w:r w:rsidRPr="004E33BE">
        <w:rPr>
          <w:color w:val="auto"/>
          <w:lang w:val="sr-Cyrl-CS"/>
        </w:rPr>
        <w:t>пројекат организације градилишта;</w:t>
      </w:r>
    </w:p>
    <w:p w14:paraId="6D5460F1" w14:textId="77777777" w:rsidR="00F04422" w:rsidRPr="004E33BE" w:rsidRDefault="00F04422" w:rsidP="00F04422">
      <w:pPr>
        <w:numPr>
          <w:ilvl w:val="0"/>
          <w:numId w:val="21"/>
        </w:numPr>
        <w:suppressAutoHyphens w:val="0"/>
        <w:spacing w:after="80" w:line="240" w:lineRule="auto"/>
        <w:ind w:left="714" w:hanging="357"/>
        <w:jc w:val="both"/>
        <w:rPr>
          <w:color w:val="auto"/>
          <w:lang w:val="sr-Cyrl-CS"/>
        </w:rPr>
      </w:pPr>
      <w:r w:rsidRPr="004E33BE">
        <w:rPr>
          <w:color w:val="auto"/>
          <w:lang w:val="sr-Cyrl-CS"/>
        </w:rPr>
        <w:t>Пројекат технологије извођења радова;</w:t>
      </w:r>
    </w:p>
    <w:p w14:paraId="5917DCA2" w14:textId="77777777" w:rsidR="00F04422" w:rsidRPr="004E33BE" w:rsidRDefault="00F04422" w:rsidP="00F04422">
      <w:pPr>
        <w:numPr>
          <w:ilvl w:val="0"/>
          <w:numId w:val="21"/>
        </w:numPr>
        <w:suppressAutoHyphens w:val="0"/>
        <w:spacing w:after="80" w:line="240" w:lineRule="auto"/>
        <w:ind w:left="714" w:hanging="357"/>
        <w:jc w:val="both"/>
        <w:rPr>
          <w:color w:val="auto"/>
          <w:lang w:val="sr-Cyrl-CS"/>
        </w:rPr>
      </w:pPr>
      <w:r w:rsidRPr="004E33BE">
        <w:rPr>
          <w:color w:val="auto"/>
          <w:lang w:val="sr-Cyrl-CS"/>
        </w:rPr>
        <w:t>План превентивних мера;</w:t>
      </w:r>
    </w:p>
    <w:p w14:paraId="03782007" w14:textId="77777777" w:rsidR="00F04422" w:rsidRPr="004E33BE" w:rsidRDefault="00F04422" w:rsidP="00F04422">
      <w:pPr>
        <w:numPr>
          <w:ilvl w:val="0"/>
          <w:numId w:val="21"/>
        </w:numPr>
        <w:suppressAutoHyphens w:val="0"/>
        <w:spacing w:after="80" w:line="240" w:lineRule="auto"/>
        <w:ind w:left="714" w:hanging="357"/>
        <w:jc w:val="both"/>
        <w:rPr>
          <w:color w:val="auto"/>
          <w:lang w:val="sr-Cyrl-CS"/>
        </w:rPr>
      </w:pPr>
      <w:r w:rsidRPr="004E33BE">
        <w:rPr>
          <w:color w:val="auto"/>
          <w:lang w:val="sr-Cyrl-CS"/>
        </w:rPr>
        <w:t>Елаборат заштите на раду и противпожарне заштите;</w:t>
      </w:r>
    </w:p>
    <w:p w14:paraId="3271529C" w14:textId="77777777" w:rsidR="00F04422" w:rsidRPr="004E33BE" w:rsidRDefault="00F04422" w:rsidP="00F04422">
      <w:pPr>
        <w:numPr>
          <w:ilvl w:val="0"/>
          <w:numId w:val="21"/>
        </w:numPr>
        <w:suppressAutoHyphens w:val="0"/>
        <w:spacing w:after="80" w:line="240" w:lineRule="auto"/>
        <w:ind w:left="714" w:hanging="357"/>
        <w:jc w:val="both"/>
        <w:rPr>
          <w:color w:val="auto"/>
          <w:lang w:val="sr-Cyrl-CS"/>
        </w:rPr>
      </w:pPr>
      <w:r w:rsidRPr="004E33BE">
        <w:rPr>
          <w:color w:val="auto"/>
          <w:lang w:val="sr-Cyrl-CS"/>
        </w:rPr>
        <w:lastRenderedPageBreak/>
        <w:t>Детаљан топографски план терена пре почетка извођења радова;</w:t>
      </w:r>
    </w:p>
    <w:p w14:paraId="407AE8A3" w14:textId="250D2F89" w:rsidR="00F04422" w:rsidRPr="004E33BE" w:rsidRDefault="001531E8" w:rsidP="00F04422">
      <w:pPr>
        <w:numPr>
          <w:ilvl w:val="0"/>
          <w:numId w:val="21"/>
        </w:numPr>
        <w:suppressAutoHyphens w:val="0"/>
        <w:spacing w:after="80" w:line="240" w:lineRule="auto"/>
        <w:ind w:left="714" w:hanging="357"/>
        <w:jc w:val="both"/>
        <w:rPr>
          <w:color w:val="auto"/>
          <w:lang w:val="sr-Cyrl-CS"/>
        </w:rPr>
      </w:pPr>
      <w:r w:rsidRPr="004E33BE">
        <w:rPr>
          <w:color w:val="auto"/>
          <w:lang w:val="sr-Cyrl-CS"/>
        </w:rPr>
        <w:t>Списак производних погона</w:t>
      </w:r>
      <w:r w:rsidR="00DF5B55" w:rsidRPr="004E33BE">
        <w:rPr>
          <w:color w:val="auto"/>
          <w:lang w:val="sr-Cyrl-CS"/>
        </w:rPr>
        <w:t xml:space="preserve"> (база)</w:t>
      </w:r>
      <w:r w:rsidRPr="004E33BE">
        <w:rPr>
          <w:color w:val="auto"/>
          <w:lang w:val="sr-Cyrl-CS"/>
        </w:rPr>
        <w:t xml:space="preserve"> / </w:t>
      </w:r>
      <w:r w:rsidR="00F04422" w:rsidRPr="004E33BE">
        <w:rPr>
          <w:color w:val="auto"/>
          <w:lang w:val="sr-Cyrl-CS"/>
        </w:rPr>
        <w:t xml:space="preserve">радионица са наведеним активностима које се у њима обављају за потребе градилишта, са </w:t>
      </w:r>
      <w:r w:rsidRPr="004E33BE">
        <w:rPr>
          <w:color w:val="auto"/>
          <w:lang w:val="sr-Cyrl-CS"/>
        </w:rPr>
        <w:t xml:space="preserve">подацима о </w:t>
      </w:r>
      <w:r w:rsidR="00F04422" w:rsidRPr="004E33BE">
        <w:rPr>
          <w:color w:val="auto"/>
          <w:lang w:val="sr-Cyrl-CS"/>
        </w:rPr>
        <w:t>адресама и бројевима телефона, радн</w:t>
      </w:r>
      <w:r w:rsidRPr="004E33BE">
        <w:rPr>
          <w:color w:val="auto"/>
          <w:lang w:val="sr-Cyrl-CS"/>
        </w:rPr>
        <w:t>о</w:t>
      </w:r>
      <w:r w:rsidR="00F04422" w:rsidRPr="004E33BE">
        <w:rPr>
          <w:color w:val="auto"/>
          <w:lang w:val="sr-Cyrl-CS"/>
        </w:rPr>
        <w:t>м времен</w:t>
      </w:r>
      <w:r w:rsidRPr="004E33BE">
        <w:rPr>
          <w:color w:val="auto"/>
          <w:lang w:val="sr-Cyrl-CS"/>
        </w:rPr>
        <w:t>у</w:t>
      </w:r>
      <w:r w:rsidR="00F04422" w:rsidRPr="004E33BE">
        <w:rPr>
          <w:color w:val="auto"/>
          <w:lang w:val="sr-Cyrl-CS"/>
        </w:rPr>
        <w:t xml:space="preserve"> и контакт особама.</w:t>
      </w:r>
    </w:p>
    <w:p w14:paraId="463B975F" w14:textId="77777777" w:rsidR="00F04422" w:rsidRPr="004E33BE" w:rsidRDefault="00F04422" w:rsidP="00F04422">
      <w:pPr>
        <w:jc w:val="center"/>
        <w:rPr>
          <w:color w:val="auto"/>
          <w:lang w:val="sr-Cyrl-CS"/>
        </w:rPr>
      </w:pPr>
      <w:r w:rsidRPr="004E33BE">
        <w:rPr>
          <w:color w:val="auto"/>
          <w:lang w:val="sr-Cyrl-CS"/>
        </w:rPr>
        <w:t xml:space="preserve">     </w:t>
      </w:r>
    </w:p>
    <w:p w14:paraId="772AEF66" w14:textId="77777777" w:rsidR="00F04422" w:rsidRPr="004E33BE" w:rsidRDefault="00F04422" w:rsidP="00F04422">
      <w:pPr>
        <w:jc w:val="center"/>
        <w:rPr>
          <w:color w:val="auto"/>
          <w:lang w:val="sr-Cyrl-CS"/>
        </w:rPr>
      </w:pPr>
      <w:r w:rsidRPr="004E33BE">
        <w:rPr>
          <w:color w:val="auto"/>
          <w:lang w:val="sr-Cyrl-CS"/>
        </w:rPr>
        <w:t>Члан 15.</w:t>
      </w:r>
    </w:p>
    <w:p w14:paraId="452F1EBB" w14:textId="77777777" w:rsidR="00F04422" w:rsidRPr="004E33BE" w:rsidRDefault="00F04422" w:rsidP="00F04422">
      <w:pPr>
        <w:ind w:left="540" w:hanging="540"/>
        <w:jc w:val="both"/>
        <w:rPr>
          <w:color w:val="auto"/>
          <w:lang w:val="sr-Cyrl-CS"/>
        </w:rPr>
      </w:pPr>
    </w:p>
    <w:p w14:paraId="3BBABD62" w14:textId="18AD0044" w:rsidR="00F04422" w:rsidRPr="004E33BE" w:rsidRDefault="00F04422" w:rsidP="00F04422">
      <w:pPr>
        <w:spacing w:after="80"/>
        <w:jc w:val="both"/>
        <w:rPr>
          <w:color w:val="auto"/>
          <w:lang w:val="sr-Cyrl-CS"/>
        </w:rPr>
      </w:pPr>
      <w:r w:rsidRPr="004E33BE">
        <w:rPr>
          <w:color w:val="auto"/>
          <w:shd w:val="clear" w:color="auto" w:fill="FFFFFF"/>
          <w:lang w:val="sr-Cyrl-CS"/>
        </w:rPr>
        <w:t>И</w:t>
      </w:r>
      <w:r w:rsidRPr="004E33BE">
        <w:rPr>
          <w:color w:val="auto"/>
          <w:shd w:val="clear" w:color="auto" w:fill="FFFFFF"/>
        </w:rPr>
        <w:t xml:space="preserve">звођач </w:t>
      </w:r>
      <w:r w:rsidRPr="004E33BE">
        <w:rPr>
          <w:color w:val="auto"/>
          <w:shd w:val="clear" w:color="auto" w:fill="FFFFFF"/>
          <w:lang w:val="sr-Cyrl-CS"/>
        </w:rPr>
        <w:t>радова</w:t>
      </w:r>
      <w:r w:rsidRPr="004E33BE">
        <w:rPr>
          <w:color w:val="auto"/>
          <w:lang w:val="sr-Cyrl-CS"/>
        </w:rPr>
        <w:t xml:space="preserve"> је дужан, у оквиру уговорене цене за извођење предметних радова, у складу са предмером радова из Понуде, да изврши и следеће активности и радове: </w:t>
      </w:r>
    </w:p>
    <w:p w14:paraId="06001D17"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обележи објекат, трасе и друге објекте у склопу изградње наведеног објекта;</w:t>
      </w:r>
    </w:p>
    <w:p w14:paraId="4D68AF94"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п</w:t>
      </w:r>
      <w:r w:rsidRPr="004E33BE">
        <w:rPr>
          <w:color w:val="auto"/>
        </w:rPr>
        <w:t xml:space="preserve">реузме оперативни полигон од стране </w:t>
      </w:r>
      <w:r w:rsidRPr="004E33BE">
        <w:rPr>
          <w:color w:val="auto"/>
          <w:lang w:val="sr-Cyrl-CS"/>
        </w:rPr>
        <w:t>Стручног н</w:t>
      </w:r>
      <w:r w:rsidRPr="004E33BE">
        <w:rPr>
          <w:color w:val="auto"/>
        </w:rPr>
        <w:t>адзора, изврши контролу оперативног полигона и обнови и допуни оперативни полигон по потреби</w:t>
      </w:r>
      <w:r w:rsidRPr="004E33BE">
        <w:rPr>
          <w:color w:val="auto"/>
          <w:lang w:val="sr-Cyrl-CS"/>
        </w:rPr>
        <w:t>;</w:t>
      </w:r>
    </w:p>
    <w:p w14:paraId="4424B1C2"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 xml:space="preserve">води градилишну документацију и обезбеђује доказ о квалитету извршених радова, уграђених материјала, инсталација и опреме, </w:t>
      </w:r>
    </w:p>
    <w:p w14:paraId="4EC43605"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приликом одређивања позајмишта материјала поступи у складу са Законом о рударству и геолошким истраживањима („</w:t>
      </w:r>
      <w:r w:rsidRPr="004E33BE">
        <w:rPr>
          <w:i/>
          <w:color w:val="auto"/>
          <w:lang w:val="sr-Cyrl-CS"/>
        </w:rPr>
        <w:t>Сл. гласник РС“ бр.101/2015</w:t>
      </w:r>
      <w:r w:rsidRPr="004E33BE">
        <w:rPr>
          <w:color w:val="auto"/>
          <w:lang w:val="sr-Cyrl-CS"/>
        </w:rPr>
        <w:t>);</w:t>
      </w:r>
    </w:p>
    <w:p w14:paraId="58592FC9" w14:textId="396C1223" w:rsidR="00F04422" w:rsidRPr="004E33BE" w:rsidRDefault="00F04422" w:rsidP="00F04422">
      <w:pPr>
        <w:numPr>
          <w:ilvl w:val="0"/>
          <w:numId w:val="23"/>
        </w:numPr>
        <w:jc w:val="both"/>
        <w:rPr>
          <w:color w:val="auto"/>
          <w:lang w:val="sr-Cyrl-CS"/>
        </w:rPr>
      </w:pPr>
      <w:r w:rsidRPr="004E33BE">
        <w:rPr>
          <w:color w:val="auto"/>
          <w:lang w:val="sr-Cyrl-CS"/>
        </w:rPr>
        <w:t>за материјал и опрему који се користе приликом извођења радова</w:t>
      </w:r>
      <w:r w:rsidRPr="004E33BE">
        <w:rPr>
          <w:color w:val="auto"/>
        </w:rPr>
        <w:t xml:space="preserve"> пре уградње </w:t>
      </w:r>
      <w:r w:rsidRPr="004E33BE">
        <w:rPr>
          <w:color w:val="auto"/>
          <w:lang w:val="sr-Cyrl-CS"/>
        </w:rPr>
        <w:t>обезбеди</w:t>
      </w:r>
      <w:r w:rsidRPr="004E33BE">
        <w:rPr>
          <w:color w:val="auto"/>
        </w:rPr>
        <w:t xml:space="preserve"> атест</w:t>
      </w:r>
      <w:r w:rsidRPr="004E33BE">
        <w:rPr>
          <w:color w:val="auto"/>
          <w:lang w:val="sr-Cyrl-CS"/>
        </w:rPr>
        <w:t>е</w:t>
      </w:r>
      <w:r w:rsidRPr="004E33BE">
        <w:rPr>
          <w:color w:val="auto"/>
        </w:rPr>
        <w:t>, сертификат</w:t>
      </w:r>
      <w:r w:rsidRPr="004E33BE">
        <w:rPr>
          <w:color w:val="auto"/>
          <w:lang w:val="sr-Cyrl-CS"/>
        </w:rPr>
        <w:t>е</w:t>
      </w:r>
      <w:r w:rsidRPr="004E33BE">
        <w:rPr>
          <w:color w:val="auto"/>
        </w:rPr>
        <w:t>, потврде о пореклу робе</w:t>
      </w:r>
      <w:r w:rsidRPr="004E33BE">
        <w:rPr>
          <w:color w:val="auto"/>
          <w:lang w:val="sr-Cyrl-CS"/>
        </w:rPr>
        <w:t xml:space="preserve"> </w:t>
      </w:r>
      <w:r w:rsidRPr="004E33BE">
        <w:rPr>
          <w:color w:val="auto"/>
        </w:rPr>
        <w:t>и друг</w:t>
      </w:r>
      <w:r w:rsidRPr="004E33BE">
        <w:rPr>
          <w:color w:val="auto"/>
          <w:lang w:val="sr-Cyrl-CS"/>
        </w:rPr>
        <w:t>е</w:t>
      </w:r>
      <w:r w:rsidRPr="004E33BE">
        <w:rPr>
          <w:color w:val="auto"/>
        </w:rPr>
        <w:t xml:space="preserve"> документ</w:t>
      </w:r>
      <w:r w:rsidRPr="004E33BE">
        <w:rPr>
          <w:color w:val="auto"/>
          <w:lang w:val="sr-Cyrl-CS"/>
        </w:rPr>
        <w:t xml:space="preserve">е </w:t>
      </w:r>
      <w:r w:rsidRPr="004E33BE">
        <w:rPr>
          <w:color w:val="auto"/>
        </w:rPr>
        <w:t xml:space="preserve">у складу са </w:t>
      </w:r>
      <w:r w:rsidRPr="004E33BE">
        <w:rPr>
          <w:color w:val="auto"/>
          <w:lang w:val="sr-Cyrl-CS"/>
        </w:rPr>
        <w:t>з</w:t>
      </w:r>
      <w:r w:rsidRPr="004E33BE">
        <w:rPr>
          <w:color w:val="auto"/>
        </w:rPr>
        <w:t xml:space="preserve">аконом и достави </w:t>
      </w:r>
      <w:r w:rsidRPr="004E33BE">
        <w:rPr>
          <w:color w:val="auto"/>
          <w:lang w:val="sr-Cyrl-CS"/>
        </w:rPr>
        <w:t xml:space="preserve">их </w:t>
      </w:r>
      <w:r w:rsidRPr="004E33BE">
        <w:rPr>
          <w:color w:val="auto"/>
        </w:rPr>
        <w:t xml:space="preserve">на увид </w:t>
      </w:r>
      <w:r w:rsidR="00E91373" w:rsidRPr="004E33BE">
        <w:rPr>
          <w:color w:val="auto"/>
          <w:lang w:val="sr-Cyrl-CS"/>
        </w:rPr>
        <w:t>С</w:t>
      </w:r>
      <w:r w:rsidRPr="004E33BE">
        <w:rPr>
          <w:color w:val="auto"/>
          <w:lang w:val="sr-Cyrl-CS"/>
        </w:rPr>
        <w:t>тручном надзору, а</w:t>
      </w:r>
      <w:r w:rsidRPr="004E33BE">
        <w:rPr>
          <w:iCs/>
          <w:color w:val="auto"/>
          <w:lang w:val="sr-Cyrl-CS"/>
        </w:rPr>
        <w:t xml:space="preserve"> на дан извршене примопредаје објекта, све гарантне листове за уграђене уређаје и опрему, као и упутства за руковање, записнички преда Наручиоцу.</w:t>
      </w:r>
    </w:p>
    <w:p w14:paraId="708B2748"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обезбеђује мерења и геодетско осматрање понашања тла и објекта у току грађења;</w:t>
      </w:r>
    </w:p>
    <w:p w14:paraId="256ED943"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обезбеди контролу изведених радова у току грађења објекта;</w:t>
      </w:r>
    </w:p>
    <w:p w14:paraId="2891AC98"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обезбеди геодетско снимање подземних инсталација</w:t>
      </w:r>
      <w:r w:rsidRPr="004E33BE">
        <w:rPr>
          <w:color w:val="auto"/>
          <w:lang w:val="ru-RU"/>
        </w:rPr>
        <w:t xml:space="preserve"> </w:t>
      </w:r>
      <w:r w:rsidRPr="004E33BE">
        <w:rPr>
          <w:color w:val="auto"/>
          <w:lang w:val="sr-Cyrl-CS"/>
        </w:rPr>
        <w:t xml:space="preserve">у складу са Законом о државном премеру и катастру </w:t>
      </w:r>
      <w:r w:rsidRPr="004E33BE">
        <w:rPr>
          <w:i/>
          <w:color w:val="auto"/>
          <w:lang w:val="sr-Cyrl-CS"/>
        </w:rPr>
        <w:t xml:space="preserve">(„Сл. гласник РС“ бр. </w:t>
      </w:r>
      <w:r w:rsidRPr="004E33BE">
        <w:rPr>
          <w:i/>
          <w:color w:val="auto"/>
        </w:rPr>
        <w:t>72/2009, 18/2010, 65/2013, 15/2015 - одлука УС и 96/2015</w:t>
      </w:r>
      <w:r w:rsidRPr="004E33BE">
        <w:rPr>
          <w:color w:val="auto"/>
          <w:lang w:val="sr-Cyrl-CS"/>
        </w:rPr>
        <w:t>);</w:t>
      </w:r>
    </w:p>
    <w:p w14:paraId="7797011B"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отклони сву штету коју учини за време извођења радова на објекту и суседним објектима;</w:t>
      </w:r>
    </w:p>
    <w:p w14:paraId="77126A5B"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у току извођења радова обезбеђује сигурност објекта, лица која се налазе на градилишту и околине;</w:t>
      </w:r>
    </w:p>
    <w:p w14:paraId="18872783"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у току извођења радова одржава градилиште и редовно уклања сав отпадни материјал;</w:t>
      </w:r>
    </w:p>
    <w:p w14:paraId="14038936"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постави и одржава привремену сабраћајну сигнализацију, предузме мере за омогућавање безбедног и несметаног одвијања саобраћаја на постојећој траци током извођења радова;</w:t>
      </w:r>
    </w:p>
    <w:p w14:paraId="66B38E11" w14:textId="77777777" w:rsidR="00F04422" w:rsidRPr="004E33BE" w:rsidRDefault="00F04422" w:rsidP="00F04422">
      <w:pPr>
        <w:numPr>
          <w:ilvl w:val="0"/>
          <w:numId w:val="23"/>
        </w:numPr>
        <w:suppressAutoHyphens w:val="0"/>
        <w:spacing w:after="80" w:line="240" w:lineRule="auto"/>
        <w:ind w:left="502" w:hanging="218"/>
        <w:jc w:val="both"/>
        <w:rPr>
          <w:color w:val="auto"/>
          <w:lang w:val="sr-Cyrl-CS"/>
        </w:rPr>
      </w:pPr>
      <w:r w:rsidRPr="004E33BE">
        <w:rPr>
          <w:color w:val="auto"/>
          <w:lang w:val="sr-Cyrl-RS"/>
        </w:rPr>
        <w:t>изради елаборат геодетских радова за формирање грађевинске парцеле према Пројекту препарцелације, изврши геодетско снимање изведеног објекта и изради Елаборат геодетских радова за упис објекта у катастар непокретности и преда Елаборат надлежној Служби катастра непокретности и Наручиоцу</w:t>
      </w:r>
    </w:p>
    <w:p w14:paraId="115E1DE3" w14:textId="1D9F2D05" w:rsidR="00F04422" w:rsidRPr="004E33BE" w:rsidRDefault="00F04422" w:rsidP="00F04422">
      <w:pPr>
        <w:numPr>
          <w:ilvl w:val="0"/>
          <w:numId w:val="23"/>
        </w:numPr>
        <w:suppressAutoHyphens w:val="0"/>
        <w:spacing w:after="80" w:line="240" w:lineRule="auto"/>
        <w:ind w:left="502" w:hanging="218"/>
        <w:jc w:val="both"/>
        <w:rPr>
          <w:color w:val="auto"/>
          <w:lang w:val="sr-Cyrl-CS"/>
        </w:rPr>
      </w:pPr>
      <w:r w:rsidRPr="004E33BE">
        <w:rPr>
          <w:rFonts w:eastAsia="Times New Roman"/>
          <w:color w:val="auto"/>
          <w:lang w:val="sr-Cyrl-CS" w:eastAsia="sr-Latn-RS"/>
        </w:rPr>
        <w:t xml:space="preserve">обезбеди </w:t>
      </w:r>
      <w:r w:rsidR="00580623" w:rsidRPr="004E33BE">
        <w:rPr>
          <w:color w:val="auto"/>
          <w:lang w:val="en-US"/>
        </w:rPr>
        <w:t>пројек</w:t>
      </w:r>
      <w:r w:rsidR="00580623" w:rsidRPr="004E33BE">
        <w:rPr>
          <w:color w:val="auto"/>
          <w:lang w:val="sr-Cyrl-CS"/>
        </w:rPr>
        <w:t>ат</w:t>
      </w:r>
      <w:r w:rsidR="00580623" w:rsidRPr="004E33BE">
        <w:rPr>
          <w:color w:val="auto"/>
          <w:lang w:val="en-US"/>
        </w:rPr>
        <w:t xml:space="preserve"> заштите </w:t>
      </w:r>
      <w:r w:rsidR="00580623" w:rsidRPr="004E33BE">
        <w:rPr>
          <w:color w:val="auto"/>
          <w:lang w:val="sr-Cyrl-RS"/>
        </w:rPr>
        <w:t>јавне железничке инфраструктуре у току извођења радова, надзор стручних служби на заштити  јавне железничке инфраструктуре (надзор стручних служби „Инфраструктуре железнице Србије“ а.д. у циљу координације железничког саобраћаја, надзор на заштити јавне железничке инфраструктуре, као  и безбедност јавне железничке  инфраструктуре у складу са Законом о безбедности и</w:t>
      </w:r>
      <w:r w:rsidR="00DA0D7E" w:rsidRPr="004E33BE">
        <w:rPr>
          <w:color w:val="auto"/>
          <w:lang w:val="sr-Cyrl-RS"/>
        </w:rPr>
        <w:t xml:space="preserve"> интероперабилности железнице (</w:t>
      </w:r>
      <w:r w:rsidR="00580623" w:rsidRPr="004E33BE">
        <w:rPr>
          <w:color w:val="auto"/>
          <w:lang w:val="sr-Cyrl-RS"/>
        </w:rPr>
        <w:t xml:space="preserve">„Сл. гласник  РС“  </w:t>
      </w:r>
      <w:r w:rsidR="00580623" w:rsidRPr="004E33BE">
        <w:rPr>
          <w:color w:val="auto"/>
          <w:lang w:val="sr-Cyrl-RS"/>
        </w:rPr>
        <w:lastRenderedPageBreak/>
        <w:t>бр.104/2013, 66/2015 –др.закон и  92/2015)  и Законом о железни</w:t>
      </w:r>
      <w:r w:rsidR="005868DF" w:rsidRPr="004E33BE">
        <w:rPr>
          <w:color w:val="auto"/>
          <w:lang w:val="sr-Cyrl-RS"/>
        </w:rPr>
        <w:t>ци („ Сл. гласник РС“  45/2013,</w:t>
      </w:r>
      <w:r w:rsidR="00580623" w:rsidRPr="004E33BE">
        <w:rPr>
          <w:color w:val="auto"/>
          <w:lang w:val="sr-Cyrl-RS"/>
        </w:rPr>
        <w:t xml:space="preserve"> 91/2015</w:t>
      </w:r>
      <w:r w:rsidR="005868DF" w:rsidRPr="004E33BE">
        <w:rPr>
          <w:color w:val="auto"/>
          <w:lang w:val="sr-Cyrl-RS"/>
        </w:rPr>
        <w:t xml:space="preserve"> </w:t>
      </w:r>
      <w:r w:rsidR="005868DF" w:rsidRPr="00FD15FD">
        <w:rPr>
          <w:color w:val="auto"/>
        </w:rPr>
        <w:t>и 113/2017 - др. закон</w:t>
      </w:r>
      <w:r w:rsidR="00580623" w:rsidRPr="00FD15FD">
        <w:rPr>
          <w:color w:val="auto"/>
        </w:rPr>
        <w:t>)</w:t>
      </w:r>
      <w:r w:rsidR="008607CC" w:rsidRPr="00FD15FD">
        <w:rPr>
          <w:color w:val="auto"/>
        </w:rPr>
        <w:t>;</w:t>
      </w:r>
    </w:p>
    <w:p w14:paraId="62AD3CAB" w14:textId="77777777" w:rsidR="00F04422" w:rsidRPr="004E33BE" w:rsidRDefault="00F04422" w:rsidP="00F04422">
      <w:pPr>
        <w:numPr>
          <w:ilvl w:val="0"/>
          <w:numId w:val="23"/>
        </w:numPr>
        <w:suppressAutoHyphens w:val="0"/>
        <w:spacing w:after="80" w:line="240" w:lineRule="auto"/>
        <w:ind w:left="502" w:hanging="218"/>
        <w:jc w:val="both"/>
        <w:rPr>
          <w:color w:val="auto"/>
          <w:lang w:val="sr-Cyrl-CS"/>
        </w:rPr>
      </w:pPr>
      <w:r w:rsidRPr="004E33BE">
        <w:rPr>
          <w:color w:val="auto"/>
          <w:lang w:val="sr-Cyrl-CS"/>
        </w:rPr>
        <w:t xml:space="preserve">изради </w:t>
      </w:r>
      <w:r w:rsidRPr="004E33BE">
        <w:rPr>
          <w:rFonts w:eastAsia="Times New Roman"/>
          <w:color w:val="auto"/>
          <w:lang w:val="sr-Cyrl-CS" w:eastAsia="sr-Latn-RS"/>
        </w:rPr>
        <w:t xml:space="preserve">(обезбеди) </w:t>
      </w:r>
      <w:r w:rsidRPr="004E33BE">
        <w:rPr>
          <w:color w:val="auto"/>
          <w:lang w:val="sr-Cyrl-CS"/>
        </w:rPr>
        <w:t>пројекат изведеног објекта у складу са  важећим прописима;</w:t>
      </w:r>
    </w:p>
    <w:p w14:paraId="2AFD5699"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обезбеди присуство и учешће својих представника и представника подизвођача у раду Комисије за технички преглед објекта;</w:t>
      </w:r>
    </w:p>
    <w:p w14:paraId="53EFE354"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отклони све недостатке по примедбама Комисије за технички преглед,  у остављеном року;</w:t>
      </w:r>
    </w:p>
    <w:p w14:paraId="34F0ECC0"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учествује у примопредаји објекта и коначном обрачуну изведених радова;</w:t>
      </w:r>
    </w:p>
    <w:p w14:paraId="19B7566C"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отклони све недостатке по записнику Комисије за примопредају и коначни обрачун;</w:t>
      </w:r>
    </w:p>
    <w:p w14:paraId="297B2A74"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на погодан начин обезбеди и чува изведене радове, опрему и материјал од пропадања, оштећења, одношења или уништења све до примопредаје објекта;</w:t>
      </w:r>
    </w:p>
    <w:p w14:paraId="751866F9"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по напуштању простора градилишта уклони сав преостали материјал, опрему и све привремене градилишне инсталације;</w:t>
      </w:r>
    </w:p>
    <w:p w14:paraId="44335F8F" w14:textId="77777777" w:rsidR="00F04422" w:rsidRPr="004E33BE" w:rsidRDefault="00F04422" w:rsidP="00F04422">
      <w:pPr>
        <w:numPr>
          <w:ilvl w:val="0"/>
          <w:numId w:val="23"/>
        </w:numPr>
        <w:suppressAutoHyphens w:val="0"/>
        <w:spacing w:after="80" w:line="240" w:lineRule="auto"/>
        <w:jc w:val="both"/>
        <w:rPr>
          <w:color w:val="auto"/>
          <w:lang w:val="sr-Cyrl-CS"/>
        </w:rPr>
      </w:pPr>
      <w:r w:rsidRPr="004E33BE">
        <w:rPr>
          <w:color w:val="auto"/>
          <w:lang w:val="sr-Cyrl-CS"/>
        </w:rPr>
        <w:t xml:space="preserve"> у складу са овим Уговором отклони све недостатке који се евентуално појаве у гарантном року;</w:t>
      </w:r>
    </w:p>
    <w:p w14:paraId="01E5C998" w14:textId="77777777" w:rsidR="00F04422" w:rsidRPr="004E33BE" w:rsidRDefault="00F04422" w:rsidP="00F04422">
      <w:pPr>
        <w:numPr>
          <w:ilvl w:val="0"/>
          <w:numId w:val="23"/>
        </w:numPr>
        <w:suppressAutoHyphens w:val="0"/>
        <w:spacing w:line="240" w:lineRule="auto"/>
        <w:jc w:val="both"/>
        <w:rPr>
          <w:color w:val="auto"/>
          <w:lang w:val="sr-Cyrl-CS"/>
        </w:rPr>
      </w:pPr>
      <w:r w:rsidRPr="004E33BE">
        <w:rPr>
          <w:color w:val="auto"/>
          <w:lang w:val="sr-Cyrl-CS"/>
        </w:rPr>
        <w:t>изврши и остале активности прописане важећим Законом о планирању и изградњи.</w:t>
      </w:r>
    </w:p>
    <w:p w14:paraId="67737B1F" w14:textId="77777777" w:rsidR="00F04422" w:rsidRPr="004E33BE" w:rsidRDefault="00F04422" w:rsidP="00F04422">
      <w:pPr>
        <w:keepNext/>
        <w:keepLines/>
        <w:spacing w:before="480"/>
        <w:jc w:val="center"/>
        <w:outlineLvl w:val="0"/>
        <w:rPr>
          <w:bCs/>
          <w:color w:val="auto"/>
          <w:lang w:val="sr-Cyrl-CS"/>
        </w:rPr>
      </w:pPr>
      <w:r w:rsidRPr="004E33BE">
        <w:rPr>
          <w:bCs/>
          <w:color w:val="auto"/>
          <w:lang w:val="x-none"/>
        </w:rPr>
        <w:t>Члан 1</w:t>
      </w:r>
      <w:r w:rsidRPr="004E33BE">
        <w:rPr>
          <w:bCs/>
          <w:color w:val="auto"/>
          <w:lang w:val="sr-Cyrl-CS"/>
        </w:rPr>
        <w:t>6</w:t>
      </w:r>
      <w:r w:rsidRPr="004E33BE">
        <w:rPr>
          <w:bCs/>
          <w:color w:val="auto"/>
          <w:lang w:val="x-none"/>
        </w:rPr>
        <w:t>.</w:t>
      </w:r>
    </w:p>
    <w:p w14:paraId="5447493A" w14:textId="77777777" w:rsidR="00F04422" w:rsidRPr="004E33BE" w:rsidRDefault="00F04422" w:rsidP="00F04422">
      <w:pPr>
        <w:rPr>
          <w:color w:val="auto"/>
          <w:lang w:val="sr-Cyrl-CS"/>
        </w:rPr>
      </w:pPr>
    </w:p>
    <w:p w14:paraId="4DD1154E" w14:textId="77777777" w:rsidR="00F04422" w:rsidRPr="004E33BE" w:rsidRDefault="00F04422" w:rsidP="00F04422">
      <w:pPr>
        <w:spacing w:after="80"/>
        <w:jc w:val="both"/>
        <w:rPr>
          <w:color w:val="auto"/>
          <w:lang w:val="sr-Cyrl-CS"/>
        </w:rPr>
      </w:pPr>
      <w:r w:rsidRPr="004E33BE">
        <w:rPr>
          <w:color w:val="auto"/>
          <w:lang w:val="sr-Cyrl-CS"/>
        </w:rPr>
        <w:t>Извођач радова је обавезан да обезбеди о свом трошку:</w:t>
      </w:r>
    </w:p>
    <w:p w14:paraId="692B2601" w14:textId="77777777" w:rsidR="00F04422" w:rsidRPr="004E33BE" w:rsidRDefault="00F04422" w:rsidP="00F04422">
      <w:pPr>
        <w:numPr>
          <w:ilvl w:val="0"/>
          <w:numId w:val="24"/>
        </w:numPr>
        <w:suppressAutoHyphens w:val="0"/>
        <w:spacing w:after="80" w:line="240" w:lineRule="auto"/>
        <w:jc w:val="both"/>
        <w:rPr>
          <w:color w:val="auto"/>
          <w:lang w:val="sr-Cyrl-CS"/>
        </w:rPr>
      </w:pPr>
      <w:r w:rsidRPr="004E33BE">
        <w:rPr>
          <w:color w:val="auto"/>
          <w:lang w:val="sr-Cyrl-CS"/>
        </w:rPr>
        <w:t>извођење свих припремних радова и изврши организацију градилишта;</w:t>
      </w:r>
    </w:p>
    <w:p w14:paraId="375DD7F2" w14:textId="391F7556" w:rsidR="00F04422" w:rsidRPr="004E33BE" w:rsidRDefault="00F04422" w:rsidP="00F04422">
      <w:pPr>
        <w:numPr>
          <w:ilvl w:val="0"/>
          <w:numId w:val="24"/>
        </w:numPr>
        <w:suppressAutoHyphens w:val="0"/>
        <w:spacing w:after="80" w:line="240" w:lineRule="auto"/>
        <w:jc w:val="both"/>
        <w:rPr>
          <w:color w:val="auto"/>
          <w:lang w:val="sr-Cyrl-CS"/>
        </w:rPr>
      </w:pPr>
      <w:r w:rsidRPr="004E33BE">
        <w:rPr>
          <w:color w:val="auto"/>
          <w:lang w:val="sr-Cyrl-CS"/>
        </w:rPr>
        <w:t xml:space="preserve">две опремљене канцеларије на градилишту за потребе </w:t>
      </w:r>
      <w:r w:rsidR="00740379" w:rsidRPr="004E33BE">
        <w:rPr>
          <w:color w:val="auto"/>
          <w:lang w:val="sr-Cyrl-CS"/>
        </w:rPr>
        <w:t>С</w:t>
      </w:r>
      <w:r w:rsidRPr="004E33BE">
        <w:rPr>
          <w:color w:val="auto"/>
          <w:lang w:val="sr-Cyrl-CS"/>
        </w:rPr>
        <w:t xml:space="preserve">тручног надзора и Корисника; </w:t>
      </w:r>
    </w:p>
    <w:p w14:paraId="263221C1" w14:textId="77777777" w:rsidR="00F04422" w:rsidRPr="004E33BE" w:rsidRDefault="00F04422" w:rsidP="00F04422">
      <w:pPr>
        <w:numPr>
          <w:ilvl w:val="0"/>
          <w:numId w:val="24"/>
        </w:numPr>
        <w:suppressAutoHyphens w:val="0"/>
        <w:spacing w:after="80" w:line="240" w:lineRule="auto"/>
        <w:ind w:right="-180"/>
        <w:jc w:val="both"/>
        <w:rPr>
          <w:color w:val="auto"/>
          <w:lang w:val="sr-Cyrl-CS"/>
        </w:rPr>
      </w:pPr>
      <w:r w:rsidRPr="004E33BE">
        <w:rPr>
          <w:color w:val="auto"/>
          <w:lang w:val="sr-Cyrl-CS"/>
        </w:rPr>
        <w:t>грађевинске прикључке (електрична енергија, вода, канализација, ПТТ, интернет и др.) и да сноси трошкове утрошене електричне енергије, воде, канализације, ПТТ услуга, одношење смећа и др., од дана увођења у посао, до примопредаје објекта;</w:t>
      </w:r>
    </w:p>
    <w:p w14:paraId="6C459D7C" w14:textId="1C0BD6F2" w:rsidR="00F04422" w:rsidRPr="004E33BE" w:rsidRDefault="00F04422" w:rsidP="00F04422">
      <w:pPr>
        <w:numPr>
          <w:ilvl w:val="0"/>
          <w:numId w:val="24"/>
        </w:numPr>
        <w:suppressAutoHyphens w:val="0"/>
        <w:spacing w:after="80" w:line="240" w:lineRule="auto"/>
        <w:ind w:right="-180"/>
        <w:jc w:val="both"/>
        <w:rPr>
          <w:color w:val="auto"/>
          <w:lang w:val="sr-Cyrl-CS"/>
        </w:rPr>
      </w:pPr>
      <w:r w:rsidRPr="004E33BE">
        <w:rPr>
          <w:color w:val="auto"/>
          <w:lang w:val="sr-Cyrl-CS"/>
        </w:rPr>
        <w:t>лабораторију са важећом акредитацијом за вршење текућих лабораторијских испитивања (у току извођења радова) у складу са условима из Техничких спецификација</w:t>
      </w:r>
      <w:r w:rsidR="00824C0C" w:rsidRPr="004E33BE">
        <w:rPr>
          <w:color w:val="auto"/>
          <w:lang w:val="sr-Cyrl-CS"/>
        </w:rPr>
        <w:t xml:space="preserve"> и конкурсн</w:t>
      </w:r>
      <w:r w:rsidR="00740379" w:rsidRPr="004E33BE">
        <w:rPr>
          <w:color w:val="auto"/>
          <w:lang w:val="sr-Cyrl-CS"/>
        </w:rPr>
        <w:t xml:space="preserve">е документацију за јавну набавку бр. </w:t>
      </w:r>
      <w:r w:rsidR="00824C0C"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Pr="004E33BE">
        <w:rPr>
          <w:color w:val="auto"/>
          <w:lang w:val="sr-Cyrl-CS"/>
        </w:rPr>
        <w:t xml:space="preserve">, и </w:t>
      </w:r>
      <w:r w:rsidR="00C37563" w:rsidRPr="004E33BE">
        <w:rPr>
          <w:color w:val="auto"/>
        </w:rPr>
        <w:t xml:space="preserve">независну </w:t>
      </w:r>
      <w:r w:rsidRPr="004E33BE">
        <w:rPr>
          <w:color w:val="auto"/>
          <w:lang w:val="sr-Cyrl-CS"/>
        </w:rPr>
        <w:t>лабораторију са важећом акредитацијом за вршење контролних испитивања по налогу надзорног органа, као и трошкове обезбеђења - устројавања и одржавања лабораторија; л</w:t>
      </w:r>
      <w:r w:rsidR="00C37563" w:rsidRPr="004E33BE">
        <w:rPr>
          <w:color w:val="auto"/>
          <w:lang w:val="en-US"/>
        </w:rPr>
        <w:t>абораториј</w:t>
      </w:r>
      <w:r w:rsidR="00C37563" w:rsidRPr="004E33BE">
        <w:rPr>
          <w:color w:val="auto"/>
          <w:lang w:val="sr-Cyrl-CS"/>
        </w:rPr>
        <w:t>е</w:t>
      </w:r>
      <w:r w:rsidRPr="004E33BE">
        <w:rPr>
          <w:color w:val="auto"/>
          <w:lang w:val="en-US"/>
        </w:rPr>
        <w:t xml:space="preserve"> мора</w:t>
      </w:r>
      <w:r w:rsidR="00C37563" w:rsidRPr="004E33BE">
        <w:rPr>
          <w:color w:val="auto"/>
          <w:lang w:val="sr-Cyrl-CS"/>
        </w:rPr>
        <w:t>ју</w:t>
      </w:r>
      <w:r w:rsidR="00C37563" w:rsidRPr="004E33BE">
        <w:rPr>
          <w:color w:val="auto"/>
          <w:lang w:val="en-US"/>
        </w:rPr>
        <w:t xml:space="preserve"> бити акредитован</w:t>
      </w:r>
      <w:r w:rsidR="00C37563" w:rsidRPr="004E33BE">
        <w:rPr>
          <w:color w:val="auto"/>
          <w:lang w:val="sr-Cyrl-CS"/>
        </w:rPr>
        <w:t>е</w:t>
      </w:r>
      <w:r w:rsidRPr="004E33BE">
        <w:rPr>
          <w:color w:val="auto"/>
          <w:lang w:val="en-US"/>
        </w:rPr>
        <w:t xml:space="preserve"> за вршење испитивања у складу са </w:t>
      </w:r>
      <w:r w:rsidR="00C37563" w:rsidRPr="004E33BE">
        <w:rPr>
          <w:color w:val="auto"/>
          <w:lang w:val="sr-Cyrl-CS"/>
        </w:rPr>
        <w:t>прописима</w:t>
      </w:r>
      <w:r w:rsidRPr="004E33BE">
        <w:rPr>
          <w:color w:val="auto"/>
          <w:lang w:val="en-US"/>
        </w:rPr>
        <w:t xml:space="preserve"> Републике Србије. </w:t>
      </w:r>
    </w:p>
    <w:p w14:paraId="45B79CFA" w14:textId="6E5082C3" w:rsidR="00F04422" w:rsidRPr="004E33BE" w:rsidRDefault="00F04422" w:rsidP="00F04422">
      <w:pPr>
        <w:numPr>
          <w:ilvl w:val="0"/>
          <w:numId w:val="24"/>
        </w:numPr>
        <w:suppressAutoHyphens w:val="0"/>
        <w:spacing w:after="80" w:line="240" w:lineRule="auto"/>
        <w:ind w:right="-180"/>
        <w:jc w:val="both"/>
        <w:rPr>
          <w:color w:val="auto"/>
          <w:lang w:val="sr-Cyrl-CS"/>
        </w:rPr>
      </w:pPr>
      <w:r w:rsidRPr="004E33BE">
        <w:rPr>
          <w:color w:val="auto"/>
          <w:lang w:val="sr-Cyrl-CS"/>
        </w:rPr>
        <w:t>видно обележавање градилишта градилишном таблом у року од једног дана по увође</w:t>
      </w:r>
      <w:r w:rsidR="0031479A" w:rsidRPr="004E33BE">
        <w:rPr>
          <w:color w:val="auto"/>
          <w:lang w:val="sr-Cyrl-CS"/>
        </w:rPr>
        <w:t xml:space="preserve">њу у посао, у сагласности са чланом </w:t>
      </w:r>
      <w:r w:rsidRPr="004E33BE">
        <w:rPr>
          <w:color w:val="auto"/>
          <w:lang w:val="sr-Cyrl-CS"/>
        </w:rPr>
        <w:t>149. Закона о планирању и изградњи («</w:t>
      </w:r>
      <w:r w:rsidRPr="004E33BE">
        <w:rPr>
          <w:i/>
          <w:color w:val="auto"/>
          <w:lang w:val="sr-Cyrl-CS"/>
        </w:rPr>
        <w:t xml:space="preserve">Службени гласник РС» бр. 72/09, </w:t>
      </w:r>
      <w:r w:rsidRPr="004E33BE">
        <w:rPr>
          <w:i/>
          <w:color w:val="auto"/>
        </w:rPr>
        <w:t>81/2009 - испр., 64/2010 - одлука УС, 24/2011, 121/2012, 42/2013 - одлука УС, 50/2013 - одлука УС, 98/2013 - одлука УС, 132/2014 и 145/2014</w:t>
      </w:r>
      <w:r w:rsidRPr="004E33BE">
        <w:rPr>
          <w:color w:val="auto"/>
          <w:lang w:val="sr-Cyrl-CS"/>
        </w:rPr>
        <w:t>) и по упутству Корисника;</w:t>
      </w:r>
    </w:p>
    <w:p w14:paraId="300DF146" w14:textId="77777777" w:rsidR="00F04422" w:rsidRPr="004E33BE" w:rsidRDefault="00F04422" w:rsidP="00F04422">
      <w:pPr>
        <w:numPr>
          <w:ilvl w:val="0"/>
          <w:numId w:val="24"/>
        </w:numPr>
        <w:suppressAutoHyphens w:val="0"/>
        <w:spacing w:after="80" w:line="240" w:lineRule="auto"/>
        <w:jc w:val="both"/>
        <w:rPr>
          <w:color w:val="auto"/>
          <w:lang w:val="sr-Cyrl-CS"/>
        </w:rPr>
      </w:pPr>
      <w:r w:rsidRPr="004E33BE">
        <w:rPr>
          <w:color w:val="auto"/>
          <w:lang w:val="sr-Cyrl-CS"/>
        </w:rPr>
        <w:t>услове за извођење радова, према усвојеном детаљном динамичком плану, по свим временским условима;</w:t>
      </w:r>
    </w:p>
    <w:p w14:paraId="21EDC4BA" w14:textId="77777777" w:rsidR="00F04422" w:rsidRPr="004E33BE" w:rsidRDefault="00F04422" w:rsidP="00F04422">
      <w:pPr>
        <w:numPr>
          <w:ilvl w:val="0"/>
          <w:numId w:val="24"/>
        </w:numPr>
        <w:suppressAutoHyphens w:val="0"/>
        <w:spacing w:after="80" w:line="240" w:lineRule="auto"/>
        <w:jc w:val="both"/>
        <w:rPr>
          <w:color w:val="auto"/>
          <w:lang w:val="sr-Cyrl-CS"/>
        </w:rPr>
      </w:pPr>
      <w:r w:rsidRPr="004E33BE">
        <w:rPr>
          <w:color w:val="auto"/>
          <w:lang w:val="sr-Cyrl-CS"/>
        </w:rPr>
        <w:t>надокнаду трошкова пропасти и оштећења радова, материјала и опреме до пуне вредности;</w:t>
      </w:r>
    </w:p>
    <w:p w14:paraId="39A0D32F" w14:textId="77777777" w:rsidR="00F04422" w:rsidRPr="004E33BE" w:rsidRDefault="00F04422" w:rsidP="00F04422">
      <w:pPr>
        <w:numPr>
          <w:ilvl w:val="0"/>
          <w:numId w:val="24"/>
        </w:numPr>
        <w:suppressAutoHyphens w:val="0"/>
        <w:spacing w:line="240" w:lineRule="auto"/>
        <w:jc w:val="both"/>
        <w:rPr>
          <w:color w:val="auto"/>
          <w:lang w:val="sr-Cyrl-CS"/>
        </w:rPr>
      </w:pPr>
      <w:r w:rsidRPr="004E33BE">
        <w:rPr>
          <w:color w:val="auto"/>
          <w:lang w:val="sr-Cyrl-CS"/>
        </w:rPr>
        <w:lastRenderedPageBreak/>
        <w:t>обезбеђење и чување објекта до његове примопредаје.</w:t>
      </w:r>
    </w:p>
    <w:p w14:paraId="2773FA55" w14:textId="77777777" w:rsidR="00CF590F" w:rsidRPr="004E33BE" w:rsidRDefault="00CF590F" w:rsidP="00CF590F">
      <w:pPr>
        <w:suppressAutoHyphens w:val="0"/>
        <w:spacing w:line="240" w:lineRule="auto"/>
        <w:ind w:left="360"/>
        <w:jc w:val="both"/>
        <w:rPr>
          <w:color w:val="auto"/>
          <w:lang w:val="sr-Cyrl-CS"/>
        </w:rPr>
      </w:pPr>
    </w:p>
    <w:p w14:paraId="5ED7D255" w14:textId="77777777" w:rsidR="00CF590F" w:rsidRPr="004E33BE" w:rsidRDefault="00CF590F" w:rsidP="00CF590F">
      <w:pPr>
        <w:jc w:val="both"/>
        <w:rPr>
          <w:color w:val="auto"/>
          <w:lang w:val="sr-Cyrl-CS"/>
        </w:rPr>
      </w:pPr>
      <w:r w:rsidRPr="004E33BE">
        <w:rPr>
          <w:color w:val="auto"/>
          <w:lang w:val="sr-Cyrl-CS"/>
        </w:rPr>
        <w:t>Извођач радова је обавезан да спроводи све потребне мере заштите на раду, противпожарне заштите, као и да предузима све друге мере прописане одредбама закона који регулише безбедност и здравље на раду и одговарајућих подзаконских аката.</w:t>
      </w:r>
    </w:p>
    <w:p w14:paraId="69D29414" w14:textId="77777777" w:rsidR="00F04422" w:rsidRPr="004E33BE" w:rsidRDefault="00F04422" w:rsidP="00CF590F">
      <w:pPr>
        <w:rPr>
          <w:color w:val="auto"/>
          <w:lang w:val="sr-Cyrl-CS"/>
        </w:rPr>
      </w:pPr>
    </w:p>
    <w:p w14:paraId="4E87B395" w14:textId="77777777" w:rsidR="00F04422" w:rsidRPr="004E33BE" w:rsidRDefault="00F04422" w:rsidP="00F04422">
      <w:pPr>
        <w:jc w:val="center"/>
        <w:rPr>
          <w:color w:val="auto"/>
          <w:lang w:val="sr-Cyrl-CS"/>
        </w:rPr>
      </w:pPr>
      <w:r w:rsidRPr="004E33BE">
        <w:rPr>
          <w:color w:val="auto"/>
          <w:lang w:val="sr-Cyrl-CS"/>
        </w:rPr>
        <w:t>Члан 17.</w:t>
      </w:r>
    </w:p>
    <w:p w14:paraId="47013FAF" w14:textId="77777777" w:rsidR="00F04422" w:rsidRPr="004E33BE" w:rsidRDefault="00F04422" w:rsidP="00F04422">
      <w:pPr>
        <w:jc w:val="center"/>
        <w:rPr>
          <w:color w:val="auto"/>
          <w:lang w:val="sr-Cyrl-CS"/>
        </w:rPr>
      </w:pPr>
    </w:p>
    <w:p w14:paraId="15F4ED46" w14:textId="77777777" w:rsidR="00F04422" w:rsidRPr="004E33BE" w:rsidRDefault="00F04422" w:rsidP="00F04422">
      <w:pPr>
        <w:jc w:val="both"/>
        <w:rPr>
          <w:color w:val="auto"/>
          <w:lang w:val="sr-Cyrl-CS"/>
        </w:rPr>
      </w:pPr>
      <w:r w:rsidRPr="004E33BE">
        <w:rPr>
          <w:color w:val="auto"/>
          <w:lang w:val="sr-Cyrl-CS"/>
        </w:rPr>
        <w:t>Извођач радова је дужан да омогући вршење стручног надзора на објекту и у свим производним погонима и радионицама где се обављају активности за потребе градилишта.</w:t>
      </w:r>
    </w:p>
    <w:p w14:paraId="703F61F4" w14:textId="77777777" w:rsidR="00F04422" w:rsidRPr="004E33BE" w:rsidRDefault="00F04422" w:rsidP="00F04422">
      <w:pPr>
        <w:jc w:val="both"/>
        <w:rPr>
          <w:color w:val="auto"/>
          <w:lang w:val="sr-Cyrl-CS"/>
        </w:rPr>
      </w:pPr>
    </w:p>
    <w:p w14:paraId="4A9DD170" w14:textId="2E239973" w:rsidR="00F04422" w:rsidRPr="004E33BE" w:rsidRDefault="00F04422" w:rsidP="00F04422">
      <w:pPr>
        <w:jc w:val="both"/>
        <w:rPr>
          <w:color w:val="auto"/>
          <w:lang w:val="sr-Cyrl-CS"/>
        </w:rPr>
      </w:pPr>
      <w:r w:rsidRPr="004E33BE">
        <w:rPr>
          <w:color w:val="auto"/>
          <w:lang w:val="sr-Cyrl-CS"/>
        </w:rPr>
        <w:t xml:space="preserve">Извођач радова је дужан да поступи по свим писменим примедбама Корисника и </w:t>
      </w:r>
      <w:r w:rsidR="00C37563" w:rsidRPr="004E33BE">
        <w:rPr>
          <w:color w:val="auto"/>
          <w:lang w:val="sr-Cyrl-CS"/>
        </w:rPr>
        <w:t>С</w:t>
      </w:r>
      <w:r w:rsidRPr="004E33BE">
        <w:rPr>
          <w:color w:val="auto"/>
          <w:lang w:val="sr-Cyrl-CS"/>
        </w:rPr>
        <w:t>тручног надзора на квалитет изведених радова и уграђеног материјала и опреме, те да по тим примедбама отклони, о свом трошку, недостатке или пропусте.</w:t>
      </w:r>
    </w:p>
    <w:p w14:paraId="2378A303" w14:textId="77777777" w:rsidR="00F04422" w:rsidRPr="004E33BE" w:rsidRDefault="00F04422" w:rsidP="00F04422">
      <w:pPr>
        <w:jc w:val="both"/>
        <w:rPr>
          <w:color w:val="auto"/>
          <w:lang w:val="sr-Cyrl-CS"/>
        </w:rPr>
      </w:pPr>
    </w:p>
    <w:p w14:paraId="66125E17" w14:textId="31101C21" w:rsidR="00F04422" w:rsidRPr="004E33BE" w:rsidRDefault="00F04422" w:rsidP="00F04422">
      <w:pPr>
        <w:jc w:val="both"/>
        <w:rPr>
          <w:color w:val="auto"/>
          <w:lang w:val="sr-Cyrl-CS"/>
        </w:rPr>
      </w:pPr>
      <w:r w:rsidRPr="004E33BE">
        <w:rPr>
          <w:color w:val="auto"/>
          <w:lang w:val="sr-Cyrl-CS"/>
        </w:rPr>
        <w:t xml:space="preserve">Извођач радова је дужан да сваких 15 дана изврши, заједно са </w:t>
      </w:r>
      <w:r w:rsidR="00740379" w:rsidRPr="004E33BE">
        <w:rPr>
          <w:color w:val="auto"/>
          <w:lang w:val="sr-Cyrl-CS"/>
        </w:rPr>
        <w:t>С</w:t>
      </w:r>
      <w:r w:rsidRPr="004E33BE">
        <w:rPr>
          <w:color w:val="auto"/>
          <w:lang w:val="sr-Cyrl-CS"/>
        </w:rPr>
        <w:t>тручним надзором, сагледавање и анализу испуњења уговорених обавеза у погледу рокова усвојених динамичким планом и о томе сачине извештај. Извештај потписују Извођач радо</w:t>
      </w:r>
      <w:r w:rsidR="00740379" w:rsidRPr="004E33BE">
        <w:rPr>
          <w:color w:val="auto"/>
          <w:lang w:val="sr-Cyrl-CS"/>
        </w:rPr>
        <w:t>ва и С</w:t>
      </w:r>
      <w:r w:rsidRPr="004E33BE">
        <w:rPr>
          <w:color w:val="auto"/>
          <w:lang w:val="sr-Cyrl-CS"/>
        </w:rPr>
        <w:t xml:space="preserve">тручни надзор, а Извођач радова га, преко </w:t>
      </w:r>
      <w:r w:rsidR="00740379" w:rsidRPr="004E33BE">
        <w:rPr>
          <w:color w:val="auto"/>
          <w:lang w:val="sr-Cyrl-CS"/>
        </w:rPr>
        <w:t>С</w:t>
      </w:r>
      <w:r w:rsidRPr="004E33BE">
        <w:rPr>
          <w:color w:val="auto"/>
          <w:lang w:val="sr-Cyrl-CS"/>
        </w:rPr>
        <w:t>тручног надзора, доставља Кориснику.</w:t>
      </w:r>
    </w:p>
    <w:p w14:paraId="69B07471" w14:textId="77777777" w:rsidR="00F04422" w:rsidRPr="004E33BE" w:rsidRDefault="00F04422" w:rsidP="00F04422">
      <w:pPr>
        <w:jc w:val="both"/>
        <w:rPr>
          <w:color w:val="auto"/>
          <w:lang w:val="sr-Cyrl-CS"/>
        </w:rPr>
      </w:pPr>
    </w:p>
    <w:p w14:paraId="316FF5F5" w14:textId="77777777" w:rsidR="00F04422" w:rsidRPr="004E33BE" w:rsidRDefault="00F04422" w:rsidP="00F04422">
      <w:pPr>
        <w:jc w:val="both"/>
        <w:rPr>
          <w:color w:val="auto"/>
          <w:lang w:val="sr-Cyrl-CS"/>
        </w:rPr>
      </w:pPr>
      <w:r w:rsidRPr="004E33BE">
        <w:rPr>
          <w:color w:val="auto"/>
          <w:lang w:val="sr-Cyrl-CS"/>
        </w:rPr>
        <w:t>У случају да Извођач радова не испуњава усвојен динамички план, обавезан је да уведе у рад више смена, продужи смену или уведе у рад више извршилаца, без права на повећане трошкове или посебну накнаду за то.</w:t>
      </w:r>
    </w:p>
    <w:p w14:paraId="2F3B88DA" w14:textId="77777777" w:rsidR="00F04422" w:rsidRPr="004E33BE" w:rsidRDefault="00F04422" w:rsidP="00F04422">
      <w:pPr>
        <w:jc w:val="both"/>
        <w:rPr>
          <w:color w:val="auto"/>
          <w:lang w:val="sr-Cyrl-CS"/>
        </w:rPr>
      </w:pPr>
    </w:p>
    <w:p w14:paraId="19FDECAA" w14:textId="77777777" w:rsidR="00F04422" w:rsidRPr="004E33BE" w:rsidRDefault="00F04422" w:rsidP="00F04422">
      <w:pPr>
        <w:jc w:val="center"/>
        <w:rPr>
          <w:color w:val="auto"/>
          <w:lang w:val="sr-Cyrl-CS"/>
        </w:rPr>
      </w:pPr>
      <w:r w:rsidRPr="004E33BE">
        <w:rPr>
          <w:color w:val="auto"/>
          <w:lang w:val="sr-Cyrl-CS"/>
        </w:rPr>
        <w:t>Члан 18.</w:t>
      </w:r>
    </w:p>
    <w:p w14:paraId="3D6CE497" w14:textId="77777777" w:rsidR="00F04422" w:rsidRPr="004E33BE" w:rsidRDefault="00F04422" w:rsidP="00F04422">
      <w:pPr>
        <w:jc w:val="both"/>
        <w:rPr>
          <w:color w:val="auto"/>
          <w:lang w:val="sr-Cyrl-CS"/>
        </w:rPr>
      </w:pPr>
    </w:p>
    <w:p w14:paraId="158A3C7D" w14:textId="77777777" w:rsidR="00F04422" w:rsidRPr="004E33BE" w:rsidRDefault="00F04422" w:rsidP="00F04422">
      <w:pPr>
        <w:spacing w:after="80"/>
        <w:jc w:val="both"/>
        <w:rPr>
          <w:color w:val="auto"/>
          <w:lang w:val="sr-Cyrl-CS"/>
        </w:rPr>
      </w:pPr>
      <w:r w:rsidRPr="004E33BE">
        <w:rPr>
          <w:color w:val="auto"/>
          <w:lang w:val="sr-Cyrl-CS"/>
        </w:rPr>
        <w:t>Извођач радова је у обавези да на градилишту устројава, чува и води, поред техничке документације, и следећу документацију:</w:t>
      </w:r>
    </w:p>
    <w:p w14:paraId="733F53C2" w14:textId="77777777" w:rsidR="00F04422" w:rsidRPr="004E33BE" w:rsidRDefault="00F04422" w:rsidP="00F04422">
      <w:pPr>
        <w:numPr>
          <w:ilvl w:val="2"/>
          <w:numId w:val="25"/>
        </w:numPr>
        <w:suppressAutoHyphens w:val="0"/>
        <w:spacing w:after="80" w:line="240" w:lineRule="auto"/>
        <w:jc w:val="both"/>
        <w:rPr>
          <w:color w:val="auto"/>
          <w:lang w:val="sr-Cyrl-CS"/>
        </w:rPr>
      </w:pPr>
      <w:r w:rsidRPr="004E33BE">
        <w:rPr>
          <w:color w:val="auto"/>
          <w:lang w:val="sr-Cyrl-CS"/>
        </w:rPr>
        <w:t>грађевински дневник у складу са Правилником о садржини и начину вођења  књиге инспекције, грађевинског дневника и грађевинске књиге («Службени гласник РС» бр. 22/2015);</w:t>
      </w:r>
    </w:p>
    <w:p w14:paraId="5F7D3D33" w14:textId="77777777" w:rsidR="00F04422" w:rsidRPr="004E33BE" w:rsidRDefault="00F04422" w:rsidP="00F04422">
      <w:pPr>
        <w:numPr>
          <w:ilvl w:val="2"/>
          <w:numId w:val="25"/>
        </w:numPr>
        <w:suppressAutoHyphens w:val="0"/>
        <w:spacing w:after="80" w:line="240" w:lineRule="auto"/>
        <w:jc w:val="both"/>
        <w:rPr>
          <w:color w:val="auto"/>
          <w:lang w:val="sr-Cyrl-CS"/>
        </w:rPr>
      </w:pPr>
      <w:r w:rsidRPr="004E33BE">
        <w:rPr>
          <w:color w:val="auto"/>
          <w:lang w:val="sr-Cyrl-CS"/>
        </w:rPr>
        <w:t>грађевинску књигу на прописаном обрасцу  са исправно попуњеним заглављем; са скицама  и котираним мерама узетим на лицу места; са аналитичким доказом изведених количина; са потписом обрађивача; са датумом, потписом и личним печатом одговорног извођача радова и стручног надзора;</w:t>
      </w:r>
    </w:p>
    <w:p w14:paraId="62A1B3F4" w14:textId="77777777" w:rsidR="00F04422" w:rsidRPr="004E33BE" w:rsidRDefault="00F04422" w:rsidP="00F04422">
      <w:pPr>
        <w:numPr>
          <w:ilvl w:val="2"/>
          <w:numId w:val="25"/>
        </w:numPr>
        <w:suppressAutoHyphens w:val="0"/>
        <w:spacing w:after="80" w:line="240" w:lineRule="auto"/>
        <w:jc w:val="both"/>
        <w:rPr>
          <w:color w:val="auto"/>
          <w:lang w:val="sr-Cyrl-CS"/>
        </w:rPr>
      </w:pPr>
      <w:r w:rsidRPr="004E33BE">
        <w:rPr>
          <w:color w:val="auto"/>
          <w:lang w:val="sr-Cyrl-CS"/>
        </w:rPr>
        <w:t>детаљни динамички план извођења радова са ресурсним плановима, као управљачки документ за организовање, извршење и праћење реализације;</w:t>
      </w:r>
    </w:p>
    <w:p w14:paraId="70817D17" w14:textId="77777777" w:rsidR="00F04422" w:rsidRPr="004E33BE" w:rsidRDefault="00F04422" w:rsidP="00F04422">
      <w:pPr>
        <w:numPr>
          <w:ilvl w:val="2"/>
          <w:numId w:val="25"/>
        </w:numPr>
        <w:suppressAutoHyphens w:val="0"/>
        <w:spacing w:line="240" w:lineRule="auto"/>
        <w:jc w:val="both"/>
        <w:rPr>
          <w:color w:val="auto"/>
          <w:lang w:val="sr-Cyrl-CS"/>
        </w:rPr>
      </w:pPr>
      <w:r w:rsidRPr="004E33BE">
        <w:rPr>
          <w:color w:val="auto"/>
          <w:lang w:val="sr-Cyrl-CS"/>
        </w:rPr>
        <w:t>атесте уграђених материјала, опреме и готових производа, гарантне листове, записнике о испитивању  уређаја и инсталација, и остала документа и записнике од важности за период изградње, техничког прегледа и експлоатације објекта, све у складу са техничким спецификацијама и условима из Понуде Извођача радова која представља саставни део овог Уговора.</w:t>
      </w:r>
    </w:p>
    <w:p w14:paraId="32A8D950" w14:textId="77777777" w:rsidR="00F04422" w:rsidRPr="004E33BE" w:rsidRDefault="00F04422" w:rsidP="00F04422">
      <w:pPr>
        <w:jc w:val="both"/>
        <w:rPr>
          <w:color w:val="auto"/>
          <w:lang w:val="sr-Cyrl-CS"/>
        </w:rPr>
      </w:pPr>
    </w:p>
    <w:p w14:paraId="12A59294" w14:textId="586FE496" w:rsidR="00F04422" w:rsidRPr="004E33BE" w:rsidRDefault="00F04422" w:rsidP="00F04422">
      <w:pPr>
        <w:jc w:val="both"/>
        <w:rPr>
          <w:color w:val="auto"/>
          <w:lang w:val="sr-Cyrl-CS"/>
        </w:rPr>
      </w:pPr>
      <w:r w:rsidRPr="004E33BE">
        <w:rPr>
          <w:color w:val="auto"/>
          <w:lang w:val="sr-Cyrl-CS"/>
        </w:rPr>
        <w:t>У току примопредаје и коначног обрачуна изведених радова између Наручиоца и Корисника и Извођача радова, Извођач радова је обавезан да сву техничку документацију и документацију вођену у току реализације Уговора, записнички преда Наручиоцу.</w:t>
      </w:r>
    </w:p>
    <w:p w14:paraId="74F4FA4D" w14:textId="77777777" w:rsidR="00F04422" w:rsidRPr="004E33BE" w:rsidRDefault="00F04422" w:rsidP="00F04422">
      <w:pPr>
        <w:jc w:val="both"/>
        <w:rPr>
          <w:b/>
          <w:color w:val="auto"/>
          <w:lang w:val="sr-Cyrl-CS"/>
        </w:rPr>
      </w:pPr>
    </w:p>
    <w:p w14:paraId="75334133" w14:textId="77777777" w:rsidR="00F04422" w:rsidRPr="004E33BE" w:rsidRDefault="00F04422" w:rsidP="00F04422">
      <w:pPr>
        <w:jc w:val="center"/>
        <w:rPr>
          <w:color w:val="auto"/>
          <w:lang w:val="sr-Cyrl-CS"/>
        </w:rPr>
      </w:pPr>
      <w:r w:rsidRPr="004E33BE">
        <w:rPr>
          <w:color w:val="auto"/>
          <w:lang w:val="sr-Cyrl-CS"/>
        </w:rPr>
        <w:lastRenderedPageBreak/>
        <w:t>Члан 19.</w:t>
      </w:r>
    </w:p>
    <w:p w14:paraId="4A592AA7" w14:textId="77777777" w:rsidR="00F04422" w:rsidRPr="004E33BE" w:rsidRDefault="00F04422" w:rsidP="00F04422">
      <w:pPr>
        <w:jc w:val="both"/>
        <w:rPr>
          <w:color w:val="auto"/>
          <w:lang w:val="sr-Cyrl-CS"/>
        </w:rPr>
      </w:pPr>
    </w:p>
    <w:p w14:paraId="59C61C83" w14:textId="77777777" w:rsidR="00F04422" w:rsidRPr="004E33BE" w:rsidRDefault="00F04422" w:rsidP="00F04422">
      <w:pPr>
        <w:jc w:val="both"/>
        <w:rPr>
          <w:color w:val="auto"/>
          <w:lang w:val="sr-Cyrl-CS"/>
        </w:rPr>
      </w:pPr>
      <w:r w:rsidRPr="004E33BE">
        <w:rPr>
          <w:color w:val="auto"/>
          <w:lang w:val="sr-Cyrl-CS"/>
        </w:rPr>
        <w:t>Извођач радова се обавезује да поступи у складу са претходно наведеним обавезама, као и у складу са писменим инструкцијама Корисника. Ако Извођач радова не поступи у складу са обавезама и по инструкцијама Корисника, Наручилац има право да раскине Уговор, уведе другог извођача у посао и изврши наплату гаранције банке за добро извршење посла.</w:t>
      </w:r>
    </w:p>
    <w:p w14:paraId="2040B13F" w14:textId="77777777" w:rsidR="00F04422" w:rsidRPr="004E33BE" w:rsidRDefault="00F04422" w:rsidP="00F04422">
      <w:pPr>
        <w:jc w:val="both"/>
        <w:rPr>
          <w:color w:val="auto"/>
          <w:lang w:val="sr-Cyrl-CS"/>
        </w:rPr>
      </w:pPr>
    </w:p>
    <w:p w14:paraId="6CDC87B0" w14:textId="77777777" w:rsidR="00F04422" w:rsidRPr="004E33BE" w:rsidRDefault="00F04422" w:rsidP="00F04422">
      <w:pPr>
        <w:jc w:val="center"/>
        <w:rPr>
          <w:color w:val="auto"/>
          <w:lang w:val="sr-Cyrl-CS"/>
        </w:rPr>
      </w:pPr>
      <w:r w:rsidRPr="004E33BE">
        <w:rPr>
          <w:color w:val="auto"/>
          <w:lang w:val="sr-Cyrl-CS"/>
        </w:rPr>
        <w:t>ОБАВЕЗЕ НАРУЧИОЦА И КОРИСНИКА У ПОГЛЕДУ ИЗВОЂЕЊА РАДОВА</w:t>
      </w:r>
    </w:p>
    <w:p w14:paraId="634E67EB" w14:textId="77777777" w:rsidR="00F04422" w:rsidRPr="004E33BE" w:rsidRDefault="00F04422" w:rsidP="00F04422">
      <w:pPr>
        <w:jc w:val="center"/>
        <w:rPr>
          <w:bCs/>
          <w:color w:val="auto"/>
          <w:lang w:val="sr-Cyrl-CS"/>
        </w:rPr>
      </w:pPr>
    </w:p>
    <w:p w14:paraId="51F57B4F" w14:textId="77777777" w:rsidR="00F04422" w:rsidRPr="004E33BE" w:rsidRDefault="00F04422" w:rsidP="00F04422">
      <w:pPr>
        <w:jc w:val="center"/>
        <w:rPr>
          <w:bCs/>
          <w:color w:val="auto"/>
          <w:lang w:val="sr-Cyrl-CS"/>
        </w:rPr>
      </w:pPr>
      <w:r w:rsidRPr="004E33BE">
        <w:rPr>
          <w:bCs/>
          <w:color w:val="auto"/>
          <w:lang w:val="sr-Cyrl-CS"/>
        </w:rPr>
        <w:t>Члан 20.</w:t>
      </w:r>
    </w:p>
    <w:p w14:paraId="518876D7" w14:textId="77777777" w:rsidR="00F04422" w:rsidRPr="004E33BE" w:rsidRDefault="00F04422" w:rsidP="00F04422">
      <w:pPr>
        <w:jc w:val="center"/>
        <w:rPr>
          <w:bCs/>
          <w:color w:val="auto"/>
          <w:lang w:val="sr-Cyrl-CS"/>
        </w:rPr>
      </w:pPr>
    </w:p>
    <w:p w14:paraId="7B43FA95" w14:textId="77777777" w:rsidR="00F04422" w:rsidRPr="004E33BE" w:rsidRDefault="00F04422" w:rsidP="00F04422">
      <w:pPr>
        <w:jc w:val="both"/>
        <w:rPr>
          <w:bCs/>
          <w:color w:val="auto"/>
          <w:lang w:val="sr-Cyrl-CS"/>
        </w:rPr>
      </w:pPr>
      <w:r w:rsidRPr="004E33BE">
        <w:rPr>
          <w:bCs/>
          <w:color w:val="auto"/>
          <w:lang w:val="sr-Cyrl-CS"/>
        </w:rPr>
        <w:t>Обавезе Наручиоца су да:</w:t>
      </w:r>
    </w:p>
    <w:p w14:paraId="79F11638" w14:textId="77777777" w:rsidR="00F04422" w:rsidRPr="004E33BE" w:rsidRDefault="00F04422" w:rsidP="00F04422">
      <w:pPr>
        <w:numPr>
          <w:ilvl w:val="0"/>
          <w:numId w:val="29"/>
        </w:numPr>
        <w:suppressAutoHyphens w:val="0"/>
        <w:spacing w:line="240" w:lineRule="auto"/>
        <w:jc w:val="both"/>
        <w:rPr>
          <w:bCs/>
          <w:color w:val="auto"/>
          <w:lang w:val="ru-RU"/>
        </w:rPr>
      </w:pPr>
      <w:r w:rsidRPr="004E33BE">
        <w:rPr>
          <w:bCs/>
          <w:color w:val="auto"/>
          <w:lang w:val="ru-RU"/>
        </w:rPr>
        <w:t xml:space="preserve">да </w:t>
      </w:r>
      <w:r w:rsidRPr="004E33BE">
        <w:rPr>
          <w:bCs/>
          <w:color w:val="auto"/>
          <w:lang w:val="sr-Cyrl-CS"/>
        </w:rPr>
        <w:t xml:space="preserve">обезбеди вршење стручног  надзора,  у складу са  чланом 153. Закона о планирању и изградњи </w:t>
      </w:r>
      <w:r w:rsidRPr="004E33BE">
        <w:rPr>
          <w:i/>
          <w:color w:val="auto"/>
          <w:lang w:val="sr-Cyrl-CS"/>
        </w:rPr>
        <w:t xml:space="preserve">(«Службени гласник РС» бр. 72/09, </w:t>
      </w:r>
      <w:r w:rsidRPr="004E33BE">
        <w:rPr>
          <w:i/>
          <w:color w:val="auto"/>
        </w:rPr>
        <w:t>81/2009 - испр., 64/2010 - одлука УС, 24/2011, 121/2012, 42/2013 - одлука УС, 50/2013 - одлука УС, 98/2013 - одлука УС, 132/2014 и 145/2014</w:t>
      </w:r>
      <w:r w:rsidRPr="004E33BE">
        <w:rPr>
          <w:color w:val="auto"/>
          <w:lang w:val="sr-Cyrl-CS"/>
        </w:rPr>
        <w:t>)</w:t>
      </w:r>
      <w:r w:rsidRPr="004E33BE">
        <w:rPr>
          <w:bCs/>
          <w:color w:val="auto"/>
          <w:lang w:val="sr-Cyrl-CS"/>
        </w:rPr>
        <w:t>;</w:t>
      </w:r>
    </w:p>
    <w:p w14:paraId="30EE585B" w14:textId="42E5C952" w:rsidR="00F04422" w:rsidRPr="004E33BE" w:rsidRDefault="004410FC" w:rsidP="00F04422">
      <w:pPr>
        <w:numPr>
          <w:ilvl w:val="0"/>
          <w:numId w:val="29"/>
        </w:numPr>
        <w:suppressAutoHyphens w:val="0"/>
        <w:spacing w:line="240" w:lineRule="auto"/>
        <w:jc w:val="both"/>
        <w:rPr>
          <w:bCs/>
          <w:color w:val="auto"/>
          <w:lang w:val="ru-RU"/>
        </w:rPr>
      </w:pPr>
      <w:r w:rsidRPr="004E33BE">
        <w:rPr>
          <w:bCs/>
          <w:color w:val="auto"/>
          <w:lang w:val="sr-Cyrl-CS"/>
        </w:rPr>
        <w:t xml:space="preserve">обезбеди </w:t>
      </w:r>
      <w:r w:rsidR="00F04422" w:rsidRPr="004E33BE">
        <w:rPr>
          <w:bCs/>
          <w:color w:val="auto"/>
          <w:lang w:val="sr-Cyrl-CS"/>
        </w:rPr>
        <w:t>преда</w:t>
      </w:r>
      <w:r w:rsidRPr="004E33BE">
        <w:rPr>
          <w:bCs/>
          <w:color w:val="auto"/>
          <w:lang w:val="sr-Cyrl-CS"/>
        </w:rPr>
        <w:t>ју</w:t>
      </w:r>
      <w:r w:rsidR="00F04422" w:rsidRPr="004E33BE">
        <w:rPr>
          <w:bCs/>
          <w:color w:val="auto"/>
          <w:lang w:val="sr-Cyrl-CS"/>
        </w:rPr>
        <w:t xml:space="preserve"> </w:t>
      </w:r>
      <w:r w:rsidR="00F04422" w:rsidRPr="004E33BE">
        <w:rPr>
          <w:color w:val="auto"/>
          <w:lang w:val="sr-Cyrl-CS"/>
        </w:rPr>
        <w:t>Извођачу радова</w:t>
      </w:r>
      <w:r w:rsidR="00F04422" w:rsidRPr="004E33BE">
        <w:rPr>
          <w:bCs/>
          <w:color w:val="auto"/>
          <w:lang w:val="sr-Cyrl-CS"/>
        </w:rPr>
        <w:t xml:space="preserve"> пројектно-техничк</w:t>
      </w:r>
      <w:r w:rsidRPr="004E33BE">
        <w:rPr>
          <w:bCs/>
          <w:color w:val="auto"/>
          <w:lang w:val="sr-Cyrl-CS"/>
        </w:rPr>
        <w:t>е</w:t>
      </w:r>
      <w:r w:rsidR="00F04422" w:rsidRPr="004E33BE">
        <w:rPr>
          <w:bCs/>
          <w:color w:val="auto"/>
          <w:lang w:val="sr-Cyrl-CS"/>
        </w:rPr>
        <w:t xml:space="preserve"> документациј</w:t>
      </w:r>
      <w:r w:rsidRPr="004E33BE">
        <w:rPr>
          <w:bCs/>
          <w:color w:val="auto"/>
          <w:lang w:val="sr-Cyrl-CS"/>
        </w:rPr>
        <w:t>е;</w:t>
      </w:r>
      <w:r w:rsidR="00F04422" w:rsidRPr="004E33BE">
        <w:rPr>
          <w:bCs/>
          <w:color w:val="auto"/>
          <w:lang w:val="sr-Cyrl-CS"/>
        </w:rPr>
        <w:t xml:space="preserve">  </w:t>
      </w:r>
    </w:p>
    <w:p w14:paraId="42C07832" w14:textId="77777777" w:rsidR="00F04422" w:rsidRPr="004E33BE" w:rsidRDefault="00F04422" w:rsidP="00F04422">
      <w:pPr>
        <w:numPr>
          <w:ilvl w:val="0"/>
          <w:numId w:val="29"/>
        </w:numPr>
        <w:suppressAutoHyphens w:val="0"/>
        <w:spacing w:line="240" w:lineRule="auto"/>
        <w:jc w:val="both"/>
        <w:rPr>
          <w:bCs/>
          <w:color w:val="auto"/>
          <w:lang w:val="sr-Cyrl-CS"/>
        </w:rPr>
      </w:pPr>
      <w:r w:rsidRPr="004E33BE">
        <w:rPr>
          <w:bCs/>
          <w:color w:val="auto"/>
          <w:lang w:val="sr-Cyrl-CS"/>
        </w:rPr>
        <w:t xml:space="preserve">да редовно измирује обавезе према </w:t>
      </w:r>
      <w:r w:rsidRPr="004E33BE">
        <w:rPr>
          <w:color w:val="auto"/>
          <w:lang w:val="sr-Cyrl-CS"/>
        </w:rPr>
        <w:t>Извођачу радова</w:t>
      </w:r>
      <w:r w:rsidRPr="004E33BE">
        <w:rPr>
          <w:bCs/>
          <w:color w:val="auto"/>
          <w:lang w:val="sr-Cyrl-CS"/>
        </w:rPr>
        <w:t xml:space="preserve"> за изведене </w:t>
      </w:r>
      <w:r w:rsidRPr="004E33BE">
        <w:rPr>
          <w:bCs/>
          <w:color w:val="auto"/>
          <w:lang w:val="sr-Latn-CS"/>
        </w:rPr>
        <w:t>o</w:t>
      </w:r>
      <w:r w:rsidRPr="004E33BE">
        <w:rPr>
          <w:bCs/>
          <w:color w:val="auto"/>
          <w:lang w:val="sr-Cyrl-CS"/>
        </w:rPr>
        <w:t>добрене радове на основу привремених ситуација и окончане ситуације.</w:t>
      </w:r>
    </w:p>
    <w:p w14:paraId="6CCFE789" w14:textId="77777777" w:rsidR="00F04422" w:rsidRPr="004E33BE" w:rsidRDefault="00F04422" w:rsidP="00F04422">
      <w:pPr>
        <w:suppressAutoHyphens w:val="0"/>
        <w:spacing w:line="240" w:lineRule="auto"/>
        <w:jc w:val="both"/>
        <w:rPr>
          <w:bCs/>
          <w:color w:val="auto"/>
          <w:lang w:val="sr-Cyrl-CS"/>
        </w:rPr>
      </w:pPr>
    </w:p>
    <w:p w14:paraId="7EF256A5" w14:textId="77777777" w:rsidR="00F04422" w:rsidRPr="004E33BE" w:rsidRDefault="00F04422" w:rsidP="00F04422">
      <w:pPr>
        <w:suppressAutoHyphens w:val="0"/>
        <w:spacing w:line="240" w:lineRule="auto"/>
        <w:jc w:val="both"/>
        <w:rPr>
          <w:bCs/>
          <w:color w:val="auto"/>
          <w:lang w:val="sr-Cyrl-CS"/>
        </w:rPr>
      </w:pPr>
      <w:r w:rsidRPr="004E33BE">
        <w:rPr>
          <w:bCs/>
          <w:color w:val="auto"/>
          <w:lang w:val="sr-Cyrl-CS"/>
        </w:rPr>
        <w:t>Обавезе Корисника су:</w:t>
      </w:r>
    </w:p>
    <w:p w14:paraId="31F2FD17" w14:textId="77777777" w:rsidR="00F04422" w:rsidRPr="004E33BE" w:rsidRDefault="00F04422" w:rsidP="00F04422">
      <w:pPr>
        <w:numPr>
          <w:ilvl w:val="3"/>
          <w:numId w:val="29"/>
        </w:numPr>
        <w:tabs>
          <w:tab w:val="num" w:pos="993"/>
        </w:tabs>
        <w:suppressAutoHyphens w:val="0"/>
        <w:spacing w:line="240" w:lineRule="auto"/>
        <w:ind w:hanging="2531"/>
        <w:jc w:val="both"/>
        <w:rPr>
          <w:bCs/>
          <w:color w:val="auto"/>
          <w:lang w:val="sr-Cyrl-CS"/>
        </w:rPr>
      </w:pPr>
      <w:r w:rsidRPr="004E33BE">
        <w:rPr>
          <w:bCs/>
          <w:color w:val="auto"/>
          <w:lang w:val="ru-RU"/>
        </w:rPr>
        <w:t xml:space="preserve">да формира радни тим за координацију и комуникацију; </w:t>
      </w:r>
    </w:p>
    <w:p w14:paraId="51E42CA7" w14:textId="4ECA56DF" w:rsidR="00F04422" w:rsidRPr="004E33BE" w:rsidRDefault="00F04422" w:rsidP="00F04422">
      <w:pPr>
        <w:numPr>
          <w:ilvl w:val="3"/>
          <w:numId w:val="29"/>
        </w:numPr>
        <w:tabs>
          <w:tab w:val="clear" w:pos="3240"/>
          <w:tab w:val="num" w:pos="709"/>
          <w:tab w:val="num" w:pos="993"/>
        </w:tabs>
        <w:suppressAutoHyphens w:val="0"/>
        <w:spacing w:line="240" w:lineRule="auto"/>
        <w:ind w:left="993" w:hanging="284"/>
        <w:jc w:val="both"/>
        <w:rPr>
          <w:bCs/>
          <w:color w:val="auto"/>
          <w:lang w:val="sr-Cyrl-CS"/>
        </w:rPr>
      </w:pPr>
      <w:r w:rsidRPr="004E33BE">
        <w:rPr>
          <w:bCs/>
          <w:color w:val="auto"/>
          <w:lang w:val="ru-RU"/>
        </w:rPr>
        <w:t>да омогући увид Извођачу радова у пројектно-техничку документацију која представља основ за извођење радова, сходно члану 1. овог Уговора.</w:t>
      </w:r>
      <w:r w:rsidR="004410FC" w:rsidRPr="004E33BE">
        <w:rPr>
          <w:bCs/>
          <w:color w:val="auto"/>
          <w:lang w:val="ru-RU"/>
        </w:rPr>
        <w:t xml:space="preserve"> Корисник ће наведену пројектно-</w:t>
      </w:r>
      <w:r w:rsidRPr="004E33BE">
        <w:rPr>
          <w:bCs/>
          <w:color w:val="auto"/>
          <w:lang w:val="ru-RU"/>
        </w:rPr>
        <w:t>техничку документацију доставити у дигиталном облику;</w:t>
      </w:r>
    </w:p>
    <w:p w14:paraId="3991DF94" w14:textId="77777777" w:rsidR="00F04422" w:rsidRPr="004E33BE" w:rsidRDefault="00F04422" w:rsidP="00F04422">
      <w:pPr>
        <w:numPr>
          <w:ilvl w:val="3"/>
          <w:numId w:val="29"/>
        </w:numPr>
        <w:tabs>
          <w:tab w:val="num" w:pos="993"/>
        </w:tabs>
        <w:suppressAutoHyphens w:val="0"/>
        <w:spacing w:line="240" w:lineRule="auto"/>
        <w:ind w:left="993" w:hanging="284"/>
        <w:jc w:val="both"/>
        <w:rPr>
          <w:bCs/>
          <w:color w:val="auto"/>
          <w:lang w:val="sr-Cyrl-CS"/>
        </w:rPr>
      </w:pPr>
      <w:r w:rsidRPr="004E33BE">
        <w:rPr>
          <w:bCs/>
          <w:color w:val="auto"/>
          <w:lang w:val="ru-RU"/>
        </w:rPr>
        <w:t xml:space="preserve">да у року од највише 14 дана решава све захтеве </w:t>
      </w:r>
      <w:r w:rsidRPr="004E33BE">
        <w:rPr>
          <w:color w:val="auto"/>
          <w:lang w:val="sr-Cyrl-CS"/>
        </w:rPr>
        <w:t>Извођача радова</w:t>
      </w:r>
      <w:r w:rsidRPr="004E33BE">
        <w:rPr>
          <w:bCs/>
          <w:color w:val="auto"/>
          <w:lang w:val="ru-RU"/>
        </w:rPr>
        <w:t xml:space="preserve"> и доставља одговоре у писменој форми;</w:t>
      </w:r>
    </w:p>
    <w:p w14:paraId="2C3B1399" w14:textId="77777777" w:rsidR="00F04422" w:rsidRPr="004E33BE" w:rsidRDefault="00F04422" w:rsidP="00F04422">
      <w:pPr>
        <w:numPr>
          <w:ilvl w:val="3"/>
          <w:numId w:val="29"/>
        </w:numPr>
        <w:tabs>
          <w:tab w:val="num" w:pos="993"/>
        </w:tabs>
        <w:suppressAutoHyphens w:val="0"/>
        <w:spacing w:line="240" w:lineRule="auto"/>
        <w:ind w:left="993" w:hanging="284"/>
        <w:jc w:val="both"/>
        <w:rPr>
          <w:bCs/>
          <w:color w:val="auto"/>
          <w:lang w:val="sr-Cyrl-CS"/>
        </w:rPr>
      </w:pPr>
      <w:r w:rsidRPr="004E33BE">
        <w:rPr>
          <w:bCs/>
          <w:color w:val="auto"/>
          <w:lang w:val="sr-Cyrl-CS"/>
        </w:rPr>
        <w:t xml:space="preserve">да благовремено решава </w:t>
      </w:r>
      <w:r w:rsidRPr="004E33BE">
        <w:rPr>
          <w:color w:val="auto"/>
          <w:lang w:val="sr-Cyrl-CS"/>
        </w:rPr>
        <w:t>(потписује и прослеђује Наручиоцу)</w:t>
      </w:r>
      <w:r w:rsidRPr="004E33BE">
        <w:rPr>
          <w:bCs/>
          <w:color w:val="auto"/>
          <w:lang w:val="sr-Cyrl-CS"/>
        </w:rPr>
        <w:t xml:space="preserve">, уз претходну писмену и образложену сагласност </w:t>
      </w:r>
      <w:r w:rsidRPr="004E33BE">
        <w:rPr>
          <w:color w:val="auto"/>
          <w:lang w:val="sr-Cyrl-CS"/>
        </w:rPr>
        <w:t>стручног надзора, захтеве који се односе на</w:t>
      </w:r>
      <w:r w:rsidRPr="004E33BE">
        <w:rPr>
          <w:bCs/>
          <w:color w:val="auto"/>
          <w:lang w:val="sr-Cyrl-CS"/>
        </w:rPr>
        <w:t>:</w:t>
      </w:r>
    </w:p>
    <w:p w14:paraId="716B9E75" w14:textId="77777777" w:rsidR="00F04422" w:rsidRPr="004E33BE" w:rsidRDefault="00F04422" w:rsidP="00F04422">
      <w:pPr>
        <w:numPr>
          <w:ilvl w:val="0"/>
          <w:numId w:val="30"/>
        </w:numPr>
        <w:suppressAutoHyphens w:val="0"/>
        <w:spacing w:line="240" w:lineRule="auto"/>
        <w:ind w:left="1418" w:hanging="284"/>
        <w:rPr>
          <w:bCs/>
          <w:color w:val="auto"/>
          <w:lang w:val="sr-Cyrl-CS"/>
        </w:rPr>
      </w:pPr>
      <w:r w:rsidRPr="004E33BE">
        <w:rPr>
          <w:bCs/>
          <w:color w:val="auto"/>
          <w:lang w:val="sr-Cyrl-CS"/>
        </w:rPr>
        <w:t>евентуалне вишкове и мањкове радова и непредвиђене радове;</w:t>
      </w:r>
    </w:p>
    <w:p w14:paraId="48AAF274" w14:textId="77777777" w:rsidR="00F04422" w:rsidRPr="004E33BE" w:rsidRDefault="00F04422" w:rsidP="00F04422">
      <w:pPr>
        <w:numPr>
          <w:ilvl w:val="0"/>
          <w:numId w:val="30"/>
        </w:numPr>
        <w:suppressAutoHyphens w:val="0"/>
        <w:spacing w:line="240" w:lineRule="auto"/>
        <w:ind w:left="1418" w:hanging="284"/>
        <w:rPr>
          <w:bCs/>
          <w:color w:val="auto"/>
          <w:lang w:val="sr-Cyrl-CS"/>
        </w:rPr>
      </w:pPr>
      <w:r w:rsidRPr="004E33BE">
        <w:rPr>
          <w:bCs/>
          <w:color w:val="auto"/>
          <w:lang w:val="sr-Cyrl-CS"/>
        </w:rPr>
        <w:t>евентуалне захтеве за продужење рока извођења радова;</w:t>
      </w:r>
    </w:p>
    <w:p w14:paraId="61242108" w14:textId="77777777" w:rsidR="00F04422" w:rsidRPr="004E33BE" w:rsidRDefault="00F04422" w:rsidP="00F04422">
      <w:pPr>
        <w:numPr>
          <w:ilvl w:val="0"/>
          <w:numId w:val="29"/>
        </w:numPr>
        <w:suppressAutoHyphens w:val="0"/>
        <w:spacing w:line="240" w:lineRule="auto"/>
        <w:rPr>
          <w:bCs/>
          <w:color w:val="auto"/>
          <w:lang w:val="sr-Cyrl-CS"/>
        </w:rPr>
      </w:pPr>
      <w:r w:rsidRPr="004E33BE">
        <w:rPr>
          <w:bCs/>
          <w:color w:val="auto"/>
          <w:lang w:val="sr-Cyrl-CS"/>
        </w:rPr>
        <w:t>да контролише, ревидује и усаглашава понуде за додатне радове, са анализама цена за неуговорене позиције радова;</w:t>
      </w:r>
    </w:p>
    <w:p w14:paraId="42142864" w14:textId="77777777" w:rsidR="00F04422" w:rsidRPr="004E33BE" w:rsidRDefault="00F04422" w:rsidP="00F04422">
      <w:pPr>
        <w:numPr>
          <w:ilvl w:val="0"/>
          <w:numId w:val="29"/>
        </w:numPr>
        <w:suppressAutoHyphens w:val="0"/>
        <w:spacing w:line="240" w:lineRule="auto"/>
        <w:rPr>
          <w:bCs/>
          <w:color w:val="auto"/>
          <w:lang w:val="sr-Cyrl-CS"/>
        </w:rPr>
      </w:pPr>
      <w:r w:rsidRPr="004E33BE">
        <w:rPr>
          <w:bCs/>
          <w:color w:val="auto"/>
          <w:lang w:val="sr-Cyrl-CS"/>
        </w:rPr>
        <w:t>да учествује у раду Комисије за технички преглед;</w:t>
      </w:r>
    </w:p>
    <w:p w14:paraId="1A5E612B" w14:textId="77777777" w:rsidR="00F04422" w:rsidRPr="004E33BE" w:rsidRDefault="00F04422" w:rsidP="00F04422">
      <w:pPr>
        <w:numPr>
          <w:ilvl w:val="0"/>
          <w:numId w:val="29"/>
        </w:numPr>
        <w:suppressAutoHyphens w:val="0"/>
        <w:spacing w:line="240" w:lineRule="auto"/>
        <w:rPr>
          <w:bCs/>
          <w:color w:val="auto"/>
          <w:lang w:val="sr-Cyrl-CS"/>
        </w:rPr>
      </w:pPr>
      <w:r w:rsidRPr="004E33BE">
        <w:rPr>
          <w:bCs/>
          <w:color w:val="auto"/>
          <w:lang w:val="sr-Cyrl-CS"/>
        </w:rPr>
        <w:t>да формира Комисију за примопредају радова и коначни обрачун и да учествује у раду те Комисије</w:t>
      </w:r>
    </w:p>
    <w:p w14:paraId="31C2641F" w14:textId="77777777" w:rsidR="00F04422" w:rsidRPr="004E33BE" w:rsidRDefault="00F04422" w:rsidP="00F04422">
      <w:pPr>
        <w:numPr>
          <w:ilvl w:val="0"/>
          <w:numId w:val="29"/>
        </w:numPr>
        <w:suppressAutoHyphens w:val="0"/>
        <w:spacing w:line="240" w:lineRule="auto"/>
        <w:rPr>
          <w:bCs/>
          <w:color w:val="auto"/>
          <w:lang w:val="sr-Cyrl-CS"/>
        </w:rPr>
      </w:pPr>
      <w:r w:rsidRPr="004E33BE">
        <w:rPr>
          <w:bCs/>
          <w:color w:val="auto"/>
          <w:lang w:val="sr-Cyrl-CS"/>
        </w:rPr>
        <w:t>да редовно подноси извештаје Наручиоцу.</w:t>
      </w:r>
    </w:p>
    <w:p w14:paraId="0987C744" w14:textId="77777777" w:rsidR="00F04422" w:rsidRPr="004E33BE" w:rsidRDefault="00F04422" w:rsidP="00F04422">
      <w:pPr>
        <w:jc w:val="both"/>
        <w:rPr>
          <w:color w:val="auto"/>
          <w:lang w:val="sr-Cyrl-CS"/>
        </w:rPr>
      </w:pPr>
    </w:p>
    <w:p w14:paraId="38F4328D" w14:textId="77777777" w:rsidR="00F04422" w:rsidRPr="004E33BE" w:rsidRDefault="00F04422" w:rsidP="00F04422">
      <w:pPr>
        <w:jc w:val="center"/>
        <w:rPr>
          <w:color w:val="auto"/>
          <w:lang w:val="sr-Cyrl-CS"/>
        </w:rPr>
      </w:pPr>
      <w:r w:rsidRPr="004E33BE">
        <w:rPr>
          <w:color w:val="auto"/>
          <w:lang w:val="sr-Cyrl-CS"/>
        </w:rPr>
        <w:t>ВИШКОВИ/МАЊКОВИ, НАКНАДНИ И НЕПРЕДВИЂЕНИ РАДОВИ</w:t>
      </w:r>
    </w:p>
    <w:p w14:paraId="0B442391" w14:textId="77777777" w:rsidR="00F04422" w:rsidRPr="004E33BE" w:rsidRDefault="00F04422" w:rsidP="00F04422">
      <w:pPr>
        <w:jc w:val="both"/>
        <w:rPr>
          <w:color w:val="auto"/>
          <w:lang w:val="sr-Cyrl-CS"/>
        </w:rPr>
      </w:pPr>
    </w:p>
    <w:p w14:paraId="50152B12" w14:textId="77777777" w:rsidR="00F04422" w:rsidRPr="004E33BE" w:rsidRDefault="00F04422" w:rsidP="00F04422">
      <w:pPr>
        <w:jc w:val="center"/>
        <w:rPr>
          <w:color w:val="auto"/>
          <w:lang w:val="sr-Cyrl-CS"/>
        </w:rPr>
      </w:pPr>
      <w:r w:rsidRPr="004E33BE">
        <w:rPr>
          <w:color w:val="auto"/>
          <w:lang w:val="sr-Cyrl-CS"/>
        </w:rPr>
        <w:t>Члан 21.</w:t>
      </w:r>
    </w:p>
    <w:p w14:paraId="5722309F" w14:textId="77777777" w:rsidR="00F04422" w:rsidRPr="004E33BE" w:rsidRDefault="00F04422" w:rsidP="00F04422">
      <w:pPr>
        <w:jc w:val="both"/>
        <w:rPr>
          <w:color w:val="auto"/>
          <w:lang w:val="sr-Cyrl-CS"/>
        </w:rPr>
      </w:pPr>
    </w:p>
    <w:p w14:paraId="55B030DB" w14:textId="3880CAE8" w:rsidR="00F04422" w:rsidRPr="004E33BE" w:rsidRDefault="00F04422" w:rsidP="00F04422">
      <w:pPr>
        <w:spacing w:after="80"/>
        <w:jc w:val="both"/>
        <w:rPr>
          <w:color w:val="auto"/>
          <w:lang w:val="sr-Cyrl-CS"/>
        </w:rPr>
      </w:pPr>
      <w:r w:rsidRPr="004E33BE">
        <w:rPr>
          <w:color w:val="auto"/>
          <w:lang w:val="sr-Cyrl-CS"/>
        </w:rPr>
        <w:t>Наручилац може издавати налоге за измене и прилагођавање техничке документације и предмера радова по осно</w:t>
      </w:r>
      <w:r w:rsidR="00DB50FE" w:rsidRPr="004E33BE">
        <w:rPr>
          <w:color w:val="auto"/>
          <w:lang w:val="sr-Cyrl-CS"/>
        </w:rPr>
        <w:t>ву документације коју је издао С</w:t>
      </w:r>
      <w:r w:rsidRPr="004E33BE">
        <w:rPr>
          <w:color w:val="auto"/>
          <w:lang w:val="sr-Cyrl-CS"/>
        </w:rPr>
        <w:t>тручни надзор и на тој основи издавати писмени налог за:</w:t>
      </w:r>
    </w:p>
    <w:p w14:paraId="634F2D61" w14:textId="6C1E55A2" w:rsidR="00F04422" w:rsidRPr="004E33BE" w:rsidRDefault="00DB50FE" w:rsidP="00F04422">
      <w:pPr>
        <w:numPr>
          <w:ilvl w:val="0"/>
          <w:numId w:val="26"/>
        </w:numPr>
        <w:suppressAutoHyphens w:val="0"/>
        <w:spacing w:after="80" w:line="240" w:lineRule="auto"/>
        <w:jc w:val="both"/>
        <w:rPr>
          <w:color w:val="auto"/>
          <w:lang w:val="sr-Cyrl-CS"/>
        </w:rPr>
      </w:pPr>
      <w:r w:rsidRPr="004E33BE">
        <w:rPr>
          <w:color w:val="auto"/>
          <w:lang w:val="sr-Cyrl-CS"/>
        </w:rPr>
        <w:t>Измену обима уговорених</w:t>
      </w:r>
      <w:r w:rsidR="00F04422" w:rsidRPr="004E33BE">
        <w:rPr>
          <w:color w:val="auto"/>
          <w:lang w:val="sr-Cyrl-CS"/>
        </w:rPr>
        <w:t xml:space="preserve"> радова</w:t>
      </w:r>
      <w:r w:rsidRPr="004E33BE">
        <w:rPr>
          <w:color w:val="auto"/>
          <w:lang w:val="sr-Cyrl-CS"/>
        </w:rPr>
        <w:t xml:space="preserve"> (врсте и квалитета уговорених радова)</w:t>
      </w:r>
      <w:r w:rsidR="00F04422" w:rsidRPr="004E33BE">
        <w:rPr>
          <w:color w:val="auto"/>
          <w:lang w:val="sr-Cyrl-CS"/>
        </w:rPr>
        <w:t xml:space="preserve"> – вишак/мањак радова;</w:t>
      </w:r>
    </w:p>
    <w:p w14:paraId="6F8CCAB0" w14:textId="62C817A5" w:rsidR="00F04422" w:rsidRPr="004E33BE" w:rsidRDefault="00F04422" w:rsidP="00F04422">
      <w:pPr>
        <w:numPr>
          <w:ilvl w:val="0"/>
          <w:numId w:val="26"/>
        </w:numPr>
        <w:suppressAutoHyphens w:val="0"/>
        <w:spacing w:after="80" w:line="240" w:lineRule="auto"/>
        <w:jc w:val="both"/>
        <w:rPr>
          <w:color w:val="auto"/>
          <w:lang w:val="sr-Cyrl-CS"/>
        </w:rPr>
      </w:pPr>
      <w:r w:rsidRPr="004E33BE">
        <w:rPr>
          <w:color w:val="auto"/>
          <w:lang w:val="sr-Cyrl-CS"/>
        </w:rPr>
        <w:lastRenderedPageBreak/>
        <w:t xml:space="preserve">Обављање додатних радова – непредвиђени </w:t>
      </w:r>
      <w:r w:rsidR="00DB50FE" w:rsidRPr="004E33BE">
        <w:rPr>
          <w:color w:val="auto"/>
          <w:lang w:val="sr-Cyrl-CS"/>
        </w:rPr>
        <w:t xml:space="preserve">и накнадни </w:t>
      </w:r>
      <w:r w:rsidRPr="004E33BE">
        <w:rPr>
          <w:color w:val="auto"/>
          <w:lang w:val="sr-Cyrl-CS"/>
        </w:rPr>
        <w:t>радови.</w:t>
      </w:r>
    </w:p>
    <w:p w14:paraId="0748A3B9" w14:textId="77777777" w:rsidR="00F04422" w:rsidRPr="004E33BE" w:rsidRDefault="00F04422" w:rsidP="00F04422">
      <w:pPr>
        <w:jc w:val="both"/>
        <w:rPr>
          <w:color w:val="auto"/>
          <w:lang w:val="sr-Cyrl-CS"/>
        </w:rPr>
      </w:pPr>
    </w:p>
    <w:p w14:paraId="08BDA556" w14:textId="77777777" w:rsidR="00F04422" w:rsidRPr="004E33BE" w:rsidRDefault="00F04422" w:rsidP="00F04422">
      <w:pPr>
        <w:jc w:val="both"/>
        <w:rPr>
          <w:color w:val="auto"/>
          <w:lang w:val="sr-Cyrl-CS"/>
        </w:rPr>
      </w:pPr>
      <w:r w:rsidRPr="004E33BE">
        <w:rPr>
          <w:color w:val="auto"/>
          <w:lang w:val="sr-Cyrl-CS"/>
        </w:rPr>
        <w:t>Стручни надзор није овлашћен да доноси одлуке о питањима наведеним у ставу 1. овог члана или питањима везаним за додатна плаћања или продужетак рока без претходне писмене сагласности Наручиоца коју ће он издати преко Корисника.</w:t>
      </w:r>
    </w:p>
    <w:p w14:paraId="6E7C7F66" w14:textId="77777777" w:rsidR="00F04422" w:rsidRPr="004E33BE" w:rsidRDefault="00F04422" w:rsidP="00F04422">
      <w:pPr>
        <w:jc w:val="both"/>
        <w:rPr>
          <w:color w:val="auto"/>
          <w:lang w:val="sr-Latn-CS"/>
        </w:rPr>
      </w:pPr>
    </w:p>
    <w:p w14:paraId="39305DDF" w14:textId="77777777" w:rsidR="00F04422" w:rsidRPr="004E33BE" w:rsidRDefault="00F04422" w:rsidP="00F04422">
      <w:pPr>
        <w:jc w:val="center"/>
        <w:rPr>
          <w:bCs/>
          <w:color w:val="auto"/>
          <w:lang w:val="sr-Cyrl-CS"/>
        </w:rPr>
      </w:pPr>
      <w:r w:rsidRPr="004E33BE">
        <w:rPr>
          <w:bCs/>
          <w:color w:val="auto"/>
          <w:lang w:val="sr-Cyrl-CS"/>
        </w:rPr>
        <w:t>Члан 22.</w:t>
      </w:r>
    </w:p>
    <w:p w14:paraId="0F8E0A8F" w14:textId="77777777" w:rsidR="00F04422" w:rsidRPr="004E33BE" w:rsidRDefault="00F04422" w:rsidP="00F04422">
      <w:pPr>
        <w:jc w:val="center"/>
        <w:rPr>
          <w:bCs/>
          <w:color w:val="auto"/>
          <w:lang w:val="sr-Cyrl-CS"/>
        </w:rPr>
      </w:pPr>
    </w:p>
    <w:p w14:paraId="5737BB8E" w14:textId="407E41BB" w:rsidR="00F04422" w:rsidRPr="004E33BE" w:rsidRDefault="00F04422" w:rsidP="00F04422">
      <w:pPr>
        <w:jc w:val="both"/>
        <w:rPr>
          <w:color w:val="auto"/>
          <w:lang w:val="sr-Cyrl-CS"/>
        </w:rPr>
      </w:pPr>
      <w:r w:rsidRPr="004E33BE">
        <w:rPr>
          <w:color w:val="auto"/>
          <w:lang w:val="sr-Cyrl-CS"/>
        </w:rPr>
        <w:t xml:space="preserve">Промене количине изведених радова у односу на количине из </w:t>
      </w:r>
      <w:r w:rsidR="004410FC" w:rsidRPr="004E33BE">
        <w:rPr>
          <w:color w:val="auto"/>
          <w:lang w:val="sr-Cyrl-CS"/>
        </w:rPr>
        <w:t>П</w:t>
      </w:r>
      <w:r w:rsidRPr="004E33BE">
        <w:rPr>
          <w:color w:val="auto"/>
          <w:lang w:val="sr-Cyrl-CS"/>
        </w:rPr>
        <w:t xml:space="preserve">редмера и предрачуна радова (вишкови и мањкови радова) не могу утицати на промену јединичних цена, али промене количина утичу на промене Уговорене вредности радова. </w:t>
      </w:r>
    </w:p>
    <w:p w14:paraId="0E540789" w14:textId="77777777" w:rsidR="00FC7757" w:rsidRPr="004E33BE" w:rsidRDefault="00FC7757" w:rsidP="00F04422">
      <w:pPr>
        <w:jc w:val="both"/>
        <w:rPr>
          <w:color w:val="auto"/>
          <w:lang w:val="sr-Cyrl-CS"/>
        </w:rPr>
      </w:pPr>
    </w:p>
    <w:p w14:paraId="1EE5360B" w14:textId="77777777" w:rsidR="00FC7757" w:rsidRPr="004E33BE" w:rsidRDefault="00F04422" w:rsidP="004410FC">
      <w:pPr>
        <w:jc w:val="both"/>
        <w:rPr>
          <w:color w:val="auto"/>
          <w:lang w:val="sr-Cyrl-CS"/>
        </w:rPr>
      </w:pPr>
      <w:r w:rsidRPr="004E33BE">
        <w:rPr>
          <w:color w:val="auto"/>
          <w:lang w:val="sr-Cyrl-CS"/>
        </w:rPr>
        <w:t xml:space="preserve">У оквиру Уговорене вредности радова, на основу Прегледа вишкова и мањкова уговорених радова, овереног од стране </w:t>
      </w:r>
      <w:r w:rsidR="00FC7757" w:rsidRPr="004E33BE">
        <w:rPr>
          <w:color w:val="auto"/>
          <w:lang w:val="sr-Cyrl-CS"/>
        </w:rPr>
        <w:t>С</w:t>
      </w:r>
      <w:r w:rsidRPr="004E33BE">
        <w:rPr>
          <w:color w:val="auto"/>
          <w:lang w:val="sr-Cyrl-CS"/>
        </w:rPr>
        <w:t>тручног надзора и Корисника, Наручилац може дати налог за измене обима уговорених радова (вишкови/мањкови радова), према јединичним ценама из Предмера и предрачуна радова. Вредност одобрених вишкова радова по овом основу не може бити већа од вредности одобрених мањкова, тако да промене количине изведених радова не утичу на укупну Уговорену вредност (цену) радова.</w:t>
      </w:r>
    </w:p>
    <w:p w14:paraId="67319D69" w14:textId="77777777" w:rsidR="00F04422" w:rsidRPr="004E33BE" w:rsidRDefault="00F04422" w:rsidP="00F04422">
      <w:pPr>
        <w:jc w:val="both"/>
        <w:rPr>
          <w:color w:val="auto"/>
          <w:lang w:val="sr-Cyrl-CS"/>
        </w:rPr>
      </w:pPr>
    </w:p>
    <w:p w14:paraId="7570BF33" w14:textId="77777777" w:rsidR="00F04422" w:rsidRPr="004E33BE" w:rsidRDefault="00F04422" w:rsidP="00F04422">
      <w:pPr>
        <w:jc w:val="both"/>
        <w:rPr>
          <w:color w:val="auto"/>
          <w:lang w:val="sr-Cyrl-CS"/>
        </w:rPr>
      </w:pPr>
      <w:r w:rsidRPr="004E33BE">
        <w:rPr>
          <w:color w:val="auto"/>
          <w:lang w:val="sr-Cyrl-CS"/>
        </w:rPr>
        <w:t>Остале промене количина изведених радова у односу на количине из предмера и предрачуна радова (вишкове радова) Наручилац може поверити Извођачу радова на основу закљученог анекса овог Уговора, у складу са одредбама члана 115. Закона о јавним набавкама („</w:t>
      </w:r>
      <w:r w:rsidRPr="004E33BE">
        <w:rPr>
          <w:i/>
          <w:color w:val="auto"/>
          <w:lang w:val="sr-Cyrl-CS"/>
        </w:rPr>
        <w:t xml:space="preserve">Сл. Гласник РС“ бр. </w:t>
      </w:r>
      <w:r w:rsidRPr="004E33BE">
        <w:rPr>
          <w:rFonts w:eastAsia="TimesNewRomanPSMT"/>
          <w:i/>
          <w:color w:val="auto"/>
        </w:rPr>
        <w:t>124/12</w:t>
      </w:r>
      <w:r w:rsidRPr="004E33BE">
        <w:rPr>
          <w:rFonts w:eastAsia="TimesNewRomanPSMT"/>
          <w:i/>
          <w:color w:val="auto"/>
          <w:lang w:val="sr-Cyrl-RS"/>
        </w:rPr>
        <w:t>, 14/15 и 68/15</w:t>
      </w:r>
      <w:r w:rsidRPr="004E33BE">
        <w:rPr>
          <w:rFonts w:eastAsia="TimesNewRomanPSMT"/>
          <w:color w:val="auto"/>
          <w:lang w:val="sr-Cyrl-RS"/>
        </w:rPr>
        <w:t>), а у</w:t>
      </w:r>
      <w:r w:rsidRPr="004E33BE">
        <w:rPr>
          <w:color w:val="auto"/>
          <w:lang w:val="sr-Cyrl-CS"/>
        </w:rPr>
        <w:t xml:space="preserve"> случају непостојања услова за закључење анекса овог Уговора у наведеном смислу, као и у случају додатних (непредвиђених) радова, такве радове Наручилац ће поверити Извођачу радова само на основу спроведене процедуре јавне набавке и усвојене понуде од стране Наручиоца.</w:t>
      </w:r>
    </w:p>
    <w:p w14:paraId="0164039D" w14:textId="77777777" w:rsidR="00F04422" w:rsidRPr="004E33BE" w:rsidRDefault="00F04422" w:rsidP="00F04422">
      <w:pPr>
        <w:jc w:val="both"/>
        <w:rPr>
          <w:color w:val="auto"/>
          <w:lang w:val="ru-RU"/>
        </w:rPr>
      </w:pPr>
    </w:p>
    <w:p w14:paraId="74EB49B7" w14:textId="2F00EA3D" w:rsidR="00F04422" w:rsidRPr="004E33BE" w:rsidRDefault="00F04422" w:rsidP="00F04422">
      <w:pPr>
        <w:jc w:val="both"/>
        <w:rPr>
          <w:color w:val="auto"/>
          <w:lang w:val="ru-RU"/>
        </w:rPr>
      </w:pPr>
      <w:r w:rsidRPr="004E33BE">
        <w:rPr>
          <w:color w:val="auto"/>
          <w:lang w:val="ru-RU"/>
        </w:rPr>
        <w:t xml:space="preserve">За </w:t>
      </w:r>
      <w:r w:rsidRPr="004E33BE">
        <w:rPr>
          <w:color w:val="auto"/>
          <w:lang w:val="sr-Cyrl-CS"/>
        </w:rPr>
        <w:t xml:space="preserve">непредвиђене радове </w:t>
      </w:r>
      <w:r w:rsidR="004410FC" w:rsidRPr="004E33BE">
        <w:rPr>
          <w:color w:val="auto"/>
          <w:lang w:val="sr-Cyrl-CS"/>
        </w:rPr>
        <w:t>С</w:t>
      </w:r>
      <w:r w:rsidRPr="004E33BE">
        <w:rPr>
          <w:color w:val="auto"/>
          <w:lang w:val="sr-Cyrl-CS"/>
        </w:rPr>
        <w:t xml:space="preserve">тручни надзор </w:t>
      </w:r>
      <w:r w:rsidRPr="004E33BE">
        <w:rPr>
          <w:color w:val="auto"/>
          <w:lang w:val="ru-RU"/>
        </w:rPr>
        <w:t>проверава основаност предмера и предрачуна, опис позиција, количине тих радова и са детаљним образложењем доставља Кориснику и Наручиоцу на усвајање, најкасније у року од 1</w:t>
      </w:r>
      <w:r w:rsidR="00C37563" w:rsidRPr="004E33BE">
        <w:rPr>
          <w:color w:val="auto"/>
          <w:lang w:val="ru-RU"/>
        </w:rPr>
        <w:t>4</w:t>
      </w:r>
      <w:r w:rsidRPr="004E33BE">
        <w:rPr>
          <w:color w:val="auto"/>
          <w:lang w:val="ru-RU"/>
        </w:rPr>
        <w:t xml:space="preserve"> дана од дана пријема.</w:t>
      </w:r>
    </w:p>
    <w:p w14:paraId="0177EDB8" w14:textId="77777777" w:rsidR="00F04422" w:rsidRPr="004E33BE" w:rsidRDefault="00F04422" w:rsidP="00F04422">
      <w:pPr>
        <w:jc w:val="both"/>
        <w:rPr>
          <w:color w:val="auto"/>
          <w:lang w:val="ru-RU"/>
        </w:rPr>
      </w:pPr>
    </w:p>
    <w:p w14:paraId="70E74AA3" w14:textId="3CA5F889" w:rsidR="00F04422" w:rsidRPr="004E33BE" w:rsidRDefault="00F04422" w:rsidP="00F04422">
      <w:pPr>
        <w:jc w:val="both"/>
        <w:rPr>
          <w:color w:val="auto"/>
          <w:lang w:val="ru-RU"/>
        </w:rPr>
      </w:pPr>
      <w:r w:rsidRPr="004E33BE">
        <w:rPr>
          <w:color w:val="auto"/>
          <w:lang w:val="sr-Cyrl-CS"/>
        </w:rPr>
        <w:t>Извођач радова</w:t>
      </w:r>
      <w:r w:rsidRPr="004E33BE">
        <w:rPr>
          <w:color w:val="auto"/>
          <w:lang w:val="ru-RU"/>
        </w:rPr>
        <w:t xml:space="preserve"> је обавезан да достави, у року који одреди Корисник, понуду за измене уговорених количина радова према предмеру радова за који је добијено писмено мишљење </w:t>
      </w:r>
      <w:r w:rsidR="00995587" w:rsidRPr="004E33BE">
        <w:rPr>
          <w:color w:val="auto"/>
          <w:lang w:val="sr-Cyrl-CS"/>
        </w:rPr>
        <w:t>С</w:t>
      </w:r>
      <w:r w:rsidRPr="004E33BE">
        <w:rPr>
          <w:color w:val="auto"/>
          <w:lang w:val="sr-Cyrl-CS"/>
        </w:rPr>
        <w:t>тручног надзора</w:t>
      </w:r>
      <w:r w:rsidRPr="004E33BE">
        <w:rPr>
          <w:color w:val="auto"/>
          <w:lang w:val="ru-RU"/>
        </w:rPr>
        <w:t xml:space="preserve">. </w:t>
      </w:r>
    </w:p>
    <w:p w14:paraId="74274227" w14:textId="77777777" w:rsidR="00F04422" w:rsidRPr="004E33BE" w:rsidRDefault="00F04422" w:rsidP="00F04422">
      <w:pPr>
        <w:jc w:val="both"/>
        <w:rPr>
          <w:color w:val="auto"/>
          <w:lang w:val="ru-RU"/>
        </w:rPr>
      </w:pPr>
    </w:p>
    <w:p w14:paraId="2121CFFA" w14:textId="77777777" w:rsidR="00F04422" w:rsidRPr="004E33BE" w:rsidRDefault="00F04422" w:rsidP="00F04422">
      <w:pPr>
        <w:spacing w:after="80"/>
        <w:jc w:val="both"/>
        <w:rPr>
          <w:color w:val="auto"/>
          <w:lang w:val="ru-RU"/>
        </w:rPr>
      </w:pPr>
      <w:r w:rsidRPr="004E33BE">
        <w:rPr>
          <w:color w:val="auto"/>
          <w:lang w:val="ru-RU"/>
        </w:rPr>
        <w:t xml:space="preserve">Понуда за измене уговорених количина радова у односу на количине из предмера радова треба да садржи: </w:t>
      </w:r>
    </w:p>
    <w:p w14:paraId="29345C66" w14:textId="1723BD97" w:rsidR="00F04422" w:rsidRPr="004E33BE" w:rsidRDefault="00F04422" w:rsidP="00F04422">
      <w:pPr>
        <w:numPr>
          <w:ilvl w:val="0"/>
          <w:numId w:val="27"/>
        </w:numPr>
        <w:suppressAutoHyphens w:val="0"/>
        <w:spacing w:after="80" w:line="240" w:lineRule="auto"/>
        <w:jc w:val="both"/>
        <w:rPr>
          <w:color w:val="auto"/>
          <w:lang w:val="ru-RU"/>
        </w:rPr>
      </w:pPr>
      <w:r w:rsidRPr="004E33BE">
        <w:rPr>
          <w:color w:val="auto"/>
          <w:lang w:val="ru-RU"/>
        </w:rPr>
        <w:t xml:space="preserve">преглед вишка и мањка уговорених радова по позицијама оверен од стране  </w:t>
      </w:r>
      <w:r w:rsidRPr="004E33BE">
        <w:rPr>
          <w:color w:val="auto"/>
          <w:lang w:val="sr-Cyrl-CS"/>
        </w:rPr>
        <w:t>Извођача радова</w:t>
      </w:r>
      <w:r w:rsidRPr="004E33BE">
        <w:rPr>
          <w:color w:val="auto"/>
          <w:lang w:val="ru-RU"/>
        </w:rPr>
        <w:t xml:space="preserve"> и </w:t>
      </w:r>
      <w:r w:rsidR="00995587" w:rsidRPr="004E33BE">
        <w:rPr>
          <w:color w:val="auto"/>
          <w:lang w:val="sr-Cyrl-CS"/>
        </w:rPr>
        <w:t>С</w:t>
      </w:r>
      <w:r w:rsidRPr="004E33BE">
        <w:rPr>
          <w:color w:val="auto"/>
          <w:lang w:val="sr-Cyrl-CS"/>
        </w:rPr>
        <w:t>тручног надзора;</w:t>
      </w:r>
    </w:p>
    <w:p w14:paraId="58C97FD5" w14:textId="77777777" w:rsidR="00F04422" w:rsidRPr="004E33BE" w:rsidRDefault="00F04422" w:rsidP="00F04422">
      <w:pPr>
        <w:suppressAutoHyphens w:val="0"/>
        <w:spacing w:after="80" w:line="240" w:lineRule="auto"/>
        <w:jc w:val="both"/>
        <w:rPr>
          <w:color w:val="auto"/>
          <w:lang w:val="ru-RU"/>
        </w:rPr>
      </w:pPr>
    </w:p>
    <w:p w14:paraId="4539F2DC" w14:textId="6BFA2684" w:rsidR="00F04422" w:rsidRPr="004E33BE" w:rsidRDefault="00F04422" w:rsidP="00F04422">
      <w:pPr>
        <w:suppressAutoHyphens w:val="0"/>
        <w:spacing w:after="80" w:line="240" w:lineRule="auto"/>
        <w:jc w:val="both"/>
        <w:rPr>
          <w:color w:val="auto"/>
          <w:lang w:val="ru-RU"/>
        </w:rPr>
      </w:pPr>
      <w:r w:rsidRPr="004E33BE">
        <w:rPr>
          <w:color w:val="auto"/>
          <w:lang w:val="ru-RU"/>
        </w:rPr>
        <w:t xml:space="preserve">- Предмер и предрачун неуговорених непредвиђених радова, са раздвојеним јединичним ценама за материјал и рад, оверен од стране </w:t>
      </w:r>
      <w:r w:rsidRPr="004E33BE">
        <w:rPr>
          <w:color w:val="auto"/>
          <w:lang w:val="sr-Cyrl-CS"/>
        </w:rPr>
        <w:t>Извођача радова</w:t>
      </w:r>
      <w:r w:rsidRPr="004E33BE">
        <w:rPr>
          <w:color w:val="auto"/>
          <w:lang w:val="ru-RU"/>
        </w:rPr>
        <w:t xml:space="preserve"> и </w:t>
      </w:r>
      <w:r w:rsidR="00995587" w:rsidRPr="004E33BE">
        <w:rPr>
          <w:color w:val="auto"/>
          <w:lang w:val="sr-Cyrl-CS"/>
        </w:rPr>
        <w:t>Стручног надзора (С</w:t>
      </w:r>
      <w:r w:rsidRPr="004E33BE">
        <w:rPr>
          <w:color w:val="auto"/>
          <w:lang w:val="sr-Cyrl-CS"/>
        </w:rPr>
        <w:t>тручни надзор оверава да је сагласан са описима и количинама  позиција).</w:t>
      </w:r>
    </w:p>
    <w:p w14:paraId="5B26ABA6" w14:textId="77777777" w:rsidR="00F04422" w:rsidRPr="004E33BE" w:rsidRDefault="00F04422" w:rsidP="00F04422">
      <w:pPr>
        <w:numPr>
          <w:ilvl w:val="0"/>
          <w:numId w:val="28"/>
        </w:numPr>
        <w:suppressAutoHyphens w:val="0"/>
        <w:spacing w:line="240" w:lineRule="auto"/>
        <w:ind w:left="1134" w:hanging="283"/>
        <w:jc w:val="both"/>
        <w:rPr>
          <w:color w:val="auto"/>
          <w:lang w:val="ru-RU"/>
        </w:rPr>
      </w:pPr>
      <w:r w:rsidRPr="004E33BE">
        <w:rPr>
          <w:color w:val="auto"/>
          <w:lang w:val="ru-RU"/>
        </w:rPr>
        <w:t>Детаљне анализе цена за неуговорене позиције радова (непредвиђених/додатних радова) везаних за понуде за измене уговорених количина радова утврђују се у складу са "Нормативима и стандардима рада у грађевинарству</w:t>
      </w:r>
      <w:r w:rsidRPr="004E33BE">
        <w:rPr>
          <w:color w:val="auto"/>
          <w:lang w:val="sr-Latn-CS"/>
        </w:rPr>
        <w:t>“</w:t>
      </w:r>
      <w:r w:rsidRPr="004E33BE">
        <w:rPr>
          <w:color w:val="auto"/>
          <w:lang w:val="ru-RU"/>
        </w:rPr>
        <w:t xml:space="preserve"> - (издавач: </w:t>
      </w:r>
      <w:r w:rsidRPr="004E33BE">
        <w:rPr>
          <w:color w:val="auto"/>
          <w:lang w:val="sr-Latn-CS"/>
        </w:rPr>
        <w:t>„</w:t>
      </w:r>
      <w:r w:rsidRPr="004E33BE">
        <w:rPr>
          <w:color w:val="auto"/>
          <w:lang w:val="ru-RU"/>
        </w:rPr>
        <w:t>Грађевинска књига</w:t>
      </w:r>
      <w:r w:rsidRPr="004E33BE">
        <w:rPr>
          <w:color w:val="auto"/>
          <w:lang w:val="sr-Latn-CS"/>
        </w:rPr>
        <w:t>“</w:t>
      </w:r>
      <w:r w:rsidRPr="004E33BE">
        <w:rPr>
          <w:color w:val="auto"/>
          <w:lang w:val="ru-RU"/>
        </w:rPr>
        <w:t xml:space="preserve">) или на основу обрачуна </w:t>
      </w:r>
      <w:r w:rsidRPr="004E33BE">
        <w:rPr>
          <w:color w:val="auto"/>
          <w:lang w:val="ru-RU"/>
        </w:rPr>
        <w:lastRenderedPageBreak/>
        <w:t>трошкова материјала на бази тржишних цена материјала, опреме, енергената и др. у периоду израде понуде за измене уговорених количина радова, на основу обрачуна трошкова рада на бази вредности просечног бруто норма часа и других релевантних елемената.</w:t>
      </w:r>
    </w:p>
    <w:p w14:paraId="7593F550" w14:textId="77777777" w:rsidR="00F04422" w:rsidRPr="004E33BE" w:rsidRDefault="00F04422" w:rsidP="00F04422">
      <w:pPr>
        <w:jc w:val="both"/>
        <w:rPr>
          <w:color w:val="auto"/>
          <w:lang w:val="ru-RU"/>
        </w:rPr>
      </w:pPr>
    </w:p>
    <w:p w14:paraId="4837017D" w14:textId="77777777" w:rsidR="00F04422" w:rsidRPr="004E33BE" w:rsidRDefault="00F04422" w:rsidP="00F04422">
      <w:pPr>
        <w:jc w:val="both"/>
        <w:rPr>
          <w:color w:val="auto"/>
          <w:lang w:val="sr-Cyrl-CS"/>
        </w:rPr>
      </w:pPr>
      <w:r w:rsidRPr="004E33BE">
        <w:rPr>
          <w:color w:val="auto"/>
          <w:lang w:val="sr-Cyrl-CS"/>
        </w:rPr>
        <w:t>Стручни надзор није овлашћен да, без писмене сагласности Корисника, одлучује у име Наручиоца о цени, роковима, измени материјала који се уграђује и обиму неуговорених радова (непредвиђени радови) и вишкова радова, као и о обиму уговорених радова који се не изводе (мањкови).</w:t>
      </w:r>
    </w:p>
    <w:p w14:paraId="0140E2F8" w14:textId="77777777" w:rsidR="00F04422" w:rsidRPr="004E33BE" w:rsidRDefault="00F04422" w:rsidP="00F04422">
      <w:pPr>
        <w:jc w:val="both"/>
        <w:rPr>
          <w:color w:val="auto"/>
          <w:lang w:val="sr-Latn-CS"/>
        </w:rPr>
      </w:pPr>
    </w:p>
    <w:p w14:paraId="314FED4E" w14:textId="77777777" w:rsidR="00F04422" w:rsidRPr="004E33BE" w:rsidRDefault="00F04422" w:rsidP="00F04422">
      <w:pPr>
        <w:jc w:val="center"/>
        <w:rPr>
          <w:bCs/>
          <w:color w:val="auto"/>
          <w:lang w:val="sr-Cyrl-CS"/>
        </w:rPr>
      </w:pPr>
      <w:r w:rsidRPr="004E33BE">
        <w:rPr>
          <w:bCs/>
          <w:color w:val="auto"/>
          <w:lang w:val="sr-Cyrl-CS"/>
        </w:rPr>
        <w:t>Члан 23.</w:t>
      </w:r>
    </w:p>
    <w:p w14:paraId="624F9F6E" w14:textId="77777777" w:rsidR="00F04422" w:rsidRPr="004E33BE" w:rsidRDefault="00F04422" w:rsidP="00F04422">
      <w:pPr>
        <w:jc w:val="both"/>
        <w:rPr>
          <w:color w:val="auto"/>
          <w:lang w:val="sr-Cyrl-CS"/>
        </w:rPr>
      </w:pPr>
    </w:p>
    <w:p w14:paraId="23A418FD" w14:textId="77777777" w:rsidR="00F04422" w:rsidRPr="004E33BE" w:rsidRDefault="00F04422" w:rsidP="00F04422">
      <w:pPr>
        <w:jc w:val="both"/>
        <w:rPr>
          <w:color w:val="auto"/>
          <w:lang w:val="sr-Cyrl-CS"/>
        </w:rPr>
      </w:pPr>
      <w:r w:rsidRPr="004E33BE">
        <w:rPr>
          <w:color w:val="auto"/>
          <w:lang w:val="sr-Cyrl-CS"/>
        </w:rPr>
        <w:t>Извођач радова се обавезује да све вишкове радова за које постоји писмена сагласност Корисника изведе по уговореним јединичним ценама.</w:t>
      </w:r>
    </w:p>
    <w:p w14:paraId="695F71C8" w14:textId="77777777" w:rsidR="00F04422" w:rsidRPr="004E33BE" w:rsidRDefault="00F04422" w:rsidP="00F04422">
      <w:pPr>
        <w:jc w:val="both"/>
        <w:rPr>
          <w:color w:val="auto"/>
          <w:lang w:val="sr-Cyrl-CS"/>
        </w:rPr>
      </w:pPr>
    </w:p>
    <w:p w14:paraId="0D9CF7A0" w14:textId="77777777" w:rsidR="00F04422" w:rsidRPr="004E33BE" w:rsidRDefault="00F04422" w:rsidP="00F04422">
      <w:pPr>
        <w:jc w:val="both"/>
        <w:rPr>
          <w:color w:val="auto"/>
          <w:lang w:val="sr-Cyrl-CS"/>
        </w:rPr>
      </w:pPr>
      <w:r w:rsidRPr="004E33BE">
        <w:rPr>
          <w:color w:val="auto"/>
          <w:lang w:val="sr-Cyrl-CS"/>
        </w:rPr>
        <w:t>Наручилац неће платити вишкове радова који нису извршени у складу са техничком документацијом, а за које не постоји писмена сагласност Корисника.</w:t>
      </w:r>
    </w:p>
    <w:p w14:paraId="59D4732A" w14:textId="77777777" w:rsidR="00F04422" w:rsidRPr="004E33BE" w:rsidRDefault="00F04422" w:rsidP="00F04422">
      <w:pPr>
        <w:jc w:val="both"/>
        <w:rPr>
          <w:color w:val="auto"/>
          <w:lang w:val="sr-Cyrl-CS"/>
        </w:rPr>
      </w:pPr>
    </w:p>
    <w:p w14:paraId="4652FB62" w14:textId="2E5200B2" w:rsidR="00F04422" w:rsidRPr="004E33BE" w:rsidRDefault="00F04422" w:rsidP="00F04422">
      <w:pPr>
        <w:jc w:val="both"/>
        <w:rPr>
          <w:rFonts w:ascii="Arial" w:hAnsi="Arial" w:cs="Arial"/>
          <w:color w:val="auto"/>
          <w:lang w:val="sr-Cyrl-CS"/>
        </w:rPr>
      </w:pPr>
      <w:r w:rsidRPr="004E33BE">
        <w:rPr>
          <w:color w:val="auto"/>
          <w:lang w:val="sr-Cyrl-CS"/>
        </w:rPr>
        <w:t xml:space="preserve">Уговорне стране су сагласне да Наручилац неће платити Извођачу радова евентуалне вишкове </w:t>
      </w:r>
      <w:r w:rsidR="004410FC" w:rsidRPr="004E33BE">
        <w:rPr>
          <w:color w:val="auto"/>
          <w:lang w:val="sr-Cyrl-CS"/>
        </w:rPr>
        <w:t xml:space="preserve">радова </w:t>
      </w:r>
      <w:r w:rsidR="003E7E8F" w:rsidRPr="004E33BE">
        <w:rPr>
          <w:color w:val="auto"/>
          <w:lang w:val="sr-Cyrl-CS"/>
        </w:rPr>
        <w:t>који нису одобрени у вредности одобрених мањкова, у складу са одредбама члана 22., став 2. овог Уговора</w:t>
      </w:r>
      <w:r w:rsidR="004377F3" w:rsidRPr="004E33BE">
        <w:rPr>
          <w:color w:val="auto"/>
          <w:lang w:val="sr-Cyrl-CS"/>
        </w:rPr>
        <w:t xml:space="preserve">, </w:t>
      </w:r>
      <w:r w:rsidRPr="004E33BE">
        <w:rPr>
          <w:color w:val="auto"/>
          <w:lang w:val="sr-Cyrl-CS"/>
        </w:rPr>
        <w:t>осим у случају измена уговора закључењем посебног анекса у складу са одредбама члана 115. Закона о јавним набавкама („</w:t>
      </w:r>
      <w:r w:rsidRPr="004E33BE">
        <w:rPr>
          <w:i/>
          <w:color w:val="auto"/>
          <w:lang w:val="sr-Cyrl-CS"/>
        </w:rPr>
        <w:t xml:space="preserve">Сл. Гласник РС“ бр. </w:t>
      </w:r>
      <w:r w:rsidRPr="004E33BE">
        <w:rPr>
          <w:rFonts w:eastAsia="TimesNewRomanPSMT"/>
          <w:i/>
          <w:color w:val="auto"/>
        </w:rPr>
        <w:t>124/12</w:t>
      </w:r>
      <w:r w:rsidRPr="004E33BE">
        <w:rPr>
          <w:rFonts w:eastAsia="TimesNewRomanPSMT"/>
          <w:i/>
          <w:color w:val="auto"/>
          <w:lang w:val="sr-Cyrl-RS"/>
        </w:rPr>
        <w:t>, 14/15 и 68/15</w:t>
      </w:r>
      <w:r w:rsidRPr="004E33BE">
        <w:rPr>
          <w:rFonts w:eastAsia="TimesNewRomanPSMT"/>
          <w:color w:val="auto"/>
          <w:lang w:val="sr-Cyrl-RS"/>
        </w:rPr>
        <w:t xml:space="preserve">), односно по </w:t>
      </w:r>
      <w:r w:rsidRPr="004E33BE">
        <w:rPr>
          <w:color w:val="auto"/>
          <w:lang w:val="sr-Cyrl-CS"/>
        </w:rPr>
        <w:t>спроведеној процедури нове јавне набавке и усвојене понуде од стране Наручиоца.</w:t>
      </w:r>
    </w:p>
    <w:p w14:paraId="7882B25E" w14:textId="77777777" w:rsidR="00F04422" w:rsidRPr="004E33BE" w:rsidRDefault="00F04422" w:rsidP="00F04422">
      <w:pPr>
        <w:jc w:val="center"/>
        <w:rPr>
          <w:bCs/>
          <w:color w:val="auto"/>
          <w:lang w:val="sr-Cyrl-CS"/>
        </w:rPr>
      </w:pPr>
    </w:p>
    <w:p w14:paraId="4901C333" w14:textId="77777777" w:rsidR="00F04422" w:rsidRPr="004E33BE" w:rsidRDefault="00F04422" w:rsidP="00F04422">
      <w:pPr>
        <w:jc w:val="center"/>
        <w:rPr>
          <w:color w:val="auto"/>
          <w:lang w:val="sr-Cyrl-CS"/>
        </w:rPr>
      </w:pPr>
      <w:r w:rsidRPr="004E33BE">
        <w:rPr>
          <w:color w:val="auto"/>
          <w:lang w:val="sr-Cyrl-CS"/>
        </w:rPr>
        <w:t>ПРИМОПРЕДАЈА ИЗВЕДЕНИХ РАДОВА</w:t>
      </w:r>
    </w:p>
    <w:p w14:paraId="63AA4987" w14:textId="77777777" w:rsidR="00F04422" w:rsidRPr="004E33BE" w:rsidRDefault="00F04422" w:rsidP="00F04422">
      <w:pPr>
        <w:jc w:val="both"/>
        <w:rPr>
          <w:b/>
          <w:color w:val="auto"/>
          <w:lang w:val="sr-Cyrl-CS"/>
        </w:rPr>
      </w:pPr>
    </w:p>
    <w:p w14:paraId="16D39D42" w14:textId="77777777" w:rsidR="00F04422" w:rsidRPr="004E33BE" w:rsidRDefault="00F04422" w:rsidP="00F04422">
      <w:pPr>
        <w:jc w:val="center"/>
        <w:rPr>
          <w:rFonts w:eastAsia="Times New Roman"/>
          <w:bCs/>
          <w:color w:val="auto"/>
          <w:lang w:val="sr-Cyrl-CS"/>
        </w:rPr>
      </w:pPr>
      <w:r w:rsidRPr="004E33BE">
        <w:rPr>
          <w:bCs/>
          <w:color w:val="auto"/>
          <w:lang w:val="sr-Cyrl-CS"/>
        </w:rPr>
        <w:t>Члан 24.</w:t>
      </w:r>
    </w:p>
    <w:p w14:paraId="4F449EF4" w14:textId="77777777" w:rsidR="00F04422" w:rsidRPr="004E33BE" w:rsidRDefault="00F04422" w:rsidP="00F04422">
      <w:pPr>
        <w:jc w:val="center"/>
        <w:rPr>
          <w:bCs/>
          <w:color w:val="auto"/>
          <w:lang w:val="sr-Cyrl-CS"/>
        </w:rPr>
      </w:pPr>
    </w:p>
    <w:p w14:paraId="1692D667" w14:textId="356DE2D1" w:rsidR="00F04422" w:rsidRPr="004E33BE" w:rsidRDefault="00F04422" w:rsidP="00F04422">
      <w:pPr>
        <w:jc w:val="both"/>
        <w:rPr>
          <w:color w:val="auto"/>
          <w:lang w:val="sr-Cyrl-CS"/>
        </w:rPr>
      </w:pPr>
      <w:r w:rsidRPr="004E33BE">
        <w:rPr>
          <w:color w:val="auto"/>
          <w:lang w:val="sr-Cyrl-CS"/>
        </w:rPr>
        <w:t xml:space="preserve">Извођач радова је у обавези да преко </w:t>
      </w:r>
      <w:r w:rsidR="004377F3" w:rsidRPr="004E33BE">
        <w:rPr>
          <w:color w:val="auto"/>
          <w:lang w:val="sr-Cyrl-CS"/>
        </w:rPr>
        <w:t>С</w:t>
      </w:r>
      <w:r w:rsidRPr="004E33BE">
        <w:rPr>
          <w:color w:val="auto"/>
          <w:lang w:val="sr-Cyrl-CS"/>
        </w:rPr>
        <w:t>тручног надзора писмено обавести Корисника и Наручиоца о року завршетка радова на изградњи објекта и спремности истог за технички преглед, најкасније 15  дана пре завршетка свих  радова.</w:t>
      </w:r>
    </w:p>
    <w:p w14:paraId="17D92606" w14:textId="77777777" w:rsidR="00F04422" w:rsidRPr="004E33BE" w:rsidRDefault="00F04422" w:rsidP="00F04422">
      <w:pPr>
        <w:jc w:val="both"/>
        <w:rPr>
          <w:color w:val="auto"/>
          <w:lang w:val="sr-Cyrl-CS"/>
        </w:rPr>
      </w:pPr>
    </w:p>
    <w:p w14:paraId="00947658" w14:textId="77777777" w:rsidR="00F04422" w:rsidRPr="004E33BE" w:rsidRDefault="00F04422" w:rsidP="00F04422">
      <w:pPr>
        <w:jc w:val="both"/>
        <w:rPr>
          <w:color w:val="auto"/>
          <w:lang w:val="sr-Cyrl-CS"/>
        </w:rPr>
      </w:pPr>
      <w:r w:rsidRPr="004E33BE">
        <w:rPr>
          <w:color w:val="auto"/>
          <w:lang w:val="sr-Cyrl-CS"/>
        </w:rPr>
        <w:t>Технички преглед објекта обезбеђује Наручилац, односно Наручилац преко другог лица које за то има интерес, у складу са Законом.</w:t>
      </w:r>
    </w:p>
    <w:p w14:paraId="5A8CD05B" w14:textId="77777777" w:rsidR="00F04422" w:rsidRPr="004E33BE" w:rsidRDefault="00F04422" w:rsidP="00F04422">
      <w:pPr>
        <w:jc w:val="center"/>
        <w:rPr>
          <w:bCs/>
          <w:color w:val="auto"/>
          <w:lang w:val="sr-Cyrl-CS"/>
        </w:rPr>
      </w:pPr>
    </w:p>
    <w:p w14:paraId="67220A59" w14:textId="77777777" w:rsidR="00F04422" w:rsidRPr="004E33BE" w:rsidRDefault="00F04422" w:rsidP="00F04422">
      <w:pPr>
        <w:jc w:val="center"/>
        <w:rPr>
          <w:bCs/>
          <w:color w:val="auto"/>
          <w:lang w:val="sr-Cyrl-CS"/>
        </w:rPr>
      </w:pPr>
      <w:r w:rsidRPr="004E33BE">
        <w:rPr>
          <w:bCs/>
          <w:color w:val="auto"/>
          <w:lang w:val="sr-Cyrl-CS"/>
        </w:rPr>
        <w:t xml:space="preserve"> Члан </w:t>
      </w:r>
      <w:r w:rsidRPr="004E33BE">
        <w:rPr>
          <w:bCs/>
          <w:color w:val="auto"/>
          <w:lang w:val="ru-RU"/>
        </w:rPr>
        <w:t>25</w:t>
      </w:r>
      <w:r w:rsidRPr="004E33BE">
        <w:rPr>
          <w:bCs/>
          <w:color w:val="auto"/>
          <w:lang w:val="sr-Cyrl-CS"/>
        </w:rPr>
        <w:t>.</w:t>
      </w:r>
    </w:p>
    <w:p w14:paraId="1FF3F517" w14:textId="77777777" w:rsidR="00F04422" w:rsidRPr="004E33BE" w:rsidRDefault="00F04422" w:rsidP="00F04422">
      <w:pPr>
        <w:jc w:val="center"/>
        <w:rPr>
          <w:bCs/>
          <w:color w:val="auto"/>
          <w:lang w:val="sr-Cyrl-CS"/>
        </w:rPr>
      </w:pPr>
    </w:p>
    <w:p w14:paraId="6D0E3763" w14:textId="77777777" w:rsidR="00F04422" w:rsidRPr="004E33BE" w:rsidRDefault="00F04422" w:rsidP="003C58DB">
      <w:pPr>
        <w:jc w:val="both"/>
        <w:rPr>
          <w:bCs/>
          <w:color w:val="auto"/>
          <w:lang w:val="sr-Cyrl-CS"/>
        </w:rPr>
      </w:pPr>
      <w:r w:rsidRPr="004E33BE">
        <w:rPr>
          <w:color w:val="auto"/>
          <w:lang w:val="sr-Cyrl-CS"/>
        </w:rPr>
        <w:t xml:space="preserve">Извођач радова  </w:t>
      </w:r>
      <w:r w:rsidRPr="004E33BE">
        <w:rPr>
          <w:bCs/>
          <w:color w:val="auto"/>
          <w:lang w:val="sr-Cyrl-CS"/>
        </w:rPr>
        <w:t>је дужан да сарађује са Комисијом за технички преглед и да поступи по свим захтевима те Комисије.</w:t>
      </w:r>
    </w:p>
    <w:p w14:paraId="556FCE78" w14:textId="77777777" w:rsidR="00F04422" w:rsidRPr="004E33BE" w:rsidRDefault="00F04422" w:rsidP="00F04422">
      <w:pPr>
        <w:rPr>
          <w:bCs/>
          <w:color w:val="auto"/>
          <w:lang w:val="sr-Cyrl-CS"/>
        </w:rPr>
      </w:pPr>
    </w:p>
    <w:p w14:paraId="3D50B506" w14:textId="18A06029" w:rsidR="00F04422" w:rsidRPr="004E33BE" w:rsidRDefault="00F04422" w:rsidP="00F04422">
      <w:pPr>
        <w:jc w:val="both"/>
        <w:rPr>
          <w:color w:val="auto"/>
          <w:lang w:val="sr-Cyrl-CS"/>
        </w:rPr>
      </w:pPr>
      <w:r w:rsidRPr="004E33BE">
        <w:rPr>
          <w:color w:val="auto"/>
          <w:lang w:val="sr-Cyrl-CS"/>
        </w:rPr>
        <w:t xml:space="preserve">Корисник и Извођач радова су дужни да Комисији за технички преглед обезбеде сву потребну документацију према  Закону о планирању и изградњи </w:t>
      </w:r>
      <w:r w:rsidRPr="004E33BE">
        <w:rPr>
          <w:i/>
          <w:color w:val="auto"/>
          <w:lang w:val="sr-Cyrl-CS"/>
        </w:rPr>
        <w:t xml:space="preserve">(«Службени гласник РС» бр. 72/09, </w:t>
      </w:r>
      <w:r w:rsidRPr="004E33BE">
        <w:rPr>
          <w:i/>
          <w:color w:val="auto"/>
        </w:rPr>
        <w:t>81/2009 - испр., 64/2010 - одлука УС, 24/2011, 121/2012, 42/2013 - одлука УС, 50/2013 - одлука УС, 98/2013 - одлука УС, 132/2014 и 145/2014</w:t>
      </w:r>
      <w:r w:rsidRPr="004E33BE">
        <w:rPr>
          <w:color w:val="auto"/>
          <w:lang w:val="sr-Cyrl-CS"/>
        </w:rPr>
        <w:t xml:space="preserve">) и Правилнику о садржини и начину вршења техничког прегледа, саставу комисије, садржини предлога комисије о утврђивању подобности објекта за употребу, осматрању тла и објекта у току грађења и употребе и минималним гарантним роковима за поједине врсте објеката </w:t>
      </w:r>
      <w:r w:rsidRPr="004E33BE">
        <w:rPr>
          <w:i/>
          <w:color w:val="auto"/>
          <w:lang w:val="sr-Cyrl-CS"/>
        </w:rPr>
        <w:t>(„Сл.гласник РС“ бр. 27/2015 и 29/2016</w:t>
      </w:r>
      <w:r w:rsidRPr="004E33BE">
        <w:rPr>
          <w:color w:val="auto"/>
          <w:lang w:val="sr-Cyrl-CS"/>
        </w:rPr>
        <w:t>).</w:t>
      </w:r>
    </w:p>
    <w:p w14:paraId="5C3D8271" w14:textId="77777777" w:rsidR="00F04422" w:rsidRPr="004E33BE" w:rsidRDefault="00F04422" w:rsidP="00F04422">
      <w:pPr>
        <w:jc w:val="both"/>
        <w:rPr>
          <w:color w:val="auto"/>
          <w:lang w:val="sr-Cyrl-CS"/>
        </w:rPr>
      </w:pPr>
    </w:p>
    <w:p w14:paraId="3EC20C08" w14:textId="73BEECC4" w:rsidR="00F04422" w:rsidRPr="004E33BE" w:rsidRDefault="00F04422" w:rsidP="00F04422">
      <w:pPr>
        <w:jc w:val="both"/>
        <w:rPr>
          <w:color w:val="auto"/>
          <w:lang w:val="sr-Cyrl-CS"/>
        </w:rPr>
      </w:pPr>
      <w:r w:rsidRPr="004E33BE">
        <w:rPr>
          <w:color w:val="auto"/>
          <w:lang w:val="sr-Cyrl-CS"/>
        </w:rPr>
        <w:lastRenderedPageBreak/>
        <w:t>Уколико Комисија за технички преглед својим мишљењем, односно извештајем</w:t>
      </w:r>
      <w:r w:rsidR="003C58DB" w:rsidRPr="004E33BE">
        <w:rPr>
          <w:color w:val="auto"/>
          <w:lang w:val="sr-Cyrl-CS"/>
        </w:rPr>
        <w:t xml:space="preserve"> (записником)</w:t>
      </w:r>
      <w:r w:rsidRPr="004E33BE">
        <w:rPr>
          <w:color w:val="auto"/>
          <w:lang w:val="sr-Cyrl-CS"/>
        </w:rPr>
        <w:t>, констатује примедбе на изведене радове, Извођач радова је у обавези да их отклони у року који предложи Комисија.</w:t>
      </w:r>
    </w:p>
    <w:p w14:paraId="355466B9" w14:textId="77777777" w:rsidR="00F04422" w:rsidRPr="004E33BE" w:rsidRDefault="00F04422" w:rsidP="00F04422">
      <w:pPr>
        <w:jc w:val="both"/>
        <w:rPr>
          <w:color w:val="auto"/>
          <w:lang w:val="sr-Cyrl-CS"/>
        </w:rPr>
      </w:pPr>
    </w:p>
    <w:p w14:paraId="01F59C8E" w14:textId="77777777" w:rsidR="00F04422" w:rsidRPr="004E33BE" w:rsidRDefault="00F04422" w:rsidP="00F04422">
      <w:pPr>
        <w:jc w:val="both"/>
        <w:rPr>
          <w:color w:val="auto"/>
          <w:lang w:val="sr-Cyrl-CS"/>
        </w:rPr>
      </w:pPr>
      <w:r w:rsidRPr="004E33BE">
        <w:rPr>
          <w:color w:val="auto"/>
          <w:lang w:val="sr-Cyrl-CS"/>
        </w:rPr>
        <w:t>Уколико Извођач радова у остављеном року не поступи по примедбама Комисије за технички преглед, Наручилац ће ангажовањем трећих лица отклонити недостатке, о трошку Извођача, наплатом гаранције банке за добро извршење посла.</w:t>
      </w:r>
    </w:p>
    <w:p w14:paraId="4683A2CA" w14:textId="77777777" w:rsidR="00F04422" w:rsidRPr="004E33BE" w:rsidRDefault="00F04422" w:rsidP="00F04422">
      <w:pPr>
        <w:jc w:val="both"/>
        <w:rPr>
          <w:color w:val="auto"/>
          <w:lang w:val="sr-Cyrl-CS"/>
        </w:rPr>
      </w:pPr>
    </w:p>
    <w:p w14:paraId="430909DC" w14:textId="4DDD62CA" w:rsidR="00F04422" w:rsidRPr="004E33BE" w:rsidRDefault="00F04422" w:rsidP="00F04422">
      <w:pPr>
        <w:jc w:val="both"/>
        <w:rPr>
          <w:color w:val="auto"/>
          <w:lang w:val="sr-Cyrl-CS"/>
        </w:rPr>
      </w:pPr>
      <w:r w:rsidRPr="004E33BE">
        <w:rPr>
          <w:color w:val="auto"/>
          <w:lang w:val="sr-Cyrl-CS"/>
        </w:rPr>
        <w:t>По добијеном позитивном извештају Комисије за технички преглед, Наручилац, и Извођач радова ће, без одлагања, а најкасније у року 7 дана, приступити примопредаји и коначном обрач</w:t>
      </w:r>
      <w:r w:rsidR="00824C0C" w:rsidRPr="004E33BE">
        <w:rPr>
          <w:color w:val="auto"/>
          <w:lang w:val="sr-Cyrl-CS"/>
        </w:rPr>
        <w:t>уну изведених радова. Комисија ћ</w:t>
      </w:r>
      <w:r w:rsidRPr="004E33BE">
        <w:rPr>
          <w:color w:val="auto"/>
          <w:lang w:val="sr-Cyrl-CS"/>
        </w:rPr>
        <w:t xml:space="preserve">е </w:t>
      </w:r>
      <w:r w:rsidR="00824C0C" w:rsidRPr="004E33BE">
        <w:rPr>
          <w:color w:val="auto"/>
          <w:lang w:val="sr-Cyrl-CS"/>
        </w:rPr>
        <w:t xml:space="preserve">бити </w:t>
      </w:r>
      <w:r w:rsidRPr="004E33BE">
        <w:rPr>
          <w:color w:val="auto"/>
          <w:lang w:val="sr-Cyrl-CS"/>
        </w:rPr>
        <w:t>састављена у складу са одредбама Правилника наведеног у ставу 2. овог члана, односно релевантног важећег прописа који регулише предметну област.</w:t>
      </w:r>
    </w:p>
    <w:p w14:paraId="4AE89BA7" w14:textId="77777777" w:rsidR="00F04422" w:rsidRPr="004E33BE" w:rsidRDefault="00F04422" w:rsidP="00F04422">
      <w:pPr>
        <w:rPr>
          <w:bCs/>
          <w:color w:val="auto"/>
          <w:lang w:val="sr-Cyrl-CS"/>
        </w:rPr>
      </w:pPr>
    </w:p>
    <w:p w14:paraId="58A82B29" w14:textId="77777777" w:rsidR="00F04422" w:rsidRPr="004E33BE" w:rsidRDefault="00F04422" w:rsidP="00F04422">
      <w:pPr>
        <w:jc w:val="center"/>
        <w:rPr>
          <w:bCs/>
          <w:color w:val="auto"/>
          <w:lang w:val="sr-Cyrl-CS"/>
        </w:rPr>
      </w:pPr>
      <w:r w:rsidRPr="004E33BE">
        <w:rPr>
          <w:bCs/>
          <w:color w:val="auto"/>
          <w:lang w:val="sr-Cyrl-CS"/>
        </w:rPr>
        <w:t>Члан 26.</w:t>
      </w:r>
    </w:p>
    <w:p w14:paraId="468CA766" w14:textId="77777777" w:rsidR="00F04422" w:rsidRPr="004E33BE" w:rsidRDefault="00F04422" w:rsidP="00F04422">
      <w:pPr>
        <w:jc w:val="center"/>
        <w:rPr>
          <w:bCs/>
          <w:color w:val="auto"/>
          <w:lang w:val="sr-Cyrl-CS"/>
        </w:rPr>
      </w:pPr>
    </w:p>
    <w:p w14:paraId="1CFED64A" w14:textId="77777777" w:rsidR="00F04422" w:rsidRPr="004E33BE" w:rsidRDefault="00F04422" w:rsidP="00F04422">
      <w:pPr>
        <w:jc w:val="both"/>
        <w:rPr>
          <w:color w:val="auto"/>
          <w:lang w:val="sr-Cyrl-CS"/>
        </w:rPr>
      </w:pPr>
      <w:r w:rsidRPr="004E33BE">
        <w:rPr>
          <w:color w:val="auto"/>
          <w:lang w:val="sr-Cyrl-CS"/>
        </w:rPr>
        <w:t>Примопредају и коначни обрачун изведених радова врши Комисија за примопредају и коначни обрачун у две фазе:</w:t>
      </w:r>
    </w:p>
    <w:p w14:paraId="776F8D60" w14:textId="77777777" w:rsidR="00F04422" w:rsidRPr="004E33BE" w:rsidRDefault="00F04422" w:rsidP="00F04422">
      <w:pPr>
        <w:ind w:left="1440" w:hanging="720"/>
        <w:jc w:val="both"/>
        <w:rPr>
          <w:color w:val="auto"/>
          <w:lang w:val="sr-Cyrl-CS"/>
        </w:rPr>
      </w:pPr>
      <w:r w:rsidRPr="004E33BE">
        <w:rPr>
          <w:color w:val="auto"/>
          <w:lang w:val="sr-Cyrl-CS"/>
        </w:rPr>
        <w:t xml:space="preserve">   1) </w:t>
      </w:r>
      <w:r w:rsidRPr="004E33BE">
        <w:rPr>
          <w:color w:val="auto"/>
          <w:lang w:val="sr-Cyrl-CS"/>
        </w:rPr>
        <w:tab/>
      </w:r>
      <w:r w:rsidRPr="004E33BE">
        <w:rPr>
          <w:color w:val="auto"/>
        </w:rPr>
        <w:t>I</w:t>
      </w:r>
      <w:r w:rsidRPr="004E33BE">
        <w:rPr>
          <w:color w:val="auto"/>
          <w:lang w:val="sr-Cyrl-CS"/>
        </w:rPr>
        <w:t xml:space="preserve"> фаза – примопредаја: квалитативна примопредаја свих изведених радова и примопредаја документације у складу са законом и релевантним подзаконским актима. У току примопредаје, Комисија формира Записник о примопредаји, који потписују сви чланови Комисије и учесници у раду Комисије;</w:t>
      </w:r>
    </w:p>
    <w:p w14:paraId="0D8F9A6F" w14:textId="77777777" w:rsidR="00F04422" w:rsidRPr="004E33BE" w:rsidRDefault="00F04422" w:rsidP="00F04422">
      <w:pPr>
        <w:ind w:left="1440" w:hanging="720"/>
        <w:jc w:val="both"/>
        <w:rPr>
          <w:color w:val="auto"/>
          <w:lang w:val="sr-Cyrl-CS"/>
        </w:rPr>
      </w:pPr>
      <w:r w:rsidRPr="004E33BE">
        <w:rPr>
          <w:color w:val="auto"/>
          <w:lang w:val="sr-Cyrl-CS"/>
        </w:rPr>
        <w:t xml:space="preserve">   2)</w:t>
      </w:r>
      <w:r w:rsidRPr="004E33BE">
        <w:rPr>
          <w:color w:val="auto"/>
          <w:lang w:val="sr-Cyrl-CS"/>
        </w:rPr>
        <w:tab/>
      </w:r>
      <w:r w:rsidRPr="004E33BE">
        <w:rPr>
          <w:color w:val="auto"/>
        </w:rPr>
        <w:t>II</w:t>
      </w:r>
      <w:r w:rsidRPr="004E33BE">
        <w:rPr>
          <w:color w:val="auto"/>
          <w:lang w:val="ru-RU"/>
        </w:rPr>
        <w:t xml:space="preserve"> </w:t>
      </w:r>
      <w:r w:rsidRPr="004E33BE">
        <w:rPr>
          <w:color w:val="auto"/>
          <w:lang w:val="sr-Cyrl-CS"/>
        </w:rPr>
        <w:t xml:space="preserve">фаза -  коначни обрачун: израда коначног обрачуна за изведене радове, као саставног дела јединственог Записника о примопредаји и коначном обрачуну, који потписују сви чланови Комисије и учесници у раду Комисије. </w:t>
      </w:r>
    </w:p>
    <w:p w14:paraId="59243FDB" w14:textId="77777777" w:rsidR="00F04422" w:rsidRPr="004E33BE" w:rsidRDefault="00F04422" w:rsidP="00F04422">
      <w:pPr>
        <w:jc w:val="both"/>
        <w:rPr>
          <w:color w:val="auto"/>
          <w:lang w:val="sr-Cyrl-CS"/>
        </w:rPr>
      </w:pPr>
    </w:p>
    <w:p w14:paraId="5EB2A2DA" w14:textId="3DC79268" w:rsidR="00F04422" w:rsidRPr="004E33BE" w:rsidRDefault="00F04422" w:rsidP="00F04422">
      <w:pPr>
        <w:jc w:val="both"/>
        <w:rPr>
          <w:color w:val="auto"/>
          <w:lang w:val="sr-Cyrl-CS"/>
        </w:rPr>
      </w:pPr>
      <w:r w:rsidRPr="004E33BE">
        <w:rPr>
          <w:color w:val="auto"/>
          <w:lang w:val="sr-Cyrl-CS"/>
        </w:rPr>
        <w:t>Уколико од стране Комисије буду констатовани недостаци, чије отклањање није било нужно у поступку техничког прегледа, Извођач радова је дужан да и те недостатке отклони у остављеном року. У противном, Наручилац ће отклонити недостатке о трошку Извођача радова, ангажовањем трећих лица, наплатом гаранциј</w:t>
      </w:r>
      <w:r w:rsidR="001862DF" w:rsidRPr="004E33BE">
        <w:rPr>
          <w:color w:val="auto"/>
          <w:lang w:val="sr-Cyrl-CS"/>
        </w:rPr>
        <w:t>е банке за добро извршење посла</w:t>
      </w:r>
      <w:r w:rsidR="0003105A" w:rsidRPr="004E33BE">
        <w:rPr>
          <w:color w:val="auto"/>
          <w:lang w:val="sr-Cyrl-CS"/>
        </w:rPr>
        <w:t>, односно из задржаног износа који служи за отклањање недостатака након завршетка радова.</w:t>
      </w:r>
    </w:p>
    <w:p w14:paraId="061E6D6D" w14:textId="77777777" w:rsidR="00F04422" w:rsidRPr="004E33BE" w:rsidRDefault="00F04422" w:rsidP="00F04422">
      <w:pPr>
        <w:jc w:val="both"/>
        <w:rPr>
          <w:color w:val="auto"/>
          <w:lang w:val="sr-Cyrl-CS"/>
        </w:rPr>
      </w:pPr>
    </w:p>
    <w:p w14:paraId="5858951C" w14:textId="77777777" w:rsidR="00F04422" w:rsidRPr="004E33BE" w:rsidRDefault="00F04422" w:rsidP="00F04422">
      <w:pPr>
        <w:jc w:val="both"/>
        <w:rPr>
          <w:color w:val="auto"/>
          <w:lang w:val="sr-Cyrl-CS"/>
        </w:rPr>
      </w:pPr>
      <w:r w:rsidRPr="004E33BE">
        <w:rPr>
          <w:color w:val="auto"/>
          <w:lang w:val="sr-Cyrl-CS"/>
        </w:rPr>
        <w:t xml:space="preserve">Извођач радова по основу Записника о примопредаји и коначном обрачуну испоставља окончану ситуацију. </w:t>
      </w:r>
    </w:p>
    <w:p w14:paraId="595D3AF2" w14:textId="77777777" w:rsidR="00F04422" w:rsidRPr="004E33BE" w:rsidRDefault="00F04422" w:rsidP="00F04422">
      <w:pPr>
        <w:jc w:val="both"/>
        <w:rPr>
          <w:color w:val="auto"/>
          <w:lang w:val="sr-Cyrl-CS"/>
        </w:rPr>
      </w:pPr>
    </w:p>
    <w:p w14:paraId="68AB45B4" w14:textId="77777777" w:rsidR="00F04422" w:rsidRPr="004E33BE" w:rsidRDefault="00F04422" w:rsidP="00F04422">
      <w:pPr>
        <w:tabs>
          <w:tab w:val="left" w:pos="6028"/>
        </w:tabs>
        <w:autoSpaceDE w:val="0"/>
        <w:spacing w:line="240" w:lineRule="auto"/>
        <w:jc w:val="center"/>
        <w:rPr>
          <w:color w:val="auto"/>
        </w:rPr>
      </w:pPr>
      <w:r w:rsidRPr="004E33BE">
        <w:rPr>
          <w:color w:val="auto"/>
        </w:rPr>
        <w:t>ЗАШТИТА ПОДАТАКА НАРУЧИОЦА</w:t>
      </w:r>
    </w:p>
    <w:p w14:paraId="0D9E0AE5" w14:textId="77777777" w:rsidR="00F04422" w:rsidRPr="004E33BE" w:rsidRDefault="00F04422" w:rsidP="00F04422">
      <w:pPr>
        <w:tabs>
          <w:tab w:val="left" w:pos="6028"/>
        </w:tabs>
        <w:autoSpaceDE w:val="0"/>
        <w:spacing w:line="240" w:lineRule="auto"/>
        <w:jc w:val="center"/>
        <w:rPr>
          <w:color w:val="auto"/>
        </w:rPr>
      </w:pPr>
    </w:p>
    <w:p w14:paraId="0314BA61" w14:textId="77777777" w:rsidR="00F04422" w:rsidRPr="004E33BE" w:rsidRDefault="00F04422" w:rsidP="00F04422">
      <w:pPr>
        <w:tabs>
          <w:tab w:val="left" w:pos="6028"/>
        </w:tabs>
        <w:autoSpaceDE w:val="0"/>
        <w:spacing w:line="240" w:lineRule="auto"/>
        <w:jc w:val="center"/>
        <w:rPr>
          <w:color w:val="auto"/>
        </w:rPr>
      </w:pPr>
      <w:r w:rsidRPr="004E33BE">
        <w:rPr>
          <w:color w:val="auto"/>
        </w:rPr>
        <w:t xml:space="preserve">Члан </w:t>
      </w:r>
      <w:r w:rsidRPr="004E33BE">
        <w:rPr>
          <w:color w:val="auto"/>
          <w:lang w:val="sr-Cyrl-CS"/>
        </w:rPr>
        <w:t>27</w:t>
      </w:r>
      <w:r w:rsidRPr="004E33BE">
        <w:rPr>
          <w:color w:val="auto"/>
        </w:rPr>
        <w:t>.</w:t>
      </w:r>
    </w:p>
    <w:p w14:paraId="4D3EBDC8" w14:textId="77777777" w:rsidR="00F04422" w:rsidRPr="004E33BE" w:rsidRDefault="00F04422" w:rsidP="00F04422">
      <w:pPr>
        <w:tabs>
          <w:tab w:val="left" w:pos="6028"/>
        </w:tabs>
        <w:autoSpaceDE w:val="0"/>
        <w:spacing w:line="240" w:lineRule="auto"/>
        <w:jc w:val="both"/>
        <w:rPr>
          <w:color w:val="auto"/>
        </w:rPr>
      </w:pPr>
    </w:p>
    <w:p w14:paraId="7B037161" w14:textId="77777777" w:rsidR="00F04422" w:rsidRPr="004E33BE" w:rsidRDefault="00F04422" w:rsidP="00F04422">
      <w:pPr>
        <w:tabs>
          <w:tab w:val="left" w:pos="6028"/>
        </w:tabs>
        <w:autoSpaceDE w:val="0"/>
        <w:spacing w:line="240" w:lineRule="auto"/>
        <w:jc w:val="both"/>
        <w:rPr>
          <w:color w:val="auto"/>
          <w:lang w:val="sr-Cyrl-CS"/>
        </w:rPr>
      </w:pPr>
      <w:r w:rsidRPr="004E33BE">
        <w:rPr>
          <w:color w:val="auto"/>
        </w:rPr>
        <w:t>Уговорне стране ће третирати као поверљиве све техничке и друге податке везане за овај уговор. Сви документи, нацрти и друге информације у вези са овим уговором</w:t>
      </w:r>
      <w:r w:rsidRPr="004E33BE">
        <w:rPr>
          <w:color w:val="auto"/>
          <w:lang w:val="sr-Cyrl-CS"/>
        </w:rPr>
        <w:t>, као и сам Уговор,</w:t>
      </w:r>
      <w:r w:rsidRPr="004E33BE">
        <w:rPr>
          <w:color w:val="auto"/>
        </w:rPr>
        <w:t xml:space="preserve"> </w:t>
      </w:r>
      <w:r w:rsidRPr="004E33BE">
        <w:rPr>
          <w:color w:val="auto"/>
          <w:lang w:val="sr-Cyrl-CS"/>
        </w:rPr>
        <w:t>Извођач радова</w:t>
      </w:r>
      <w:r w:rsidRPr="004E33BE">
        <w:rPr>
          <w:color w:val="auto"/>
        </w:rPr>
        <w:t xml:space="preserve"> ће користити искључиво за извршење уговорних обавеза</w:t>
      </w:r>
      <w:r w:rsidRPr="004E33BE">
        <w:rPr>
          <w:color w:val="auto"/>
          <w:lang w:val="sr-Cyrl-CS"/>
        </w:rPr>
        <w:t xml:space="preserve"> и не може их користити у друге сврхе без посебне писмене сагласности Наручиоца.</w:t>
      </w:r>
    </w:p>
    <w:p w14:paraId="4E219145" w14:textId="77777777" w:rsidR="00F04422" w:rsidRPr="004E33BE" w:rsidRDefault="00F04422" w:rsidP="00F04422">
      <w:pPr>
        <w:tabs>
          <w:tab w:val="left" w:pos="709"/>
        </w:tabs>
        <w:suppressAutoHyphens w:val="0"/>
        <w:spacing w:line="240" w:lineRule="auto"/>
        <w:jc w:val="both"/>
        <w:rPr>
          <w:bCs/>
          <w:color w:val="auto"/>
          <w:highlight w:val="yellow"/>
          <w:lang w:val="sr-Cyrl-CS"/>
        </w:rPr>
      </w:pPr>
    </w:p>
    <w:p w14:paraId="4123CD9A" w14:textId="77777777" w:rsidR="00824C0C" w:rsidRPr="004E33BE" w:rsidRDefault="00824C0C" w:rsidP="00F04422">
      <w:pPr>
        <w:tabs>
          <w:tab w:val="left" w:pos="709"/>
        </w:tabs>
        <w:suppressAutoHyphens w:val="0"/>
        <w:spacing w:line="240" w:lineRule="auto"/>
        <w:jc w:val="both"/>
        <w:rPr>
          <w:bCs/>
          <w:color w:val="auto"/>
          <w:highlight w:val="yellow"/>
          <w:lang w:val="sr-Cyrl-CS"/>
        </w:rPr>
      </w:pPr>
    </w:p>
    <w:p w14:paraId="78CEE7CB" w14:textId="77777777" w:rsidR="00F04422" w:rsidRPr="004E33BE" w:rsidRDefault="00F04422" w:rsidP="00F04422">
      <w:pPr>
        <w:suppressAutoHyphens w:val="0"/>
        <w:spacing w:line="240" w:lineRule="auto"/>
        <w:jc w:val="both"/>
        <w:rPr>
          <w:rFonts w:eastAsia="Calibri"/>
          <w:b/>
          <w:color w:val="auto"/>
          <w:kern w:val="0"/>
          <w:lang w:val="sr-Cyrl-CS" w:eastAsia="en-US"/>
        </w:rPr>
      </w:pPr>
      <w:r w:rsidRPr="004E33BE">
        <w:rPr>
          <w:rFonts w:eastAsia="Calibri"/>
          <w:b/>
          <w:color w:val="auto"/>
          <w:kern w:val="0"/>
          <w:lang w:val="sr-Cyrl-CS" w:eastAsia="en-US"/>
        </w:rPr>
        <w:t>ОПШТЕ ОДРЕДБЕ О ОБАВЕЗАМА ИЗВОЂАЧА РАДОВА И ДРУГИ УСЛОВИ УГОВОРА</w:t>
      </w:r>
    </w:p>
    <w:p w14:paraId="349F4DE2" w14:textId="77777777" w:rsidR="00F04422" w:rsidRPr="004E33BE" w:rsidRDefault="00F04422" w:rsidP="00F04422">
      <w:pPr>
        <w:suppressAutoHyphens w:val="0"/>
        <w:spacing w:line="240" w:lineRule="auto"/>
        <w:jc w:val="both"/>
        <w:rPr>
          <w:rFonts w:eastAsia="Calibri"/>
          <w:b/>
          <w:color w:val="auto"/>
          <w:kern w:val="0"/>
          <w:lang w:val="sr-Cyrl-CS" w:eastAsia="en-US"/>
        </w:rPr>
      </w:pPr>
    </w:p>
    <w:p w14:paraId="5E7BA9BF" w14:textId="77777777" w:rsidR="00F04422" w:rsidRPr="004E33BE" w:rsidRDefault="00F04422" w:rsidP="00F04422">
      <w:pPr>
        <w:jc w:val="center"/>
        <w:rPr>
          <w:color w:val="auto"/>
          <w:lang w:val="sr-Cyrl-CS"/>
        </w:rPr>
      </w:pPr>
      <w:r w:rsidRPr="004E33BE">
        <w:rPr>
          <w:color w:val="auto"/>
          <w:lang w:val="sr-Cyrl-CS"/>
        </w:rPr>
        <w:t>Члан 28.</w:t>
      </w:r>
    </w:p>
    <w:p w14:paraId="492BEBA3" w14:textId="77777777" w:rsidR="00F04422" w:rsidRPr="004E33BE" w:rsidRDefault="00F04422" w:rsidP="00F04422">
      <w:pPr>
        <w:jc w:val="center"/>
        <w:rPr>
          <w:color w:val="auto"/>
          <w:lang w:val="sr-Cyrl-CS"/>
        </w:rPr>
      </w:pPr>
    </w:p>
    <w:p w14:paraId="34FBB198" w14:textId="77777777" w:rsidR="00F04422" w:rsidRPr="004E33BE" w:rsidRDefault="00F04422" w:rsidP="00F04422">
      <w:pPr>
        <w:spacing w:after="80"/>
        <w:jc w:val="both"/>
        <w:rPr>
          <w:color w:val="auto"/>
          <w:lang w:val="sr-Cyrl-CS"/>
        </w:rPr>
      </w:pPr>
      <w:r w:rsidRPr="004E33BE">
        <w:rPr>
          <w:color w:val="auto"/>
          <w:lang w:val="sr-Cyrl-CS"/>
        </w:rPr>
        <w:t>Извођач радова је обавезан да у року од 10 дана од дана закључења Уговора достави Наручиоцу:</w:t>
      </w:r>
    </w:p>
    <w:p w14:paraId="36D8E4D8" w14:textId="7A88359C" w:rsidR="00F04422" w:rsidRPr="004E33BE" w:rsidRDefault="00F04422" w:rsidP="00F04422">
      <w:pPr>
        <w:numPr>
          <w:ilvl w:val="0"/>
          <w:numId w:val="20"/>
        </w:numPr>
        <w:spacing w:before="120" w:after="120"/>
        <w:ind w:right="43"/>
        <w:contextualSpacing/>
        <w:jc w:val="both"/>
        <w:rPr>
          <w:color w:val="auto"/>
          <w:lang w:val="sr-Cyrl-CS"/>
        </w:rPr>
      </w:pPr>
      <w:r w:rsidRPr="004E33BE">
        <w:rPr>
          <w:color w:val="auto"/>
          <w:lang w:val="sr-Cyrl-CS"/>
        </w:rPr>
        <w:t xml:space="preserve">захтев за уплату аванса и банкарску гарацију за повраћај авансног плаћања која одговара условима за средства обезбеђења, прописаним конкурсном документацијом за јавну набавку по основу које је овај Уговор закључен, снабдевену клаузулом да је неопозива, безусловна и наплатива на први позив без приговора и која мора да гласи на пун износ уговореног аванса </w:t>
      </w:r>
      <w:r w:rsidR="00807C2C" w:rsidRPr="00FD15FD">
        <w:rPr>
          <w:color w:val="auto"/>
          <w:lang w:val="sr-Cyrl-CS"/>
        </w:rPr>
        <w:t>без</w:t>
      </w:r>
      <w:r w:rsidRPr="00FD15FD">
        <w:rPr>
          <w:color w:val="auto"/>
          <w:lang w:val="sr-Cyrl-CS"/>
        </w:rPr>
        <w:t xml:space="preserve"> ПДВ-</w:t>
      </w:r>
      <w:r w:rsidR="00807C2C" w:rsidRPr="00FD15FD">
        <w:rPr>
          <w:color w:val="auto"/>
          <w:lang w:val="sr-Cyrl-CS"/>
        </w:rPr>
        <w:t>а</w:t>
      </w:r>
      <w:r w:rsidRPr="00FD15FD">
        <w:rPr>
          <w:color w:val="auto"/>
          <w:lang w:val="sr-Cyrl-CS"/>
        </w:rPr>
        <w:t>,</w:t>
      </w:r>
      <w:r w:rsidRPr="004E33BE">
        <w:rPr>
          <w:color w:val="auto"/>
          <w:lang w:val="sr-Cyrl-CS"/>
        </w:rPr>
        <w:t xml:space="preserve"> са роком важности </w:t>
      </w:r>
      <w:r w:rsidR="00B5257A">
        <w:rPr>
          <w:color w:val="auto"/>
          <w:lang w:val="sr-Cyrl-CS"/>
        </w:rPr>
        <w:t>најмање до истека</w:t>
      </w:r>
      <w:r w:rsidRPr="004E33BE">
        <w:rPr>
          <w:color w:val="auto"/>
          <w:lang w:val="sr-Cyrl-CS"/>
        </w:rPr>
        <w:t xml:space="preserve"> </w:t>
      </w:r>
      <w:r w:rsidR="00B5257A">
        <w:rPr>
          <w:color w:val="auto"/>
          <w:lang w:val="sr-Cyrl-CS"/>
        </w:rPr>
        <w:t xml:space="preserve">уговореног </w:t>
      </w:r>
      <w:r w:rsidRPr="004E33BE">
        <w:rPr>
          <w:color w:val="auto"/>
          <w:lang w:val="sr-Cyrl-CS"/>
        </w:rPr>
        <w:t>рока.</w:t>
      </w:r>
    </w:p>
    <w:p w14:paraId="15936E35" w14:textId="2E56EF86" w:rsidR="00824C0C" w:rsidRPr="004E33BE" w:rsidRDefault="00F04422" w:rsidP="001862DF">
      <w:pPr>
        <w:numPr>
          <w:ilvl w:val="0"/>
          <w:numId w:val="20"/>
        </w:numPr>
        <w:suppressAutoHyphens w:val="0"/>
        <w:spacing w:after="80" w:line="240" w:lineRule="auto"/>
        <w:jc w:val="both"/>
        <w:rPr>
          <w:color w:val="auto"/>
          <w:lang w:val="sr-Cyrl-CS"/>
        </w:rPr>
      </w:pPr>
      <w:r w:rsidRPr="004E33BE">
        <w:rPr>
          <w:color w:val="auto"/>
          <w:lang w:val="sr-Cyrl-CS"/>
        </w:rPr>
        <w:t>банкарску гаранцију за добро извршење посла која одговара условима за средства обезбеђења, прописаним конкурсном документацијом за јавну набавку по основу које је овај Уговор закључен, у висини 10% укупне уговорене вредности из члана 2. овог Уговора без ПДВ-а, са роком важности који је 60 дана дужи од уговореног рока за завршетак радова. Гаранција банке мора имати клаузулу да је неопозива, безусловна и наплатива на први позив без приговора;</w:t>
      </w:r>
    </w:p>
    <w:p w14:paraId="7A44A919" w14:textId="77777777" w:rsidR="00F04422" w:rsidRPr="004E33BE" w:rsidRDefault="00F04422" w:rsidP="00F04422">
      <w:pPr>
        <w:numPr>
          <w:ilvl w:val="0"/>
          <w:numId w:val="20"/>
        </w:numPr>
        <w:suppressAutoHyphens w:val="0"/>
        <w:spacing w:after="80" w:line="240" w:lineRule="auto"/>
        <w:jc w:val="both"/>
        <w:rPr>
          <w:color w:val="auto"/>
          <w:lang w:val="sr-Cyrl-CS"/>
        </w:rPr>
      </w:pPr>
      <w:r w:rsidRPr="004E33BE">
        <w:rPr>
          <w:color w:val="auto"/>
          <w:lang w:val="sr-Cyrl-CS"/>
        </w:rPr>
        <w:t>полисе осигурања.</w:t>
      </w:r>
    </w:p>
    <w:p w14:paraId="371810F4" w14:textId="77777777" w:rsidR="00F04422" w:rsidRPr="004E33BE" w:rsidRDefault="00F04422" w:rsidP="00F04422">
      <w:pPr>
        <w:jc w:val="both"/>
        <w:rPr>
          <w:color w:val="auto"/>
          <w:lang w:val="sr-Cyrl-CS"/>
        </w:rPr>
      </w:pPr>
    </w:p>
    <w:p w14:paraId="314F37A2" w14:textId="2A031F37" w:rsidR="00F04422" w:rsidRPr="004E33BE" w:rsidRDefault="00F04422" w:rsidP="00F04422">
      <w:pPr>
        <w:spacing w:before="120" w:after="120"/>
        <w:ind w:right="43"/>
        <w:jc w:val="both"/>
        <w:rPr>
          <w:bCs/>
          <w:color w:val="auto"/>
          <w:lang w:val="sr-Cyrl-CS"/>
        </w:rPr>
      </w:pPr>
      <w:r w:rsidRPr="004E33BE">
        <w:rPr>
          <w:color w:val="auto"/>
          <w:lang w:val="sr-Cyrl-CS"/>
        </w:rPr>
        <w:t xml:space="preserve">У случају да се не изврши повраћај аванса до предвиђеног рока за извршење уговорних обавеза, 15 дана пре његовог истека Извођач радова </w:t>
      </w:r>
      <w:r w:rsidRPr="004E33BE">
        <w:rPr>
          <w:bCs/>
          <w:color w:val="auto"/>
          <w:lang w:val="sr-Cyrl-CS"/>
        </w:rPr>
        <w:t>је обавезан да достави нову банкарску гаранцију за повраћај авансног плаћања, са новим роком важења.</w:t>
      </w:r>
    </w:p>
    <w:p w14:paraId="47161745" w14:textId="77777777" w:rsidR="00F04422" w:rsidRPr="004E33BE" w:rsidRDefault="00F04422" w:rsidP="00F04422">
      <w:pPr>
        <w:spacing w:before="120" w:after="120"/>
        <w:ind w:right="43"/>
        <w:jc w:val="both"/>
        <w:rPr>
          <w:bCs/>
          <w:color w:val="auto"/>
          <w:lang w:val="sr-Cyrl-CS"/>
        </w:rPr>
      </w:pPr>
      <w:r w:rsidRPr="004E33BE">
        <w:rPr>
          <w:bCs/>
          <w:color w:val="auto"/>
          <w:lang w:val="sr-Cyrl-CS"/>
        </w:rPr>
        <w:t>Банкарска гаранција за повраћај авансног плаћања у случају из става 2. овог члана, може гласити на износ неоправданог дела аванса у тренутку издавања банкарске гаранције.</w:t>
      </w:r>
    </w:p>
    <w:p w14:paraId="35878E9B" w14:textId="5F412B77" w:rsidR="00F04422" w:rsidRPr="004E33BE" w:rsidRDefault="00F04422" w:rsidP="00F04422">
      <w:pPr>
        <w:spacing w:after="120" w:line="240" w:lineRule="auto"/>
        <w:jc w:val="both"/>
        <w:rPr>
          <w:color w:val="auto"/>
          <w:lang w:val="sr-Cyrl-CS"/>
        </w:rPr>
      </w:pPr>
      <w:r w:rsidRPr="004E33BE">
        <w:rPr>
          <w:color w:val="auto"/>
          <w:lang w:val="sr-Cyrl-CS"/>
        </w:rPr>
        <w:t xml:space="preserve">Извођач радова </w:t>
      </w:r>
      <w:r w:rsidRPr="004E33BE">
        <w:rPr>
          <w:color w:val="auto"/>
        </w:rPr>
        <w:t xml:space="preserve"> се обавезује да </w:t>
      </w:r>
      <w:r w:rsidRPr="004E33BE">
        <w:rPr>
          <w:color w:val="auto"/>
          <w:lang w:val="sr-Cyrl-CS"/>
        </w:rPr>
        <w:t>банкарску гаранцију за добро извршење посла</w:t>
      </w:r>
      <w:r w:rsidRPr="004E33BE">
        <w:rPr>
          <w:color w:val="auto"/>
        </w:rPr>
        <w:t xml:space="preserve"> продужи у случају продужења рока за завршетак уговорених радова</w:t>
      </w:r>
      <w:r w:rsidRPr="004E33BE">
        <w:rPr>
          <w:color w:val="auto"/>
          <w:lang w:val="sr-Cyrl-CS"/>
        </w:rPr>
        <w:t>, и то тако да рок њихове важности буде за 60 дана дужи од угово</w:t>
      </w:r>
      <w:r w:rsidR="006834B6" w:rsidRPr="004E33BE">
        <w:rPr>
          <w:color w:val="auto"/>
          <w:lang w:val="sr-Cyrl-CS"/>
        </w:rPr>
        <w:t>реног рока за завршетак радова</w:t>
      </w:r>
      <w:r w:rsidRPr="004E33BE">
        <w:rPr>
          <w:color w:val="auto"/>
          <w:lang w:val="sr-Cyrl-CS"/>
        </w:rPr>
        <w:t>.</w:t>
      </w:r>
    </w:p>
    <w:p w14:paraId="2C76904D" w14:textId="77777777" w:rsidR="00F04422" w:rsidRPr="004E33BE" w:rsidRDefault="00F04422" w:rsidP="00F04422">
      <w:pPr>
        <w:spacing w:after="120" w:line="240" w:lineRule="auto"/>
        <w:jc w:val="both"/>
        <w:rPr>
          <w:color w:val="auto"/>
          <w:lang w:val="sr-Cyrl-CS"/>
        </w:rPr>
      </w:pPr>
      <w:r w:rsidRPr="004E33BE">
        <w:rPr>
          <w:color w:val="auto"/>
        </w:rPr>
        <w:t xml:space="preserve">У случају неоправданог продужења рока из члана </w:t>
      </w:r>
      <w:r w:rsidRPr="004E33BE">
        <w:rPr>
          <w:color w:val="auto"/>
          <w:lang w:val="sr-Cyrl-CS"/>
        </w:rPr>
        <w:t>6</w:t>
      </w:r>
      <w:r w:rsidRPr="004E33BE">
        <w:rPr>
          <w:color w:val="auto"/>
        </w:rPr>
        <w:t xml:space="preserve">. овог Уговора, овај Уговор представља правни основ за продужење важности </w:t>
      </w:r>
      <w:r w:rsidRPr="004E33BE">
        <w:rPr>
          <w:color w:val="auto"/>
          <w:lang w:val="sr-Cyrl-CS"/>
        </w:rPr>
        <w:t>банкарске</w:t>
      </w:r>
      <w:r w:rsidRPr="004E33BE">
        <w:rPr>
          <w:color w:val="auto"/>
        </w:rPr>
        <w:t xml:space="preserve"> гаранције </w:t>
      </w:r>
      <w:r w:rsidRPr="004E33BE">
        <w:rPr>
          <w:color w:val="auto"/>
          <w:lang w:val="sr-Cyrl-CS"/>
        </w:rPr>
        <w:t>за добро извршење посла</w:t>
      </w:r>
      <w:r w:rsidRPr="004E33BE">
        <w:rPr>
          <w:color w:val="auto"/>
        </w:rPr>
        <w:t xml:space="preserve">. </w:t>
      </w:r>
    </w:p>
    <w:p w14:paraId="5B8A9218" w14:textId="77777777" w:rsidR="00F04422" w:rsidRPr="004E33BE" w:rsidRDefault="00F04422" w:rsidP="00F04422">
      <w:pPr>
        <w:spacing w:after="120" w:line="240" w:lineRule="auto"/>
        <w:jc w:val="center"/>
        <w:rPr>
          <w:color w:val="auto"/>
          <w:lang w:val="sr-Cyrl-CS"/>
        </w:rPr>
      </w:pPr>
      <w:r w:rsidRPr="004E33BE">
        <w:rPr>
          <w:color w:val="auto"/>
          <w:lang w:val="sr-Cyrl-CS"/>
        </w:rPr>
        <w:t>ОСИГУРАЊЕ</w:t>
      </w:r>
    </w:p>
    <w:p w14:paraId="6E137E6E" w14:textId="77777777" w:rsidR="00F04422" w:rsidRPr="004E33BE" w:rsidRDefault="00F04422" w:rsidP="00F04422">
      <w:pPr>
        <w:spacing w:after="120" w:line="240" w:lineRule="auto"/>
        <w:jc w:val="center"/>
        <w:rPr>
          <w:color w:val="auto"/>
          <w:lang w:val="sr-Cyrl-CS"/>
        </w:rPr>
      </w:pPr>
      <w:r w:rsidRPr="004E33BE">
        <w:rPr>
          <w:color w:val="auto"/>
          <w:lang w:val="sr-Cyrl-CS"/>
        </w:rPr>
        <w:t>Члан 29.</w:t>
      </w:r>
    </w:p>
    <w:p w14:paraId="7CE62862" w14:textId="77777777" w:rsidR="00F04422" w:rsidRPr="004E33BE" w:rsidRDefault="00F04422" w:rsidP="00F04422">
      <w:pPr>
        <w:rPr>
          <w:b/>
          <w:color w:val="auto"/>
          <w:lang w:val="sr-Cyrl-CS"/>
        </w:rPr>
      </w:pPr>
    </w:p>
    <w:p w14:paraId="24A8437F" w14:textId="77777777" w:rsidR="00F04422" w:rsidRPr="004E33BE" w:rsidRDefault="00F04422" w:rsidP="00F04422">
      <w:pPr>
        <w:jc w:val="both"/>
        <w:rPr>
          <w:color w:val="auto"/>
          <w:lang w:val="sr-Cyrl-CS"/>
        </w:rPr>
      </w:pPr>
      <w:r w:rsidRPr="004E33BE">
        <w:rPr>
          <w:color w:val="auto"/>
          <w:lang w:val="sr-Cyrl-CS"/>
        </w:rPr>
        <w:t>Извођач радова је дужан да у року од 10 дана од закључења Уговора осигура радове, материјал и опрему од уобичајених ризика до њихове пуне вредности (осигурање објекта у изградњи) и достави Наручиоцу полису осигурања, оригинал или оверену копију, са важношћу за цео период важења Уговора.</w:t>
      </w:r>
    </w:p>
    <w:p w14:paraId="66321768" w14:textId="77777777" w:rsidR="00F04422" w:rsidRPr="004E33BE" w:rsidRDefault="00F04422" w:rsidP="00F04422">
      <w:pPr>
        <w:jc w:val="both"/>
        <w:rPr>
          <w:color w:val="auto"/>
          <w:lang w:val="sr-Cyrl-CS"/>
        </w:rPr>
      </w:pPr>
    </w:p>
    <w:p w14:paraId="2AB8DA6F" w14:textId="3A1C69F8" w:rsidR="00F04422" w:rsidRPr="004E33BE" w:rsidRDefault="00F04422" w:rsidP="00F04422">
      <w:pPr>
        <w:jc w:val="both"/>
        <w:rPr>
          <w:color w:val="auto"/>
          <w:lang w:val="sr-Cyrl-CS"/>
        </w:rPr>
      </w:pPr>
      <w:r w:rsidRPr="004E33BE">
        <w:rPr>
          <w:color w:val="auto"/>
          <w:lang w:val="sr-Cyrl-CS"/>
        </w:rPr>
        <w:t>Извођач радова је дужан да у року од 10 дана од закључења Уговора, достави Наручиоцу полису осигурања од одговорности према трећим лицима и стварима, оригинал или оверену копију, са важношћу за цео период важења Уговора, у свему према важећим прописима.</w:t>
      </w:r>
    </w:p>
    <w:p w14:paraId="10A08C26" w14:textId="77777777" w:rsidR="00F04422" w:rsidRPr="004E33BE" w:rsidRDefault="00F04422" w:rsidP="00F04422">
      <w:pPr>
        <w:jc w:val="both"/>
        <w:rPr>
          <w:color w:val="auto"/>
          <w:lang w:val="sr-Cyrl-CS"/>
        </w:rPr>
      </w:pPr>
    </w:p>
    <w:p w14:paraId="7A2D4DA4" w14:textId="77777777" w:rsidR="00F04422" w:rsidRPr="004E33BE" w:rsidRDefault="00F04422" w:rsidP="00F04422">
      <w:pPr>
        <w:jc w:val="both"/>
        <w:rPr>
          <w:color w:val="auto"/>
          <w:lang w:val="sr-Cyrl-CS"/>
        </w:rPr>
      </w:pPr>
      <w:r w:rsidRPr="004E33BE">
        <w:rPr>
          <w:color w:val="auto"/>
          <w:lang w:val="sr-Cyrl-CS"/>
        </w:rPr>
        <w:t xml:space="preserve">Извођач радова је такође дужан да у року од 10 дана од закључења Уговора, достави Наручиоцу полису осигурања од професионалне одговорности за штету коју може причинити другој уговорној страни, односно трећем лицу, приликом </w:t>
      </w:r>
      <w:r w:rsidRPr="004E33BE">
        <w:rPr>
          <w:color w:val="auto"/>
        </w:rPr>
        <w:t>реализације</w:t>
      </w:r>
      <w:r w:rsidRPr="004E33BE">
        <w:rPr>
          <w:color w:val="auto"/>
          <w:lang w:val="sr-Cyrl-CS"/>
        </w:rPr>
        <w:t xml:space="preserve"> </w:t>
      </w:r>
      <w:r w:rsidRPr="004E33BE">
        <w:rPr>
          <w:color w:val="auto"/>
          <w:lang w:val="sr-Cyrl-CS"/>
        </w:rPr>
        <w:lastRenderedPageBreak/>
        <w:t>уговора</w:t>
      </w:r>
      <w:r w:rsidRPr="004E33BE">
        <w:rPr>
          <w:color w:val="auto"/>
        </w:rPr>
        <w:t>,</w:t>
      </w:r>
      <w:r w:rsidRPr="004E33BE">
        <w:rPr>
          <w:color w:val="auto"/>
          <w:lang w:val="sr-Cyrl-CS"/>
        </w:rPr>
        <w:t xml:space="preserve"> у складу са Правилником о условима осигурања од професионалне одговорности (</w:t>
      </w:r>
      <w:r w:rsidRPr="004E33BE">
        <w:rPr>
          <w:i/>
          <w:color w:val="auto"/>
          <w:lang w:val="sr-Cyrl-CS"/>
        </w:rPr>
        <w:t>„Службени гласник РС“ бр. 40/2015)</w:t>
      </w:r>
      <w:r w:rsidRPr="004E33BE">
        <w:rPr>
          <w:color w:val="auto"/>
          <w:lang w:val="sr-Cyrl-CS"/>
        </w:rPr>
        <w:t xml:space="preserve"> и другим важећим законским и подзаконским прописима.</w:t>
      </w:r>
    </w:p>
    <w:p w14:paraId="3708837D" w14:textId="77777777" w:rsidR="00F04422" w:rsidRPr="004E33BE" w:rsidRDefault="00F04422" w:rsidP="00F04422">
      <w:pPr>
        <w:jc w:val="both"/>
        <w:rPr>
          <w:color w:val="auto"/>
          <w:lang w:val="sr-Cyrl-CS"/>
        </w:rPr>
      </w:pPr>
    </w:p>
    <w:p w14:paraId="5CA93670" w14:textId="77777777" w:rsidR="00F04422" w:rsidRPr="004E33BE" w:rsidRDefault="00F04422" w:rsidP="00F04422">
      <w:pPr>
        <w:jc w:val="both"/>
        <w:rPr>
          <w:color w:val="auto"/>
          <w:lang w:val="sr-Cyrl-CS"/>
        </w:rPr>
      </w:pPr>
      <w:r w:rsidRPr="004E33BE">
        <w:rPr>
          <w:color w:val="auto"/>
          <w:lang w:val="sr-Cyrl-CS"/>
        </w:rPr>
        <w:t>Измене услова осигурања не могу се вршити без претходног одобрења Наручиоца.</w:t>
      </w:r>
    </w:p>
    <w:p w14:paraId="0957B46E" w14:textId="77777777" w:rsidR="00F04422" w:rsidRPr="00FD15FD" w:rsidRDefault="00F04422" w:rsidP="00F04422">
      <w:pPr>
        <w:jc w:val="both"/>
        <w:rPr>
          <w:color w:val="auto"/>
        </w:rPr>
      </w:pPr>
    </w:p>
    <w:p w14:paraId="04B19923" w14:textId="77777777" w:rsidR="00F04422" w:rsidRPr="004E33BE" w:rsidRDefault="00F04422" w:rsidP="00F04422">
      <w:pPr>
        <w:jc w:val="both"/>
        <w:rPr>
          <w:color w:val="auto"/>
          <w:lang w:val="sr-Cyrl-CS"/>
        </w:rPr>
      </w:pPr>
      <w:r w:rsidRPr="004E33BE">
        <w:rPr>
          <w:color w:val="auto"/>
          <w:lang w:val="sr-Cyrl-CS"/>
        </w:rPr>
        <w:t>Уколико се рок за извођење радова продужи, Извођач радова је обавезан да достави, пре истека уговореног рока, полисе осигурања из става 1., 2. и 3. овог члана, са новим периодом осигурања.</w:t>
      </w:r>
    </w:p>
    <w:p w14:paraId="2C4C7788" w14:textId="77777777" w:rsidR="00F04422" w:rsidRPr="004E33BE" w:rsidRDefault="00F04422" w:rsidP="00F04422">
      <w:pPr>
        <w:jc w:val="both"/>
        <w:rPr>
          <w:color w:val="auto"/>
          <w:lang w:val="sr-Cyrl-CS"/>
        </w:rPr>
      </w:pPr>
    </w:p>
    <w:p w14:paraId="68CC6C32" w14:textId="77777777" w:rsidR="00F04422" w:rsidRPr="004E33BE" w:rsidRDefault="00F04422" w:rsidP="00F04422">
      <w:pPr>
        <w:rPr>
          <w:color w:val="auto"/>
          <w:lang w:val="sr-Cyrl-CS"/>
        </w:rPr>
      </w:pPr>
    </w:p>
    <w:p w14:paraId="055FAD2F" w14:textId="77777777" w:rsidR="00F04422" w:rsidRPr="004E33BE" w:rsidRDefault="00F04422" w:rsidP="00F04422">
      <w:pPr>
        <w:jc w:val="center"/>
        <w:rPr>
          <w:color w:val="auto"/>
          <w:lang w:val="sr-Cyrl-CS"/>
        </w:rPr>
      </w:pPr>
      <w:r w:rsidRPr="004E33BE">
        <w:rPr>
          <w:color w:val="auto"/>
          <w:lang w:val="sr-Cyrl-CS"/>
        </w:rPr>
        <w:t>УГОВОРНА КАЗНА – ПЕНАЛИ</w:t>
      </w:r>
    </w:p>
    <w:p w14:paraId="42839095" w14:textId="77777777" w:rsidR="00F04422" w:rsidRPr="004E33BE" w:rsidRDefault="00F04422" w:rsidP="00F04422">
      <w:pPr>
        <w:rPr>
          <w:b/>
          <w:color w:val="auto"/>
          <w:lang w:val="sr-Cyrl-CS"/>
        </w:rPr>
      </w:pPr>
    </w:p>
    <w:p w14:paraId="4C4E79EC" w14:textId="77777777" w:rsidR="00F04422" w:rsidRPr="004E33BE" w:rsidRDefault="00F04422" w:rsidP="00F04422">
      <w:pPr>
        <w:jc w:val="center"/>
        <w:rPr>
          <w:color w:val="auto"/>
          <w:lang w:val="sr-Cyrl-CS"/>
        </w:rPr>
      </w:pPr>
      <w:r w:rsidRPr="004E33BE">
        <w:rPr>
          <w:color w:val="auto"/>
          <w:lang w:val="sr-Cyrl-CS"/>
        </w:rPr>
        <w:t>Члан 30.</w:t>
      </w:r>
    </w:p>
    <w:p w14:paraId="79A82BBF" w14:textId="77777777" w:rsidR="00F04422" w:rsidRPr="004E33BE" w:rsidRDefault="00F04422" w:rsidP="00F04422">
      <w:pPr>
        <w:jc w:val="center"/>
        <w:rPr>
          <w:b/>
          <w:color w:val="auto"/>
          <w:lang w:val="sr-Latn-CS"/>
        </w:rPr>
      </w:pPr>
    </w:p>
    <w:p w14:paraId="43A3367F" w14:textId="77777777" w:rsidR="00F04422" w:rsidRPr="004E33BE" w:rsidRDefault="00F04422" w:rsidP="00F04422">
      <w:pPr>
        <w:suppressAutoHyphens w:val="0"/>
        <w:autoSpaceDE w:val="0"/>
        <w:autoSpaceDN w:val="0"/>
        <w:adjustRightInd w:val="0"/>
        <w:spacing w:line="240" w:lineRule="auto"/>
        <w:jc w:val="both"/>
        <w:rPr>
          <w:rFonts w:eastAsia="Times New Roman"/>
          <w:color w:val="auto"/>
          <w:kern w:val="0"/>
          <w:lang w:val="sr-Cyrl-CS" w:eastAsia="sr-Cyrl-RS"/>
        </w:rPr>
      </w:pPr>
      <w:r w:rsidRPr="004E33BE">
        <w:rPr>
          <w:rFonts w:eastAsia="Times New Roman"/>
          <w:color w:val="auto"/>
          <w:kern w:val="0"/>
          <w:lang w:val="sr-Cyrl-CS" w:eastAsia="sr-Cyrl-RS"/>
        </w:rPr>
        <w:t xml:space="preserve">Уколико </w:t>
      </w:r>
      <w:r w:rsidRPr="004E33BE">
        <w:rPr>
          <w:color w:val="auto"/>
          <w:lang w:val="sr-Cyrl-CS"/>
        </w:rPr>
        <w:t>Извођач радова</w:t>
      </w:r>
      <w:r w:rsidRPr="004E33BE">
        <w:rPr>
          <w:rFonts w:eastAsia="Times New Roman"/>
          <w:color w:val="auto"/>
          <w:kern w:val="0"/>
          <w:lang w:val="sr-Cyrl-CS" w:eastAsia="sr-Cyrl-RS"/>
        </w:rPr>
        <w:t xml:space="preserve"> не изврши уговорене радове у уговореном року из члана 6., дужан је платити Наручиоцу на име уговорне казне 1 </w:t>
      </w:r>
      <w:r w:rsidRPr="004E33BE">
        <w:rPr>
          <w:rFonts w:eastAsia="Times New Roman"/>
          <w:color w:val="auto"/>
          <w:kern w:val="0"/>
          <w:lang w:eastAsia="sr-Cyrl-RS"/>
        </w:rPr>
        <w:t>‰ (</w:t>
      </w:r>
      <w:r w:rsidRPr="004E33BE">
        <w:rPr>
          <w:rFonts w:eastAsia="Times New Roman"/>
          <w:color w:val="auto"/>
          <w:kern w:val="0"/>
          <w:lang w:val="sr-Cyrl-CS" w:eastAsia="sr-Cyrl-RS"/>
        </w:rPr>
        <w:t>један промил</w:t>
      </w:r>
      <w:r w:rsidRPr="004E33BE">
        <w:rPr>
          <w:rFonts w:eastAsia="Times New Roman"/>
          <w:color w:val="auto"/>
          <w:kern w:val="0"/>
          <w:lang w:eastAsia="sr-Cyrl-RS"/>
        </w:rPr>
        <w:t xml:space="preserve">) </w:t>
      </w:r>
      <w:r w:rsidRPr="004E33BE">
        <w:rPr>
          <w:rFonts w:eastAsia="Times New Roman"/>
          <w:color w:val="auto"/>
          <w:kern w:val="0"/>
          <w:lang w:val="sr-Cyrl-CS" w:eastAsia="sr-Cyrl-RS"/>
        </w:rPr>
        <w:t>од укупне уговорене вредности из члана 2. овог Уговора за сваки дан прекорачења уговореног рока, с тим да укупан износ уговорне казне не може да пређе 10% од укупне уговорене вредности из члана 2. овог Уговора.</w:t>
      </w:r>
    </w:p>
    <w:p w14:paraId="676E8691" w14:textId="77777777" w:rsidR="00F04422" w:rsidRPr="004E33BE" w:rsidRDefault="00F04422" w:rsidP="00F04422">
      <w:pPr>
        <w:jc w:val="both"/>
        <w:rPr>
          <w:color w:val="auto"/>
          <w:lang w:val="sr-Cyrl-CS"/>
        </w:rPr>
      </w:pPr>
    </w:p>
    <w:p w14:paraId="162D601D" w14:textId="77777777" w:rsidR="00F04422" w:rsidRPr="004E33BE" w:rsidRDefault="00F04422" w:rsidP="00F04422">
      <w:pPr>
        <w:jc w:val="both"/>
        <w:rPr>
          <w:color w:val="auto"/>
          <w:lang w:val="sr-Cyrl-CS"/>
        </w:rPr>
      </w:pPr>
      <w:r w:rsidRPr="004E33BE">
        <w:rPr>
          <w:color w:val="auto"/>
          <w:lang w:val="sr-Cyrl-CS"/>
        </w:rPr>
        <w:t>За евентуални новчани износ обрачунатих пенала умањиће се износ за плаћање по привременој и/или окончаној ситуацији. Уколико Извођач радова надокнади кашњење у реализацији радова до истека уговореног рока, уговорна казна се неће обрачунати приликом коначног обрачуна.</w:t>
      </w:r>
    </w:p>
    <w:p w14:paraId="65CD008A" w14:textId="77777777" w:rsidR="00F04422" w:rsidRPr="004E33BE" w:rsidRDefault="00F04422" w:rsidP="00F04422">
      <w:pPr>
        <w:jc w:val="both"/>
        <w:rPr>
          <w:color w:val="auto"/>
          <w:lang w:val="sr-Cyrl-CS"/>
        </w:rPr>
      </w:pPr>
    </w:p>
    <w:p w14:paraId="049A9D55" w14:textId="77777777" w:rsidR="00F04422" w:rsidRPr="004E33BE" w:rsidRDefault="00F04422" w:rsidP="00F04422">
      <w:pPr>
        <w:jc w:val="center"/>
        <w:rPr>
          <w:color w:val="auto"/>
          <w:lang w:val="sr-Cyrl-CS"/>
        </w:rPr>
      </w:pPr>
      <w:r w:rsidRPr="004E33BE">
        <w:rPr>
          <w:color w:val="auto"/>
          <w:lang w:val="sr-Cyrl-CS"/>
        </w:rPr>
        <w:t>ГАРАНТНИ РОК И БАНКАРСКА ГАРАНЦИЈА ЗА ОТКЛАЊАЊЕ НЕДОСТАТАКА У ГАРАНТНОМ РОКУ</w:t>
      </w:r>
    </w:p>
    <w:p w14:paraId="3A926846" w14:textId="77777777" w:rsidR="00F04422" w:rsidRPr="004E33BE" w:rsidRDefault="00F04422" w:rsidP="00F04422">
      <w:pPr>
        <w:jc w:val="center"/>
        <w:rPr>
          <w:rFonts w:eastAsia="Times New Roman"/>
          <w:color w:val="auto"/>
          <w:lang w:val="sr-Cyrl-CS"/>
        </w:rPr>
      </w:pPr>
    </w:p>
    <w:p w14:paraId="1DB70738" w14:textId="77777777" w:rsidR="00F04422" w:rsidRPr="004E33BE" w:rsidRDefault="00F04422" w:rsidP="00F04422">
      <w:pPr>
        <w:jc w:val="center"/>
        <w:rPr>
          <w:bCs/>
          <w:color w:val="auto"/>
          <w:lang w:val="sr-Cyrl-CS"/>
        </w:rPr>
      </w:pPr>
      <w:r w:rsidRPr="004E33BE">
        <w:rPr>
          <w:bCs/>
          <w:color w:val="auto"/>
          <w:lang w:val="sr-Cyrl-CS"/>
        </w:rPr>
        <w:t>Члан 31.</w:t>
      </w:r>
    </w:p>
    <w:p w14:paraId="119CB541" w14:textId="77777777" w:rsidR="00F04422" w:rsidRPr="004E33BE" w:rsidRDefault="00F04422" w:rsidP="00F04422">
      <w:pPr>
        <w:jc w:val="center"/>
        <w:rPr>
          <w:bCs/>
          <w:color w:val="auto"/>
          <w:lang w:val="sr-Cyrl-CS"/>
        </w:rPr>
      </w:pPr>
    </w:p>
    <w:p w14:paraId="43E24426" w14:textId="77777777" w:rsidR="00F04422" w:rsidRPr="004E33BE" w:rsidRDefault="00F04422" w:rsidP="00F04422">
      <w:pPr>
        <w:jc w:val="both"/>
        <w:rPr>
          <w:color w:val="auto"/>
          <w:lang w:val="sr-Cyrl-CS"/>
        </w:rPr>
      </w:pPr>
      <w:r w:rsidRPr="004E33BE">
        <w:rPr>
          <w:color w:val="auto"/>
          <w:lang w:val="sr-Cyrl-CS"/>
        </w:rPr>
        <w:t xml:space="preserve">Гарантни рок за изведене радове који су предмет овог Уговора износи, односно за отклањање недостатака који су последица грешака у извођењу радова износи 3 (три) године </w:t>
      </w:r>
      <w:r w:rsidRPr="004E33BE">
        <w:rPr>
          <w:bCs/>
          <w:color w:val="auto"/>
          <w:lang w:val="sr-Cyrl-CS"/>
        </w:rPr>
        <w:t xml:space="preserve">рачунајући </w:t>
      </w:r>
      <w:r w:rsidRPr="004E33BE">
        <w:rPr>
          <w:color w:val="auto"/>
          <w:lang w:val="sr-Cyrl-CS"/>
        </w:rPr>
        <w:t>од дана примопредаје. За уграђену опрему и уређаје важи гарантни рок у складу са условима произвођача, који тече од дана извршене примопредаје радова Наручиоцу.</w:t>
      </w:r>
    </w:p>
    <w:p w14:paraId="5A5D2EDC" w14:textId="77777777" w:rsidR="00F04422" w:rsidRPr="004E33BE" w:rsidRDefault="00F04422" w:rsidP="00F04422">
      <w:pPr>
        <w:jc w:val="both"/>
        <w:rPr>
          <w:color w:val="auto"/>
          <w:lang w:val="sr-Cyrl-CS"/>
        </w:rPr>
      </w:pPr>
    </w:p>
    <w:p w14:paraId="43DB8B95" w14:textId="77777777" w:rsidR="00F04422" w:rsidRPr="004E33BE" w:rsidRDefault="00F04422" w:rsidP="00F04422">
      <w:pPr>
        <w:jc w:val="both"/>
        <w:rPr>
          <w:color w:val="auto"/>
          <w:lang w:val="sr-Cyrl-CS"/>
        </w:rPr>
      </w:pPr>
      <w:r w:rsidRPr="004E33BE">
        <w:rPr>
          <w:color w:val="auto"/>
          <w:lang w:val="sr-Cyrl-CS"/>
        </w:rPr>
        <w:t>Предвиђени гарантни рок не искључује одговорност Извођача радова за солидност градње прописану законом којим се уређују облигациони односи.</w:t>
      </w:r>
    </w:p>
    <w:p w14:paraId="5886AEEA" w14:textId="77777777" w:rsidR="00F04422" w:rsidRPr="004E33BE" w:rsidRDefault="00F04422" w:rsidP="00F04422">
      <w:pPr>
        <w:jc w:val="both"/>
        <w:rPr>
          <w:color w:val="auto"/>
          <w:lang w:val="sr-Cyrl-CS"/>
        </w:rPr>
      </w:pPr>
    </w:p>
    <w:p w14:paraId="41F13467" w14:textId="367412CA" w:rsidR="00F04422" w:rsidRPr="004E33BE" w:rsidRDefault="00F04422" w:rsidP="00F04422">
      <w:pPr>
        <w:jc w:val="both"/>
        <w:rPr>
          <w:color w:val="auto"/>
          <w:lang w:val="sr-Cyrl-CS"/>
        </w:rPr>
      </w:pPr>
      <w:r w:rsidRPr="004E33BE">
        <w:rPr>
          <w:color w:val="auto"/>
          <w:lang w:val="sr-Cyrl-CS"/>
        </w:rPr>
        <w:t>Извођач радова</w:t>
      </w:r>
      <w:r w:rsidRPr="004E33BE">
        <w:rPr>
          <w:iCs/>
          <w:color w:val="auto"/>
          <w:lang w:val="sr-Cyrl-CS"/>
        </w:rPr>
        <w:t xml:space="preserve"> је дужан да уз окончану ситуацију достави банкарску гаранцију за отклањање недостатака у гарантном року </w:t>
      </w:r>
      <w:r w:rsidRPr="004E33BE">
        <w:rPr>
          <w:color w:val="auto"/>
          <w:lang w:val="sr-Cyrl-CS"/>
        </w:rPr>
        <w:t>која одговара условима за средства обезбеђења, прописаним конкурсном документацијом за јавну набавку по основу које је овај Уговор закључен, и</w:t>
      </w:r>
      <w:r w:rsidRPr="004E33BE">
        <w:rPr>
          <w:iCs/>
          <w:color w:val="auto"/>
          <w:lang w:val="sr-Cyrl-CS"/>
        </w:rPr>
        <w:t xml:space="preserve"> која мора бити снабдевена клаузулом да је неопозива, безусловна и наплатива на први позив без приговора, у висини од </w:t>
      </w:r>
      <w:r w:rsidR="001862DF" w:rsidRPr="004E33BE">
        <w:rPr>
          <w:iCs/>
          <w:color w:val="auto"/>
          <w:lang w:val="sr-Cyrl-CS"/>
        </w:rPr>
        <w:t>5</w:t>
      </w:r>
      <w:r w:rsidRPr="004E33BE">
        <w:rPr>
          <w:iCs/>
          <w:color w:val="auto"/>
          <w:lang w:val="sr-Cyrl-CS"/>
        </w:rPr>
        <w:t xml:space="preserve">% од уговорене вредности </w:t>
      </w:r>
      <w:r w:rsidRPr="004E33BE">
        <w:rPr>
          <w:color w:val="auto"/>
          <w:lang w:val="sr-Cyrl-CS"/>
        </w:rPr>
        <w:t xml:space="preserve">из члана 2. овог Уговора </w:t>
      </w:r>
      <w:r w:rsidRPr="004E33BE">
        <w:rPr>
          <w:iCs/>
          <w:color w:val="auto"/>
          <w:lang w:val="sr-Cyrl-CS"/>
        </w:rPr>
        <w:t>без ПДВ-а, са трајањем важности 30 дана дуже од истека гарантног рока.</w:t>
      </w:r>
    </w:p>
    <w:p w14:paraId="5D7434C0" w14:textId="77777777" w:rsidR="00F04422" w:rsidRPr="004E33BE" w:rsidRDefault="00F04422" w:rsidP="00F04422">
      <w:pPr>
        <w:jc w:val="both"/>
        <w:rPr>
          <w:color w:val="auto"/>
          <w:lang w:val="sr-Cyrl-CS"/>
        </w:rPr>
      </w:pPr>
    </w:p>
    <w:p w14:paraId="4E1881B7" w14:textId="77777777" w:rsidR="00F04422" w:rsidRPr="004E33BE" w:rsidRDefault="00F04422" w:rsidP="00F04422">
      <w:pPr>
        <w:jc w:val="center"/>
        <w:rPr>
          <w:bCs/>
          <w:color w:val="auto"/>
          <w:lang w:val="sr-Cyrl-CS"/>
        </w:rPr>
      </w:pPr>
      <w:r w:rsidRPr="004E33BE">
        <w:rPr>
          <w:bCs/>
          <w:color w:val="auto"/>
          <w:lang w:val="sr-Cyrl-CS"/>
        </w:rPr>
        <w:t>Члан 32.</w:t>
      </w:r>
    </w:p>
    <w:p w14:paraId="1D352CC3" w14:textId="77777777" w:rsidR="00F04422" w:rsidRPr="004E33BE" w:rsidRDefault="00F04422" w:rsidP="00F04422">
      <w:pPr>
        <w:jc w:val="center"/>
        <w:rPr>
          <w:bCs/>
          <w:color w:val="auto"/>
          <w:lang w:val="sr-Cyrl-CS"/>
        </w:rPr>
      </w:pPr>
    </w:p>
    <w:p w14:paraId="1C03022B" w14:textId="77777777" w:rsidR="00F04422" w:rsidRPr="004E33BE" w:rsidRDefault="00F04422" w:rsidP="00F04422">
      <w:pPr>
        <w:jc w:val="both"/>
        <w:rPr>
          <w:color w:val="auto"/>
          <w:lang w:val="sr-Cyrl-CS"/>
        </w:rPr>
      </w:pPr>
      <w:r w:rsidRPr="004E33BE">
        <w:rPr>
          <w:color w:val="auto"/>
          <w:lang w:val="sr-Cyrl-CS"/>
        </w:rPr>
        <w:lastRenderedPageBreak/>
        <w:t xml:space="preserve">Извођач радова је дужан да у току гарантног рока, на први писмени позив Наручиоца или Корисника, отклони о свом трошку све недостатке који се односе на уговорени квалитет изведених радова и уграђених материјала и опреме, а који нису настали неправилном употребом, као и сва оштећења проузрокована овим недостацима. </w:t>
      </w:r>
    </w:p>
    <w:p w14:paraId="3A76F07B" w14:textId="77777777" w:rsidR="00F04422" w:rsidRPr="004E33BE" w:rsidRDefault="00F04422" w:rsidP="00F04422">
      <w:pPr>
        <w:jc w:val="both"/>
        <w:rPr>
          <w:color w:val="auto"/>
          <w:lang w:val="sr-Cyrl-CS"/>
        </w:rPr>
      </w:pPr>
    </w:p>
    <w:p w14:paraId="7FF475BF" w14:textId="77777777" w:rsidR="00F04422" w:rsidRPr="004E33BE" w:rsidRDefault="00F04422" w:rsidP="00F04422">
      <w:pPr>
        <w:jc w:val="both"/>
        <w:rPr>
          <w:color w:val="auto"/>
          <w:lang w:val="sr-Cyrl-CS"/>
        </w:rPr>
      </w:pPr>
      <w:r w:rsidRPr="004E33BE">
        <w:rPr>
          <w:color w:val="auto"/>
          <w:lang w:val="sr-Cyrl-CS"/>
        </w:rPr>
        <w:t>Ако Извођач радова не приступи извршењу своје обавезе из претходног става по пријему писменог позива од стране Наручиоца или Корисника и не изврши ту обавезу у року датом у позиву, Наручилац је овлашћен да за отклањање недостатака ангажује друго правно или физичко лице, на терет Извођача радова, наплатом гаранције банке за отклањање недостатака у гарантном року.</w:t>
      </w:r>
    </w:p>
    <w:p w14:paraId="60562323" w14:textId="77777777" w:rsidR="00F04422" w:rsidRPr="004E33BE" w:rsidRDefault="00F04422" w:rsidP="00F04422">
      <w:pPr>
        <w:jc w:val="both"/>
        <w:rPr>
          <w:color w:val="auto"/>
          <w:lang w:val="sr-Cyrl-CS"/>
        </w:rPr>
      </w:pPr>
    </w:p>
    <w:p w14:paraId="638ECE34" w14:textId="1E019CC9" w:rsidR="00F04422" w:rsidRPr="004E33BE" w:rsidRDefault="00F04422" w:rsidP="00F04422">
      <w:pPr>
        <w:jc w:val="both"/>
        <w:rPr>
          <w:color w:val="auto"/>
          <w:lang w:val="sr-Cyrl-CS"/>
        </w:rPr>
      </w:pPr>
      <w:r w:rsidRPr="004E33BE">
        <w:rPr>
          <w:color w:val="auto"/>
          <w:lang w:val="sr-Cyrl-CS"/>
        </w:rPr>
        <w:t>Уколико гаранција за отклањање недостатака у гарантном року не покрива у потпуности трошкове настале поводом отклањања недостатака из става 1. овог члана, Наручилац има право да од Извођач</w:t>
      </w:r>
      <w:r w:rsidR="001862DF" w:rsidRPr="004E33BE">
        <w:rPr>
          <w:color w:val="auto"/>
          <w:lang w:val="sr-Cyrl-CS"/>
        </w:rPr>
        <w:t>а</w:t>
      </w:r>
      <w:r w:rsidRPr="004E33BE">
        <w:rPr>
          <w:color w:val="auto"/>
          <w:lang w:val="sr-Cyrl-CS"/>
        </w:rPr>
        <w:t xml:space="preserve"> радова тражи накнаду штете.</w:t>
      </w:r>
    </w:p>
    <w:p w14:paraId="78898E95" w14:textId="77777777" w:rsidR="00F04422" w:rsidRPr="004E33BE" w:rsidRDefault="00F04422" w:rsidP="00F04422">
      <w:pPr>
        <w:jc w:val="both"/>
        <w:rPr>
          <w:color w:val="auto"/>
          <w:lang w:val="sr-Cyrl-CS"/>
        </w:rPr>
      </w:pPr>
    </w:p>
    <w:p w14:paraId="502FE755" w14:textId="77777777" w:rsidR="00F04422" w:rsidRPr="004E33BE" w:rsidRDefault="00F04422" w:rsidP="00F04422">
      <w:pPr>
        <w:tabs>
          <w:tab w:val="left" w:pos="6028"/>
        </w:tabs>
        <w:autoSpaceDE w:val="0"/>
        <w:spacing w:line="240" w:lineRule="auto"/>
        <w:jc w:val="center"/>
        <w:rPr>
          <w:color w:val="auto"/>
          <w:lang w:val="sr-Cyrl-CS"/>
        </w:rPr>
      </w:pPr>
      <w:r w:rsidRPr="004E33BE">
        <w:rPr>
          <w:color w:val="auto"/>
        </w:rPr>
        <w:t>ПОДИЗВ</w:t>
      </w:r>
      <w:r w:rsidRPr="004E33BE">
        <w:rPr>
          <w:color w:val="auto"/>
          <w:lang w:val="sr-Cyrl-CS"/>
        </w:rPr>
        <w:t>ОЂАЧ*</w:t>
      </w:r>
    </w:p>
    <w:p w14:paraId="58CA95CC" w14:textId="77777777" w:rsidR="00F04422" w:rsidRPr="004E33BE" w:rsidRDefault="00F04422" w:rsidP="00F04422">
      <w:pPr>
        <w:tabs>
          <w:tab w:val="left" w:pos="6028"/>
        </w:tabs>
        <w:autoSpaceDE w:val="0"/>
        <w:spacing w:line="240" w:lineRule="auto"/>
        <w:ind w:left="720"/>
        <w:jc w:val="center"/>
        <w:rPr>
          <w:color w:val="auto"/>
        </w:rPr>
      </w:pPr>
    </w:p>
    <w:p w14:paraId="6EE19EDB" w14:textId="77777777" w:rsidR="00F04422" w:rsidRPr="004E33BE" w:rsidRDefault="00F04422" w:rsidP="00F04422">
      <w:pPr>
        <w:tabs>
          <w:tab w:val="left" w:pos="142"/>
          <w:tab w:val="left" w:pos="6028"/>
        </w:tabs>
        <w:autoSpaceDE w:val="0"/>
        <w:spacing w:line="240" w:lineRule="auto"/>
        <w:jc w:val="center"/>
        <w:rPr>
          <w:color w:val="auto"/>
          <w:lang w:val="sr-Cyrl-CS"/>
        </w:rPr>
      </w:pPr>
      <w:r w:rsidRPr="004E33BE">
        <w:rPr>
          <w:color w:val="auto"/>
        </w:rPr>
        <w:t xml:space="preserve">Члан </w:t>
      </w:r>
      <w:r w:rsidRPr="004E33BE">
        <w:rPr>
          <w:color w:val="auto"/>
          <w:lang w:val="sr-Cyrl-CS"/>
        </w:rPr>
        <w:t>33</w:t>
      </w:r>
      <w:r w:rsidRPr="004E33BE">
        <w:rPr>
          <w:color w:val="auto"/>
        </w:rPr>
        <w:t>.</w:t>
      </w:r>
    </w:p>
    <w:p w14:paraId="6098190A" w14:textId="77777777" w:rsidR="00F04422" w:rsidRPr="004E33BE" w:rsidRDefault="00F04422" w:rsidP="00F04422">
      <w:pPr>
        <w:tabs>
          <w:tab w:val="left" w:pos="142"/>
          <w:tab w:val="left" w:pos="6028"/>
        </w:tabs>
        <w:autoSpaceDE w:val="0"/>
        <w:spacing w:line="240" w:lineRule="auto"/>
        <w:jc w:val="center"/>
        <w:rPr>
          <w:color w:val="auto"/>
          <w:lang w:val="sr-Cyrl-CS"/>
        </w:rPr>
      </w:pPr>
    </w:p>
    <w:p w14:paraId="46057A9C" w14:textId="018B1555" w:rsidR="00F04422" w:rsidRPr="004E33BE" w:rsidRDefault="00F04422" w:rsidP="00F04422">
      <w:pPr>
        <w:tabs>
          <w:tab w:val="left" w:pos="6028"/>
        </w:tabs>
        <w:autoSpaceDE w:val="0"/>
        <w:spacing w:line="240" w:lineRule="auto"/>
        <w:jc w:val="both"/>
        <w:rPr>
          <w:color w:val="auto"/>
          <w:lang w:val="sr-Cyrl-CS"/>
        </w:rPr>
      </w:pPr>
      <w:r w:rsidRPr="004E33BE">
        <w:rPr>
          <w:color w:val="auto"/>
          <w:lang w:val="sr-Cyrl-CS"/>
        </w:rPr>
        <w:t>Извођач радова</w:t>
      </w:r>
      <w:r w:rsidRPr="004E33BE">
        <w:rPr>
          <w:color w:val="auto"/>
        </w:rPr>
        <w:t xml:space="preserve"> не може ангажовати као подизв</w:t>
      </w:r>
      <w:r w:rsidRPr="004E33BE">
        <w:rPr>
          <w:color w:val="auto"/>
          <w:lang w:val="sr-Cyrl-CS"/>
        </w:rPr>
        <w:t>ођач</w:t>
      </w:r>
      <w:r w:rsidR="00CF590F" w:rsidRPr="004E33BE">
        <w:rPr>
          <w:color w:val="auto"/>
        </w:rPr>
        <w:t xml:space="preserve">а лице које није навео у </w:t>
      </w:r>
      <w:r w:rsidR="00CF590F" w:rsidRPr="004E33BE">
        <w:rPr>
          <w:color w:val="auto"/>
          <w:lang w:val="sr-Cyrl-CS"/>
        </w:rPr>
        <w:t>П</w:t>
      </w:r>
      <w:r w:rsidRPr="004E33BE">
        <w:rPr>
          <w:color w:val="auto"/>
        </w:rPr>
        <w:t>онуди, у супротном Наручилац ће реализовати средство обезбеђења и раскинути уговор, осим ако би раскидом уговора Наручилац претрпео знатну штету.</w:t>
      </w:r>
    </w:p>
    <w:p w14:paraId="5B3D94AD" w14:textId="77777777" w:rsidR="00F04422" w:rsidRPr="004E33BE" w:rsidRDefault="00F04422" w:rsidP="00F04422">
      <w:pPr>
        <w:tabs>
          <w:tab w:val="left" w:pos="6028"/>
        </w:tabs>
        <w:autoSpaceDE w:val="0"/>
        <w:spacing w:line="240" w:lineRule="auto"/>
        <w:jc w:val="both"/>
        <w:rPr>
          <w:color w:val="auto"/>
          <w:lang w:val="sr-Cyrl-CS"/>
        </w:rPr>
      </w:pPr>
    </w:p>
    <w:p w14:paraId="647DA12A" w14:textId="77777777" w:rsidR="00F04422" w:rsidRPr="004E33BE" w:rsidRDefault="00F04422" w:rsidP="00F04422">
      <w:pPr>
        <w:tabs>
          <w:tab w:val="left" w:pos="6028"/>
        </w:tabs>
        <w:autoSpaceDE w:val="0"/>
        <w:spacing w:line="240" w:lineRule="auto"/>
        <w:jc w:val="both"/>
        <w:rPr>
          <w:color w:val="auto"/>
          <w:lang w:val="sr-Cyrl-CS"/>
        </w:rPr>
      </w:pPr>
      <w:r w:rsidRPr="004E33BE">
        <w:rPr>
          <w:color w:val="auto"/>
          <w:lang w:val="sr-Cyrl-CS"/>
        </w:rPr>
        <w:t>*</w:t>
      </w:r>
    </w:p>
    <w:p w14:paraId="429CACD0" w14:textId="77777777" w:rsidR="00F04422" w:rsidRPr="004E33BE" w:rsidRDefault="00F04422" w:rsidP="00F04422">
      <w:pPr>
        <w:tabs>
          <w:tab w:val="left" w:pos="6028"/>
        </w:tabs>
        <w:autoSpaceDE w:val="0"/>
        <w:spacing w:line="240" w:lineRule="auto"/>
        <w:jc w:val="both"/>
        <w:rPr>
          <w:color w:val="auto"/>
        </w:rPr>
      </w:pPr>
      <w:r w:rsidRPr="004E33BE">
        <w:rPr>
          <w:color w:val="auto"/>
          <w:lang w:val="sr-Cyrl-CS"/>
        </w:rPr>
        <w:t>Извођач радова</w:t>
      </w:r>
      <w:r w:rsidRPr="004E33BE">
        <w:rPr>
          <w:color w:val="auto"/>
        </w:rPr>
        <w:t xml:space="preserve"> ће део услуга које су предмет овог уговора извршити преко </w:t>
      </w:r>
      <w:r w:rsidRPr="004E33BE">
        <w:rPr>
          <w:color w:val="auto"/>
          <w:lang w:val="sr-Cyrl-CS"/>
        </w:rPr>
        <w:t>П</w:t>
      </w:r>
      <w:r w:rsidRPr="004E33BE">
        <w:rPr>
          <w:color w:val="auto"/>
        </w:rPr>
        <w:t>одизв</w:t>
      </w:r>
      <w:r w:rsidRPr="004E33BE">
        <w:rPr>
          <w:color w:val="auto"/>
          <w:lang w:val="sr-Cyrl-CS"/>
        </w:rPr>
        <w:t>ођача</w:t>
      </w:r>
      <w:r w:rsidRPr="004E33BE">
        <w:rPr>
          <w:color w:val="auto"/>
        </w:rPr>
        <w:t xml:space="preserve"> _______________________, </w:t>
      </w:r>
      <w:r w:rsidRPr="004E33BE">
        <w:rPr>
          <w:color w:val="auto"/>
          <w:lang w:val="sr-Cyrl-CS"/>
        </w:rPr>
        <w:t>у</w:t>
      </w:r>
      <w:r w:rsidRPr="004E33BE">
        <w:rPr>
          <w:color w:val="auto"/>
        </w:rPr>
        <w:t xml:space="preserve">л. ____________________________ бр. ____, ПИБ _______________________, матични број __________________, у свему у складу са понудом број ___________ од ______________. </w:t>
      </w:r>
    </w:p>
    <w:p w14:paraId="0F9E7843" w14:textId="77777777" w:rsidR="00F04422" w:rsidRPr="004E33BE" w:rsidRDefault="00F04422" w:rsidP="00F04422">
      <w:pPr>
        <w:tabs>
          <w:tab w:val="left" w:pos="6028"/>
        </w:tabs>
        <w:autoSpaceDE w:val="0"/>
        <w:spacing w:line="240" w:lineRule="auto"/>
        <w:jc w:val="both"/>
        <w:rPr>
          <w:color w:val="auto"/>
          <w:lang w:val="sr-Cyrl-CS"/>
        </w:rPr>
      </w:pPr>
    </w:p>
    <w:p w14:paraId="4D786DDE" w14:textId="77777777" w:rsidR="00F04422" w:rsidRPr="004E33BE" w:rsidRDefault="00F04422" w:rsidP="00F04422">
      <w:pPr>
        <w:tabs>
          <w:tab w:val="left" w:pos="6028"/>
        </w:tabs>
        <w:autoSpaceDE w:val="0"/>
        <w:spacing w:line="240" w:lineRule="auto"/>
        <w:jc w:val="both"/>
        <w:rPr>
          <w:color w:val="auto"/>
          <w:lang w:val="sr-Cyrl-CS"/>
        </w:rPr>
      </w:pPr>
      <w:r w:rsidRPr="004E33BE">
        <w:rPr>
          <w:color w:val="auto"/>
          <w:lang w:val="sr-Cyrl-CS"/>
        </w:rPr>
        <w:t xml:space="preserve">Извођач радова </w:t>
      </w:r>
      <w:r w:rsidRPr="004E33BE">
        <w:rPr>
          <w:color w:val="auto"/>
        </w:rPr>
        <w:t>у потпуности одговара Наручиоцу за извршење уговорених обавеза, те и за услуге извршене од стране подизв</w:t>
      </w:r>
      <w:r w:rsidRPr="004E33BE">
        <w:rPr>
          <w:color w:val="auto"/>
          <w:lang w:val="sr-Cyrl-CS"/>
        </w:rPr>
        <w:t>ођача</w:t>
      </w:r>
      <w:r w:rsidRPr="004E33BE">
        <w:rPr>
          <w:color w:val="auto"/>
        </w:rPr>
        <w:t xml:space="preserve">, као да их је сам извршио. </w:t>
      </w:r>
    </w:p>
    <w:p w14:paraId="201BBB16" w14:textId="77777777" w:rsidR="00F04422" w:rsidRPr="004E33BE" w:rsidRDefault="00F04422" w:rsidP="00F04422">
      <w:pPr>
        <w:tabs>
          <w:tab w:val="left" w:pos="6028"/>
        </w:tabs>
        <w:autoSpaceDE w:val="0"/>
        <w:spacing w:line="240" w:lineRule="auto"/>
        <w:jc w:val="both"/>
        <w:rPr>
          <w:color w:val="auto"/>
          <w:lang w:val="sr-Cyrl-CS"/>
        </w:rPr>
      </w:pPr>
    </w:p>
    <w:p w14:paraId="62E501DF" w14:textId="61C38546" w:rsidR="00F04422" w:rsidRPr="004E33BE" w:rsidRDefault="003C58DB" w:rsidP="003C58DB">
      <w:pPr>
        <w:tabs>
          <w:tab w:val="left" w:pos="6028"/>
        </w:tabs>
        <w:autoSpaceDE w:val="0"/>
        <w:spacing w:line="240" w:lineRule="auto"/>
        <w:jc w:val="both"/>
        <w:rPr>
          <w:i/>
          <w:color w:val="auto"/>
          <w:lang w:val="sr-Cyrl-CS"/>
        </w:rPr>
      </w:pPr>
      <w:r w:rsidRPr="004E33BE">
        <w:rPr>
          <w:i/>
          <w:color w:val="auto"/>
          <w:lang w:val="sr-Cyrl-CS"/>
        </w:rPr>
        <w:t xml:space="preserve">* </w:t>
      </w:r>
      <w:r w:rsidR="00F04422" w:rsidRPr="004E33BE">
        <w:rPr>
          <w:i/>
          <w:color w:val="auto"/>
          <w:lang w:val="sr-Cyrl-CS"/>
        </w:rPr>
        <w:t>или /алтернативно:</w:t>
      </w:r>
    </w:p>
    <w:p w14:paraId="0685C1C6" w14:textId="77777777" w:rsidR="00F04422" w:rsidRPr="004E33BE" w:rsidRDefault="00F04422" w:rsidP="00F04422">
      <w:pPr>
        <w:tabs>
          <w:tab w:val="left" w:pos="6028"/>
        </w:tabs>
        <w:autoSpaceDE w:val="0"/>
        <w:spacing w:line="240" w:lineRule="auto"/>
        <w:jc w:val="both"/>
        <w:rPr>
          <w:i/>
          <w:color w:val="auto"/>
          <w:lang w:val="sr-Cyrl-CS"/>
        </w:rPr>
      </w:pPr>
    </w:p>
    <w:p w14:paraId="546782C6" w14:textId="77777777" w:rsidR="00F04422" w:rsidRPr="004E33BE" w:rsidRDefault="00F04422" w:rsidP="00F04422">
      <w:pPr>
        <w:tabs>
          <w:tab w:val="left" w:pos="6028"/>
        </w:tabs>
        <w:autoSpaceDE w:val="0"/>
        <w:spacing w:line="240" w:lineRule="auto"/>
        <w:jc w:val="both"/>
        <w:rPr>
          <w:color w:val="auto"/>
          <w:lang w:val="sr-Cyrl-CS"/>
        </w:rPr>
      </w:pPr>
      <w:r w:rsidRPr="004E33BE">
        <w:rPr>
          <w:color w:val="auto"/>
          <w:lang w:val="sr-Cyrl-CS"/>
        </w:rPr>
        <w:t>На реализацији овог Уговора није ангажован подизвођач.</w:t>
      </w:r>
    </w:p>
    <w:p w14:paraId="2210C876" w14:textId="77777777" w:rsidR="00F04422" w:rsidRPr="004E33BE" w:rsidRDefault="00F04422" w:rsidP="00F04422">
      <w:pPr>
        <w:tabs>
          <w:tab w:val="left" w:pos="6028"/>
        </w:tabs>
        <w:autoSpaceDE w:val="0"/>
        <w:spacing w:line="240" w:lineRule="auto"/>
        <w:jc w:val="both"/>
        <w:rPr>
          <w:color w:val="auto"/>
          <w:lang w:val="sr-Cyrl-CS"/>
        </w:rPr>
      </w:pPr>
    </w:p>
    <w:p w14:paraId="78E72B3C" w14:textId="77777777" w:rsidR="00F04422" w:rsidRPr="004E33BE" w:rsidRDefault="00F04422" w:rsidP="00F04422">
      <w:pPr>
        <w:tabs>
          <w:tab w:val="left" w:pos="6028"/>
        </w:tabs>
        <w:autoSpaceDE w:val="0"/>
        <w:spacing w:line="240" w:lineRule="auto"/>
        <w:jc w:val="both"/>
        <w:rPr>
          <w:color w:val="auto"/>
          <w:lang w:val="sr-Cyrl-CS"/>
        </w:rPr>
      </w:pPr>
    </w:p>
    <w:p w14:paraId="57728ADE" w14:textId="77777777" w:rsidR="00F04422" w:rsidRPr="004E33BE" w:rsidRDefault="00F04422" w:rsidP="00F04422">
      <w:pPr>
        <w:tabs>
          <w:tab w:val="left" w:pos="6028"/>
        </w:tabs>
        <w:autoSpaceDE w:val="0"/>
        <w:spacing w:line="240" w:lineRule="auto"/>
        <w:jc w:val="center"/>
        <w:rPr>
          <w:color w:val="auto"/>
        </w:rPr>
      </w:pPr>
      <w:r w:rsidRPr="004E33BE">
        <w:rPr>
          <w:color w:val="auto"/>
        </w:rPr>
        <w:t>ПРОМЕНА ПОДАТАКА</w:t>
      </w:r>
    </w:p>
    <w:p w14:paraId="60463A0B" w14:textId="77777777" w:rsidR="00F04422" w:rsidRPr="004E33BE" w:rsidRDefault="00F04422" w:rsidP="00F04422">
      <w:pPr>
        <w:tabs>
          <w:tab w:val="left" w:pos="6028"/>
        </w:tabs>
        <w:autoSpaceDE w:val="0"/>
        <w:spacing w:line="240" w:lineRule="auto"/>
        <w:jc w:val="both"/>
        <w:rPr>
          <w:color w:val="auto"/>
        </w:rPr>
      </w:pPr>
    </w:p>
    <w:p w14:paraId="012D9835" w14:textId="77777777" w:rsidR="00F04422" w:rsidRPr="004E33BE" w:rsidRDefault="00F04422" w:rsidP="00F04422">
      <w:pPr>
        <w:tabs>
          <w:tab w:val="left" w:pos="6028"/>
        </w:tabs>
        <w:autoSpaceDE w:val="0"/>
        <w:spacing w:line="240" w:lineRule="auto"/>
        <w:jc w:val="center"/>
        <w:rPr>
          <w:color w:val="auto"/>
        </w:rPr>
      </w:pPr>
      <w:r w:rsidRPr="004E33BE">
        <w:rPr>
          <w:color w:val="auto"/>
        </w:rPr>
        <w:t xml:space="preserve">Члан </w:t>
      </w:r>
      <w:r w:rsidRPr="004E33BE">
        <w:rPr>
          <w:color w:val="auto"/>
          <w:lang w:val="sr-Cyrl-CS"/>
        </w:rPr>
        <w:t>34</w:t>
      </w:r>
      <w:r w:rsidRPr="004E33BE">
        <w:rPr>
          <w:color w:val="auto"/>
        </w:rPr>
        <w:t>.</w:t>
      </w:r>
    </w:p>
    <w:p w14:paraId="4D34E56C" w14:textId="77777777" w:rsidR="00F04422" w:rsidRPr="004E33BE" w:rsidRDefault="00F04422" w:rsidP="00F04422">
      <w:pPr>
        <w:tabs>
          <w:tab w:val="left" w:pos="6028"/>
        </w:tabs>
        <w:autoSpaceDE w:val="0"/>
        <w:spacing w:line="240" w:lineRule="auto"/>
        <w:jc w:val="both"/>
        <w:rPr>
          <w:color w:val="auto"/>
        </w:rPr>
      </w:pPr>
    </w:p>
    <w:p w14:paraId="0152349C" w14:textId="3EE896D9" w:rsidR="00F04422" w:rsidRPr="004E33BE" w:rsidRDefault="00F04422" w:rsidP="00F04422">
      <w:pPr>
        <w:tabs>
          <w:tab w:val="left" w:pos="6028"/>
        </w:tabs>
        <w:autoSpaceDE w:val="0"/>
        <w:spacing w:line="240" w:lineRule="auto"/>
        <w:jc w:val="both"/>
        <w:rPr>
          <w:color w:val="auto"/>
          <w:sz w:val="22"/>
          <w:szCs w:val="22"/>
          <w:lang w:val="sr-Cyrl-CS"/>
        </w:rPr>
      </w:pPr>
      <w:r w:rsidRPr="004E33BE">
        <w:rPr>
          <w:color w:val="auto"/>
          <w:lang w:val="sr-Cyrl-CS"/>
        </w:rPr>
        <w:t>Извођач радова</w:t>
      </w:r>
      <w:r w:rsidRPr="004E33BE">
        <w:rPr>
          <w:color w:val="auto"/>
        </w:rPr>
        <w:t xml:space="preserve"> је дужан да, без одлагања</w:t>
      </w:r>
      <w:r w:rsidR="003C58DB" w:rsidRPr="004E33BE">
        <w:rPr>
          <w:color w:val="auto"/>
          <w:lang w:val="sr-Cyrl-RS"/>
        </w:rPr>
        <w:t>,</w:t>
      </w:r>
      <w:r w:rsidRPr="004E33BE">
        <w:rPr>
          <w:color w:val="auto"/>
        </w:rPr>
        <w:t xml:space="preserve"> писмено обавести Наручиоца о било којој промени </w:t>
      </w:r>
      <w:r w:rsidR="001862DF" w:rsidRPr="004E33BE">
        <w:rPr>
          <w:color w:val="auto"/>
          <w:lang w:val="sr-Cyrl-RS"/>
        </w:rPr>
        <w:t xml:space="preserve">података, односно промени </w:t>
      </w:r>
      <w:r w:rsidRPr="004E33BE">
        <w:rPr>
          <w:color w:val="auto"/>
        </w:rPr>
        <w:t>у вези са испуњеношћу услова из поступка јавне набавке</w:t>
      </w:r>
      <w:r w:rsidR="003C58DB" w:rsidRPr="004E33BE">
        <w:rPr>
          <w:color w:val="auto"/>
          <w:lang w:val="sr-Cyrl-RS"/>
        </w:rPr>
        <w:t xml:space="preserve"> на основу којег је овај Уговор закључен</w:t>
      </w:r>
      <w:r w:rsidRPr="004E33BE">
        <w:rPr>
          <w:color w:val="auto"/>
        </w:rPr>
        <w:t xml:space="preserve">, </w:t>
      </w:r>
      <w:r w:rsidR="003C58DB" w:rsidRPr="004E33BE">
        <w:rPr>
          <w:color w:val="auto"/>
          <w:lang w:val="sr-Cyrl-RS"/>
        </w:rPr>
        <w:t xml:space="preserve">а </w:t>
      </w:r>
      <w:r w:rsidRPr="004E33BE">
        <w:rPr>
          <w:color w:val="auto"/>
        </w:rPr>
        <w:t xml:space="preserve">која наступи током важења </w:t>
      </w:r>
      <w:r w:rsidR="003C58DB" w:rsidRPr="004E33BE">
        <w:rPr>
          <w:color w:val="auto"/>
          <w:lang w:val="sr-Cyrl-CS"/>
        </w:rPr>
        <w:t xml:space="preserve">овог Уговора, </w:t>
      </w:r>
      <w:r w:rsidRPr="004E33BE">
        <w:rPr>
          <w:color w:val="auto"/>
        </w:rPr>
        <w:t>и да је документује на прописан начин</w:t>
      </w:r>
      <w:r w:rsidRPr="004E33BE">
        <w:rPr>
          <w:color w:val="auto"/>
          <w:sz w:val="22"/>
          <w:szCs w:val="22"/>
        </w:rPr>
        <w:t xml:space="preserve">. </w:t>
      </w:r>
    </w:p>
    <w:p w14:paraId="49B8F17B" w14:textId="77777777" w:rsidR="00F04422" w:rsidRPr="004E33BE" w:rsidRDefault="00F04422" w:rsidP="00F04422">
      <w:pPr>
        <w:tabs>
          <w:tab w:val="left" w:pos="6028"/>
        </w:tabs>
        <w:autoSpaceDE w:val="0"/>
        <w:spacing w:line="240" w:lineRule="auto"/>
        <w:jc w:val="both"/>
        <w:rPr>
          <w:color w:val="auto"/>
          <w:sz w:val="22"/>
          <w:szCs w:val="22"/>
          <w:lang w:val="sr-Cyrl-CS"/>
        </w:rPr>
      </w:pPr>
    </w:p>
    <w:p w14:paraId="5714C6FD" w14:textId="77777777" w:rsidR="00F04422" w:rsidRPr="004E33BE" w:rsidRDefault="00F04422" w:rsidP="00F04422">
      <w:pPr>
        <w:jc w:val="center"/>
        <w:rPr>
          <w:color w:val="auto"/>
          <w:lang w:val="sr-Cyrl-CS"/>
        </w:rPr>
      </w:pPr>
      <w:r w:rsidRPr="004E33BE">
        <w:rPr>
          <w:color w:val="auto"/>
          <w:lang w:val="sr-Cyrl-CS"/>
        </w:rPr>
        <w:t>РАСКИД УГОВОРА</w:t>
      </w:r>
    </w:p>
    <w:p w14:paraId="106FBE21" w14:textId="77777777" w:rsidR="002470B8" w:rsidRPr="004E33BE" w:rsidRDefault="002470B8" w:rsidP="00F04422">
      <w:pPr>
        <w:jc w:val="center"/>
        <w:rPr>
          <w:color w:val="auto"/>
          <w:lang w:val="sr-Cyrl-CS"/>
        </w:rPr>
      </w:pPr>
    </w:p>
    <w:p w14:paraId="5322ABE7" w14:textId="77777777" w:rsidR="00F04422" w:rsidRPr="004E33BE" w:rsidRDefault="00F04422" w:rsidP="00F04422">
      <w:pPr>
        <w:tabs>
          <w:tab w:val="left" w:pos="6028"/>
        </w:tabs>
        <w:autoSpaceDE w:val="0"/>
        <w:spacing w:line="240" w:lineRule="auto"/>
        <w:jc w:val="center"/>
        <w:rPr>
          <w:color w:val="auto"/>
          <w:lang w:val="sr-Cyrl-CS"/>
        </w:rPr>
      </w:pPr>
      <w:r w:rsidRPr="004E33BE">
        <w:rPr>
          <w:color w:val="auto"/>
          <w:lang w:val="sr-Cyrl-CS"/>
        </w:rPr>
        <w:t>Члан 35.</w:t>
      </w:r>
    </w:p>
    <w:p w14:paraId="7429AE82" w14:textId="77777777" w:rsidR="00F04422" w:rsidRPr="004E33BE" w:rsidRDefault="00F04422" w:rsidP="00F04422">
      <w:pPr>
        <w:tabs>
          <w:tab w:val="left" w:pos="6028"/>
        </w:tabs>
        <w:autoSpaceDE w:val="0"/>
        <w:spacing w:line="240" w:lineRule="auto"/>
        <w:jc w:val="both"/>
        <w:rPr>
          <w:color w:val="auto"/>
          <w:lang w:val="sr-Cyrl-CS"/>
        </w:rPr>
      </w:pPr>
    </w:p>
    <w:p w14:paraId="7E189926" w14:textId="77777777" w:rsidR="00F04422" w:rsidRPr="004E33BE" w:rsidRDefault="00F04422" w:rsidP="00F04422">
      <w:pPr>
        <w:tabs>
          <w:tab w:val="left" w:pos="6028"/>
        </w:tabs>
        <w:autoSpaceDE w:val="0"/>
        <w:spacing w:line="240" w:lineRule="auto"/>
        <w:jc w:val="both"/>
        <w:rPr>
          <w:color w:val="auto"/>
          <w:lang w:val="sr-Cyrl-CS"/>
        </w:rPr>
      </w:pPr>
      <w:r w:rsidRPr="004E33BE">
        <w:rPr>
          <w:color w:val="auto"/>
        </w:rPr>
        <w:lastRenderedPageBreak/>
        <w:t xml:space="preserve">Свака </w:t>
      </w:r>
      <w:r w:rsidRPr="004E33BE">
        <w:rPr>
          <w:color w:val="auto"/>
          <w:lang w:val="sr-Cyrl-CS"/>
        </w:rPr>
        <w:t>у</w:t>
      </w:r>
      <w:r w:rsidRPr="004E33BE">
        <w:rPr>
          <w:color w:val="auto"/>
        </w:rPr>
        <w:t>говорн</w:t>
      </w:r>
      <w:r w:rsidRPr="004E33BE">
        <w:rPr>
          <w:color w:val="auto"/>
          <w:lang w:val="sr-Cyrl-CS"/>
        </w:rPr>
        <w:t>а</w:t>
      </w:r>
      <w:r w:rsidRPr="004E33BE">
        <w:rPr>
          <w:color w:val="auto"/>
        </w:rPr>
        <w:t xml:space="preserve"> страна може једнострано раскинути Уговор у случају када друга уговорна страна не испуњава или неблаговремено испуњава своје Уговором преузете обавезе. </w:t>
      </w:r>
    </w:p>
    <w:p w14:paraId="10B8449D" w14:textId="77777777" w:rsidR="00F04422" w:rsidRPr="004E33BE" w:rsidRDefault="00F04422" w:rsidP="00F04422">
      <w:pPr>
        <w:tabs>
          <w:tab w:val="left" w:pos="6028"/>
        </w:tabs>
        <w:autoSpaceDE w:val="0"/>
        <w:spacing w:line="240" w:lineRule="auto"/>
        <w:jc w:val="both"/>
        <w:rPr>
          <w:color w:val="auto"/>
          <w:lang w:val="sr-Cyrl-CS"/>
        </w:rPr>
      </w:pPr>
    </w:p>
    <w:p w14:paraId="082CED9E" w14:textId="77777777" w:rsidR="00F04422" w:rsidRPr="004E33BE" w:rsidRDefault="00F04422" w:rsidP="00F04422">
      <w:pPr>
        <w:tabs>
          <w:tab w:val="left" w:pos="6028"/>
        </w:tabs>
        <w:autoSpaceDE w:val="0"/>
        <w:spacing w:line="240" w:lineRule="auto"/>
        <w:jc w:val="both"/>
        <w:rPr>
          <w:color w:val="auto"/>
        </w:rPr>
      </w:pPr>
      <w:r w:rsidRPr="004E33BE">
        <w:rPr>
          <w:color w:val="auto"/>
        </w:rPr>
        <w:t>О раскиду Уговора, уговорна страна је дужна да писаним путем обавести другу уговорну страну.</w:t>
      </w:r>
    </w:p>
    <w:p w14:paraId="3EA46AD0" w14:textId="77777777" w:rsidR="00F04422" w:rsidRPr="004E33BE" w:rsidRDefault="00F04422" w:rsidP="00F04422">
      <w:pPr>
        <w:rPr>
          <w:bCs/>
          <w:color w:val="auto"/>
          <w:lang w:val="sr-Cyrl-CS"/>
        </w:rPr>
      </w:pPr>
    </w:p>
    <w:p w14:paraId="44A2920B" w14:textId="77777777" w:rsidR="00F04422" w:rsidRPr="004E33BE" w:rsidRDefault="00F04422" w:rsidP="00F04422">
      <w:pPr>
        <w:jc w:val="center"/>
        <w:rPr>
          <w:bCs/>
          <w:color w:val="auto"/>
          <w:lang w:val="sr-Cyrl-CS"/>
        </w:rPr>
      </w:pPr>
      <w:r w:rsidRPr="004E33BE">
        <w:rPr>
          <w:bCs/>
          <w:color w:val="auto"/>
          <w:lang w:val="sr-Cyrl-CS"/>
        </w:rPr>
        <w:t>Члан 36.</w:t>
      </w:r>
    </w:p>
    <w:p w14:paraId="2BC979BA" w14:textId="77777777" w:rsidR="00F04422" w:rsidRPr="004E33BE" w:rsidRDefault="00F04422" w:rsidP="00F04422">
      <w:pPr>
        <w:jc w:val="both"/>
        <w:rPr>
          <w:color w:val="auto"/>
          <w:lang w:val="sr-Cyrl-CS"/>
        </w:rPr>
      </w:pPr>
    </w:p>
    <w:p w14:paraId="6B4FA437" w14:textId="77777777" w:rsidR="00F04422" w:rsidRPr="004E33BE" w:rsidRDefault="00F04422" w:rsidP="00F04422">
      <w:pPr>
        <w:jc w:val="both"/>
        <w:rPr>
          <w:color w:val="auto"/>
          <w:lang w:val="sr-Cyrl-CS"/>
        </w:rPr>
      </w:pPr>
      <w:r w:rsidRPr="004E33BE">
        <w:rPr>
          <w:color w:val="auto"/>
          <w:lang w:val="sr-Cyrl-CS"/>
        </w:rPr>
        <w:t xml:space="preserve">Уколико Извођач радова није успео или је одбио да достави гаранцију за повраћај авансног плаћања, односно гаранцију за добро извршење посла у року од 10 дана од дана потписивања Уговора, сматраће се да Уговор није ни закључен и Наручилац стиче право да наплати гаранцију за озбиљност понуде. </w:t>
      </w:r>
    </w:p>
    <w:p w14:paraId="695BD567" w14:textId="77777777" w:rsidR="00F04422" w:rsidRPr="004E33BE" w:rsidRDefault="00F04422" w:rsidP="00F04422">
      <w:pPr>
        <w:jc w:val="both"/>
        <w:rPr>
          <w:color w:val="auto"/>
          <w:lang w:val="sr-Cyrl-CS"/>
        </w:rPr>
      </w:pPr>
    </w:p>
    <w:p w14:paraId="0316C157" w14:textId="376C8CE3" w:rsidR="00F04422" w:rsidRPr="004E33BE" w:rsidRDefault="00F04422" w:rsidP="00F04422">
      <w:pPr>
        <w:tabs>
          <w:tab w:val="left" w:pos="6028"/>
        </w:tabs>
        <w:autoSpaceDE w:val="0"/>
        <w:spacing w:line="240" w:lineRule="auto"/>
        <w:jc w:val="both"/>
        <w:rPr>
          <w:color w:val="auto"/>
          <w:sz w:val="22"/>
          <w:szCs w:val="22"/>
          <w:lang w:val="sr-Cyrl-CS"/>
        </w:rPr>
      </w:pPr>
      <w:r w:rsidRPr="004E33BE">
        <w:rPr>
          <w:color w:val="auto"/>
          <w:lang w:val="sr-Cyrl-CS"/>
        </w:rPr>
        <w:t xml:space="preserve">Извођач радова </w:t>
      </w:r>
      <w:r w:rsidRPr="004E33BE">
        <w:rPr>
          <w:color w:val="auto"/>
        </w:rPr>
        <w:t xml:space="preserve">је дужан да се строго придржава обавеза </w:t>
      </w:r>
      <w:r w:rsidRPr="004E33BE">
        <w:rPr>
          <w:color w:val="auto"/>
          <w:lang w:val="sr-Cyrl-CS"/>
        </w:rPr>
        <w:t>дефинисаних</w:t>
      </w:r>
      <w:r w:rsidRPr="004E33BE">
        <w:rPr>
          <w:color w:val="auto"/>
        </w:rPr>
        <w:t xml:space="preserve"> ов</w:t>
      </w:r>
      <w:r w:rsidRPr="004E33BE">
        <w:rPr>
          <w:color w:val="auto"/>
          <w:lang w:val="sr-Cyrl-CS"/>
        </w:rPr>
        <w:t>им</w:t>
      </w:r>
      <w:r w:rsidRPr="004E33BE">
        <w:rPr>
          <w:color w:val="auto"/>
        </w:rPr>
        <w:t xml:space="preserve"> </w:t>
      </w:r>
      <w:r w:rsidR="002470B8" w:rsidRPr="004E33BE">
        <w:rPr>
          <w:color w:val="auto"/>
          <w:lang w:val="sr-Cyrl-CS"/>
        </w:rPr>
        <w:t>У</w:t>
      </w:r>
      <w:r w:rsidRPr="004E33BE">
        <w:rPr>
          <w:color w:val="auto"/>
        </w:rPr>
        <w:t>говор</w:t>
      </w:r>
      <w:r w:rsidRPr="004E33BE">
        <w:rPr>
          <w:color w:val="auto"/>
          <w:lang w:val="sr-Cyrl-CS"/>
        </w:rPr>
        <w:t>ом</w:t>
      </w:r>
      <w:r w:rsidRPr="004E33BE">
        <w:rPr>
          <w:color w:val="auto"/>
        </w:rPr>
        <w:t xml:space="preserve">. У случају да се не придржава, Наручилац има право на раскид овог Уговора, накнаду настале штете и наплату </w:t>
      </w:r>
      <w:r w:rsidRPr="004E33BE">
        <w:rPr>
          <w:color w:val="auto"/>
          <w:lang w:val="sr-Cyrl-RS"/>
        </w:rPr>
        <w:t xml:space="preserve">банкарске гаранције </w:t>
      </w:r>
      <w:r w:rsidRPr="004E33BE">
        <w:rPr>
          <w:color w:val="auto"/>
        </w:rPr>
        <w:t>за добро извршење посла</w:t>
      </w:r>
      <w:r w:rsidRPr="004E33BE">
        <w:rPr>
          <w:color w:val="auto"/>
          <w:lang w:val="sr-Cyrl-CS"/>
        </w:rPr>
        <w:t>, односно банкарске гаранције за повраћај авансног плаћања</w:t>
      </w:r>
      <w:r w:rsidRPr="004E33BE">
        <w:rPr>
          <w:color w:val="auto"/>
          <w:sz w:val="22"/>
          <w:szCs w:val="22"/>
        </w:rPr>
        <w:t xml:space="preserve">. </w:t>
      </w:r>
    </w:p>
    <w:p w14:paraId="1B03CFD2" w14:textId="77777777" w:rsidR="00F04422" w:rsidRPr="004E33BE" w:rsidRDefault="00F04422" w:rsidP="00F04422">
      <w:pPr>
        <w:jc w:val="both"/>
        <w:rPr>
          <w:bCs/>
          <w:color w:val="auto"/>
          <w:lang w:val="sr-Cyrl-CS"/>
        </w:rPr>
      </w:pPr>
    </w:p>
    <w:p w14:paraId="7C485B04" w14:textId="77777777" w:rsidR="00F04422" w:rsidRPr="004E33BE" w:rsidRDefault="00F04422" w:rsidP="00F04422">
      <w:pPr>
        <w:jc w:val="center"/>
        <w:rPr>
          <w:bCs/>
          <w:color w:val="auto"/>
          <w:lang w:val="sr-Cyrl-CS"/>
        </w:rPr>
      </w:pPr>
      <w:r w:rsidRPr="004E33BE">
        <w:rPr>
          <w:bCs/>
          <w:color w:val="auto"/>
          <w:lang w:val="sr-Cyrl-CS"/>
        </w:rPr>
        <w:t>Члан 37.</w:t>
      </w:r>
    </w:p>
    <w:p w14:paraId="7ED8B457" w14:textId="77777777" w:rsidR="00F04422" w:rsidRPr="004E33BE" w:rsidRDefault="00F04422" w:rsidP="00F04422">
      <w:pPr>
        <w:jc w:val="both"/>
        <w:rPr>
          <w:bCs/>
          <w:color w:val="auto"/>
          <w:lang w:val="sr-Cyrl-CS"/>
        </w:rPr>
      </w:pPr>
    </w:p>
    <w:p w14:paraId="5A8B729A" w14:textId="77777777" w:rsidR="00F04422" w:rsidRPr="004E33BE" w:rsidRDefault="00F04422" w:rsidP="00F04422">
      <w:pPr>
        <w:jc w:val="both"/>
        <w:rPr>
          <w:bCs/>
          <w:color w:val="auto"/>
          <w:lang w:val="sr-Cyrl-CS"/>
        </w:rPr>
      </w:pPr>
      <w:r w:rsidRPr="004E33BE">
        <w:rPr>
          <w:bCs/>
          <w:color w:val="auto"/>
          <w:lang w:val="sr-Cyrl-CS"/>
        </w:rPr>
        <w:t>Наручилац има право на једнострани раскид Уговора у следећим случајевима:</w:t>
      </w:r>
    </w:p>
    <w:p w14:paraId="32B867AC" w14:textId="77777777" w:rsidR="00F04422" w:rsidRPr="004E33BE" w:rsidRDefault="00F04422" w:rsidP="00F04422">
      <w:pPr>
        <w:numPr>
          <w:ilvl w:val="0"/>
          <w:numId w:val="22"/>
        </w:numPr>
        <w:suppressAutoHyphens w:val="0"/>
        <w:spacing w:line="240" w:lineRule="auto"/>
        <w:jc w:val="both"/>
        <w:rPr>
          <w:bCs/>
          <w:color w:val="auto"/>
          <w:lang w:val="sr-Cyrl-CS"/>
        </w:rPr>
      </w:pPr>
      <w:r w:rsidRPr="004E33BE">
        <w:rPr>
          <w:bCs/>
          <w:color w:val="auto"/>
          <w:lang w:val="sr-Cyrl-CS"/>
        </w:rPr>
        <w:t xml:space="preserve">ако </w:t>
      </w:r>
      <w:r w:rsidRPr="004E33BE">
        <w:rPr>
          <w:color w:val="auto"/>
          <w:lang w:val="sr-Cyrl-CS"/>
        </w:rPr>
        <w:t>Извођач радова</w:t>
      </w:r>
      <w:r w:rsidRPr="004E33BE">
        <w:rPr>
          <w:bCs/>
          <w:color w:val="auto"/>
          <w:lang w:val="sr-Cyrl-CS"/>
        </w:rPr>
        <w:t xml:space="preserve"> након потписивања Уговора, не започне са припремним радовима у року од 7 дана од достављања писменог налога Наручиоца; </w:t>
      </w:r>
    </w:p>
    <w:p w14:paraId="676DF046" w14:textId="77777777" w:rsidR="00F04422" w:rsidRPr="004E33BE" w:rsidRDefault="00F04422" w:rsidP="00F04422">
      <w:pPr>
        <w:numPr>
          <w:ilvl w:val="0"/>
          <w:numId w:val="22"/>
        </w:numPr>
        <w:suppressAutoHyphens w:val="0"/>
        <w:spacing w:line="240" w:lineRule="auto"/>
        <w:jc w:val="both"/>
        <w:rPr>
          <w:bCs/>
          <w:color w:val="auto"/>
          <w:lang w:val="sr-Cyrl-CS"/>
        </w:rPr>
      </w:pPr>
      <w:r w:rsidRPr="004E33BE">
        <w:rPr>
          <w:bCs/>
          <w:color w:val="auto"/>
          <w:lang w:val="sr-Cyrl-CS"/>
        </w:rPr>
        <w:t xml:space="preserve">ако </w:t>
      </w:r>
      <w:r w:rsidRPr="004E33BE">
        <w:rPr>
          <w:color w:val="auto"/>
          <w:lang w:val="sr-Cyrl-CS"/>
        </w:rPr>
        <w:t>Извођач радова</w:t>
      </w:r>
      <w:r w:rsidRPr="004E33BE">
        <w:rPr>
          <w:bCs/>
          <w:color w:val="auto"/>
          <w:lang w:val="sr-Cyrl-CS"/>
        </w:rPr>
        <w:t xml:space="preserve"> не започене извођење уговорених радова најкасније по истеку накнадно остављеног рока од дана увођења у посао који је одредио Наручилац у складу са одр</w:t>
      </w:r>
      <w:r w:rsidRPr="004E33BE">
        <w:rPr>
          <w:bCs/>
          <w:color w:val="auto"/>
        </w:rPr>
        <w:t>e</w:t>
      </w:r>
      <w:r w:rsidRPr="004E33BE">
        <w:rPr>
          <w:bCs/>
          <w:color w:val="auto"/>
          <w:lang w:val="sr-Cyrl-CS"/>
        </w:rPr>
        <w:t xml:space="preserve">дбама члана 9. став 4. овог Уговора; </w:t>
      </w:r>
    </w:p>
    <w:p w14:paraId="7FA78F82" w14:textId="77777777" w:rsidR="00F04422" w:rsidRPr="004E33BE" w:rsidRDefault="00F04422" w:rsidP="00F04422">
      <w:pPr>
        <w:numPr>
          <w:ilvl w:val="0"/>
          <w:numId w:val="22"/>
        </w:numPr>
        <w:suppressAutoHyphens w:val="0"/>
        <w:spacing w:line="240" w:lineRule="auto"/>
        <w:jc w:val="both"/>
        <w:rPr>
          <w:bCs/>
          <w:color w:val="auto"/>
          <w:lang w:val="sr-Cyrl-CS"/>
        </w:rPr>
      </w:pPr>
      <w:r w:rsidRPr="004E33BE">
        <w:rPr>
          <w:bCs/>
          <w:color w:val="auto"/>
          <w:lang w:val="sr-Cyrl-CS"/>
        </w:rPr>
        <w:t xml:space="preserve">ако </w:t>
      </w:r>
      <w:r w:rsidRPr="004E33BE">
        <w:rPr>
          <w:color w:val="auto"/>
          <w:lang w:val="sr-Cyrl-CS"/>
        </w:rPr>
        <w:t>Извођач радова</w:t>
      </w:r>
      <w:r w:rsidRPr="004E33BE">
        <w:rPr>
          <w:bCs/>
          <w:color w:val="auto"/>
          <w:lang w:val="sr-Cyrl-CS"/>
        </w:rPr>
        <w:t xml:space="preserve"> својом кривицом касни са извођењем радова у односу на уговорену динамику више од 15 дана и не предузима одговарајуће мере и акције за скраћење и елиминацију кашњења</w:t>
      </w:r>
      <w:r w:rsidRPr="004E33BE">
        <w:rPr>
          <w:color w:val="auto"/>
          <w:lang w:val="sr-Cyrl-CS"/>
        </w:rPr>
        <w:t>;</w:t>
      </w:r>
    </w:p>
    <w:p w14:paraId="5A396583" w14:textId="77777777" w:rsidR="00F04422" w:rsidRPr="004E33BE" w:rsidRDefault="00F04422" w:rsidP="00F04422">
      <w:pPr>
        <w:numPr>
          <w:ilvl w:val="0"/>
          <w:numId w:val="22"/>
        </w:numPr>
        <w:suppressAutoHyphens w:val="0"/>
        <w:spacing w:line="240" w:lineRule="auto"/>
        <w:jc w:val="both"/>
        <w:rPr>
          <w:bCs/>
          <w:color w:val="auto"/>
          <w:lang w:val="sr-Cyrl-CS"/>
        </w:rPr>
      </w:pPr>
      <w:r w:rsidRPr="004E33BE">
        <w:rPr>
          <w:bCs/>
          <w:color w:val="auto"/>
          <w:lang w:val="sr-Cyrl-CS"/>
        </w:rPr>
        <w:t xml:space="preserve">ако </w:t>
      </w:r>
      <w:r w:rsidRPr="004E33BE">
        <w:rPr>
          <w:color w:val="auto"/>
          <w:lang w:val="sr-Cyrl-CS"/>
        </w:rPr>
        <w:t>Извођач радова</w:t>
      </w:r>
      <w:r w:rsidRPr="004E33BE">
        <w:rPr>
          <w:bCs/>
          <w:color w:val="auto"/>
          <w:lang w:val="sr-Cyrl-CS"/>
        </w:rPr>
        <w:t xml:space="preserve"> радове изводи неквалитетно, не изводи их у складу са техничком документацијом за извођење радова и Понудом која је саставни део Уговора;</w:t>
      </w:r>
    </w:p>
    <w:p w14:paraId="66F83305" w14:textId="327C446A" w:rsidR="00F04422" w:rsidRPr="004E33BE" w:rsidRDefault="00F04422" w:rsidP="00F04422">
      <w:pPr>
        <w:numPr>
          <w:ilvl w:val="0"/>
          <w:numId w:val="22"/>
        </w:numPr>
        <w:suppressAutoHyphens w:val="0"/>
        <w:spacing w:line="240" w:lineRule="auto"/>
        <w:jc w:val="both"/>
        <w:rPr>
          <w:bCs/>
          <w:color w:val="auto"/>
          <w:lang w:val="sr-Cyrl-CS"/>
        </w:rPr>
      </w:pPr>
      <w:r w:rsidRPr="004E33BE">
        <w:rPr>
          <w:bCs/>
          <w:color w:val="auto"/>
          <w:lang w:val="sr-Cyrl-CS"/>
        </w:rPr>
        <w:t xml:space="preserve">ако </w:t>
      </w:r>
      <w:r w:rsidRPr="004E33BE">
        <w:rPr>
          <w:color w:val="auto"/>
          <w:lang w:val="sr-Cyrl-CS"/>
        </w:rPr>
        <w:t>Извођач радова</w:t>
      </w:r>
      <w:r w:rsidRPr="004E33BE">
        <w:rPr>
          <w:color w:val="auto"/>
        </w:rPr>
        <w:t xml:space="preserve"> </w:t>
      </w:r>
      <w:r w:rsidRPr="004E33BE">
        <w:rPr>
          <w:bCs/>
          <w:color w:val="auto"/>
          <w:lang w:val="sr-Cyrl-CS"/>
        </w:rPr>
        <w:t xml:space="preserve">не поступа по налозима </w:t>
      </w:r>
      <w:r w:rsidRPr="004E33BE">
        <w:rPr>
          <w:color w:val="auto"/>
          <w:lang w:val="sr-Cyrl-CS"/>
        </w:rPr>
        <w:t>С</w:t>
      </w:r>
      <w:r w:rsidR="00ED6147" w:rsidRPr="004E33BE">
        <w:rPr>
          <w:color w:val="auto"/>
          <w:lang w:val="sr-Cyrl-CS"/>
        </w:rPr>
        <w:t>т</w:t>
      </w:r>
      <w:r w:rsidRPr="004E33BE">
        <w:rPr>
          <w:color w:val="auto"/>
          <w:lang w:val="sr-Cyrl-CS"/>
        </w:rPr>
        <w:t>ручног надзора и Корисника приликом извођења радова</w:t>
      </w:r>
      <w:r w:rsidRPr="004E33BE">
        <w:rPr>
          <w:bCs/>
          <w:color w:val="auto"/>
          <w:lang w:val="sr-Cyrl-CS"/>
        </w:rPr>
        <w:t>;</w:t>
      </w:r>
    </w:p>
    <w:p w14:paraId="5ACA3E40" w14:textId="77777777" w:rsidR="00F04422" w:rsidRPr="004E33BE" w:rsidRDefault="00F04422" w:rsidP="00F04422">
      <w:pPr>
        <w:numPr>
          <w:ilvl w:val="0"/>
          <w:numId w:val="22"/>
        </w:numPr>
        <w:suppressAutoHyphens w:val="0"/>
        <w:spacing w:line="240" w:lineRule="auto"/>
        <w:jc w:val="both"/>
        <w:rPr>
          <w:bCs/>
          <w:color w:val="auto"/>
          <w:lang w:val="sr-Cyrl-CS"/>
        </w:rPr>
      </w:pPr>
      <w:r w:rsidRPr="004E33BE">
        <w:rPr>
          <w:bCs/>
          <w:color w:val="auto"/>
          <w:lang w:val="sr-Cyrl-CS"/>
        </w:rPr>
        <w:t xml:space="preserve">ако </w:t>
      </w:r>
      <w:r w:rsidRPr="004E33BE">
        <w:rPr>
          <w:color w:val="auto"/>
          <w:lang w:val="sr-Cyrl-CS"/>
        </w:rPr>
        <w:t>Извођач радова</w:t>
      </w:r>
      <w:r w:rsidRPr="004E33BE">
        <w:rPr>
          <w:bCs/>
          <w:color w:val="auto"/>
          <w:lang w:val="sr-Cyrl-CS"/>
        </w:rPr>
        <w:t>, из неоправданих разлога, прекине извођење радова</w:t>
      </w:r>
      <w:r w:rsidRPr="004E33BE">
        <w:rPr>
          <w:bCs/>
          <w:color w:val="auto"/>
          <w:lang w:val="ru-RU"/>
        </w:rPr>
        <w:t xml:space="preserve"> и исте не настави по истеку рока од 7 дана,</w:t>
      </w:r>
      <w:r w:rsidRPr="004E33BE">
        <w:rPr>
          <w:bCs/>
          <w:color w:val="auto"/>
          <w:lang w:val="sr-Cyrl-CS"/>
        </w:rPr>
        <w:t xml:space="preserve"> или ако одустане од даљег рада.</w:t>
      </w:r>
    </w:p>
    <w:p w14:paraId="1BC30B9F" w14:textId="77777777" w:rsidR="00F04422" w:rsidRPr="004E33BE" w:rsidRDefault="00F04422" w:rsidP="00F04422">
      <w:pPr>
        <w:ind w:firstLine="720"/>
        <w:jc w:val="both"/>
        <w:rPr>
          <w:color w:val="auto"/>
          <w:lang w:val="ru-RU"/>
        </w:rPr>
      </w:pPr>
    </w:p>
    <w:p w14:paraId="24A19B98" w14:textId="6A0FF68B" w:rsidR="00F04422" w:rsidRPr="004E33BE" w:rsidRDefault="00F04422" w:rsidP="00F04422">
      <w:pPr>
        <w:jc w:val="both"/>
        <w:rPr>
          <w:bCs/>
          <w:color w:val="auto"/>
          <w:lang w:val="sr-Cyrl-CS"/>
        </w:rPr>
      </w:pPr>
      <w:r w:rsidRPr="004E33BE">
        <w:rPr>
          <w:color w:val="auto"/>
          <w:lang w:val="ru-RU"/>
        </w:rPr>
        <w:t>У случају једностраног раскида Уговора</w:t>
      </w:r>
      <w:r w:rsidR="00CF457F" w:rsidRPr="004E33BE">
        <w:rPr>
          <w:color w:val="auto"/>
          <w:lang w:val="ru-RU"/>
        </w:rPr>
        <w:t>,</w:t>
      </w:r>
      <w:r w:rsidRPr="004E33BE">
        <w:rPr>
          <w:color w:val="auto"/>
          <w:lang w:val="ru-RU"/>
        </w:rPr>
        <w:t xml:space="preserve"> Наручилац има право да за предметне радове ангажује другог извођача и да активира гаранцију банке за добро извршење посла. </w:t>
      </w:r>
      <w:r w:rsidRPr="004E33BE">
        <w:rPr>
          <w:color w:val="auto"/>
          <w:lang w:val="sr-Cyrl-CS"/>
        </w:rPr>
        <w:t>Извођач радова</w:t>
      </w:r>
      <w:r w:rsidRPr="004E33BE">
        <w:rPr>
          <w:color w:val="auto"/>
          <w:lang w:val="ru-RU"/>
        </w:rPr>
        <w:t xml:space="preserve"> је у наведеном случају обавезан да надокнади Наручиоцу </w:t>
      </w:r>
      <w:r w:rsidRPr="004E33BE">
        <w:rPr>
          <w:bCs/>
          <w:color w:val="auto"/>
          <w:lang w:val="sr-Cyrl-CS"/>
        </w:rPr>
        <w:t>штету, која представља  разлику између цене предметних радова и цене радова  новог извођача за те радове.</w:t>
      </w:r>
    </w:p>
    <w:p w14:paraId="75A8DE9B" w14:textId="77777777" w:rsidR="00F04422" w:rsidRPr="004E33BE" w:rsidRDefault="00F04422" w:rsidP="00FB288C">
      <w:pPr>
        <w:rPr>
          <w:bCs/>
          <w:color w:val="auto"/>
          <w:lang w:val="sr-Cyrl-CS"/>
        </w:rPr>
      </w:pPr>
    </w:p>
    <w:p w14:paraId="6A70CC94" w14:textId="77777777" w:rsidR="00F04422" w:rsidRPr="004E33BE" w:rsidRDefault="00F04422" w:rsidP="00F04422">
      <w:pPr>
        <w:jc w:val="center"/>
        <w:rPr>
          <w:bCs/>
          <w:color w:val="auto"/>
          <w:lang w:val="sr-Cyrl-CS"/>
        </w:rPr>
      </w:pPr>
      <w:r w:rsidRPr="004E33BE">
        <w:rPr>
          <w:bCs/>
          <w:color w:val="auto"/>
          <w:lang w:val="sr-Cyrl-CS"/>
        </w:rPr>
        <w:t>Члан 38.</w:t>
      </w:r>
    </w:p>
    <w:p w14:paraId="046535BE" w14:textId="77777777" w:rsidR="00F04422" w:rsidRPr="004E33BE" w:rsidRDefault="00F04422" w:rsidP="00F04422">
      <w:pPr>
        <w:jc w:val="center"/>
        <w:rPr>
          <w:bCs/>
          <w:color w:val="auto"/>
          <w:lang w:val="sr-Cyrl-CS"/>
        </w:rPr>
      </w:pPr>
    </w:p>
    <w:p w14:paraId="39CB63AF" w14:textId="77777777" w:rsidR="00F04422" w:rsidRPr="004E33BE" w:rsidRDefault="00F04422" w:rsidP="00F04422">
      <w:pPr>
        <w:jc w:val="both"/>
        <w:rPr>
          <w:color w:val="auto"/>
          <w:lang w:val="sr-Latn-CS"/>
        </w:rPr>
      </w:pPr>
      <w:r w:rsidRPr="004E33BE">
        <w:rPr>
          <w:color w:val="auto"/>
          <w:lang w:val="sr-Cyrl-CS"/>
        </w:rPr>
        <w:t xml:space="preserve">Уговор се раскида писменом изјавом која се доставља другој уговорној страни и са отказним роком од 15 дана, од дана достављања изјаве. Изјава мора да садржи основ за раскид Уговора. </w:t>
      </w:r>
    </w:p>
    <w:p w14:paraId="4ABC0A1D" w14:textId="77777777" w:rsidR="00F04422" w:rsidRPr="004E33BE" w:rsidRDefault="00F04422" w:rsidP="00F04422">
      <w:pPr>
        <w:rPr>
          <w:bCs/>
          <w:color w:val="auto"/>
          <w:lang w:val="sr-Latn-CS"/>
        </w:rPr>
      </w:pPr>
    </w:p>
    <w:p w14:paraId="2ADCD6B3" w14:textId="77777777" w:rsidR="00F04422" w:rsidRPr="004E33BE" w:rsidRDefault="00F04422" w:rsidP="00F04422">
      <w:pPr>
        <w:jc w:val="center"/>
        <w:rPr>
          <w:bCs/>
          <w:color w:val="auto"/>
          <w:lang w:val="sr-Cyrl-CS"/>
        </w:rPr>
      </w:pPr>
      <w:r w:rsidRPr="004E33BE">
        <w:rPr>
          <w:bCs/>
          <w:color w:val="auto"/>
          <w:lang w:val="sr-Cyrl-CS"/>
        </w:rPr>
        <w:lastRenderedPageBreak/>
        <w:t>Члан 39.</w:t>
      </w:r>
    </w:p>
    <w:p w14:paraId="75255489" w14:textId="77777777" w:rsidR="00F04422" w:rsidRPr="004E33BE" w:rsidRDefault="00F04422" w:rsidP="00F04422">
      <w:pPr>
        <w:jc w:val="center"/>
        <w:rPr>
          <w:bCs/>
          <w:color w:val="auto"/>
          <w:lang w:val="sr-Cyrl-CS"/>
        </w:rPr>
      </w:pPr>
    </w:p>
    <w:p w14:paraId="3428FEDC" w14:textId="77777777" w:rsidR="00F04422" w:rsidRPr="004E33BE" w:rsidRDefault="00F04422" w:rsidP="00F04422">
      <w:pPr>
        <w:jc w:val="both"/>
        <w:rPr>
          <w:color w:val="auto"/>
          <w:lang w:val="sr-Cyrl-CS"/>
        </w:rPr>
      </w:pPr>
      <w:r w:rsidRPr="004E33BE">
        <w:rPr>
          <w:color w:val="auto"/>
          <w:lang w:val="sr-Cyrl-CS"/>
        </w:rPr>
        <w:t xml:space="preserve">У случају раскида Уговора, Извођач радова је дужан да изведене радове обезбеди од пропадања, као и да Кориснику преда пројекат изведеног објекта и пресек изведених радова до дана раскида Уговора. </w:t>
      </w:r>
    </w:p>
    <w:p w14:paraId="23C617C3" w14:textId="77777777" w:rsidR="00F04422" w:rsidRPr="004E33BE" w:rsidRDefault="00F04422" w:rsidP="00F04422">
      <w:pPr>
        <w:jc w:val="both"/>
        <w:rPr>
          <w:color w:val="auto"/>
          <w:lang w:val="sr-Cyrl-CS"/>
        </w:rPr>
      </w:pPr>
    </w:p>
    <w:p w14:paraId="018A6584" w14:textId="77777777" w:rsidR="00F04422" w:rsidRPr="004E33BE" w:rsidRDefault="00F04422" w:rsidP="00F04422">
      <w:pPr>
        <w:jc w:val="both"/>
        <w:rPr>
          <w:color w:val="auto"/>
          <w:lang w:val="sr-Cyrl-CS"/>
        </w:rPr>
      </w:pPr>
      <w:r w:rsidRPr="004E33BE">
        <w:rPr>
          <w:color w:val="auto"/>
          <w:lang w:val="sr-Cyrl-CS"/>
        </w:rPr>
        <w:t>Трошкове сноси уговорна страна која је одговорна за раскид Уговора.</w:t>
      </w:r>
    </w:p>
    <w:p w14:paraId="017217CE" w14:textId="77777777" w:rsidR="00CF457F" w:rsidRPr="004E33BE" w:rsidRDefault="00CF457F" w:rsidP="00F04422">
      <w:pPr>
        <w:jc w:val="both"/>
        <w:rPr>
          <w:color w:val="auto"/>
          <w:lang w:val="sr-Cyrl-CS"/>
        </w:rPr>
      </w:pPr>
    </w:p>
    <w:p w14:paraId="75BB03AB" w14:textId="6F00EEA0" w:rsidR="00CF457F" w:rsidRPr="004E33BE" w:rsidRDefault="00CF457F" w:rsidP="00CF457F">
      <w:pPr>
        <w:suppressAutoHyphens w:val="0"/>
        <w:autoSpaceDE w:val="0"/>
        <w:autoSpaceDN w:val="0"/>
        <w:adjustRightInd w:val="0"/>
        <w:spacing w:line="240" w:lineRule="auto"/>
        <w:jc w:val="both"/>
        <w:rPr>
          <w:iCs/>
          <w:color w:val="auto"/>
          <w:sz w:val="22"/>
          <w:szCs w:val="22"/>
          <w:lang w:val="sr-Cyrl-RS"/>
        </w:rPr>
      </w:pPr>
      <w:r w:rsidRPr="004E33BE">
        <w:rPr>
          <w:rFonts w:eastAsia="TimesNewRomanPSMT"/>
          <w:bCs/>
          <w:iCs/>
          <w:color w:val="auto"/>
          <w:sz w:val="22"/>
          <w:szCs w:val="22"/>
          <w:lang w:val="sr-Cyrl-CS"/>
        </w:rPr>
        <w:t>На сва питања која нису прецизирана овим Уговором, а односе се на споразумни, једнострани раскид, као и отказ уговора, примењиваће се релевантне одредбе Закона о облигационим односима.</w:t>
      </w:r>
    </w:p>
    <w:p w14:paraId="35652BFB" w14:textId="77777777" w:rsidR="00F04422" w:rsidRPr="004E33BE" w:rsidRDefault="00F04422" w:rsidP="00F04422">
      <w:pPr>
        <w:jc w:val="both"/>
        <w:rPr>
          <w:color w:val="auto"/>
          <w:lang w:val="sr-Cyrl-CS"/>
        </w:rPr>
      </w:pPr>
    </w:p>
    <w:p w14:paraId="05550A6A" w14:textId="77777777" w:rsidR="00F04422" w:rsidRPr="004E33BE" w:rsidRDefault="00F04422" w:rsidP="00F04422">
      <w:pPr>
        <w:jc w:val="center"/>
        <w:rPr>
          <w:color w:val="auto"/>
          <w:lang w:val="sr-Cyrl-CS"/>
        </w:rPr>
      </w:pPr>
      <w:r w:rsidRPr="004E33BE">
        <w:rPr>
          <w:color w:val="auto"/>
          <w:lang w:val="sr-Cyrl-CS"/>
        </w:rPr>
        <w:t>ИЗМЕНЕ УГОВОРА</w:t>
      </w:r>
    </w:p>
    <w:p w14:paraId="2A7D355D" w14:textId="77777777" w:rsidR="00F04422" w:rsidRPr="004E33BE" w:rsidRDefault="00F04422" w:rsidP="00F04422">
      <w:pPr>
        <w:jc w:val="center"/>
        <w:rPr>
          <w:color w:val="auto"/>
          <w:lang w:val="sr-Cyrl-CS"/>
        </w:rPr>
      </w:pPr>
    </w:p>
    <w:p w14:paraId="2074F4BF" w14:textId="77777777" w:rsidR="00F04422" w:rsidRPr="004E33BE" w:rsidRDefault="00F04422" w:rsidP="00F04422">
      <w:pPr>
        <w:jc w:val="center"/>
        <w:rPr>
          <w:color w:val="auto"/>
          <w:lang w:val="sr-Cyrl-CS"/>
        </w:rPr>
      </w:pPr>
      <w:r w:rsidRPr="004E33BE">
        <w:rPr>
          <w:color w:val="auto"/>
          <w:lang w:val="sr-Cyrl-CS"/>
        </w:rPr>
        <w:t>Члан 40.</w:t>
      </w:r>
    </w:p>
    <w:p w14:paraId="41DE138F" w14:textId="77777777" w:rsidR="00F04422" w:rsidRPr="004E33BE" w:rsidRDefault="00F04422" w:rsidP="00F04422">
      <w:pPr>
        <w:jc w:val="center"/>
        <w:rPr>
          <w:color w:val="auto"/>
          <w:lang w:val="sr-Cyrl-CS"/>
        </w:rPr>
      </w:pPr>
    </w:p>
    <w:p w14:paraId="7FA13C6C" w14:textId="77777777" w:rsidR="00F04422" w:rsidRPr="004E33BE" w:rsidRDefault="00F04422" w:rsidP="00F04422">
      <w:pPr>
        <w:spacing w:line="240" w:lineRule="auto"/>
        <w:jc w:val="both"/>
        <w:rPr>
          <w:rFonts w:eastAsia="Times New Roman"/>
          <w:color w:val="auto"/>
          <w:kern w:val="0"/>
          <w:lang w:val="sr-Cyrl-CS"/>
        </w:rPr>
      </w:pPr>
      <w:r w:rsidRPr="004E33BE">
        <w:rPr>
          <w:rFonts w:eastAsia="Calibri"/>
          <w:color w:val="auto"/>
          <w:lang w:val="sr-Cyrl-CS"/>
        </w:rPr>
        <w:t>И</w:t>
      </w:r>
      <w:r w:rsidRPr="004E33BE">
        <w:rPr>
          <w:rFonts w:eastAsia="Calibri"/>
          <w:color w:val="auto"/>
        </w:rPr>
        <w:t>з објективних разлога који се нису могли предвидети у тренутку</w:t>
      </w:r>
      <w:r w:rsidRPr="004E33BE">
        <w:rPr>
          <w:rFonts w:eastAsia="Calibri"/>
          <w:color w:val="auto"/>
          <w:lang w:val="sr-Cyrl-CS"/>
        </w:rPr>
        <w:t xml:space="preserve"> </w:t>
      </w:r>
      <w:r w:rsidRPr="004E33BE">
        <w:rPr>
          <w:rFonts w:eastAsia="Calibri"/>
          <w:color w:val="auto"/>
        </w:rPr>
        <w:t>објављивања позива</w:t>
      </w:r>
      <w:r w:rsidRPr="004E33BE">
        <w:rPr>
          <w:rFonts w:eastAsia="Calibri"/>
          <w:color w:val="auto"/>
          <w:lang w:val="sr-Cyrl-CS"/>
        </w:rPr>
        <w:t xml:space="preserve"> </w:t>
      </w:r>
      <w:r w:rsidRPr="004E33BE">
        <w:rPr>
          <w:rFonts w:eastAsia="Calibri"/>
          <w:color w:val="auto"/>
        </w:rPr>
        <w:t>за подношење понуда за јавну набавку на основу које је закључен овај Уговор</w:t>
      </w:r>
      <w:r w:rsidRPr="004E33BE">
        <w:rPr>
          <w:rFonts w:eastAsia="Calibri"/>
          <w:color w:val="auto"/>
          <w:lang w:val="sr-Cyrl-CS"/>
        </w:rPr>
        <w:t>,</w:t>
      </w:r>
      <w:r w:rsidRPr="004E33BE">
        <w:rPr>
          <w:color w:val="auto"/>
          <w:lang w:val="sr-Cyrl-CS"/>
        </w:rPr>
        <w:t xml:space="preserve"> уговорне стране могу приступити изменама уговора у погледу рокова и/или начина извршења уговорних обавеза, као и у погледу уговорене вредности радова и/или других елемената уговора, само на основу писаног споразума у форми анекса уговора. До измена у наведеном смислу може доћи из објективних разлога који су јасно и прецизно одређени у конкурсној документацији за предметну јавну набавку, односно овом уговору, односно који су предвиђени посебним прописима, и то </w:t>
      </w:r>
      <w:r w:rsidRPr="004E33BE">
        <w:rPr>
          <w:rFonts w:eastAsia="Times New Roman"/>
          <w:color w:val="auto"/>
          <w:kern w:val="0"/>
          <w:lang w:val="sr-Cyrl-RS"/>
        </w:rPr>
        <w:t>како по захтеву Наручиоца, тако и по захтеву Извођача радова, уз поштовање одредби члана 115. важећег Закона о јавним набавкама.</w:t>
      </w:r>
    </w:p>
    <w:p w14:paraId="6797F584" w14:textId="77777777" w:rsidR="00F04422" w:rsidRPr="004E33BE" w:rsidRDefault="00F04422" w:rsidP="00F04422">
      <w:pPr>
        <w:jc w:val="center"/>
        <w:rPr>
          <w:bCs/>
          <w:color w:val="auto"/>
          <w:lang w:val="sr-Latn-CS"/>
        </w:rPr>
      </w:pPr>
    </w:p>
    <w:p w14:paraId="4BB2B393" w14:textId="77777777" w:rsidR="00F04422" w:rsidRPr="004E33BE" w:rsidRDefault="00F04422" w:rsidP="00F04422">
      <w:pPr>
        <w:jc w:val="center"/>
        <w:rPr>
          <w:rFonts w:eastAsia="MS Mincho"/>
          <w:color w:val="auto"/>
          <w:lang w:val="sr-Cyrl-CS"/>
        </w:rPr>
      </w:pPr>
      <w:r w:rsidRPr="004E33BE">
        <w:rPr>
          <w:rFonts w:eastAsia="MS Mincho"/>
          <w:color w:val="auto"/>
          <w:lang w:val="ru-RU"/>
        </w:rPr>
        <w:t>ЗАВРШНЕ ОДРЕДБЕ</w:t>
      </w:r>
    </w:p>
    <w:p w14:paraId="219FFA73" w14:textId="77777777" w:rsidR="00F04422" w:rsidRPr="004E33BE" w:rsidRDefault="00F04422" w:rsidP="00F04422">
      <w:pPr>
        <w:jc w:val="both"/>
        <w:rPr>
          <w:rFonts w:eastAsia="MS Mincho"/>
          <w:b/>
          <w:color w:val="auto"/>
          <w:lang w:val="sr-Cyrl-CS"/>
        </w:rPr>
      </w:pPr>
    </w:p>
    <w:p w14:paraId="1157E4C6" w14:textId="77777777" w:rsidR="00F04422" w:rsidRPr="004E33BE" w:rsidRDefault="00F04422" w:rsidP="00F04422">
      <w:pPr>
        <w:jc w:val="center"/>
        <w:rPr>
          <w:rFonts w:eastAsia="Times New Roman"/>
          <w:bCs/>
          <w:color w:val="auto"/>
          <w:lang w:val="sr-Cyrl-CS"/>
        </w:rPr>
      </w:pPr>
      <w:r w:rsidRPr="004E33BE">
        <w:rPr>
          <w:bCs/>
          <w:color w:val="auto"/>
          <w:lang w:val="sr-Cyrl-CS"/>
        </w:rPr>
        <w:t>Члан 41.</w:t>
      </w:r>
    </w:p>
    <w:p w14:paraId="73F02EFB" w14:textId="77777777" w:rsidR="00F04422" w:rsidRPr="004E33BE" w:rsidRDefault="00F04422" w:rsidP="00F04422">
      <w:pPr>
        <w:jc w:val="center"/>
        <w:rPr>
          <w:bCs/>
          <w:color w:val="auto"/>
          <w:lang w:val="sr-Cyrl-CS"/>
        </w:rPr>
      </w:pPr>
    </w:p>
    <w:p w14:paraId="60475615" w14:textId="77777777" w:rsidR="00F04422" w:rsidRPr="004E33BE" w:rsidRDefault="00F04422" w:rsidP="00F04422">
      <w:pPr>
        <w:jc w:val="both"/>
        <w:rPr>
          <w:bCs/>
          <w:color w:val="auto"/>
          <w:lang w:val="sr-Cyrl-CS"/>
        </w:rPr>
      </w:pPr>
      <w:r w:rsidRPr="004E33BE">
        <w:rPr>
          <w:bCs/>
          <w:color w:val="auto"/>
          <w:lang w:val="sr-Cyrl-CS"/>
        </w:rPr>
        <w:t>Уговор је закључен на српском језику.</w:t>
      </w:r>
    </w:p>
    <w:p w14:paraId="2BBE4A0F" w14:textId="77777777" w:rsidR="00F04422" w:rsidRPr="004E33BE" w:rsidRDefault="00F04422" w:rsidP="00F04422">
      <w:pPr>
        <w:jc w:val="both"/>
        <w:rPr>
          <w:bCs/>
          <w:color w:val="auto"/>
          <w:lang w:val="sr-Cyrl-CS"/>
        </w:rPr>
      </w:pPr>
    </w:p>
    <w:p w14:paraId="3E2BE08A" w14:textId="77777777" w:rsidR="00F04422" w:rsidRPr="004E33BE" w:rsidRDefault="00F04422" w:rsidP="00F04422">
      <w:pPr>
        <w:jc w:val="both"/>
        <w:rPr>
          <w:bCs/>
          <w:color w:val="auto"/>
          <w:lang w:val="sr-Cyrl-CS"/>
        </w:rPr>
      </w:pPr>
      <w:r w:rsidRPr="004E33BE">
        <w:rPr>
          <w:bCs/>
          <w:color w:val="auto"/>
          <w:lang w:val="sr-Cyrl-CS"/>
        </w:rPr>
        <w:t>Сва комуникација приликом реализације овог Уговора ће се вршити у писменој форми и то на српском језику.</w:t>
      </w:r>
    </w:p>
    <w:p w14:paraId="3451E5BA" w14:textId="77777777" w:rsidR="00F04422" w:rsidRPr="004E33BE" w:rsidRDefault="00F04422" w:rsidP="00F04422">
      <w:pPr>
        <w:jc w:val="both"/>
        <w:rPr>
          <w:bCs/>
          <w:color w:val="auto"/>
          <w:lang w:val="sr-Cyrl-CS"/>
        </w:rPr>
      </w:pPr>
    </w:p>
    <w:p w14:paraId="44E6D102" w14:textId="77777777" w:rsidR="00F04422" w:rsidRPr="004E33BE" w:rsidRDefault="00F04422" w:rsidP="00F04422">
      <w:pPr>
        <w:tabs>
          <w:tab w:val="left" w:pos="6028"/>
        </w:tabs>
        <w:autoSpaceDE w:val="0"/>
        <w:spacing w:line="240" w:lineRule="auto"/>
        <w:jc w:val="center"/>
        <w:rPr>
          <w:color w:val="auto"/>
        </w:rPr>
      </w:pPr>
      <w:r w:rsidRPr="004E33BE">
        <w:rPr>
          <w:color w:val="auto"/>
        </w:rPr>
        <w:t xml:space="preserve">Члан </w:t>
      </w:r>
      <w:r w:rsidRPr="004E33BE">
        <w:rPr>
          <w:color w:val="auto"/>
          <w:lang w:val="sr-Cyrl-CS"/>
        </w:rPr>
        <w:t>42</w:t>
      </w:r>
      <w:r w:rsidRPr="004E33BE">
        <w:rPr>
          <w:color w:val="auto"/>
        </w:rPr>
        <w:t>.</w:t>
      </w:r>
    </w:p>
    <w:p w14:paraId="65ED1BA8" w14:textId="77777777" w:rsidR="00F04422" w:rsidRPr="004E33BE" w:rsidRDefault="00F04422" w:rsidP="00F04422">
      <w:pPr>
        <w:tabs>
          <w:tab w:val="left" w:pos="6028"/>
        </w:tabs>
        <w:autoSpaceDE w:val="0"/>
        <w:spacing w:line="240" w:lineRule="auto"/>
        <w:jc w:val="both"/>
        <w:rPr>
          <w:color w:val="auto"/>
        </w:rPr>
      </w:pPr>
    </w:p>
    <w:p w14:paraId="544AE561" w14:textId="77777777" w:rsidR="00F04422" w:rsidRPr="004E33BE" w:rsidRDefault="00F04422" w:rsidP="00F04422">
      <w:pPr>
        <w:tabs>
          <w:tab w:val="left" w:pos="6028"/>
        </w:tabs>
        <w:autoSpaceDE w:val="0"/>
        <w:spacing w:line="240" w:lineRule="auto"/>
        <w:jc w:val="both"/>
        <w:rPr>
          <w:color w:val="auto"/>
          <w:lang w:val="sr-Cyrl-CS"/>
        </w:rPr>
      </w:pPr>
      <w:r w:rsidRPr="004E33BE">
        <w:rPr>
          <w:color w:val="auto"/>
        </w:rPr>
        <w:t xml:space="preserve">Уколико се подаци и одредбе наведени у неком документу који је саставни део овог Уговора разликују од података наведених у овом тексту Уговора, важећи је текст овог Уговора. </w:t>
      </w:r>
    </w:p>
    <w:p w14:paraId="584EA2E9" w14:textId="77777777" w:rsidR="00F04422" w:rsidRPr="004E33BE" w:rsidRDefault="00F04422" w:rsidP="00F04422">
      <w:pPr>
        <w:tabs>
          <w:tab w:val="left" w:pos="6028"/>
        </w:tabs>
        <w:autoSpaceDE w:val="0"/>
        <w:spacing w:line="240" w:lineRule="auto"/>
        <w:jc w:val="both"/>
        <w:rPr>
          <w:color w:val="auto"/>
          <w:lang w:val="sr-Cyrl-CS"/>
        </w:rPr>
      </w:pPr>
    </w:p>
    <w:p w14:paraId="5BCCBB54" w14:textId="77777777" w:rsidR="00F04422" w:rsidRPr="004E33BE" w:rsidRDefault="00F04422" w:rsidP="00F04422">
      <w:pPr>
        <w:tabs>
          <w:tab w:val="left" w:pos="6028"/>
        </w:tabs>
        <w:autoSpaceDE w:val="0"/>
        <w:spacing w:line="240" w:lineRule="auto"/>
        <w:jc w:val="both"/>
        <w:rPr>
          <w:color w:val="auto"/>
        </w:rPr>
      </w:pPr>
      <w:r w:rsidRPr="004E33BE">
        <w:rPr>
          <w:color w:val="auto"/>
        </w:rPr>
        <w:t>Овај Уговор се може изменити само писаним анексом, потписаним од стране овлашћених лица уговорних страна</w:t>
      </w:r>
      <w:r w:rsidRPr="004E33BE">
        <w:rPr>
          <w:color w:val="auto"/>
          <w:lang w:val="sr-Cyrl-CS"/>
        </w:rPr>
        <w:t>, из разлога и на начин предвиђен овим Уговором</w:t>
      </w:r>
      <w:r w:rsidRPr="004E33BE">
        <w:rPr>
          <w:color w:val="auto"/>
        </w:rPr>
        <w:t xml:space="preserve">. </w:t>
      </w:r>
    </w:p>
    <w:p w14:paraId="583B7AED" w14:textId="77777777" w:rsidR="00F04422" w:rsidRPr="004E33BE" w:rsidRDefault="00F04422" w:rsidP="00F04422">
      <w:pPr>
        <w:rPr>
          <w:bCs/>
          <w:color w:val="auto"/>
          <w:lang w:val="sr-Cyrl-CS"/>
        </w:rPr>
      </w:pPr>
    </w:p>
    <w:p w14:paraId="7CE7C823" w14:textId="77777777" w:rsidR="00F04422" w:rsidRPr="004E33BE" w:rsidRDefault="00F04422" w:rsidP="00F04422">
      <w:pPr>
        <w:jc w:val="center"/>
        <w:rPr>
          <w:bCs/>
          <w:color w:val="auto"/>
          <w:lang w:val="sr-Cyrl-CS"/>
        </w:rPr>
      </w:pPr>
      <w:r w:rsidRPr="004E33BE">
        <w:rPr>
          <w:bCs/>
          <w:color w:val="auto"/>
          <w:lang w:val="sr-Cyrl-CS"/>
        </w:rPr>
        <w:t>Члан 43.</w:t>
      </w:r>
    </w:p>
    <w:p w14:paraId="62F5D216" w14:textId="77777777" w:rsidR="00F04422" w:rsidRPr="004E33BE" w:rsidRDefault="00F04422" w:rsidP="00F04422">
      <w:pPr>
        <w:jc w:val="center"/>
        <w:rPr>
          <w:bCs/>
          <w:color w:val="auto"/>
          <w:lang w:val="sr-Cyrl-CS"/>
        </w:rPr>
      </w:pPr>
    </w:p>
    <w:p w14:paraId="0B897B13" w14:textId="77777777" w:rsidR="00F04422" w:rsidRPr="004E33BE" w:rsidRDefault="00F04422" w:rsidP="00F04422">
      <w:pPr>
        <w:jc w:val="both"/>
        <w:rPr>
          <w:color w:val="auto"/>
          <w:lang w:val="ru-RU"/>
        </w:rPr>
      </w:pPr>
      <w:r w:rsidRPr="004E33BE">
        <w:rPr>
          <w:bCs/>
          <w:color w:val="auto"/>
          <w:lang w:val="sr-Cyrl-CS"/>
        </w:rPr>
        <w:t xml:space="preserve">Уговорне стране су сагласне да ће све </w:t>
      </w:r>
      <w:r w:rsidRPr="004E33BE">
        <w:rPr>
          <w:color w:val="auto"/>
          <w:lang w:val="sr-Cyrl-CS"/>
        </w:rPr>
        <w:t xml:space="preserve">спорове,  који настану у извршењу  овог Уговора, решавати споразумно, а уколико </w:t>
      </w:r>
      <w:r w:rsidRPr="004E33BE">
        <w:rPr>
          <w:color w:val="auto"/>
          <w:lang w:val="ru-RU"/>
        </w:rPr>
        <w:t>то не буде могуће, да ће за решавање спорова бити надлежан Привредни суд у Београду.</w:t>
      </w:r>
    </w:p>
    <w:p w14:paraId="34433CA7" w14:textId="77777777" w:rsidR="00F04422" w:rsidRPr="004E33BE" w:rsidRDefault="00F04422" w:rsidP="00F04422">
      <w:pPr>
        <w:jc w:val="both"/>
        <w:rPr>
          <w:color w:val="auto"/>
          <w:lang w:val="sr-Latn-CS"/>
        </w:rPr>
      </w:pPr>
    </w:p>
    <w:p w14:paraId="127AA7B7" w14:textId="77777777" w:rsidR="00F04422" w:rsidRPr="004E33BE" w:rsidRDefault="00F04422" w:rsidP="00F04422">
      <w:pPr>
        <w:jc w:val="both"/>
        <w:rPr>
          <w:color w:val="auto"/>
          <w:lang w:val="sr-Latn-CS"/>
        </w:rPr>
      </w:pPr>
    </w:p>
    <w:p w14:paraId="0680D12E" w14:textId="77777777" w:rsidR="00F04422" w:rsidRPr="004E33BE" w:rsidRDefault="00F04422" w:rsidP="00F04422">
      <w:pPr>
        <w:jc w:val="both"/>
        <w:rPr>
          <w:color w:val="auto"/>
          <w:lang w:val="ru-RU"/>
        </w:rPr>
      </w:pPr>
      <w:r w:rsidRPr="004E33BE">
        <w:rPr>
          <w:color w:val="auto"/>
          <w:lang w:val="ru-RU"/>
        </w:rPr>
        <w:t xml:space="preserve">За све што није предвиђено овим Уговором, уговорне стране су сагласне да ће се применити одговарајуће одредбе важећег Закона о планирању и изградњи, Закона о облигационим односима и </w:t>
      </w:r>
      <w:r w:rsidRPr="004E33BE">
        <w:rPr>
          <w:color w:val="auto"/>
        </w:rPr>
        <w:t>други важећи пропис Републике Србије</w:t>
      </w:r>
      <w:r w:rsidRPr="004E33BE">
        <w:rPr>
          <w:color w:val="auto"/>
          <w:lang w:val="ru-RU"/>
        </w:rPr>
        <w:t>.</w:t>
      </w:r>
    </w:p>
    <w:p w14:paraId="16E57FF2" w14:textId="77777777" w:rsidR="00F04422" w:rsidRPr="004E33BE" w:rsidRDefault="00F04422" w:rsidP="00F04422">
      <w:pPr>
        <w:jc w:val="both"/>
        <w:rPr>
          <w:color w:val="auto"/>
          <w:lang w:val="sr-Latn-CS"/>
        </w:rPr>
      </w:pPr>
    </w:p>
    <w:p w14:paraId="7D6A1D29" w14:textId="77777777" w:rsidR="00F04422" w:rsidRPr="004E33BE" w:rsidRDefault="00F04422" w:rsidP="00F04422">
      <w:pPr>
        <w:jc w:val="center"/>
        <w:rPr>
          <w:bCs/>
          <w:color w:val="auto"/>
          <w:lang w:val="sr-Cyrl-CS"/>
        </w:rPr>
      </w:pPr>
      <w:r w:rsidRPr="004E33BE">
        <w:rPr>
          <w:bCs/>
          <w:color w:val="auto"/>
          <w:lang w:val="sr-Cyrl-CS"/>
        </w:rPr>
        <w:t>Члан 44.</w:t>
      </w:r>
    </w:p>
    <w:p w14:paraId="6AED9B36" w14:textId="77777777" w:rsidR="00F04422" w:rsidRPr="004E33BE" w:rsidRDefault="00F04422" w:rsidP="00F04422">
      <w:pPr>
        <w:jc w:val="center"/>
        <w:rPr>
          <w:bCs/>
          <w:color w:val="auto"/>
          <w:lang w:val="sr-Cyrl-CS"/>
        </w:rPr>
      </w:pPr>
    </w:p>
    <w:p w14:paraId="3868676B" w14:textId="77777777" w:rsidR="00F04422" w:rsidRPr="004E33BE" w:rsidRDefault="00F04422" w:rsidP="00F04422">
      <w:pPr>
        <w:jc w:val="both"/>
        <w:rPr>
          <w:color w:val="auto"/>
          <w:lang w:val="sr-Cyrl-CS"/>
        </w:rPr>
      </w:pPr>
      <w:r w:rsidRPr="004E33BE">
        <w:rPr>
          <w:color w:val="auto"/>
          <w:lang w:val="sr-Cyrl-CS"/>
        </w:rPr>
        <w:t>Саставни део овог Уговора чине:</w:t>
      </w:r>
    </w:p>
    <w:p w14:paraId="18545701" w14:textId="77777777" w:rsidR="00F04422" w:rsidRPr="004E33BE" w:rsidRDefault="00F04422" w:rsidP="00F04422">
      <w:pPr>
        <w:numPr>
          <w:ilvl w:val="0"/>
          <w:numId w:val="31"/>
        </w:numPr>
        <w:suppressAutoHyphens w:val="0"/>
        <w:spacing w:line="240" w:lineRule="auto"/>
        <w:jc w:val="both"/>
        <w:rPr>
          <w:bCs/>
          <w:color w:val="auto"/>
          <w:lang w:val="ru-RU"/>
        </w:rPr>
      </w:pPr>
      <w:r w:rsidRPr="004E33BE">
        <w:rPr>
          <w:color w:val="auto"/>
          <w:lang w:val="sr-Cyrl-CS"/>
        </w:rPr>
        <w:t xml:space="preserve">усвојена Понуда Извођача радова </w:t>
      </w:r>
      <w:r w:rsidRPr="004E33BE">
        <w:rPr>
          <w:color w:val="auto"/>
          <w:lang w:val="ru-RU"/>
        </w:rPr>
        <w:t xml:space="preserve">број </w:t>
      </w:r>
      <w:r w:rsidRPr="004E33BE">
        <w:rPr>
          <w:bCs/>
          <w:color w:val="auto"/>
          <w:lang w:val="ru-RU"/>
        </w:rPr>
        <w:t>________ од _________.године;</w:t>
      </w:r>
    </w:p>
    <w:p w14:paraId="769A80C0" w14:textId="77777777" w:rsidR="00F04422" w:rsidRPr="004E33BE" w:rsidRDefault="00F04422" w:rsidP="00F04422">
      <w:pPr>
        <w:numPr>
          <w:ilvl w:val="0"/>
          <w:numId w:val="31"/>
        </w:numPr>
        <w:suppressAutoHyphens w:val="0"/>
        <w:spacing w:line="240" w:lineRule="auto"/>
        <w:jc w:val="both"/>
        <w:rPr>
          <w:bCs/>
          <w:color w:val="auto"/>
          <w:lang w:val="ru-RU"/>
        </w:rPr>
      </w:pPr>
      <w:r w:rsidRPr="004E33BE">
        <w:rPr>
          <w:bCs/>
          <w:color w:val="auto"/>
        </w:rPr>
        <w:t>Предмер и предрачун</w:t>
      </w:r>
      <w:r w:rsidRPr="004E33BE">
        <w:rPr>
          <w:bCs/>
          <w:color w:val="auto"/>
          <w:lang w:val="sr-Cyrl-CS"/>
        </w:rPr>
        <w:t>;</w:t>
      </w:r>
    </w:p>
    <w:p w14:paraId="204A3937" w14:textId="77777777" w:rsidR="00F04422" w:rsidRPr="004E33BE" w:rsidRDefault="00F04422" w:rsidP="00F04422">
      <w:pPr>
        <w:numPr>
          <w:ilvl w:val="0"/>
          <w:numId w:val="31"/>
        </w:numPr>
        <w:suppressAutoHyphens w:val="0"/>
        <w:spacing w:line="240" w:lineRule="auto"/>
        <w:jc w:val="both"/>
        <w:rPr>
          <w:color w:val="auto"/>
          <w:lang w:val="sr-Cyrl-CS"/>
        </w:rPr>
      </w:pPr>
      <w:r w:rsidRPr="004E33BE">
        <w:rPr>
          <w:color w:val="auto"/>
          <w:lang w:val="sr-Cyrl-CS"/>
        </w:rPr>
        <w:t>техничка документација (Техничке спецификације - Прилог  из Конкурсне документације).</w:t>
      </w:r>
    </w:p>
    <w:p w14:paraId="5A81C95F" w14:textId="77777777" w:rsidR="00F04422" w:rsidRPr="004E33BE" w:rsidRDefault="00F04422" w:rsidP="00F04422">
      <w:pPr>
        <w:ind w:left="720"/>
        <w:jc w:val="center"/>
        <w:rPr>
          <w:bCs/>
          <w:color w:val="auto"/>
          <w:lang w:val="sr-Cyrl-CS"/>
        </w:rPr>
      </w:pPr>
    </w:p>
    <w:p w14:paraId="40172BE9" w14:textId="77777777" w:rsidR="00F04422" w:rsidRPr="004E33BE" w:rsidRDefault="00F04422" w:rsidP="00F04422">
      <w:pPr>
        <w:jc w:val="center"/>
        <w:rPr>
          <w:bCs/>
          <w:color w:val="auto"/>
          <w:lang w:val="sr-Cyrl-CS"/>
        </w:rPr>
      </w:pPr>
      <w:r w:rsidRPr="004E33BE">
        <w:rPr>
          <w:bCs/>
          <w:color w:val="auto"/>
          <w:lang w:val="sr-Cyrl-CS"/>
        </w:rPr>
        <w:t>Члан 45.</w:t>
      </w:r>
    </w:p>
    <w:p w14:paraId="53FC60C9" w14:textId="77777777" w:rsidR="00F04422" w:rsidRPr="004E33BE" w:rsidRDefault="00F04422" w:rsidP="00F04422">
      <w:pPr>
        <w:jc w:val="center"/>
        <w:rPr>
          <w:bCs/>
          <w:color w:val="auto"/>
          <w:lang w:val="sr-Cyrl-CS"/>
        </w:rPr>
      </w:pPr>
    </w:p>
    <w:p w14:paraId="1419E261" w14:textId="77777777" w:rsidR="00F04422" w:rsidRPr="004E33BE" w:rsidRDefault="00F04422" w:rsidP="00F04422">
      <w:pPr>
        <w:jc w:val="both"/>
        <w:rPr>
          <w:color w:val="auto"/>
          <w:lang w:val="sr-Cyrl-CS"/>
        </w:rPr>
      </w:pPr>
      <w:r w:rsidRPr="004E33BE">
        <w:rPr>
          <w:color w:val="auto"/>
          <w:lang w:val="sr-Cyrl-CS"/>
        </w:rPr>
        <w:t>Овај уговор ступа на снагу даном стављања последњег потписа од стране уговарача.</w:t>
      </w:r>
    </w:p>
    <w:p w14:paraId="400E512B" w14:textId="77777777" w:rsidR="00F04422" w:rsidRPr="004E33BE" w:rsidRDefault="00F04422" w:rsidP="00F04422">
      <w:pPr>
        <w:jc w:val="both"/>
        <w:rPr>
          <w:color w:val="auto"/>
          <w:lang w:val="sr-Cyrl-CS"/>
        </w:rPr>
      </w:pPr>
    </w:p>
    <w:p w14:paraId="004CC5BA" w14:textId="77777777" w:rsidR="00F04422" w:rsidRPr="004E33BE" w:rsidRDefault="00F04422" w:rsidP="00F04422">
      <w:pPr>
        <w:jc w:val="both"/>
        <w:rPr>
          <w:color w:val="auto"/>
          <w:lang w:val="sr-Cyrl-CS"/>
        </w:rPr>
      </w:pPr>
      <w:r w:rsidRPr="004E33BE">
        <w:rPr>
          <w:color w:val="auto"/>
          <w:lang w:val="sr-Cyrl-CS"/>
        </w:rPr>
        <w:t xml:space="preserve">Овај Уговор закључен је у </w:t>
      </w:r>
      <w:r w:rsidRPr="004E33BE">
        <w:rPr>
          <w:color w:val="auto"/>
          <w:lang w:val="sr-Cyrl-RS"/>
        </w:rPr>
        <w:t>9</w:t>
      </w:r>
      <w:r w:rsidRPr="004E33BE">
        <w:rPr>
          <w:color w:val="auto"/>
          <w:lang w:val="sr-Cyrl-CS"/>
        </w:rPr>
        <w:t xml:space="preserve"> (девет) истоветних примерака, од којих сваки потписник задржава по 3 (три) примерка.</w:t>
      </w:r>
    </w:p>
    <w:p w14:paraId="4A010842" w14:textId="77777777" w:rsidR="00FF4DDD" w:rsidRPr="004E33BE" w:rsidRDefault="00FF4DDD" w:rsidP="00F04422">
      <w:pPr>
        <w:jc w:val="both"/>
        <w:rPr>
          <w:color w:val="auto"/>
          <w:lang w:val="sr-Cyrl-CS"/>
        </w:rPr>
      </w:pPr>
    </w:p>
    <w:p w14:paraId="24A6A06C" w14:textId="77777777" w:rsidR="00FF4DDD" w:rsidRPr="004E33BE" w:rsidRDefault="00FF4DDD" w:rsidP="00F04422">
      <w:pPr>
        <w:jc w:val="both"/>
        <w:rPr>
          <w:color w:val="auto"/>
          <w:lang w:val="sr-Cyrl-CS"/>
        </w:rPr>
      </w:pPr>
    </w:p>
    <w:p w14:paraId="32835ECA" w14:textId="2843491D" w:rsidR="00FF4DDD" w:rsidRPr="004E33BE" w:rsidRDefault="00FF4DDD" w:rsidP="00FF4DDD">
      <w:pPr>
        <w:suppressAutoHyphens w:val="0"/>
        <w:autoSpaceDE w:val="0"/>
        <w:autoSpaceDN w:val="0"/>
        <w:adjustRightInd w:val="0"/>
        <w:spacing w:line="254" w:lineRule="auto"/>
        <w:rPr>
          <w:rFonts w:eastAsia="Times New Roman"/>
          <w:b/>
          <w:bCs/>
          <w:color w:val="auto"/>
          <w:kern w:val="0"/>
          <w:lang w:val="sr-Cyrl-CS" w:eastAsia="sr-Cyrl-RS"/>
        </w:rPr>
      </w:pPr>
      <w:r w:rsidRPr="004E33BE">
        <w:rPr>
          <w:b/>
          <w:bCs/>
          <w:color w:val="auto"/>
          <w:lang w:val="en-US"/>
        </w:rPr>
        <w:t>ИЗВ</w:t>
      </w:r>
      <w:r w:rsidRPr="004E33BE">
        <w:rPr>
          <w:b/>
          <w:bCs/>
          <w:color w:val="auto"/>
          <w:lang w:val="sr-Cyrl-CS"/>
        </w:rPr>
        <w:t>ОЂАЧ РАДОВА:</w:t>
      </w:r>
      <w:r w:rsidRPr="004E33BE">
        <w:rPr>
          <w:b/>
          <w:bCs/>
          <w:color w:val="auto"/>
          <w:lang w:val="sr-Cyrl-CS"/>
        </w:rPr>
        <w:tab/>
      </w:r>
      <w:r w:rsidRPr="004E33BE">
        <w:rPr>
          <w:b/>
          <w:bCs/>
          <w:color w:val="auto"/>
          <w:lang w:val="sr-Cyrl-CS"/>
        </w:rPr>
        <w:tab/>
      </w:r>
      <w:r w:rsidRPr="004E33BE">
        <w:rPr>
          <w:b/>
          <w:bCs/>
          <w:color w:val="auto"/>
          <w:lang w:val="sr-Cyrl-CS"/>
        </w:rPr>
        <w:tab/>
      </w:r>
      <w:r w:rsidRPr="004E33BE">
        <w:rPr>
          <w:b/>
          <w:bCs/>
          <w:color w:val="auto"/>
          <w:lang w:val="sr-Cyrl-CS"/>
        </w:rPr>
        <w:tab/>
      </w:r>
      <w:r w:rsidRPr="004E33BE">
        <w:rPr>
          <w:b/>
          <w:bCs/>
          <w:color w:val="auto"/>
          <w:lang w:val="sr-Cyrl-CS"/>
        </w:rPr>
        <w:tab/>
      </w:r>
      <w:r w:rsidRPr="004E33BE">
        <w:rPr>
          <w:rFonts w:eastAsia="Times New Roman"/>
          <w:b/>
          <w:bCs/>
          <w:color w:val="auto"/>
          <w:kern w:val="0"/>
          <w:lang w:val="sr-Cyrl-CS" w:eastAsia="sr-Cyrl-RS"/>
        </w:rPr>
        <w:t>НАРУЧИЛАЦ:</w:t>
      </w:r>
    </w:p>
    <w:p w14:paraId="27651DE9" w14:textId="77777777" w:rsidR="00FF4DDD" w:rsidRPr="004E33BE" w:rsidRDefault="00FF4DDD" w:rsidP="00F04422">
      <w:pPr>
        <w:jc w:val="both"/>
        <w:rPr>
          <w:color w:val="auto"/>
          <w:lang w:val="sr-Cyrl-CS"/>
        </w:rPr>
      </w:pPr>
    </w:p>
    <w:p w14:paraId="08DC81EA" w14:textId="77777777" w:rsidR="00FF4DDD" w:rsidRPr="004E33BE" w:rsidRDefault="00FF4DDD" w:rsidP="00FF4DDD">
      <w:pPr>
        <w:suppressAutoHyphens w:val="0"/>
        <w:autoSpaceDE w:val="0"/>
        <w:autoSpaceDN w:val="0"/>
        <w:adjustRightInd w:val="0"/>
        <w:spacing w:line="254" w:lineRule="auto"/>
        <w:jc w:val="center"/>
        <w:rPr>
          <w:rFonts w:eastAsia="Times New Roman"/>
          <w:b/>
          <w:bCs/>
          <w:color w:val="auto"/>
          <w:kern w:val="0"/>
          <w:lang w:val="sr-Cyrl-CS" w:eastAsia="sr-Cyrl-RS"/>
        </w:rPr>
      </w:pP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r>
      <w:r w:rsidRPr="004E33BE">
        <w:rPr>
          <w:color w:val="auto"/>
          <w:lang w:val="sr-Cyrl-CS"/>
        </w:rPr>
        <w:tab/>
      </w:r>
      <w:r w:rsidRPr="004E33BE">
        <w:rPr>
          <w:rFonts w:eastAsia="Times New Roman"/>
          <w:b/>
          <w:bCs/>
          <w:color w:val="auto"/>
          <w:kern w:val="0"/>
          <w:lang w:eastAsia="sr-Cyrl-RS"/>
        </w:rPr>
        <w:t xml:space="preserve">РЕПУБЛИКА СРБИЈА, </w:t>
      </w:r>
    </w:p>
    <w:p w14:paraId="331FE378" w14:textId="0E709B0B" w:rsidR="00FF4DDD" w:rsidRPr="004E33BE" w:rsidRDefault="00FF4DDD" w:rsidP="00FF4DDD">
      <w:pPr>
        <w:suppressAutoHyphens w:val="0"/>
        <w:autoSpaceDE w:val="0"/>
        <w:autoSpaceDN w:val="0"/>
        <w:adjustRightInd w:val="0"/>
        <w:spacing w:line="254" w:lineRule="auto"/>
        <w:ind w:left="3540" w:firstLine="708"/>
        <w:jc w:val="center"/>
        <w:rPr>
          <w:rFonts w:eastAsia="Times New Roman"/>
          <w:b/>
          <w:bCs/>
          <w:color w:val="auto"/>
          <w:kern w:val="0"/>
          <w:lang w:val="sr-Cyrl-CS" w:eastAsia="sr-Cyrl-RS"/>
        </w:rPr>
      </w:pPr>
      <w:r w:rsidRPr="004E33BE">
        <w:rPr>
          <w:rFonts w:eastAsia="Times New Roman"/>
          <w:b/>
          <w:bCs/>
          <w:color w:val="auto"/>
          <w:kern w:val="0"/>
          <w:lang w:eastAsia="sr-Cyrl-RS"/>
        </w:rPr>
        <w:t>МИНИСТАРСТВО</w:t>
      </w:r>
    </w:p>
    <w:p w14:paraId="747B0012" w14:textId="77777777" w:rsidR="00FF4DDD" w:rsidRPr="004E33BE" w:rsidRDefault="00FF4DDD" w:rsidP="00FF4DDD">
      <w:pPr>
        <w:ind w:left="4956"/>
        <w:jc w:val="both"/>
        <w:rPr>
          <w:rFonts w:eastAsia="Times New Roman"/>
          <w:b/>
          <w:bCs/>
          <w:color w:val="auto"/>
          <w:kern w:val="0"/>
          <w:lang w:val="sr-Cyrl-CS" w:eastAsia="sr-Cyrl-RS"/>
        </w:rPr>
      </w:pPr>
      <w:r w:rsidRPr="004E33BE">
        <w:rPr>
          <w:rFonts w:eastAsia="Times New Roman"/>
          <w:b/>
          <w:bCs/>
          <w:color w:val="auto"/>
          <w:kern w:val="0"/>
          <w:lang w:val="sr-Cyrl-CS" w:eastAsia="sr-Cyrl-RS"/>
        </w:rPr>
        <w:t>ГРАЂЕВИНАРСТВА,</w:t>
      </w:r>
    </w:p>
    <w:p w14:paraId="6D3942D7" w14:textId="0407C0CD" w:rsidR="00FF4DDD" w:rsidRPr="004E33BE" w:rsidRDefault="00FF4DDD" w:rsidP="00FF4DDD">
      <w:pPr>
        <w:jc w:val="both"/>
        <w:rPr>
          <w:rFonts w:eastAsia="Times New Roman"/>
          <w:b/>
          <w:bCs/>
          <w:color w:val="auto"/>
          <w:kern w:val="0"/>
          <w:lang w:val="sr-Cyrl-CS" w:eastAsia="sr-Cyrl-RS"/>
        </w:rPr>
      </w:pPr>
      <w:r w:rsidRPr="004E33BE">
        <w:rPr>
          <w:rFonts w:eastAsia="Times New Roman"/>
          <w:b/>
          <w:bCs/>
          <w:color w:val="auto"/>
          <w:kern w:val="0"/>
          <w:lang w:val="sr-Cyrl-CS" w:eastAsia="sr-Cyrl-RS"/>
        </w:rPr>
        <w:t>___________________________</w:t>
      </w:r>
      <w:r w:rsidRPr="004E33BE">
        <w:rPr>
          <w:rFonts w:eastAsia="Times New Roman"/>
          <w:b/>
          <w:bCs/>
          <w:color w:val="auto"/>
          <w:kern w:val="0"/>
          <w:lang w:val="sr-Cyrl-CS" w:eastAsia="sr-Cyrl-RS"/>
        </w:rPr>
        <w:tab/>
      </w:r>
      <w:r w:rsidRPr="004E33BE">
        <w:rPr>
          <w:rFonts w:eastAsia="Times New Roman"/>
          <w:b/>
          <w:bCs/>
          <w:color w:val="auto"/>
          <w:kern w:val="0"/>
          <w:lang w:val="sr-Cyrl-CS" w:eastAsia="sr-Cyrl-RS"/>
        </w:rPr>
        <w:tab/>
        <w:t>САОБРАЋАЈА И ИНФРАСТРУКТУРЕ</w:t>
      </w:r>
    </w:p>
    <w:p w14:paraId="387C1D57" w14:textId="77777777" w:rsidR="00FF4DDD" w:rsidRPr="004E33BE" w:rsidRDefault="00FF4DDD" w:rsidP="00FF4DDD">
      <w:pPr>
        <w:jc w:val="both"/>
        <w:rPr>
          <w:rFonts w:eastAsia="Times New Roman"/>
          <w:b/>
          <w:bCs/>
          <w:color w:val="auto"/>
          <w:kern w:val="0"/>
          <w:lang w:val="sr-Cyrl-CS" w:eastAsia="sr-Cyrl-RS"/>
        </w:rPr>
      </w:pPr>
    </w:p>
    <w:p w14:paraId="0C7E542C" w14:textId="656FCCFC" w:rsidR="00FF4DDD" w:rsidRPr="004E33BE" w:rsidRDefault="00FF4DDD" w:rsidP="00FF4DDD">
      <w:pPr>
        <w:jc w:val="both"/>
        <w:rPr>
          <w:rFonts w:eastAsia="Times New Roman"/>
          <w:b/>
          <w:bCs/>
          <w:color w:val="auto"/>
          <w:kern w:val="0"/>
          <w:lang w:val="sr-Cyrl-CS" w:eastAsia="sr-Cyrl-RS"/>
        </w:rPr>
      </w:pPr>
      <w:r w:rsidRPr="004E33BE">
        <w:rPr>
          <w:rFonts w:eastAsia="Times New Roman"/>
          <w:b/>
          <w:bCs/>
          <w:color w:val="auto"/>
          <w:kern w:val="0"/>
          <w:lang w:val="sr-Cyrl-CS" w:eastAsia="sr-Cyrl-RS"/>
        </w:rPr>
        <w:t>___________________________</w:t>
      </w:r>
      <w:r w:rsidRPr="004E33BE">
        <w:rPr>
          <w:rFonts w:eastAsia="Times New Roman"/>
          <w:b/>
          <w:bCs/>
          <w:color w:val="auto"/>
          <w:kern w:val="0"/>
          <w:lang w:val="sr-Cyrl-CS" w:eastAsia="sr-Cyrl-RS"/>
        </w:rPr>
        <w:tab/>
      </w:r>
      <w:r w:rsidRPr="004E33BE">
        <w:rPr>
          <w:rFonts w:eastAsia="Times New Roman"/>
          <w:b/>
          <w:bCs/>
          <w:color w:val="auto"/>
          <w:kern w:val="0"/>
          <w:lang w:val="sr-Cyrl-CS" w:eastAsia="sr-Cyrl-RS"/>
        </w:rPr>
        <w:tab/>
      </w:r>
      <w:r w:rsidRPr="004E33BE">
        <w:rPr>
          <w:rFonts w:eastAsia="Times New Roman"/>
          <w:b/>
          <w:bCs/>
          <w:color w:val="auto"/>
          <w:kern w:val="0"/>
          <w:lang w:val="sr-Cyrl-CS" w:eastAsia="sr-Cyrl-RS"/>
        </w:rPr>
        <w:tab/>
        <w:t>__________________________</w:t>
      </w:r>
    </w:p>
    <w:p w14:paraId="62F9B62B" w14:textId="77777777" w:rsidR="00F04422" w:rsidRPr="004E33BE" w:rsidRDefault="00F04422" w:rsidP="00F04422">
      <w:pPr>
        <w:jc w:val="both"/>
        <w:rPr>
          <w:color w:val="auto"/>
          <w:lang w:val="sr-Cyrl-CS"/>
        </w:rPr>
      </w:pPr>
    </w:p>
    <w:p w14:paraId="66BEE821" w14:textId="77777777" w:rsidR="00FF4DDD" w:rsidRPr="004E33BE" w:rsidRDefault="00FF4DDD" w:rsidP="00F04422">
      <w:pPr>
        <w:jc w:val="center"/>
        <w:rPr>
          <w:b/>
          <w:color w:val="auto"/>
          <w:lang w:val="sr-Cyrl-RS"/>
        </w:rPr>
      </w:pPr>
    </w:p>
    <w:p w14:paraId="68A73ECF" w14:textId="77777777" w:rsidR="00F04422" w:rsidRPr="004E33BE" w:rsidRDefault="00F04422" w:rsidP="00F04422">
      <w:pPr>
        <w:jc w:val="center"/>
        <w:rPr>
          <w:b/>
          <w:color w:val="auto"/>
          <w:lang w:val="sr-Cyrl-RS"/>
        </w:rPr>
      </w:pPr>
      <w:r w:rsidRPr="004E33BE">
        <w:rPr>
          <w:b/>
          <w:color w:val="auto"/>
          <w:lang w:val="sr-Cyrl-RS"/>
        </w:rPr>
        <w:t>КОРИСНИК:</w:t>
      </w:r>
    </w:p>
    <w:p w14:paraId="73216F87" w14:textId="77777777" w:rsidR="00F04422" w:rsidRPr="004E33BE" w:rsidRDefault="00F04422" w:rsidP="00F04422">
      <w:pPr>
        <w:jc w:val="center"/>
        <w:rPr>
          <w:b/>
          <w:color w:val="auto"/>
          <w:lang w:val="sr-Cyrl-RS"/>
        </w:rPr>
      </w:pPr>
    </w:p>
    <w:p w14:paraId="64C07032" w14:textId="77777777" w:rsidR="00F04422" w:rsidRPr="004E33BE" w:rsidRDefault="00F04422" w:rsidP="00F04422">
      <w:pPr>
        <w:jc w:val="center"/>
        <w:rPr>
          <w:b/>
          <w:color w:val="auto"/>
        </w:rPr>
      </w:pPr>
      <w:r w:rsidRPr="004E33BE">
        <w:rPr>
          <w:b/>
          <w:color w:val="auto"/>
          <w:lang w:val="sr-Cyrl-RS"/>
        </w:rPr>
        <w:t>„КОРИДОРИ СРБИЈЕ“ д.о.о. Београд</w:t>
      </w:r>
      <w:bookmarkStart w:id="14" w:name="_GoBack"/>
      <w:bookmarkEnd w:id="14"/>
    </w:p>
    <w:p w14:paraId="459D2C91" w14:textId="77777777" w:rsidR="00F04422" w:rsidRPr="004E33BE" w:rsidRDefault="00F04422" w:rsidP="00F04422">
      <w:pPr>
        <w:rPr>
          <w:b/>
          <w:color w:val="auto"/>
        </w:rPr>
      </w:pPr>
    </w:p>
    <w:p w14:paraId="0E191563" w14:textId="77777777" w:rsidR="005067C2" w:rsidRDefault="005067C2" w:rsidP="005067C2">
      <w:pPr>
        <w:jc w:val="center"/>
      </w:pPr>
      <w:r>
        <w:rPr>
          <w:b/>
          <w:color w:val="auto"/>
          <w:lang w:val="sr-Cyrl-CS"/>
        </w:rPr>
        <w:t>_________________________________</w:t>
      </w:r>
    </w:p>
    <w:p w14:paraId="68ECEB96" w14:textId="79C4CDD3" w:rsidR="005067C2" w:rsidRPr="004E33BE" w:rsidRDefault="005067C2" w:rsidP="00F04422">
      <w:pPr>
        <w:jc w:val="center"/>
        <w:rPr>
          <w:b/>
          <w:color w:val="auto"/>
          <w:lang w:val="sr-Cyrl-CS"/>
        </w:rPr>
      </w:pPr>
    </w:p>
    <w:p w14:paraId="563AA446" w14:textId="0B04A1D6" w:rsidR="00F04422" w:rsidRPr="004E33BE" w:rsidRDefault="00F04422" w:rsidP="005067C2">
      <w:pPr>
        <w:suppressAutoHyphens w:val="0"/>
        <w:spacing w:after="200" w:line="276" w:lineRule="auto"/>
        <w:rPr>
          <w:b/>
          <w:bCs/>
          <w:i/>
          <w:iCs/>
          <w:color w:val="auto"/>
          <w:sz w:val="20"/>
          <w:szCs w:val="20"/>
          <w:lang w:val="ru-RU"/>
        </w:rPr>
      </w:pPr>
      <w:r w:rsidRPr="004E33BE">
        <w:rPr>
          <w:i/>
          <w:iCs/>
          <w:color w:val="auto"/>
          <w:sz w:val="20"/>
          <w:szCs w:val="20"/>
          <w:lang w:val="sr-Cyrl-RS"/>
        </w:rPr>
        <w:t>Напомена: о</w:t>
      </w:r>
      <w:r w:rsidRPr="004E33BE">
        <w:rPr>
          <w:bCs/>
          <w:i/>
          <w:iCs/>
          <w:color w:val="auto"/>
          <w:sz w:val="20"/>
          <w:szCs w:val="20"/>
          <w:lang w:val="sr-Cyrl-RS"/>
        </w:rPr>
        <w:t>вај</w:t>
      </w:r>
      <w:r w:rsidRPr="004E33BE">
        <w:rPr>
          <w:bCs/>
          <w:i/>
          <w:iCs/>
          <w:color w:val="auto"/>
          <w:sz w:val="20"/>
          <w:szCs w:val="20"/>
        </w:rPr>
        <w:t xml:space="preserve"> Mодел уговора представља садржину уговора који ће бити закључен са изабраним понуђачем</w:t>
      </w:r>
      <w:r w:rsidRPr="004E33BE">
        <w:rPr>
          <w:bCs/>
          <w:i/>
          <w:iCs/>
          <w:color w:val="auto"/>
          <w:sz w:val="20"/>
          <w:szCs w:val="20"/>
          <w:lang w:val="sr-Cyrl-RS"/>
        </w:rPr>
        <w:t>.</w:t>
      </w:r>
    </w:p>
    <w:p w14:paraId="22BCEBB8" w14:textId="77777777" w:rsidR="00F04422" w:rsidRPr="004E33BE" w:rsidRDefault="00F04422" w:rsidP="00F04422">
      <w:pPr>
        <w:numPr>
          <w:ilvl w:val="0"/>
          <w:numId w:val="32"/>
        </w:numPr>
        <w:contextualSpacing/>
        <w:jc w:val="both"/>
        <w:rPr>
          <w:b/>
          <w:bCs/>
          <w:i/>
          <w:iCs/>
          <w:color w:val="auto"/>
          <w:sz w:val="20"/>
          <w:szCs w:val="20"/>
          <w:lang w:val="ru-RU"/>
        </w:rPr>
      </w:pPr>
      <w:r w:rsidRPr="004E33BE">
        <w:rPr>
          <w:bCs/>
          <w:i/>
          <w:iCs/>
          <w:color w:val="auto"/>
          <w:sz w:val="20"/>
          <w:szCs w:val="20"/>
          <w:lang w:val="sr-Cyrl-RS"/>
        </w:rPr>
        <w:t>Ако понуђач без оправданих разлога одбије да закључи уговор о јавној набавци након што му је уговор додељен, то може представљати негативну референцу према чл. 82. ст. 1. тач. 3) ЗЈН.</w:t>
      </w:r>
    </w:p>
    <w:p w14:paraId="44ABC6F6" w14:textId="77777777" w:rsidR="00F04422" w:rsidRPr="004E33BE" w:rsidRDefault="00F04422" w:rsidP="00F04422">
      <w:pPr>
        <w:numPr>
          <w:ilvl w:val="0"/>
          <w:numId w:val="32"/>
        </w:numPr>
        <w:spacing w:line="240" w:lineRule="auto"/>
        <w:contextualSpacing/>
        <w:jc w:val="both"/>
        <w:rPr>
          <w:b/>
          <w:bCs/>
          <w:i/>
          <w:iCs/>
          <w:color w:val="auto"/>
          <w:sz w:val="20"/>
          <w:szCs w:val="20"/>
          <w:lang w:val="ru-RU"/>
        </w:rPr>
      </w:pPr>
      <w:r w:rsidRPr="004E33BE">
        <w:rPr>
          <w:bCs/>
          <w:i/>
          <w:iCs/>
          <w:color w:val="auto"/>
          <w:sz w:val="20"/>
          <w:szCs w:val="20"/>
          <w:lang w:val="sr-Cyrl-CS"/>
        </w:rPr>
        <w:t xml:space="preserve">Приликом подношења Понуде </w:t>
      </w:r>
      <w:r w:rsidRPr="004E33BE">
        <w:rPr>
          <w:b/>
          <w:bCs/>
          <w:i/>
          <w:iCs/>
          <w:color w:val="auto"/>
          <w:sz w:val="20"/>
          <w:szCs w:val="20"/>
          <w:lang w:val="sr-Cyrl-CS"/>
        </w:rPr>
        <w:t>свака страна</w:t>
      </w:r>
      <w:r w:rsidRPr="004E33BE">
        <w:rPr>
          <w:bCs/>
          <w:i/>
          <w:iCs/>
          <w:color w:val="auto"/>
          <w:sz w:val="20"/>
          <w:szCs w:val="20"/>
          <w:lang w:val="sr-Cyrl-CS"/>
        </w:rPr>
        <w:t xml:space="preserve"> </w:t>
      </w:r>
      <w:r w:rsidRPr="004E33BE">
        <w:rPr>
          <w:bCs/>
          <w:i/>
          <w:iCs/>
          <w:color w:val="auto"/>
          <w:sz w:val="20"/>
          <w:szCs w:val="20"/>
          <w:u w:val="single"/>
          <w:lang w:val="sr-Cyrl-CS"/>
        </w:rPr>
        <w:t>Модела уговора</w:t>
      </w:r>
      <w:r w:rsidRPr="004E33BE">
        <w:rPr>
          <w:bCs/>
          <w:i/>
          <w:iCs/>
          <w:color w:val="auto"/>
          <w:sz w:val="20"/>
          <w:szCs w:val="20"/>
          <w:lang w:val="sr-Cyrl-CS"/>
        </w:rPr>
        <w:t xml:space="preserve"> мора бити </w:t>
      </w:r>
      <w:r w:rsidRPr="004E33BE">
        <w:rPr>
          <w:bCs/>
          <w:i/>
          <w:iCs/>
          <w:color w:val="auto"/>
          <w:sz w:val="20"/>
          <w:szCs w:val="20"/>
        </w:rPr>
        <w:t>потписана</w:t>
      </w:r>
      <w:r w:rsidRPr="004E33BE">
        <w:rPr>
          <w:bCs/>
          <w:i/>
          <w:iCs/>
          <w:color w:val="auto"/>
          <w:sz w:val="20"/>
          <w:szCs w:val="20"/>
          <w:lang w:val="sr-Cyrl-CS"/>
        </w:rPr>
        <w:t xml:space="preserve"> од стране понуђача, а сам Модел уговора мора бити потписан од стране овлашћеног лица и оверен печатом понуђача на месту које је за то предвиђено.</w:t>
      </w:r>
    </w:p>
    <w:p w14:paraId="18658845" w14:textId="0CFCB266" w:rsidR="00F04422" w:rsidRPr="004E33BE" w:rsidRDefault="00F04422">
      <w:pPr>
        <w:suppressAutoHyphens w:val="0"/>
        <w:spacing w:after="200" w:line="276" w:lineRule="auto"/>
        <w:rPr>
          <w:b/>
          <w:bCs/>
          <w:i/>
          <w:iCs/>
          <w:color w:val="auto"/>
          <w:lang w:val="ru-RU"/>
        </w:rPr>
      </w:pPr>
      <w:r w:rsidRPr="004E33BE">
        <w:rPr>
          <w:b/>
          <w:bCs/>
          <w:i/>
          <w:iCs/>
          <w:color w:val="auto"/>
          <w:lang w:val="ru-RU"/>
        </w:rPr>
        <w:br w:type="page"/>
      </w:r>
    </w:p>
    <w:p w14:paraId="55549D2A" w14:textId="77777777" w:rsidR="002B1718" w:rsidRPr="004E33BE" w:rsidRDefault="002B1718" w:rsidP="00F04422">
      <w:pPr>
        <w:rPr>
          <w:b/>
          <w:bCs/>
          <w:i/>
          <w:iCs/>
          <w:color w:val="auto"/>
          <w:lang w:val="ru-RU"/>
        </w:rPr>
      </w:pPr>
    </w:p>
    <w:p w14:paraId="0A297BE9" w14:textId="77777777" w:rsidR="00D57F0F" w:rsidRPr="004E33BE" w:rsidRDefault="00D57F0F" w:rsidP="00D57F0F">
      <w:pPr>
        <w:shd w:val="clear" w:color="auto" w:fill="C6D9F1"/>
        <w:jc w:val="center"/>
        <w:rPr>
          <w:b/>
          <w:bCs/>
          <w:i/>
          <w:iCs/>
          <w:color w:val="auto"/>
        </w:rPr>
      </w:pPr>
      <w:r w:rsidRPr="004E33BE">
        <w:rPr>
          <w:b/>
          <w:bCs/>
          <w:i/>
          <w:iCs/>
          <w:color w:val="auto"/>
        </w:rPr>
        <w:t xml:space="preserve">VIII </w:t>
      </w:r>
      <w:r w:rsidRPr="004E33BE">
        <w:rPr>
          <w:b/>
          <w:bCs/>
          <w:i/>
          <w:iCs/>
          <w:color w:val="auto"/>
          <w:lang w:val="sr-Cyrl-CS"/>
        </w:rPr>
        <w:tab/>
      </w:r>
      <w:r w:rsidRPr="004E33BE">
        <w:rPr>
          <w:b/>
          <w:bCs/>
          <w:i/>
          <w:iCs/>
          <w:color w:val="auto"/>
        </w:rPr>
        <w:t>УПУТСТВО ПОНУЂАЧИМА КАКО ДА САЧИНЕ ПОНУДУ</w:t>
      </w:r>
    </w:p>
    <w:p w14:paraId="74836000" w14:textId="77777777" w:rsidR="00D57F0F" w:rsidRPr="004E33BE" w:rsidRDefault="00D57F0F" w:rsidP="00D57F0F">
      <w:pPr>
        <w:shd w:val="clear" w:color="auto" w:fill="C6D9F1"/>
        <w:jc w:val="center"/>
        <w:rPr>
          <w:b/>
          <w:bCs/>
          <w:i/>
          <w:iCs/>
          <w:color w:val="auto"/>
        </w:rPr>
      </w:pPr>
    </w:p>
    <w:p w14:paraId="6F06CF57" w14:textId="77777777" w:rsidR="00D57F0F" w:rsidRPr="004E33BE" w:rsidRDefault="00D57F0F" w:rsidP="00D57F0F">
      <w:pPr>
        <w:jc w:val="both"/>
        <w:rPr>
          <w:b/>
          <w:bCs/>
          <w:i/>
          <w:iCs/>
          <w:color w:val="auto"/>
        </w:rPr>
      </w:pPr>
    </w:p>
    <w:p w14:paraId="734D39CF" w14:textId="77777777" w:rsidR="00D57F0F" w:rsidRPr="004E33BE" w:rsidRDefault="00D57F0F" w:rsidP="00D57F0F">
      <w:pPr>
        <w:jc w:val="both"/>
        <w:rPr>
          <w:b/>
          <w:bCs/>
          <w:i/>
          <w:iCs/>
          <w:color w:val="auto"/>
        </w:rPr>
      </w:pPr>
      <w:r w:rsidRPr="004E33BE">
        <w:rPr>
          <w:b/>
          <w:bCs/>
          <w:i/>
          <w:iCs/>
          <w:color w:val="auto"/>
        </w:rPr>
        <w:t>1. ПОДАЦИ О ЈЕЗИКУ НА КОЈЕМ ПОНУДА МОРА ДА БУДЕ САСТАВЉЕНА</w:t>
      </w:r>
    </w:p>
    <w:p w14:paraId="74AFA81E" w14:textId="77777777" w:rsidR="00D57F0F" w:rsidRPr="004E33BE" w:rsidRDefault="00D57F0F" w:rsidP="00D57F0F">
      <w:pPr>
        <w:jc w:val="both"/>
        <w:rPr>
          <w:b/>
          <w:bCs/>
          <w:i/>
          <w:iCs/>
          <w:color w:val="auto"/>
        </w:rPr>
      </w:pPr>
    </w:p>
    <w:p w14:paraId="11D172B9" w14:textId="77777777" w:rsidR="00D57F0F" w:rsidRPr="004E33BE" w:rsidRDefault="00D57F0F" w:rsidP="00D57F0F">
      <w:pPr>
        <w:jc w:val="both"/>
        <w:rPr>
          <w:b/>
          <w:bCs/>
          <w:i/>
          <w:iCs/>
          <w:color w:val="auto"/>
        </w:rPr>
      </w:pPr>
      <w:r w:rsidRPr="004E33BE">
        <w:rPr>
          <w:color w:val="auto"/>
        </w:rPr>
        <w:t>Понуђач подноси понуду на српском језику.</w:t>
      </w:r>
    </w:p>
    <w:p w14:paraId="2B2AE55F" w14:textId="77777777" w:rsidR="00D57F0F" w:rsidRPr="004E33BE" w:rsidRDefault="00D57F0F" w:rsidP="00D57F0F">
      <w:pPr>
        <w:jc w:val="both"/>
        <w:rPr>
          <w:color w:val="auto"/>
        </w:rPr>
      </w:pPr>
    </w:p>
    <w:p w14:paraId="27AE2FE6" w14:textId="77777777" w:rsidR="00D57F0F" w:rsidRPr="004E33BE" w:rsidRDefault="00D57F0F" w:rsidP="00D57F0F">
      <w:pPr>
        <w:jc w:val="both"/>
        <w:rPr>
          <w:rFonts w:eastAsia="TimesNewRomanPSMT"/>
          <w:bCs/>
          <w:color w:val="auto"/>
        </w:rPr>
      </w:pPr>
      <w:r w:rsidRPr="004E33BE">
        <w:rPr>
          <w:b/>
          <w:bCs/>
          <w:i/>
          <w:iCs/>
          <w:color w:val="auto"/>
        </w:rPr>
        <w:t>2. НАЧИН ПОДНОШЕЊА ПОНУДЕ</w:t>
      </w:r>
    </w:p>
    <w:p w14:paraId="607061D8" w14:textId="77777777" w:rsidR="00D57F0F" w:rsidRPr="004E33BE" w:rsidRDefault="00D57F0F" w:rsidP="00D57F0F">
      <w:pPr>
        <w:jc w:val="both"/>
        <w:rPr>
          <w:rFonts w:eastAsia="TimesNewRomanPSMT"/>
          <w:bCs/>
          <w:color w:val="auto"/>
        </w:rPr>
      </w:pPr>
    </w:p>
    <w:p w14:paraId="52668CC2" w14:textId="77777777" w:rsidR="00D57F0F" w:rsidRPr="004E33BE" w:rsidRDefault="00D57F0F" w:rsidP="00D57F0F">
      <w:pPr>
        <w:jc w:val="both"/>
        <w:rPr>
          <w:rFonts w:eastAsia="TimesNewRomanPSMT"/>
          <w:bCs/>
          <w:color w:val="auto"/>
        </w:rPr>
      </w:pPr>
      <w:r w:rsidRPr="004E33BE">
        <w:rPr>
          <w:rFonts w:eastAsia="TimesNewRomanPSMT"/>
          <w:bCs/>
          <w:color w:val="auto"/>
        </w:rPr>
        <w:t xml:space="preserve">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отвара. </w:t>
      </w:r>
    </w:p>
    <w:p w14:paraId="4332E0E4" w14:textId="77777777" w:rsidR="00D57F0F" w:rsidRPr="004E33BE" w:rsidRDefault="00D57F0F" w:rsidP="00D57F0F">
      <w:pPr>
        <w:jc w:val="both"/>
        <w:rPr>
          <w:rFonts w:eastAsia="TimesNewRomanPSMT"/>
          <w:bCs/>
          <w:color w:val="auto"/>
        </w:rPr>
      </w:pPr>
      <w:r w:rsidRPr="004E33BE">
        <w:rPr>
          <w:rFonts w:eastAsia="TimesNewRomanPSMT"/>
          <w:bCs/>
          <w:color w:val="auto"/>
        </w:rPr>
        <w:t>На полеђини коверте или на кутији навести назив</w:t>
      </w:r>
      <w:r w:rsidRPr="004E33BE">
        <w:rPr>
          <w:rFonts w:eastAsia="TimesNewRomanPSMT"/>
          <w:bCs/>
          <w:color w:val="auto"/>
          <w:lang w:val="sr-Cyrl-CS"/>
        </w:rPr>
        <w:t xml:space="preserve"> и адресу</w:t>
      </w:r>
      <w:r w:rsidRPr="004E33BE">
        <w:rPr>
          <w:rFonts w:eastAsia="TimesNewRomanPSMT"/>
          <w:bCs/>
          <w:color w:val="auto"/>
        </w:rPr>
        <w:t xml:space="preserve"> понуђача. </w:t>
      </w:r>
    </w:p>
    <w:p w14:paraId="11EA72AF" w14:textId="77777777" w:rsidR="00D57F0F" w:rsidRPr="004E33BE" w:rsidRDefault="00D57F0F" w:rsidP="00D57F0F">
      <w:pPr>
        <w:jc w:val="both"/>
        <w:rPr>
          <w:rFonts w:eastAsia="TimesNewRomanPSMT"/>
          <w:bCs/>
          <w:color w:val="auto"/>
        </w:rPr>
      </w:pPr>
      <w:r w:rsidRPr="004E33BE">
        <w:rPr>
          <w:rFonts w:eastAsia="TimesNewRomanPSMT"/>
          <w:bCs/>
          <w:color w:val="auto"/>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14:paraId="73342FB0" w14:textId="6BAA0BE6" w:rsidR="00D57F0F" w:rsidRPr="004E33BE" w:rsidRDefault="00D57F0F" w:rsidP="00FD66A7">
      <w:pPr>
        <w:jc w:val="both"/>
        <w:rPr>
          <w:i/>
          <w:iCs/>
          <w:color w:val="auto"/>
          <w:lang w:val="sr-Cyrl-CS"/>
        </w:rPr>
      </w:pPr>
      <w:r w:rsidRPr="004E33BE">
        <w:rPr>
          <w:rFonts w:eastAsia="TimesNewRomanPSMT"/>
          <w:bCs/>
          <w:color w:val="auto"/>
        </w:rPr>
        <w:t>Понуду доставити</w:t>
      </w:r>
      <w:r w:rsidR="003E4998" w:rsidRPr="004E33BE">
        <w:rPr>
          <w:rFonts w:eastAsia="TimesNewRomanPSMT"/>
          <w:bCs/>
          <w:color w:val="auto"/>
          <w:lang w:val="sr-Cyrl-CS"/>
        </w:rPr>
        <w:t>, преко Писарнице Управе за заједничке послове,</w:t>
      </w:r>
      <w:r w:rsidRPr="004E33BE">
        <w:rPr>
          <w:rFonts w:eastAsia="TimesNewRomanPSMT"/>
          <w:bCs/>
          <w:color w:val="auto"/>
        </w:rPr>
        <w:t xml:space="preserve"> на адресу: </w:t>
      </w:r>
      <w:r w:rsidRPr="004E33BE">
        <w:rPr>
          <w:color w:val="auto"/>
        </w:rPr>
        <w:t>Министарство грађевинарства, саобраћаја и инфраструктуре</w:t>
      </w:r>
      <w:r w:rsidRPr="004E33BE">
        <w:rPr>
          <w:color w:val="auto"/>
          <w:lang w:val="sr-Cyrl-CS"/>
        </w:rPr>
        <w:t xml:space="preserve"> РС, </w:t>
      </w:r>
      <w:r w:rsidRPr="004E33BE">
        <w:rPr>
          <w:color w:val="auto"/>
        </w:rPr>
        <w:t>Београд, улица Немањина број 22-26</w:t>
      </w:r>
      <w:r w:rsidRPr="004E33BE">
        <w:rPr>
          <w:i/>
          <w:iCs/>
          <w:color w:val="auto"/>
        </w:rPr>
        <w:t xml:space="preserve">, </w:t>
      </w:r>
      <w:r w:rsidRPr="004E33BE">
        <w:rPr>
          <w:rFonts w:eastAsia="TimesNewRomanPSMT"/>
          <w:bCs/>
          <w:color w:val="auto"/>
        </w:rPr>
        <w:t xml:space="preserve">са назнаком: </w:t>
      </w:r>
      <w:r w:rsidRPr="004E33BE">
        <w:rPr>
          <w:rFonts w:eastAsia="TimesNewRomanPS-BoldMT"/>
          <w:b/>
          <w:bCs/>
          <w:color w:val="auto"/>
        </w:rPr>
        <w:t xml:space="preserve">,,Понуда за јавну набавку </w:t>
      </w:r>
      <w:r w:rsidR="00FD66A7" w:rsidRPr="004E33BE">
        <w:rPr>
          <w:bCs/>
          <w:color w:val="auto"/>
          <w:lang w:val="sr-Cyrl-CS"/>
        </w:rPr>
        <w:t>радова</w:t>
      </w:r>
      <w:r w:rsidR="00C61CFB" w:rsidRPr="004E33BE">
        <w:rPr>
          <w:bCs/>
          <w:color w:val="auto"/>
          <w:lang w:val="sr-Cyrl-CS"/>
        </w:rPr>
        <w:t xml:space="preserve"> </w:t>
      </w:r>
      <w:r w:rsidR="00F44C5D"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F8695C" w:rsidRPr="004E33BE">
        <w:rPr>
          <w:bCs/>
          <w:color w:val="auto"/>
          <w:lang w:val="sr-Cyrl-CS"/>
        </w:rPr>
        <w:t>од кружне раскрснице са Биковачким путем до кружне раскрснице на Бачко - Тополском путу</w:t>
      </w:r>
      <w:r w:rsidR="00F8695C" w:rsidRPr="004E33BE">
        <w:rPr>
          <w:rFonts w:eastAsiaTheme="minorHAnsi"/>
          <w:bCs/>
          <w:color w:val="auto"/>
          <w:kern w:val="0"/>
          <w:lang w:val="sr-Cyrl-RS" w:eastAsia="en-US"/>
        </w:rPr>
        <w:t xml:space="preserve">, </w:t>
      </w:r>
      <w:r w:rsidR="00F8695C" w:rsidRPr="004E33BE">
        <w:rPr>
          <w:bCs/>
          <w:i/>
          <w:iCs/>
          <w:color w:val="auto"/>
          <w:lang w:val="sr-Cyrl-CS"/>
        </w:rPr>
        <w:t xml:space="preserve"> </w:t>
      </w:r>
      <w:r w:rsidR="00F8695C" w:rsidRPr="004E33BE">
        <w:rPr>
          <w:iCs/>
          <w:color w:val="auto"/>
        </w:rPr>
        <w:t xml:space="preserve">ЈН број </w:t>
      </w:r>
      <w:r w:rsidR="00F8695C" w:rsidRPr="004E33BE">
        <w:rPr>
          <w:bCs/>
          <w:color w:val="auto"/>
          <w:lang w:val="sr-Cyrl-CS"/>
        </w:rPr>
        <w:t>2/</w:t>
      </w:r>
      <w:r w:rsidR="00F8695C" w:rsidRPr="004E33BE">
        <w:rPr>
          <w:bCs/>
          <w:color w:val="auto"/>
          <w:lang w:val="en-US"/>
        </w:rPr>
        <w:t>20</w:t>
      </w:r>
      <w:r w:rsidR="00F8695C" w:rsidRPr="004E33BE">
        <w:rPr>
          <w:bCs/>
          <w:color w:val="auto"/>
          <w:lang w:val="sr-Cyrl-CS"/>
        </w:rPr>
        <w:t>1</w:t>
      </w:r>
      <w:r w:rsidR="00F8695C" w:rsidRPr="004E33BE">
        <w:rPr>
          <w:bCs/>
          <w:color w:val="auto"/>
        </w:rPr>
        <w:t>8</w:t>
      </w:r>
      <w:r w:rsidRPr="004E33BE">
        <w:rPr>
          <w:iCs/>
          <w:color w:val="auto"/>
          <w:lang w:val="sr-Cyrl-CS"/>
        </w:rPr>
        <w:t xml:space="preserve"> </w:t>
      </w:r>
      <w:r w:rsidRPr="004E33BE">
        <w:rPr>
          <w:rFonts w:eastAsia="TimesNewRomanPSMT"/>
          <w:b/>
          <w:bCs/>
          <w:color w:val="auto"/>
        </w:rPr>
        <w:t>-</w:t>
      </w:r>
      <w:r w:rsidRPr="004E33BE">
        <w:rPr>
          <w:rFonts w:eastAsia="TimesNewRomanPSMT"/>
          <w:b/>
          <w:bCs/>
          <w:color w:val="auto"/>
          <w:lang w:val="sr-Cyrl-CS"/>
        </w:rPr>
        <w:t xml:space="preserve"> </w:t>
      </w:r>
      <w:r w:rsidRPr="004E33BE">
        <w:rPr>
          <w:rFonts w:eastAsia="TimesNewRomanPS-BoldMT"/>
          <w:b/>
          <w:bCs/>
          <w:color w:val="auto"/>
        </w:rPr>
        <w:t>НЕ ОТВАРАТИ”</w:t>
      </w:r>
      <w:r w:rsidRPr="004E33BE">
        <w:rPr>
          <w:b/>
          <w:color w:val="auto"/>
        </w:rPr>
        <w:t>.</w:t>
      </w:r>
      <w:r w:rsidR="003E4998" w:rsidRPr="004E33BE">
        <w:rPr>
          <w:b/>
          <w:color w:val="auto"/>
          <w:lang w:val="sr-Cyrl-CS"/>
        </w:rPr>
        <w:t xml:space="preserve"> </w:t>
      </w:r>
      <w:r w:rsidRPr="004E33BE">
        <w:rPr>
          <w:color w:val="auto"/>
        </w:rPr>
        <w:t xml:space="preserve">Понуда се сматра благовременом уколико је примљена од стране наручиоца до </w:t>
      </w:r>
      <w:r w:rsidR="003E4998" w:rsidRPr="004E33BE">
        <w:rPr>
          <w:color w:val="auto"/>
          <w:lang w:val="sr-Cyrl-CS"/>
        </w:rPr>
        <w:t>назначеног рока у Позиву за подношење понуда.</w:t>
      </w:r>
    </w:p>
    <w:p w14:paraId="341660DC" w14:textId="77777777" w:rsidR="00D57F0F" w:rsidRPr="004E33BE" w:rsidRDefault="00D57F0F" w:rsidP="00D57F0F">
      <w:pPr>
        <w:autoSpaceDE w:val="0"/>
        <w:autoSpaceDN w:val="0"/>
        <w:adjustRightInd w:val="0"/>
        <w:spacing w:line="240" w:lineRule="auto"/>
        <w:jc w:val="both"/>
        <w:rPr>
          <w:color w:val="auto"/>
        </w:rPr>
      </w:pPr>
    </w:p>
    <w:p w14:paraId="598E9D61" w14:textId="77777777" w:rsidR="00D57F0F" w:rsidRPr="004E33BE" w:rsidRDefault="00D57F0F" w:rsidP="00D57F0F">
      <w:pPr>
        <w:autoSpaceDE w:val="0"/>
        <w:autoSpaceDN w:val="0"/>
        <w:adjustRightInd w:val="0"/>
        <w:spacing w:line="240" w:lineRule="auto"/>
        <w:jc w:val="both"/>
        <w:rPr>
          <w:color w:val="auto"/>
        </w:rPr>
      </w:pPr>
      <w:r w:rsidRPr="004E33BE">
        <w:rPr>
          <w:color w:val="auto"/>
        </w:rPr>
        <w:t>Наручилац ће, по пријему одређене понуде, на коверти, односно кутији у којој се понуда налази, обележити време пријема и евидентирати број и датум понуде према редоследу приспећа. Уколико је понуда достављена непосредно</w:t>
      </w:r>
      <w:r w:rsidR="008E0517" w:rsidRPr="004E33BE">
        <w:rPr>
          <w:color w:val="auto"/>
          <w:lang w:val="sr-Cyrl-CS"/>
        </w:rPr>
        <w:t>,</w:t>
      </w:r>
      <w:r w:rsidRPr="004E33BE">
        <w:rPr>
          <w:color w:val="auto"/>
        </w:rPr>
        <w:t xml:space="preserve"> </w:t>
      </w:r>
      <w:r w:rsidRPr="004E33BE">
        <w:rPr>
          <w:color w:val="auto"/>
          <w:lang w:val="sr-Cyrl-CS"/>
        </w:rPr>
        <w:t>н</w:t>
      </w:r>
      <w:r w:rsidRPr="004E33BE">
        <w:rPr>
          <w:color w:val="auto"/>
        </w:rPr>
        <w:t xml:space="preserve">аручилац ће понуђачу предати потврду пријема понуде. У потврди о пријему наручилац ће навести датум и сат пријема понуде. </w:t>
      </w:r>
    </w:p>
    <w:p w14:paraId="4F387AB0" w14:textId="77777777" w:rsidR="00D57F0F" w:rsidRPr="004E33BE" w:rsidRDefault="00D57F0F" w:rsidP="00D57F0F">
      <w:pPr>
        <w:autoSpaceDE w:val="0"/>
        <w:autoSpaceDN w:val="0"/>
        <w:adjustRightInd w:val="0"/>
        <w:spacing w:line="240" w:lineRule="auto"/>
        <w:jc w:val="both"/>
        <w:rPr>
          <w:color w:val="auto"/>
        </w:rPr>
      </w:pPr>
      <w:r w:rsidRPr="004E33BE">
        <w:rPr>
          <w:color w:val="auto"/>
        </w:rPr>
        <w:t xml:space="preserve">Понуда коју наручилац није примио у року одређеном за подношење понуда, односно која је примљена по истеку дана и сата до којег се могу понуде подносити, сматраће се неблаговременом. Неблаговремену понуду наручилац ће по окончању поступка отварања вратити неотворену понуђачу, са назнаком да је поднета неблаговремено. </w:t>
      </w:r>
    </w:p>
    <w:p w14:paraId="44C793B8" w14:textId="77777777" w:rsidR="00DB3DD7" w:rsidRPr="004E33BE" w:rsidRDefault="00DB3DD7" w:rsidP="00D57F0F">
      <w:pPr>
        <w:autoSpaceDE w:val="0"/>
        <w:autoSpaceDN w:val="0"/>
        <w:adjustRightInd w:val="0"/>
        <w:spacing w:line="240" w:lineRule="auto"/>
        <w:jc w:val="both"/>
        <w:rPr>
          <w:b/>
          <w:color w:val="auto"/>
        </w:rPr>
      </w:pPr>
    </w:p>
    <w:p w14:paraId="377AD542" w14:textId="77777777" w:rsidR="00D57F0F" w:rsidRPr="004E33BE" w:rsidRDefault="00D57F0F" w:rsidP="00D57F0F">
      <w:pPr>
        <w:autoSpaceDE w:val="0"/>
        <w:autoSpaceDN w:val="0"/>
        <w:adjustRightInd w:val="0"/>
        <w:spacing w:line="240" w:lineRule="auto"/>
        <w:jc w:val="both"/>
        <w:rPr>
          <w:b/>
          <w:color w:val="auto"/>
        </w:rPr>
      </w:pPr>
      <w:r w:rsidRPr="004E33BE">
        <w:rPr>
          <w:b/>
          <w:color w:val="auto"/>
        </w:rPr>
        <w:t xml:space="preserve">Понуда садржи оверен и потписан: </w:t>
      </w:r>
    </w:p>
    <w:p w14:paraId="7E540F87" w14:textId="77777777" w:rsidR="00D57F0F" w:rsidRPr="004E33BE" w:rsidRDefault="00D57F0F" w:rsidP="00D57F0F">
      <w:pPr>
        <w:numPr>
          <w:ilvl w:val="0"/>
          <w:numId w:val="13"/>
        </w:numPr>
        <w:autoSpaceDE w:val="0"/>
        <w:autoSpaceDN w:val="0"/>
        <w:adjustRightInd w:val="0"/>
        <w:spacing w:line="240" w:lineRule="auto"/>
        <w:jc w:val="both"/>
        <w:rPr>
          <w:color w:val="auto"/>
        </w:rPr>
      </w:pPr>
      <w:r w:rsidRPr="004E33BE">
        <w:rPr>
          <w:color w:val="auto"/>
        </w:rPr>
        <w:t xml:space="preserve">Образац понуде (Образац 1); </w:t>
      </w:r>
    </w:p>
    <w:p w14:paraId="79E4A3FA" w14:textId="77777777" w:rsidR="00D57F0F" w:rsidRPr="004E33BE" w:rsidRDefault="00D57F0F" w:rsidP="00D57F0F">
      <w:pPr>
        <w:numPr>
          <w:ilvl w:val="0"/>
          <w:numId w:val="13"/>
        </w:numPr>
        <w:autoSpaceDE w:val="0"/>
        <w:autoSpaceDN w:val="0"/>
        <w:adjustRightInd w:val="0"/>
        <w:spacing w:line="240" w:lineRule="auto"/>
        <w:jc w:val="both"/>
        <w:rPr>
          <w:color w:val="auto"/>
        </w:rPr>
      </w:pPr>
      <w:r w:rsidRPr="004E33BE">
        <w:rPr>
          <w:color w:val="auto"/>
        </w:rPr>
        <w:t xml:space="preserve">Образац структуре цене </w:t>
      </w:r>
      <w:r w:rsidR="008E0517" w:rsidRPr="004E33BE">
        <w:rPr>
          <w:color w:val="auto"/>
          <w:lang w:val="sr-Cyrl-CS"/>
        </w:rPr>
        <w:t xml:space="preserve">са упутством како да се понуди </w:t>
      </w:r>
      <w:r w:rsidRPr="004E33BE">
        <w:rPr>
          <w:color w:val="auto"/>
        </w:rPr>
        <w:t>(Образац 2);</w:t>
      </w:r>
    </w:p>
    <w:p w14:paraId="5373AA6D" w14:textId="77777777" w:rsidR="00D57F0F" w:rsidRPr="004E33BE" w:rsidRDefault="00D57F0F" w:rsidP="00D57F0F">
      <w:pPr>
        <w:numPr>
          <w:ilvl w:val="0"/>
          <w:numId w:val="13"/>
        </w:numPr>
        <w:autoSpaceDE w:val="0"/>
        <w:autoSpaceDN w:val="0"/>
        <w:adjustRightInd w:val="0"/>
        <w:spacing w:line="240" w:lineRule="auto"/>
        <w:jc w:val="both"/>
        <w:rPr>
          <w:color w:val="auto"/>
        </w:rPr>
      </w:pPr>
      <w:r w:rsidRPr="004E33BE">
        <w:rPr>
          <w:color w:val="auto"/>
        </w:rPr>
        <w:t>Образац трошкова припреме понуде (Образац 3);</w:t>
      </w:r>
    </w:p>
    <w:p w14:paraId="4D7CD35A" w14:textId="77777777" w:rsidR="00EB3FEF" w:rsidRPr="00C00ADB" w:rsidRDefault="00D57F0F" w:rsidP="00EB3FEF">
      <w:pPr>
        <w:numPr>
          <w:ilvl w:val="0"/>
          <w:numId w:val="13"/>
        </w:numPr>
        <w:autoSpaceDE w:val="0"/>
        <w:autoSpaceDN w:val="0"/>
        <w:adjustRightInd w:val="0"/>
        <w:spacing w:line="240" w:lineRule="auto"/>
        <w:jc w:val="both"/>
        <w:rPr>
          <w:color w:val="auto"/>
        </w:rPr>
      </w:pPr>
      <w:r w:rsidRPr="00C00ADB">
        <w:rPr>
          <w:color w:val="auto"/>
        </w:rPr>
        <w:t>Образац изјаве о независној понуди (Образац 4);</w:t>
      </w:r>
    </w:p>
    <w:p w14:paraId="19C5C3A5" w14:textId="77777777" w:rsidR="00EB3FEF" w:rsidRPr="00C00ADB" w:rsidRDefault="00EB3FEF" w:rsidP="00EB3FEF">
      <w:pPr>
        <w:numPr>
          <w:ilvl w:val="0"/>
          <w:numId w:val="13"/>
        </w:numPr>
        <w:autoSpaceDE w:val="0"/>
        <w:autoSpaceDN w:val="0"/>
        <w:adjustRightInd w:val="0"/>
        <w:spacing w:line="240" w:lineRule="auto"/>
        <w:jc w:val="both"/>
        <w:rPr>
          <w:color w:val="auto"/>
        </w:rPr>
      </w:pPr>
      <w:r w:rsidRPr="00C00ADB">
        <w:rPr>
          <w:rFonts w:eastAsia="Times New Roman"/>
          <w:color w:val="auto"/>
        </w:rPr>
        <w:t xml:space="preserve">Образац изјаве понуђача </w:t>
      </w:r>
      <w:r w:rsidRPr="00C00ADB">
        <w:rPr>
          <w:rFonts w:eastAsia="Times New Roman"/>
          <w:color w:val="auto"/>
          <w:lang w:val="sr-Cyrl-CS"/>
        </w:rPr>
        <w:t xml:space="preserve">у складу са чланом 75., став 2. </w:t>
      </w:r>
      <w:r w:rsidRPr="00C00ADB">
        <w:rPr>
          <w:bCs/>
          <w:color w:val="auto"/>
        </w:rPr>
        <w:t>ЗЈН</w:t>
      </w:r>
      <w:r w:rsidRPr="00C00ADB">
        <w:rPr>
          <w:b/>
          <w:bCs/>
          <w:color w:val="auto"/>
          <w:lang w:val="sr-Cyrl-CS"/>
        </w:rPr>
        <w:t xml:space="preserve"> </w:t>
      </w:r>
      <w:r w:rsidRPr="00C00ADB">
        <w:rPr>
          <w:rFonts w:eastAsia="Times New Roman"/>
          <w:color w:val="auto"/>
        </w:rPr>
        <w:t>(Образац 5);</w:t>
      </w:r>
    </w:p>
    <w:p w14:paraId="7092CC33" w14:textId="77777777" w:rsidR="00EB3FEF" w:rsidRPr="00C00ADB" w:rsidRDefault="00EB3FEF" w:rsidP="00EB3FEF">
      <w:pPr>
        <w:numPr>
          <w:ilvl w:val="0"/>
          <w:numId w:val="13"/>
        </w:numPr>
        <w:autoSpaceDE w:val="0"/>
        <w:autoSpaceDN w:val="0"/>
        <w:adjustRightInd w:val="0"/>
        <w:spacing w:line="240" w:lineRule="auto"/>
        <w:jc w:val="both"/>
        <w:rPr>
          <w:color w:val="auto"/>
        </w:rPr>
      </w:pPr>
      <w:r w:rsidRPr="00C00ADB">
        <w:rPr>
          <w:rFonts w:eastAsia="Times New Roman"/>
          <w:color w:val="auto"/>
        </w:rPr>
        <w:t xml:space="preserve">Образац изјаве подизвођача </w:t>
      </w:r>
      <w:r w:rsidRPr="00C00ADB">
        <w:rPr>
          <w:rFonts w:eastAsia="Times New Roman"/>
          <w:color w:val="auto"/>
          <w:lang w:val="sr-Cyrl-CS"/>
        </w:rPr>
        <w:t xml:space="preserve">у складу са чланом 75., став 2. </w:t>
      </w:r>
      <w:r w:rsidRPr="00C00ADB">
        <w:rPr>
          <w:bCs/>
          <w:color w:val="auto"/>
        </w:rPr>
        <w:t>ЗЈН</w:t>
      </w:r>
      <w:r w:rsidRPr="00C00ADB">
        <w:rPr>
          <w:rFonts w:eastAsia="Times New Roman"/>
          <w:color w:val="auto"/>
        </w:rPr>
        <w:t xml:space="preserve"> (Образац</w:t>
      </w:r>
      <w:r w:rsidRPr="00C00ADB">
        <w:rPr>
          <w:rFonts w:eastAsia="Times New Roman"/>
          <w:color w:val="auto"/>
          <w:lang w:val="sr-Cyrl-CS"/>
        </w:rPr>
        <w:t xml:space="preserve"> </w:t>
      </w:r>
      <w:r w:rsidRPr="00C00ADB">
        <w:rPr>
          <w:rFonts w:eastAsia="Times New Roman"/>
          <w:color w:val="auto"/>
        </w:rPr>
        <w:t>6);</w:t>
      </w:r>
    </w:p>
    <w:p w14:paraId="4321F3B7" w14:textId="77777777" w:rsidR="00EB3FEF" w:rsidRPr="00C00ADB" w:rsidRDefault="00EB3FEF" w:rsidP="00EB3FEF">
      <w:pPr>
        <w:numPr>
          <w:ilvl w:val="0"/>
          <w:numId w:val="13"/>
        </w:numPr>
        <w:autoSpaceDE w:val="0"/>
        <w:autoSpaceDN w:val="0"/>
        <w:adjustRightInd w:val="0"/>
        <w:spacing w:line="240" w:lineRule="auto"/>
        <w:jc w:val="both"/>
        <w:rPr>
          <w:color w:val="auto"/>
        </w:rPr>
      </w:pPr>
      <w:r w:rsidRPr="00C00ADB">
        <w:rPr>
          <w:rFonts w:eastAsia="Times New Roman"/>
          <w:color w:val="auto"/>
          <w:lang w:val="sr-Cyrl-RS"/>
        </w:rPr>
        <w:t xml:space="preserve">Образац изјаве о ангажованим стручњацима који ће решењем бити именовани за одговорне извођаче радова на изградњи по уговору из јавне набавке </w:t>
      </w:r>
      <w:r w:rsidRPr="00C00ADB">
        <w:rPr>
          <w:bCs/>
          <w:color w:val="auto"/>
          <w:lang w:val="sr-Cyrl-CS"/>
        </w:rPr>
        <w:t>бр. 2/</w:t>
      </w:r>
      <w:r w:rsidRPr="00C00ADB">
        <w:rPr>
          <w:bCs/>
          <w:color w:val="auto"/>
          <w:lang w:val="en-US"/>
        </w:rPr>
        <w:t>20</w:t>
      </w:r>
      <w:r w:rsidRPr="00C00ADB">
        <w:rPr>
          <w:bCs/>
          <w:color w:val="auto"/>
          <w:lang w:val="sr-Cyrl-CS"/>
        </w:rPr>
        <w:t>1</w:t>
      </w:r>
      <w:r w:rsidRPr="00C00ADB">
        <w:rPr>
          <w:bCs/>
          <w:color w:val="auto"/>
        </w:rPr>
        <w:t>8</w:t>
      </w:r>
      <w:r w:rsidRPr="00C00ADB">
        <w:rPr>
          <w:rFonts w:eastAsia="Times New Roman"/>
          <w:color w:val="auto"/>
          <w:lang w:val="sr-Cyrl-RS"/>
        </w:rPr>
        <w:t xml:space="preserve"> (Образац 7)</w:t>
      </w:r>
      <w:r w:rsidRPr="00C00ADB">
        <w:rPr>
          <w:rFonts w:eastAsia="Times New Roman"/>
          <w:color w:val="auto"/>
        </w:rPr>
        <w:t>;</w:t>
      </w:r>
    </w:p>
    <w:p w14:paraId="541F616B" w14:textId="77777777" w:rsidR="00EB3FEF" w:rsidRPr="00C00ADB" w:rsidRDefault="00EB3FEF" w:rsidP="00EB3FEF">
      <w:pPr>
        <w:numPr>
          <w:ilvl w:val="0"/>
          <w:numId w:val="13"/>
        </w:numPr>
        <w:autoSpaceDE w:val="0"/>
        <w:autoSpaceDN w:val="0"/>
        <w:adjustRightInd w:val="0"/>
        <w:spacing w:line="240" w:lineRule="auto"/>
        <w:jc w:val="both"/>
        <w:rPr>
          <w:color w:val="auto"/>
        </w:rPr>
      </w:pPr>
      <w:r w:rsidRPr="00C00ADB">
        <w:rPr>
          <w:color w:val="auto"/>
          <w:lang w:val="ru-RU"/>
        </w:rPr>
        <w:t xml:space="preserve">Списак </w:t>
      </w:r>
      <w:r w:rsidRPr="00C00ADB">
        <w:rPr>
          <w:color w:val="auto"/>
          <w:lang w:val="sr-Cyrl-CS"/>
        </w:rPr>
        <w:t xml:space="preserve">реализованих уговора </w:t>
      </w:r>
      <w:r w:rsidRPr="00C00ADB">
        <w:rPr>
          <w:rFonts w:eastAsia="Times New Roman"/>
          <w:color w:val="auto"/>
        </w:rPr>
        <w:t xml:space="preserve">(Образац </w:t>
      </w:r>
      <w:r w:rsidRPr="00C00ADB">
        <w:rPr>
          <w:rFonts w:eastAsia="Times New Roman"/>
          <w:color w:val="auto"/>
          <w:lang w:val="sr-Cyrl-CS"/>
        </w:rPr>
        <w:t>8</w:t>
      </w:r>
      <w:r w:rsidRPr="00C00ADB">
        <w:rPr>
          <w:rFonts w:eastAsia="Times New Roman"/>
          <w:color w:val="auto"/>
        </w:rPr>
        <w:t>);</w:t>
      </w:r>
    </w:p>
    <w:p w14:paraId="597DE5EA" w14:textId="77777777" w:rsidR="00EB3FEF" w:rsidRPr="00C00ADB" w:rsidRDefault="00EB3FEF" w:rsidP="00EB3FEF">
      <w:pPr>
        <w:numPr>
          <w:ilvl w:val="0"/>
          <w:numId w:val="13"/>
        </w:numPr>
        <w:autoSpaceDE w:val="0"/>
        <w:autoSpaceDN w:val="0"/>
        <w:adjustRightInd w:val="0"/>
        <w:spacing w:line="240" w:lineRule="auto"/>
        <w:jc w:val="both"/>
        <w:rPr>
          <w:color w:val="auto"/>
        </w:rPr>
      </w:pPr>
      <w:r w:rsidRPr="00C00ADB">
        <w:rPr>
          <w:color w:val="auto"/>
          <w:lang w:val="ru-RU"/>
        </w:rPr>
        <w:t xml:space="preserve">Потврде о реализацији закључених уговора </w:t>
      </w:r>
      <w:r w:rsidRPr="00C00ADB">
        <w:rPr>
          <w:rFonts w:eastAsia="Times New Roman"/>
          <w:color w:val="auto"/>
        </w:rPr>
        <w:t xml:space="preserve">(Образац </w:t>
      </w:r>
      <w:r w:rsidRPr="00C00ADB">
        <w:rPr>
          <w:rFonts w:eastAsia="Times New Roman"/>
          <w:color w:val="auto"/>
          <w:lang w:val="sr-Cyrl-CS"/>
        </w:rPr>
        <w:t>9</w:t>
      </w:r>
      <w:r w:rsidRPr="00C00ADB">
        <w:rPr>
          <w:rFonts w:eastAsia="Times New Roman"/>
          <w:color w:val="auto"/>
        </w:rPr>
        <w:t>)</w:t>
      </w:r>
      <w:r w:rsidRPr="00C00ADB">
        <w:rPr>
          <w:rFonts w:eastAsia="Times New Roman"/>
          <w:color w:val="auto"/>
          <w:lang w:val="sr-Cyrl-CS"/>
        </w:rPr>
        <w:t>;</w:t>
      </w:r>
    </w:p>
    <w:p w14:paraId="73859A09" w14:textId="13D44F69" w:rsidR="00EB3FEF" w:rsidRPr="00C00ADB" w:rsidRDefault="00EB3FEF" w:rsidP="00EB3FEF">
      <w:pPr>
        <w:numPr>
          <w:ilvl w:val="0"/>
          <w:numId w:val="13"/>
        </w:numPr>
        <w:autoSpaceDE w:val="0"/>
        <w:autoSpaceDN w:val="0"/>
        <w:adjustRightInd w:val="0"/>
        <w:spacing w:line="240" w:lineRule="auto"/>
        <w:jc w:val="both"/>
        <w:rPr>
          <w:color w:val="auto"/>
        </w:rPr>
      </w:pPr>
      <w:r w:rsidRPr="00C00ADB">
        <w:rPr>
          <w:color w:val="auto"/>
          <w:lang w:val="ru-RU"/>
        </w:rPr>
        <w:t xml:space="preserve">Изјаву о прибављању полиса осигурања </w:t>
      </w:r>
      <w:r w:rsidRPr="00C00ADB">
        <w:rPr>
          <w:rFonts w:eastAsia="Times New Roman"/>
          <w:color w:val="auto"/>
        </w:rPr>
        <w:t xml:space="preserve">(Образац </w:t>
      </w:r>
      <w:r w:rsidRPr="00C00ADB">
        <w:rPr>
          <w:rFonts w:eastAsia="Times New Roman"/>
          <w:color w:val="auto"/>
          <w:lang w:val="sr-Cyrl-CS"/>
        </w:rPr>
        <w:t>10</w:t>
      </w:r>
      <w:r w:rsidRPr="00C00ADB">
        <w:rPr>
          <w:rFonts w:eastAsia="Times New Roman"/>
          <w:color w:val="auto"/>
        </w:rPr>
        <w:t>)</w:t>
      </w:r>
      <w:r w:rsidRPr="00C00ADB">
        <w:rPr>
          <w:rFonts w:eastAsia="Times New Roman"/>
          <w:color w:val="auto"/>
          <w:lang w:val="sr-Cyrl-CS"/>
        </w:rPr>
        <w:t>;</w:t>
      </w:r>
    </w:p>
    <w:p w14:paraId="190993C8" w14:textId="5A88736E" w:rsidR="004A00D5" w:rsidRPr="00C00ADB" w:rsidRDefault="00EB3FEF" w:rsidP="00EB3FEF">
      <w:pPr>
        <w:numPr>
          <w:ilvl w:val="0"/>
          <w:numId w:val="13"/>
        </w:numPr>
        <w:autoSpaceDE w:val="0"/>
        <w:autoSpaceDN w:val="0"/>
        <w:adjustRightInd w:val="0"/>
        <w:spacing w:line="240" w:lineRule="auto"/>
        <w:jc w:val="both"/>
        <w:rPr>
          <w:color w:val="auto"/>
        </w:rPr>
      </w:pPr>
      <w:r w:rsidRPr="00C00ADB">
        <w:rPr>
          <w:color w:val="auto"/>
          <w:lang w:val="sr-Cyrl-CS"/>
        </w:rPr>
        <w:t>П</w:t>
      </w:r>
      <w:r w:rsidRPr="00C00ADB">
        <w:rPr>
          <w:color w:val="auto"/>
        </w:rPr>
        <w:t>отврд</w:t>
      </w:r>
      <w:r w:rsidRPr="00C00ADB">
        <w:rPr>
          <w:color w:val="auto"/>
          <w:lang w:val="sr-Cyrl-CS"/>
        </w:rPr>
        <w:t>е</w:t>
      </w:r>
      <w:r w:rsidRPr="00C00ADB">
        <w:rPr>
          <w:color w:val="auto"/>
        </w:rPr>
        <w:t xml:space="preserve"> наручи</w:t>
      </w:r>
      <w:r w:rsidRPr="00C00ADB">
        <w:rPr>
          <w:color w:val="auto"/>
          <w:lang w:val="sr-Cyrl-CS"/>
        </w:rPr>
        <w:t>лаца / инвеститора о учешћу у референтним пројектима (Образац 11)</w:t>
      </w:r>
      <w:r w:rsidR="004A00D5" w:rsidRPr="00C00ADB">
        <w:rPr>
          <w:color w:val="auto"/>
        </w:rPr>
        <w:t>;</w:t>
      </w:r>
    </w:p>
    <w:p w14:paraId="54C8C46B" w14:textId="77777777" w:rsidR="00D57F0F" w:rsidRPr="004E33BE" w:rsidRDefault="00D57F0F" w:rsidP="00D57F0F">
      <w:pPr>
        <w:numPr>
          <w:ilvl w:val="0"/>
          <w:numId w:val="13"/>
        </w:numPr>
        <w:autoSpaceDE w:val="0"/>
        <w:autoSpaceDN w:val="0"/>
        <w:adjustRightInd w:val="0"/>
        <w:spacing w:line="240" w:lineRule="auto"/>
        <w:jc w:val="both"/>
        <w:rPr>
          <w:color w:val="auto"/>
        </w:rPr>
      </w:pPr>
      <w:r w:rsidRPr="004E33BE">
        <w:rPr>
          <w:color w:val="auto"/>
        </w:rPr>
        <w:lastRenderedPageBreak/>
        <w:t>Модел уговора;</w:t>
      </w:r>
    </w:p>
    <w:p w14:paraId="35242253" w14:textId="77777777" w:rsidR="00DB3DD7" w:rsidRPr="004E33BE" w:rsidRDefault="00DB3DD7" w:rsidP="004E603F">
      <w:pPr>
        <w:autoSpaceDE w:val="0"/>
        <w:autoSpaceDN w:val="0"/>
        <w:adjustRightInd w:val="0"/>
        <w:spacing w:line="240" w:lineRule="auto"/>
        <w:ind w:left="360"/>
        <w:jc w:val="both"/>
        <w:rPr>
          <w:color w:val="auto"/>
          <w:lang w:val="sr-Cyrl-RS"/>
        </w:rPr>
      </w:pPr>
    </w:p>
    <w:p w14:paraId="4645A1BE" w14:textId="77777777" w:rsidR="004E603F" w:rsidRPr="004E33BE" w:rsidRDefault="004E603F" w:rsidP="004E603F">
      <w:pPr>
        <w:autoSpaceDE w:val="0"/>
        <w:autoSpaceDN w:val="0"/>
        <w:adjustRightInd w:val="0"/>
        <w:spacing w:line="240" w:lineRule="auto"/>
        <w:ind w:left="360"/>
        <w:jc w:val="both"/>
        <w:rPr>
          <w:b/>
          <w:color w:val="auto"/>
          <w:lang w:val="sr-Cyrl-RS"/>
        </w:rPr>
      </w:pPr>
      <w:r w:rsidRPr="004E33BE">
        <w:rPr>
          <w:b/>
          <w:color w:val="auto"/>
          <w:lang w:val="sr-Cyrl-RS"/>
        </w:rPr>
        <w:t>као и:</w:t>
      </w:r>
    </w:p>
    <w:p w14:paraId="785ADCD2" w14:textId="6D2E3BAE" w:rsidR="004E603F" w:rsidRPr="004E33BE" w:rsidRDefault="004E603F" w:rsidP="00D57F0F">
      <w:pPr>
        <w:numPr>
          <w:ilvl w:val="0"/>
          <w:numId w:val="13"/>
        </w:numPr>
        <w:autoSpaceDE w:val="0"/>
        <w:autoSpaceDN w:val="0"/>
        <w:adjustRightInd w:val="0"/>
        <w:spacing w:line="240" w:lineRule="auto"/>
        <w:jc w:val="both"/>
        <w:rPr>
          <w:color w:val="auto"/>
        </w:rPr>
      </w:pPr>
      <w:r w:rsidRPr="004E33BE">
        <w:rPr>
          <w:color w:val="auto"/>
          <w:lang w:val="sr-Cyrl-RS"/>
        </w:rPr>
        <w:t>Доказ</w:t>
      </w:r>
      <w:r w:rsidR="00EB3FEF" w:rsidRPr="004E33BE">
        <w:rPr>
          <w:color w:val="auto"/>
          <w:lang w:val="sr-Cyrl-RS"/>
        </w:rPr>
        <w:t>е</w:t>
      </w:r>
      <w:r w:rsidRPr="004E33BE">
        <w:rPr>
          <w:color w:val="auto"/>
          <w:lang w:val="sr-Cyrl-RS"/>
        </w:rPr>
        <w:t xml:space="preserve"> о испуњености услова из члана 75. </w:t>
      </w:r>
      <w:r w:rsidR="00EB3FEF" w:rsidRPr="004E33BE">
        <w:rPr>
          <w:color w:val="auto"/>
          <w:lang w:val="sr-Cyrl-RS"/>
        </w:rPr>
        <w:t>и члана 76.</w:t>
      </w:r>
      <w:r w:rsidRPr="004E33BE">
        <w:rPr>
          <w:color w:val="auto"/>
          <w:lang w:val="sr-Cyrl-RS"/>
        </w:rPr>
        <w:t xml:space="preserve"> ЗЈН, </w:t>
      </w:r>
      <w:r w:rsidR="00017034" w:rsidRPr="004E33BE">
        <w:rPr>
          <w:color w:val="auto"/>
        </w:rPr>
        <w:t>наведен</w:t>
      </w:r>
      <w:r w:rsidR="00EB3FEF" w:rsidRPr="004E33BE">
        <w:rPr>
          <w:color w:val="auto"/>
          <w:lang w:val="sr-Cyrl-CS"/>
        </w:rPr>
        <w:t>их</w:t>
      </w:r>
      <w:r w:rsidR="00017034" w:rsidRPr="004E33BE">
        <w:rPr>
          <w:color w:val="auto"/>
        </w:rPr>
        <w:t xml:space="preserve"> у табеларном приказу </w:t>
      </w:r>
      <w:r w:rsidR="00017034" w:rsidRPr="004E33BE">
        <w:rPr>
          <w:color w:val="auto"/>
          <w:lang w:val="sr-Cyrl-RS"/>
        </w:rPr>
        <w:t>обавезних</w:t>
      </w:r>
      <w:r w:rsidR="00017034" w:rsidRPr="004E33BE">
        <w:rPr>
          <w:color w:val="auto"/>
        </w:rPr>
        <w:t xml:space="preserve"> </w:t>
      </w:r>
      <w:r w:rsidR="00EB3FEF" w:rsidRPr="004E33BE">
        <w:rPr>
          <w:color w:val="auto"/>
          <w:lang w:val="sr-Cyrl-CS"/>
        </w:rPr>
        <w:t xml:space="preserve">и додатних </w:t>
      </w:r>
      <w:r w:rsidR="00017034" w:rsidRPr="004E33BE">
        <w:rPr>
          <w:color w:val="auto"/>
        </w:rPr>
        <w:t>услова,</w:t>
      </w:r>
      <w:r w:rsidR="00017034" w:rsidRPr="004E33BE">
        <w:rPr>
          <w:color w:val="auto"/>
          <w:lang w:val="sr-Cyrl-RS"/>
        </w:rPr>
        <w:t xml:space="preserve"> </w:t>
      </w:r>
      <w:r w:rsidRPr="004E33BE">
        <w:rPr>
          <w:color w:val="auto"/>
          <w:lang w:val="sr-Cyrl-RS"/>
        </w:rPr>
        <w:t xml:space="preserve">у складу са </w:t>
      </w:r>
      <w:r w:rsidRPr="004E33BE">
        <w:rPr>
          <w:i/>
          <w:color w:val="auto"/>
          <w:lang w:val="sr-Cyrl-RS"/>
        </w:rPr>
        <w:t xml:space="preserve">Упутством </w:t>
      </w:r>
      <w:r w:rsidR="00017034" w:rsidRPr="004E33BE">
        <w:rPr>
          <w:i/>
          <w:color w:val="auto"/>
          <w:lang w:val="sr-Cyrl-RS"/>
        </w:rPr>
        <w:t>како се доказује испуњеност услова</w:t>
      </w:r>
      <w:r w:rsidR="00865448" w:rsidRPr="004E33BE">
        <w:rPr>
          <w:iCs/>
          <w:color w:val="auto"/>
          <w:lang w:val="en-US"/>
        </w:rPr>
        <w:t>;</w:t>
      </w:r>
    </w:p>
    <w:p w14:paraId="4D10798D" w14:textId="77777777" w:rsidR="00D57F0F" w:rsidRPr="004E33BE" w:rsidRDefault="00D57F0F" w:rsidP="00D57F0F">
      <w:pPr>
        <w:numPr>
          <w:ilvl w:val="0"/>
          <w:numId w:val="13"/>
        </w:numPr>
        <w:autoSpaceDE w:val="0"/>
        <w:autoSpaceDN w:val="0"/>
        <w:adjustRightInd w:val="0"/>
        <w:spacing w:line="240" w:lineRule="auto"/>
        <w:jc w:val="both"/>
        <w:rPr>
          <w:color w:val="auto"/>
        </w:rPr>
      </w:pPr>
      <w:r w:rsidRPr="004E33BE">
        <w:rPr>
          <w:color w:val="auto"/>
        </w:rPr>
        <w:t>Банкарску гаранцију за озбиљност понуде</w:t>
      </w:r>
      <w:r w:rsidR="009A4BCB" w:rsidRPr="004E33BE">
        <w:rPr>
          <w:color w:val="auto"/>
          <w:lang w:val="sr-Cyrl-CS"/>
        </w:rPr>
        <w:t>;</w:t>
      </w:r>
    </w:p>
    <w:p w14:paraId="0C1405DF" w14:textId="77777777" w:rsidR="005909AF" w:rsidRPr="004E33BE" w:rsidRDefault="005909AF" w:rsidP="005909AF">
      <w:pPr>
        <w:numPr>
          <w:ilvl w:val="0"/>
          <w:numId w:val="13"/>
        </w:numPr>
        <w:autoSpaceDE w:val="0"/>
        <w:autoSpaceDN w:val="0"/>
        <w:adjustRightInd w:val="0"/>
        <w:spacing w:line="240" w:lineRule="auto"/>
        <w:jc w:val="both"/>
        <w:rPr>
          <w:color w:val="auto"/>
        </w:rPr>
      </w:pPr>
      <w:r w:rsidRPr="004E33BE">
        <w:rPr>
          <w:color w:val="auto"/>
        </w:rPr>
        <w:t>Писмо о намерама банке за издавање банкарске гаранциј</w:t>
      </w:r>
      <w:r w:rsidR="002822FC" w:rsidRPr="004E33BE">
        <w:rPr>
          <w:color w:val="auto"/>
          <w:lang w:val="sr-Cyrl-CS"/>
        </w:rPr>
        <w:t>е</w:t>
      </w:r>
      <w:r w:rsidRPr="004E33BE">
        <w:rPr>
          <w:color w:val="auto"/>
        </w:rPr>
        <w:t xml:space="preserve"> за </w:t>
      </w:r>
      <w:r w:rsidRPr="004E33BE">
        <w:rPr>
          <w:color w:val="auto"/>
          <w:lang w:val="sr-Cyrl-CS"/>
        </w:rPr>
        <w:t>повраћај авансног плаћања</w:t>
      </w:r>
      <w:r w:rsidR="009A4BCB" w:rsidRPr="004E33BE">
        <w:rPr>
          <w:color w:val="auto"/>
          <w:lang w:val="sr-Cyrl-CS"/>
        </w:rPr>
        <w:t>;</w:t>
      </w:r>
    </w:p>
    <w:p w14:paraId="7731E1D9" w14:textId="44613676" w:rsidR="00BB46F1" w:rsidRPr="004E33BE" w:rsidRDefault="00D57F0F" w:rsidP="00D57F0F">
      <w:pPr>
        <w:numPr>
          <w:ilvl w:val="0"/>
          <w:numId w:val="13"/>
        </w:numPr>
        <w:autoSpaceDE w:val="0"/>
        <w:autoSpaceDN w:val="0"/>
        <w:adjustRightInd w:val="0"/>
        <w:spacing w:line="240" w:lineRule="auto"/>
        <w:jc w:val="both"/>
        <w:rPr>
          <w:color w:val="auto"/>
        </w:rPr>
      </w:pPr>
      <w:r w:rsidRPr="004E33BE">
        <w:rPr>
          <w:color w:val="auto"/>
        </w:rPr>
        <w:t>Писмо о намерама банке за издавање банкарске гаранциј</w:t>
      </w:r>
      <w:r w:rsidR="002822FC" w:rsidRPr="004E33BE">
        <w:rPr>
          <w:color w:val="auto"/>
          <w:lang w:val="sr-Cyrl-CS"/>
        </w:rPr>
        <w:t>е</w:t>
      </w:r>
      <w:r w:rsidRPr="004E33BE">
        <w:rPr>
          <w:color w:val="auto"/>
        </w:rPr>
        <w:t xml:space="preserve"> за добро извршење посла</w:t>
      </w:r>
      <w:r w:rsidR="00B84005" w:rsidRPr="004E33BE">
        <w:rPr>
          <w:color w:val="auto"/>
          <w:lang w:val="sr-Cyrl-RS"/>
        </w:rPr>
        <w:t>;</w:t>
      </w:r>
    </w:p>
    <w:p w14:paraId="607317F2" w14:textId="4243FFC6" w:rsidR="00B84005" w:rsidRPr="004E33BE" w:rsidRDefault="00B84005" w:rsidP="00D57F0F">
      <w:pPr>
        <w:numPr>
          <w:ilvl w:val="0"/>
          <w:numId w:val="13"/>
        </w:numPr>
        <w:autoSpaceDE w:val="0"/>
        <w:autoSpaceDN w:val="0"/>
        <w:adjustRightInd w:val="0"/>
        <w:spacing w:line="240" w:lineRule="auto"/>
        <w:jc w:val="both"/>
        <w:rPr>
          <w:color w:val="auto"/>
        </w:rPr>
      </w:pPr>
      <w:r w:rsidRPr="004E33BE">
        <w:rPr>
          <w:color w:val="auto"/>
        </w:rPr>
        <w:t>Писмо о намерама банке за издавање банкарске гаранциј</w:t>
      </w:r>
      <w:r w:rsidRPr="004E33BE">
        <w:rPr>
          <w:color w:val="auto"/>
          <w:lang w:val="sr-Cyrl-CS"/>
        </w:rPr>
        <w:t>е</w:t>
      </w:r>
      <w:r w:rsidRPr="004E33BE">
        <w:rPr>
          <w:color w:val="auto"/>
        </w:rPr>
        <w:t xml:space="preserve"> за</w:t>
      </w:r>
      <w:r w:rsidRPr="004E33BE">
        <w:rPr>
          <w:color w:val="auto"/>
          <w:lang w:val="sr-Cyrl-RS"/>
        </w:rPr>
        <w:t xml:space="preserve"> отклањање недостатака у гарантном року;</w:t>
      </w:r>
    </w:p>
    <w:p w14:paraId="4FB2379E" w14:textId="60C42367" w:rsidR="00D57F0F" w:rsidRPr="004E33BE" w:rsidRDefault="00B84005" w:rsidP="00D57F0F">
      <w:pPr>
        <w:numPr>
          <w:ilvl w:val="0"/>
          <w:numId w:val="13"/>
        </w:numPr>
        <w:autoSpaceDE w:val="0"/>
        <w:autoSpaceDN w:val="0"/>
        <w:adjustRightInd w:val="0"/>
        <w:spacing w:line="240" w:lineRule="auto"/>
        <w:jc w:val="both"/>
        <w:rPr>
          <w:color w:val="auto"/>
        </w:rPr>
      </w:pPr>
      <w:r w:rsidRPr="004E33BE">
        <w:rPr>
          <w:color w:val="auto"/>
          <w:lang w:val="sr-Cyrl-RS"/>
        </w:rPr>
        <w:t>Споразум групе понуђача</w:t>
      </w:r>
      <w:r w:rsidR="00BB46F1" w:rsidRPr="004E33BE">
        <w:rPr>
          <w:color w:val="auto"/>
          <w:lang w:val="sr-Cyrl-RS"/>
        </w:rPr>
        <w:t xml:space="preserve"> </w:t>
      </w:r>
      <w:r w:rsidRPr="004E33BE">
        <w:rPr>
          <w:color w:val="auto"/>
          <w:lang w:val="sr-Cyrl-RS"/>
        </w:rPr>
        <w:t xml:space="preserve">- </w:t>
      </w:r>
      <w:r w:rsidR="00BB46F1" w:rsidRPr="004E33BE">
        <w:rPr>
          <w:color w:val="auto"/>
          <w:lang w:val="sr-Cyrl-RS"/>
        </w:rPr>
        <w:t>уколико се подноси заједничка понуда</w:t>
      </w:r>
      <w:r w:rsidR="00CB0636" w:rsidRPr="004E33BE">
        <w:rPr>
          <w:color w:val="auto"/>
          <w:lang w:val="sr-Cyrl-CS"/>
        </w:rPr>
        <w:t>.</w:t>
      </w:r>
    </w:p>
    <w:p w14:paraId="030C96EC" w14:textId="77777777" w:rsidR="00F118B8" w:rsidRPr="004E33BE" w:rsidRDefault="00F118B8" w:rsidP="00F118B8">
      <w:pPr>
        <w:autoSpaceDE w:val="0"/>
        <w:autoSpaceDN w:val="0"/>
        <w:adjustRightInd w:val="0"/>
        <w:spacing w:line="240" w:lineRule="auto"/>
        <w:jc w:val="both"/>
        <w:rPr>
          <w:color w:val="auto"/>
          <w:lang w:val="sr-Cyrl-CS"/>
        </w:rPr>
      </w:pPr>
    </w:p>
    <w:p w14:paraId="15068C24" w14:textId="77777777" w:rsidR="00F118B8" w:rsidRPr="004E33BE" w:rsidRDefault="00F118B8" w:rsidP="004F2A99">
      <w:pPr>
        <w:autoSpaceDE w:val="0"/>
        <w:autoSpaceDN w:val="0"/>
        <w:adjustRightInd w:val="0"/>
        <w:spacing w:line="240" w:lineRule="auto"/>
        <w:jc w:val="both"/>
        <w:rPr>
          <w:rFonts w:eastAsia="Calibri"/>
          <w:color w:val="auto"/>
          <w:lang w:val="sr-Cyrl-CS"/>
        </w:rPr>
      </w:pPr>
      <w:r w:rsidRPr="004E33BE">
        <w:rPr>
          <w:b/>
          <w:color w:val="auto"/>
          <w:lang w:val="sr-Cyrl-CS"/>
        </w:rPr>
        <w:t xml:space="preserve">Поред наведеног, понуда треба да садржи и </w:t>
      </w:r>
      <w:r w:rsidRPr="004E33BE">
        <w:rPr>
          <w:b/>
          <w:color w:val="auto"/>
          <w:u w:val="single"/>
          <w:lang w:val="sr-Cyrl-CS"/>
        </w:rPr>
        <w:t xml:space="preserve">доказе релевантне за </w:t>
      </w:r>
      <w:r w:rsidRPr="004E33BE">
        <w:rPr>
          <w:b/>
          <w:bCs/>
          <w:iCs/>
          <w:color w:val="auto"/>
          <w:kern w:val="1"/>
          <w:u w:val="single"/>
          <w:lang w:val="sr-Cyrl-CS"/>
        </w:rPr>
        <w:t xml:space="preserve">вредновање </w:t>
      </w:r>
      <w:r w:rsidRPr="004E33BE">
        <w:rPr>
          <w:rFonts w:eastAsia="Calibri"/>
          <w:b/>
          <w:color w:val="auto"/>
          <w:u w:val="single"/>
          <w:lang w:val="ru-RU"/>
        </w:rPr>
        <w:t xml:space="preserve">тима стручњака </w:t>
      </w:r>
      <w:r w:rsidRPr="004E33BE">
        <w:rPr>
          <w:rFonts w:eastAsia="Calibri"/>
          <w:b/>
          <w:color w:val="auto"/>
          <w:lang w:val="ru-RU"/>
        </w:rPr>
        <w:t>(</w:t>
      </w:r>
      <w:r w:rsidRPr="004E33BE">
        <w:rPr>
          <w:b/>
          <w:color w:val="auto"/>
          <w:lang w:val="en-US"/>
        </w:rPr>
        <w:t>квалитет ангажованих кадрова</w:t>
      </w:r>
      <w:r w:rsidRPr="004E33BE">
        <w:rPr>
          <w:b/>
          <w:color w:val="auto"/>
          <w:lang w:val="sr-Cyrl-CS"/>
        </w:rPr>
        <w:t>)</w:t>
      </w:r>
      <w:r w:rsidRPr="004E33BE">
        <w:rPr>
          <w:color w:val="auto"/>
          <w:lang w:val="sr-Cyrl-CS"/>
        </w:rPr>
        <w:t xml:space="preserve"> за потребе </w:t>
      </w:r>
      <w:r w:rsidRPr="004E33BE">
        <w:rPr>
          <w:bCs/>
          <w:color w:val="auto"/>
          <w:lang w:val="sr-Cyrl-CS"/>
        </w:rPr>
        <w:t xml:space="preserve">оцењивања и рангирања достављених понуда </w:t>
      </w:r>
      <w:r w:rsidRPr="004E33BE">
        <w:rPr>
          <w:color w:val="auto"/>
        </w:rPr>
        <w:t xml:space="preserve">применом критеријума </w:t>
      </w:r>
      <w:r w:rsidRPr="004E33BE">
        <w:rPr>
          <w:bCs/>
          <w:i/>
          <w:color w:val="auto"/>
        </w:rPr>
        <w:t>„</w:t>
      </w:r>
      <w:r w:rsidRPr="004E33BE">
        <w:rPr>
          <w:bCs/>
          <w:i/>
          <w:color w:val="auto"/>
          <w:lang w:val="sr-Cyrl-CS"/>
        </w:rPr>
        <w:t>економски најповољнија понуда</w:t>
      </w:r>
      <w:r w:rsidRPr="004E33BE">
        <w:rPr>
          <w:bCs/>
          <w:i/>
          <w:color w:val="auto"/>
        </w:rPr>
        <w:t>“</w:t>
      </w:r>
      <w:r w:rsidRPr="004E33BE">
        <w:rPr>
          <w:bCs/>
          <w:color w:val="auto"/>
          <w:lang w:val="sr-Cyrl-RS"/>
        </w:rPr>
        <w:t xml:space="preserve">, у складу са упутствима садржаним у делу </w:t>
      </w:r>
      <w:r w:rsidRPr="004E33BE">
        <w:rPr>
          <w:bCs/>
          <w:color w:val="auto"/>
        </w:rPr>
        <w:t xml:space="preserve">V </w:t>
      </w:r>
      <w:r w:rsidRPr="004E33BE">
        <w:rPr>
          <w:bCs/>
          <w:color w:val="auto"/>
          <w:lang w:val="sr-Cyrl-RS"/>
        </w:rPr>
        <w:t>ове конкурсне документације – „</w:t>
      </w:r>
      <w:r w:rsidRPr="004E33BE">
        <w:rPr>
          <w:bCs/>
          <w:i/>
          <w:color w:val="auto"/>
          <w:lang w:val="sr-Cyrl-RS"/>
        </w:rPr>
        <w:t>Критеријум за доделу уговора</w:t>
      </w:r>
      <w:r w:rsidRPr="004E33BE">
        <w:rPr>
          <w:bCs/>
          <w:color w:val="auto"/>
          <w:lang w:val="sr-Cyrl-RS"/>
        </w:rPr>
        <w:t>“</w:t>
      </w:r>
      <w:r w:rsidR="004F2A99" w:rsidRPr="004E33BE">
        <w:rPr>
          <w:bCs/>
          <w:color w:val="auto"/>
          <w:lang w:val="sr-Cyrl-RS"/>
        </w:rPr>
        <w:t xml:space="preserve">. </w:t>
      </w:r>
      <w:r w:rsidRPr="004E33BE">
        <w:rPr>
          <w:rFonts w:eastAsia="Calibri"/>
          <w:b/>
          <w:color w:val="auto"/>
          <w:lang w:val="sr-Cyrl-CS"/>
        </w:rPr>
        <w:t xml:space="preserve">Уколико се предметни докази не доставе, </w:t>
      </w:r>
      <w:r w:rsidR="00556320" w:rsidRPr="004E33BE">
        <w:rPr>
          <w:rFonts w:eastAsia="Calibri"/>
          <w:b/>
          <w:color w:val="auto"/>
          <w:lang w:val="sr-Cyrl-CS"/>
        </w:rPr>
        <w:t xml:space="preserve">таква понуда неће бити одбијена као неприхватљива из наведеног разлога, али Понуђач остварује 0 пондера за </w:t>
      </w:r>
      <w:r w:rsidR="002543E2" w:rsidRPr="004E33BE">
        <w:rPr>
          <w:rFonts w:eastAsia="Calibri"/>
          <w:b/>
          <w:color w:val="auto"/>
          <w:lang w:val="sr-Cyrl-CS"/>
        </w:rPr>
        <w:t>елем</w:t>
      </w:r>
      <w:r w:rsidR="007E5D1B" w:rsidRPr="004E33BE">
        <w:rPr>
          <w:rFonts w:eastAsia="Calibri"/>
          <w:b/>
          <w:color w:val="auto"/>
          <w:lang w:val="sr-Cyrl-CS"/>
        </w:rPr>
        <w:t>е</w:t>
      </w:r>
      <w:r w:rsidR="002543E2" w:rsidRPr="004E33BE">
        <w:rPr>
          <w:rFonts w:eastAsia="Calibri"/>
          <w:b/>
          <w:color w:val="auto"/>
          <w:lang w:val="sr-Cyrl-CS"/>
        </w:rPr>
        <w:t>нт критеријума: „</w:t>
      </w:r>
      <w:r w:rsidR="002543E2" w:rsidRPr="004E33BE">
        <w:rPr>
          <w:b/>
          <w:bCs/>
          <w:iCs/>
          <w:color w:val="auto"/>
          <w:kern w:val="1"/>
          <w:lang w:val="sr-Cyrl-CS"/>
        </w:rPr>
        <w:t xml:space="preserve">Вредновање </w:t>
      </w:r>
      <w:r w:rsidR="002543E2" w:rsidRPr="004E33BE">
        <w:rPr>
          <w:rFonts w:eastAsia="Calibri"/>
          <w:b/>
          <w:color w:val="auto"/>
          <w:lang w:val="ru-RU"/>
        </w:rPr>
        <w:t>тима стручњака (</w:t>
      </w:r>
      <w:r w:rsidR="002543E2" w:rsidRPr="004E33BE">
        <w:rPr>
          <w:b/>
          <w:color w:val="auto"/>
          <w:lang w:val="en-US"/>
        </w:rPr>
        <w:t>квалитет ангажованих кадрова</w:t>
      </w:r>
      <w:r w:rsidR="002543E2" w:rsidRPr="004E33BE">
        <w:rPr>
          <w:b/>
          <w:color w:val="auto"/>
          <w:lang w:val="sr-Cyrl-CS"/>
        </w:rPr>
        <w:t xml:space="preserve">)“, </w:t>
      </w:r>
      <w:r w:rsidR="002543E2" w:rsidRPr="004E33BE">
        <w:rPr>
          <w:color w:val="auto"/>
          <w:lang w:val="sr-Cyrl-CS"/>
        </w:rPr>
        <w:t>у складу са условима из ове конкурсне документације.</w:t>
      </w:r>
    </w:p>
    <w:p w14:paraId="373B0198" w14:textId="77777777" w:rsidR="00F118B8" w:rsidRPr="004E33BE" w:rsidRDefault="00F118B8" w:rsidP="00F118B8">
      <w:pPr>
        <w:autoSpaceDE w:val="0"/>
        <w:autoSpaceDN w:val="0"/>
        <w:adjustRightInd w:val="0"/>
        <w:spacing w:line="240" w:lineRule="auto"/>
        <w:jc w:val="both"/>
        <w:rPr>
          <w:color w:val="auto"/>
        </w:rPr>
      </w:pPr>
    </w:p>
    <w:p w14:paraId="6DB8FDC1" w14:textId="77777777" w:rsidR="00FE766B" w:rsidRPr="004E33BE" w:rsidRDefault="00FE766B" w:rsidP="00D57F0F">
      <w:pPr>
        <w:jc w:val="both"/>
        <w:rPr>
          <w:color w:val="auto"/>
        </w:rPr>
      </w:pPr>
    </w:p>
    <w:p w14:paraId="6CEBD7A3" w14:textId="77777777" w:rsidR="00D57F0F" w:rsidRPr="004E33BE" w:rsidRDefault="00D57F0F" w:rsidP="00D57F0F">
      <w:pPr>
        <w:jc w:val="both"/>
        <w:rPr>
          <w:color w:val="auto"/>
        </w:rPr>
      </w:pPr>
      <w:r w:rsidRPr="004E33BE">
        <w:rPr>
          <w:b/>
          <w:i/>
          <w:iCs/>
          <w:color w:val="auto"/>
        </w:rPr>
        <w:t>3.</w:t>
      </w:r>
      <w:r w:rsidRPr="004E33BE">
        <w:rPr>
          <w:b/>
          <w:bCs/>
          <w:i/>
          <w:iCs/>
          <w:color w:val="auto"/>
        </w:rPr>
        <w:t xml:space="preserve"> ПАРТИЈЕ</w:t>
      </w:r>
    </w:p>
    <w:p w14:paraId="2EBC723D" w14:textId="77777777" w:rsidR="00D57F0F" w:rsidRPr="004E33BE" w:rsidRDefault="00D57F0F" w:rsidP="00D57F0F">
      <w:pPr>
        <w:jc w:val="both"/>
        <w:rPr>
          <w:color w:val="auto"/>
        </w:rPr>
      </w:pPr>
    </w:p>
    <w:p w14:paraId="0E7768E7" w14:textId="77777777" w:rsidR="00D57F0F" w:rsidRPr="004E33BE" w:rsidRDefault="00D57F0F" w:rsidP="00D57F0F">
      <w:pPr>
        <w:jc w:val="both"/>
        <w:rPr>
          <w:bCs/>
          <w:iCs/>
          <w:color w:val="auto"/>
        </w:rPr>
      </w:pPr>
      <w:r w:rsidRPr="004E33BE">
        <w:rPr>
          <w:bCs/>
          <w:iCs/>
          <w:color w:val="auto"/>
        </w:rPr>
        <w:t>Предмет јавне набавке није обликован у више партија.</w:t>
      </w:r>
    </w:p>
    <w:p w14:paraId="1600181F" w14:textId="77777777" w:rsidR="00D57F0F" w:rsidRPr="004E33BE" w:rsidRDefault="00D57F0F" w:rsidP="00D57F0F">
      <w:pPr>
        <w:jc w:val="both"/>
        <w:rPr>
          <w:color w:val="auto"/>
        </w:rPr>
      </w:pPr>
    </w:p>
    <w:p w14:paraId="1CAA2B90" w14:textId="77777777" w:rsidR="00D57F0F" w:rsidRPr="004E33BE" w:rsidRDefault="00D57F0F" w:rsidP="00D57F0F">
      <w:pPr>
        <w:jc w:val="both"/>
        <w:rPr>
          <w:bCs/>
          <w:iCs/>
          <w:color w:val="auto"/>
        </w:rPr>
      </w:pPr>
      <w:r w:rsidRPr="004E33BE">
        <w:rPr>
          <w:b/>
          <w:i/>
          <w:iCs/>
          <w:color w:val="auto"/>
        </w:rPr>
        <w:t>4.</w:t>
      </w:r>
      <w:r w:rsidRPr="004E33BE">
        <w:rPr>
          <w:b/>
          <w:bCs/>
          <w:i/>
          <w:iCs/>
          <w:color w:val="auto"/>
        </w:rPr>
        <w:t xml:space="preserve">  ПОНУДА СА ВАРИЈАНТАМА</w:t>
      </w:r>
    </w:p>
    <w:p w14:paraId="47560609" w14:textId="77777777" w:rsidR="00D57F0F" w:rsidRPr="004E33BE" w:rsidRDefault="00D57F0F" w:rsidP="00D57F0F">
      <w:pPr>
        <w:jc w:val="both"/>
        <w:rPr>
          <w:bCs/>
          <w:iCs/>
          <w:color w:val="auto"/>
        </w:rPr>
      </w:pPr>
    </w:p>
    <w:p w14:paraId="4A324F20" w14:textId="77777777" w:rsidR="00D57F0F" w:rsidRPr="004E33BE" w:rsidRDefault="00D57F0F" w:rsidP="00D57F0F">
      <w:pPr>
        <w:jc w:val="both"/>
        <w:rPr>
          <w:b/>
          <w:bCs/>
          <w:i/>
          <w:iCs/>
          <w:color w:val="auto"/>
        </w:rPr>
      </w:pPr>
      <w:r w:rsidRPr="004E33BE">
        <w:rPr>
          <w:bCs/>
          <w:iCs/>
          <w:color w:val="auto"/>
        </w:rPr>
        <w:t>Подношење понуде са варијантама није дозвољено.</w:t>
      </w:r>
    </w:p>
    <w:p w14:paraId="07125FE3" w14:textId="77777777" w:rsidR="00D57F0F" w:rsidRPr="004E33BE" w:rsidRDefault="00D57F0F" w:rsidP="00D57F0F">
      <w:pPr>
        <w:jc w:val="both"/>
        <w:rPr>
          <w:color w:val="auto"/>
        </w:rPr>
      </w:pPr>
    </w:p>
    <w:p w14:paraId="66F53219" w14:textId="77777777" w:rsidR="00D57F0F" w:rsidRPr="004E33BE" w:rsidRDefault="00D57F0F" w:rsidP="00D57F0F">
      <w:pPr>
        <w:jc w:val="both"/>
        <w:rPr>
          <w:color w:val="auto"/>
        </w:rPr>
      </w:pPr>
      <w:r w:rsidRPr="004E33BE">
        <w:rPr>
          <w:b/>
          <w:bCs/>
          <w:i/>
          <w:iCs/>
          <w:color w:val="auto"/>
        </w:rPr>
        <w:t xml:space="preserve">5. </w:t>
      </w:r>
      <w:r w:rsidRPr="004E33BE">
        <w:rPr>
          <w:b/>
          <w:i/>
          <w:iCs/>
          <w:color w:val="auto"/>
        </w:rPr>
        <w:t>НАЧИН ИЗМЕНЕ, ДОПУНЕ И ОПОЗИВА ПОНУДЕ</w:t>
      </w:r>
    </w:p>
    <w:p w14:paraId="678FD07B" w14:textId="77777777" w:rsidR="00D57F0F" w:rsidRPr="004E33BE" w:rsidRDefault="00D57F0F" w:rsidP="00D57F0F">
      <w:pPr>
        <w:jc w:val="both"/>
        <w:rPr>
          <w:color w:val="auto"/>
        </w:rPr>
      </w:pPr>
    </w:p>
    <w:p w14:paraId="133DF200" w14:textId="77777777" w:rsidR="00D57F0F" w:rsidRPr="004E33BE" w:rsidRDefault="00D57F0F" w:rsidP="00D57F0F">
      <w:pPr>
        <w:jc w:val="both"/>
        <w:rPr>
          <w:color w:val="auto"/>
        </w:rPr>
      </w:pPr>
      <w:r w:rsidRPr="004E33BE">
        <w:rPr>
          <w:color w:val="auto"/>
        </w:rPr>
        <w:t>У року за подношење понуде понуђач може да измени, допуни или опозове своју понуду на начин који је одређен за подношење понуде.</w:t>
      </w:r>
    </w:p>
    <w:p w14:paraId="4A79B261" w14:textId="77777777" w:rsidR="00D57F0F" w:rsidRPr="004E33BE" w:rsidRDefault="00D57F0F" w:rsidP="00D57F0F">
      <w:pPr>
        <w:jc w:val="both"/>
        <w:rPr>
          <w:rFonts w:eastAsia="TimesNewRomanPSMT"/>
          <w:bCs/>
          <w:iCs/>
          <w:color w:val="auto"/>
        </w:rPr>
      </w:pPr>
      <w:r w:rsidRPr="004E33BE">
        <w:rPr>
          <w:color w:val="auto"/>
        </w:rPr>
        <w:t>Понуђач је дужан да јасно назначи који део понуде мења</w:t>
      </w:r>
      <w:r w:rsidR="00711523" w:rsidRPr="004E33BE">
        <w:rPr>
          <w:color w:val="auto"/>
          <w:lang w:val="sr-Cyrl-CS"/>
        </w:rPr>
        <w:t>,</w:t>
      </w:r>
      <w:r w:rsidRPr="004E33BE">
        <w:rPr>
          <w:color w:val="auto"/>
        </w:rPr>
        <w:t xml:space="preserve"> односно која документа накнадно доставља. </w:t>
      </w:r>
    </w:p>
    <w:p w14:paraId="39BD1EE9" w14:textId="77777777" w:rsidR="00D57F0F" w:rsidRPr="004E33BE" w:rsidRDefault="00D57F0F" w:rsidP="00D57F0F">
      <w:pPr>
        <w:jc w:val="both"/>
        <w:rPr>
          <w:rFonts w:eastAsia="TimesNewRomanPSMT"/>
          <w:bCs/>
          <w:iCs/>
          <w:color w:val="auto"/>
        </w:rPr>
      </w:pPr>
      <w:r w:rsidRPr="004E33BE">
        <w:rPr>
          <w:rFonts w:eastAsia="TimesNewRomanPSMT"/>
          <w:bCs/>
          <w:iCs/>
          <w:color w:val="auto"/>
        </w:rPr>
        <w:t>Измену, допуну или опозив понуде треба доставити</w:t>
      </w:r>
      <w:r w:rsidR="003E4998" w:rsidRPr="004E33BE">
        <w:rPr>
          <w:rFonts w:eastAsia="TimesNewRomanPSMT"/>
          <w:bCs/>
          <w:iCs/>
          <w:color w:val="auto"/>
          <w:lang w:val="sr-Cyrl-CS"/>
        </w:rPr>
        <w:t>,</w:t>
      </w:r>
      <w:r w:rsidR="003E4998" w:rsidRPr="004E33BE">
        <w:rPr>
          <w:rFonts w:eastAsia="TimesNewRomanPSMT"/>
          <w:bCs/>
          <w:color w:val="auto"/>
          <w:lang w:val="sr-Cyrl-CS"/>
        </w:rPr>
        <w:t xml:space="preserve"> преко Писарнице Управе за заједничке послове,</w:t>
      </w:r>
      <w:r w:rsidRPr="004E33BE">
        <w:rPr>
          <w:rFonts w:eastAsia="TimesNewRomanPSMT"/>
          <w:bCs/>
          <w:iCs/>
          <w:color w:val="auto"/>
        </w:rPr>
        <w:t xml:space="preserve"> на адресу: </w:t>
      </w:r>
      <w:r w:rsidRPr="004E33BE">
        <w:rPr>
          <w:color w:val="auto"/>
        </w:rPr>
        <w:t>Министарство грађевинарства, саобраћаја и инфраструктуре</w:t>
      </w:r>
      <w:r w:rsidRPr="004E33BE">
        <w:rPr>
          <w:color w:val="auto"/>
          <w:lang w:val="sr-Cyrl-CS"/>
        </w:rPr>
        <w:t xml:space="preserve"> РС, </w:t>
      </w:r>
      <w:r w:rsidRPr="004E33BE">
        <w:rPr>
          <w:color w:val="auto"/>
        </w:rPr>
        <w:t>Београд, улица Немањина број 22-26</w:t>
      </w:r>
      <w:r w:rsidRPr="004E33BE">
        <w:rPr>
          <w:i/>
          <w:iCs/>
          <w:color w:val="auto"/>
        </w:rPr>
        <w:t xml:space="preserve">, </w:t>
      </w:r>
      <w:r w:rsidRPr="004E33BE">
        <w:rPr>
          <w:rFonts w:eastAsia="TimesNewRomanPSMT"/>
          <w:bCs/>
          <w:iCs/>
          <w:color w:val="auto"/>
        </w:rPr>
        <w:t>са назнаком:</w:t>
      </w:r>
    </w:p>
    <w:p w14:paraId="2757AB29" w14:textId="6293CD9C" w:rsidR="00D57F0F" w:rsidRPr="004E33BE" w:rsidRDefault="00D57F0F" w:rsidP="00711523">
      <w:pPr>
        <w:jc w:val="both"/>
        <w:rPr>
          <w:rFonts w:eastAsia="TimesNewRomanPSMT"/>
          <w:bCs/>
          <w:iCs/>
          <w:color w:val="auto"/>
        </w:rPr>
      </w:pPr>
      <w:r w:rsidRPr="004E33BE">
        <w:rPr>
          <w:rFonts w:eastAsia="TimesNewRomanPSMT"/>
          <w:bCs/>
          <w:iCs/>
          <w:color w:val="auto"/>
        </w:rPr>
        <w:t>„</w:t>
      </w:r>
      <w:r w:rsidRPr="004E33BE">
        <w:rPr>
          <w:rFonts w:eastAsia="TimesNewRomanPSMT"/>
          <w:b/>
          <w:bCs/>
          <w:iCs/>
          <w:color w:val="auto"/>
        </w:rPr>
        <w:t>Измена понуде</w:t>
      </w:r>
      <w:r w:rsidRPr="004E33BE">
        <w:rPr>
          <w:rFonts w:eastAsia="TimesNewRomanPS-BoldMT"/>
          <w:b/>
          <w:bCs/>
          <w:color w:val="auto"/>
        </w:rPr>
        <w:t xml:space="preserve"> за јавну набавку</w:t>
      </w:r>
      <w:r w:rsidRPr="004E33BE">
        <w:rPr>
          <w:rFonts w:eastAsia="TimesNewRomanPS-BoldMT"/>
          <w:b/>
          <w:bCs/>
          <w:color w:val="auto"/>
          <w:lang w:val="sr-Cyrl-CS"/>
        </w:rPr>
        <w:t xml:space="preserve"> </w:t>
      </w:r>
      <w:r w:rsidR="00711523" w:rsidRPr="004E33BE">
        <w:rPr>
          <w:bCs/>
          <w:color w:val="auto"/>
          <w:lang w:val="sr-Cyrl-CS"/>
        </w:rPr>
        <w:t xml:space="preserve">радова </w:t>
      </w:r>
      <w:r w:rsidR="00F44C5D"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F8695C" w:rsidRPr="004E33BE">
        <w:rPr>
          <w:bCs/>
          <w:color w:val="auto"/>
          <w:lang w:val="sr-Cyrl-CS"/>
        </w:rPr>
        <w:t>од кружне раскрснице са Биковачким путем до кружне раскрснице на Бачко - Тополском путу</w:t>
      </w:r>
      <w:r w:rsidR="00F8695C" w:rsidRPr="004E33BE">
        <w:rPr>
          <w:rFonts w:eastAsiaTheme="minorHAnsi"/>
          <w:bCs/>
          <w:color w:val="auto"/>
          <w:kern w:val="0"/>
          <w:lang w:val="sr-Cyrl-RS" w:eastAsia="en-US"/>
        </w:rPr>
        <w:t xml:space="preserve">, </w:t>
      </w:r>
      <w:r w:rsidR="00F8695C" w:rsidRPr="004E33BE">
        <w:rPr>
          <w:bCs/>
          <w:i/>
          <w:iCs/>
          <w:color w:val="auto"/>
          <w:lang w:val="sr-Cyrl-CS"/>
        </w:rPr>
        <w:t xml:space="preserve"> </w:t>
      </w:r>
      <w:r w:rsidR="00F8695C" w:rsidRPr="004E33BE">
        <w:rPr>
          <w:iCs/>
          <w:color w:val="auto"/>
        </w:rPr>
        <w:t xml:space="preserve">ЈН број </w:t>
      </w:r>
      <w:r w:rsidR="00F8695C" w:rsidRPr="004E33BE">
        <w:rPr>
          <w:bCs/>
          <w:color w:val="auto"/>
          <w:lang w:val="sr-Cyrl-CS"/>
        </w:rPr>
        <w:t>2/</w:t>
      </w:r>
      <w:r w:rsidR="00F8695C" w:rsidRPr="004E33BE">
        <w:rPr>
          <w:bCs/>
          <w:color w:val="auto"/>
          <w:lang w:val="en-US"/>
        </w:rPr>
        <w:t>20</w:t>
      </w:r>
      <w:r w:rsidR="00F8695C" w:rsidRPr="004E33BE">
        <w:rPr>
          <w:bCs/>
          <w:color w:val="auto"/>
          <w:lang w:val="sr-Cyrl-CS"/>
        </w:rPr>
        <w:t>1</w:t>
      </w:r>
      <w:r w:rsidR="00F8695C" w:rsidRPr="004E33BE">
        <w:rPr>
          <w:bCs/>
          <w:color w:val="auto"/>
        </w:rPr>
        <w:t>8</w:t>
      </w:r>
      <w:r w:rsidR="00AB2E30" w:rsidRPr="004E33BE">
        <w:rPr>
          <w:bCs/>
          <w:color w:val="auto"/>
        </w:rPr>
        <w:t xml:space="preserve"> </w:t>
      </w:r>
      <w:r w:rsidR="00711523" w:rsidRPr="004E33BE">
        <w:rPr>
          <w:iCs/>
          <w:color w:val="auto"/>
          <w:lang w:val="sr-Cyrl-CS"/>
        </w:rPr>
        <w:t xml:space="preserve">- </w:t>
      </w:r>
      <w:r w:rsidRPr="004E33BE">
        <w:rPr>
          <w:rFonts w:eastAsia="TimesNewRomanPS-BoldMT"/>
          <w:b/>
          <w:bCs/>
          <w:color w:val="auto"/>
        </w:rPr>
        <w:t>НЕ ОТВАРАТИ”</w:t>
      </w:r>
      <w:r w:rsidRPr="004E33BE">
        <w:rPr>
          <w:rFonts w:eastAsia="TimesNewRomanPSMT"/>
          <w:bCs/>
          <w:iCs/>
          <w:color w:val="auto"/>
        </w:rPr>
        <w:t xml:space="preserve"> или</w:t>
      </w:r>
    </w:p>
    <w:p w14:paraId="694E078D" w14:textId="637A890C" w:rsidR="00D57F0F" w:rsidRPr="004E33BE" w:rsidRDefault="00D57F0F" w:rsidP="00711523">
      <w:pPr>
        <w:jc w:val="both"/>
        <w:rPr>
          <w:rFonts w:eastAsia="TimesNewRomanPSMT"/>
          <w:bCs/>
          <w:iCs/>
          <w:color w:val="auto"/>
        </w:rPr>
      </w:pPr>
      <w:r w:rsidRPr="004E33BE">
        <w:rPr>
          <w:rFonts w:eastAsia="TimesNewRomanPSMT"/>
          <w:bCs/>
          <w:iCs/>
          <w:color w:val="auto"/>
        </w:rPr>
        <w:t>„</w:t>
      </w:r>
      <w:r w:rsidRPr="004E33BE">
        <w:rPr>
          <w:rFonts w:eastAsia="TimesNewRomanPSMT"/>
          <w:b/>
          <w:bCs/>
          <w:iCs/>
          <w:color w:val="auto"/>
        </w:rPr>
        <w:t>Допуна понуде</w:t>
      </w:r>
      <w:r w:rsidR="00711523" w:rsidRPr="004E33BE">
        <w:rPr>
          <w:rFonts w:eastAsia="TimesNewRomanPSMT"/>
          <w:b/>
          <w:bCs/>
          <w:iCs/>
          <w:color w:val="auto"/>
          <w:lang w:val="sr-Cyrl-CS"/>
        </w:rPr>
        <w:t xml:space="preserve"> </w:t>
      </w:r>
      <w:r w:rsidRPr="004E33BE">
        <w:rPr>
          <w:rFonts w:eastAsia="TimesNewRomanPS-BoldMT"/>
          <w:b/>
          <w:bCs/>
          <w:color w:val="auto"/>
        </w:rPr>
        <w:t>за јавну набавку</w:t>
      </w:r>
      <w:r w:rsidRPr="004E33BE">
        <w:rPr>
          <w:rFonts w:eastAsia="TimesNewRomanPS-BoldMT"/>
          <w:b/>
          <w:bCs/>
          <w:color w:val="auto"/>
          <w:lang w:val="sr-Cyrl-CS"/>
        </w:rPr>
        <w:t xml:space="preserve"> </w:t>
      </w:r>
      <w:r w:rsidR="00711523" w:rsidRPr="004E33BE">
        <w:rPr>
          <w:bCs/>
          <w:color w:val="auto"/>
          <w:lang w:val="sr-Cyrl-CS"/>
        </w:rPr>
        <w:t xml:space="preserve">радова </w:t>
      </w:r>
      <w:r w:rsidR="00F44C5D"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F8695C" w:rsidRPr="004E33BE">
        <w:rPr>
          <w:bCs/>
          <w:color w:val="auto"/>
          <w:lang w:val="sr-Cyrl-CS"/>
        </w:rPr>
        <w:t xml:space="preserve">од кружне раскрснице са </w:t>
      </w:r>
      <w:r w:rsidR="00F8695C" w:rsidRPr="004E33BE">
        <w:rPr>
          <w:bCs/>
          <w:color w:val="auto"/>
          <w:lang w:val="sr-Cyrl-CS"/>
        </w:rPr>
        <w:lastRenderedPageBreak/>
        <w:t>Биковачким путем до кружне раскрснице на Бачко - Тополском путу</w:t>
      </w:r>
      <w:r w:rsidR="00F8695C" w:rsidRPr="004E33BE">
        <w:rPr>
          <w:rFonts w:eastAsiaTheme="minorHAnsi"/>
          <w:bCs/>
          <w:color w:val="auto"/>
          <w:kern w:val="0"/>
          <w:lang w:val="sr-Cyrl-RS" w:eastAsia="en-US"/>
        </w:rPr>
        <w:t xml:space="preserve">, </w:t>
      </w:r>
      <w:r w:rsidR="00F8695C" w:rsidRPr="004E33BE">
        <w:rPr>
          <w:bCs/>
          <w:i/>
          <w:iCs/>
          <w:color w:val="auto"/>
          <w:lang w:val="sr-Cyrl-CS"/>
        </w:rPr>
        <w:t xml:space="preserve"> </w:t>
      </w:r>
      <w:r w:rsidR="00F8695C" w:rsidRPr="004E33BE">
        <w:rPr>
          <w:iCs/>
          <w:color w:val="auto"/>
        </w:rPr>
        <w:t xml:space="preserve">ЈН број </w:t>
      </w:r>
      <w:r w:rsidR="00F8695C" w:rsidRPr="004E33BE">
        <w:rPr>
          <w:bCs/>
          <w:color w:val="auto"/>
          <w:lang w:val="sr-Cyrl-CS"/>
        </w:rPr>
        <w:t>2/</w:t>
      </w:r>
      <w:r w:rsidR="00F8695C" w:rsidRPr="004E33BE">
        <w:rPr>
          <w:bCs/>
          <w:color w:val="auto"/>
          <w:lang w:val="en-US"/>
        </w:rPr>
        <w:t>20</w:t>
      </w:r>
      <w:r w:rsidR="00F8695C" w:rsidRPr="004E33BE">
        <w:rPr>
          <w:bCs/>
          <w:color w:val="auto"/>
          <w:lang w:val="sr-Cyrl-CS"/>
        </w:rPr>
        <w:t>1</w:t>
      </w:r>
      <w:r w:rsidR="00F8695C" w:rsidRPr="004E33BE">
        <w:rPr>
          <w:bCs/>
          <w:color w:val="auto"/>
        </w:rPr>
        <w:t>8</w:t>
      </w:r>
      <w:r w:rsidRPr="004E33BE">
        <w:rPr>
          <w:rFonts w:eastAsia="TimesNewRomanPSMT"/>
          <w:b/>
          <w:bCs/>
          <w:color w:val="auto"/>
        </w:rPr>
        <w:t xml:space="preserve">- </w:t>
      </w:r>
      <w:r w:rsidRPr="004E33BE">
        <w:rPr>
          <w:rFonts w:eastAsia="TimesNewRomanPS-BoldMT"/>
          <w:b/>
          <w:bCs/>
          <w:color w:val="auto"/>
        </w:rPr>
        <w:t>НЕ ОТВАРАТИ”</w:t>
      </w:r>
      <w:r w:rsidRPr="004E33BE">
        <w:rPr>
          <w:rFonts w:eastAsia="TimesNewRomanPSMT"/>
          <w:bCs/>
          <w:iCs/>
          <w:color w:val="auto"/>
        </w:rPr>
        <w:t xml:space="preserve"> или</w:t>
      </w:r>
    </w:p>
    <w:p w14:paraId="7184AD3F" w14:textId="69D6AD56" w:rsidR="00D57F0F" w:rsidRPr="004E33BE" w:rsidRDefault="00D57F0F" w:rsidP="00711523">
      <w:pPr>
        <w:jc w:val="both"/>
        <w:rPr>
          <w:rFonts w:eastAsia="TimesNewRomanPSMT"/>
          <w:bCs/>
          <w:iCs/>
          <w:color w:val="auto"/>
        </w:rPr>
      </w:pPr>
      <w:r w:rsidRPr="004E33BE">
        <w:rPr>
          <w:rFonts w:eastAsia="TimesNewRomanPSMT"/>
          <w:bCs/>
          <w:iCs/>
          <w:color w:val="auto"/>
        </w:rPr>
        <w:t>„</w:t>
      </w:r>
      <w:r w:rsidRPr="004E33BE">
        <w:rPr>
          <w:rFonts w:eastAsia="TimesNewRomanPSMT"/>
          <w:b/>
          <w:bCs/>
          <w:iCs/>
          <w:color w:val="auto"/>
        </w:rPr>
        <w:t>Опозив понуде</w:t>
      </w:r>
      <w:r w:rsidR="0067349B" w:rsidRPr="004E33BE">
        <w:rPr>
          <w:rFonts w:eastAsia="TimesNewRomanPSMT"/>
          <w:b/>
          <w:bCs/>
          <w:iCs/>
          <w:color w:val="auto"/>
          <w:lang w:val="sr-Cyrl-RS"/>
        </w:rPr>
        <w:t xml:space="preserve"> </w:t>
      </w:r>
      <w:r w:rsidRPr="004E33BE">
        <w:rPr>
          <w:rFonts w:eastAsia="TimesNewRomanPS-BoldMT"/>
          <w:b/>
          <w:bCs/>
          <w:color w:val="auto"/>
        </w:rPr>
        <w:t>за јавну набавку</w:t>
      </w:r>
      <w:r w:rsidRPr="004E33BE">
        <w:rPr>
          <w:rFonts w:eastAsia="TimesNewRomanPS-BoldMT"/>
          <w:b/>
          <w:bCs/>
          <w:color w:val="auto"/>
          <w:lang w:val="sr-Cyrl-CS"/>
        </w:rPr>
        <w:t xml:space="preserve"> </w:t>
      </w:r>
      <w:r w:rsidR="00711523" w:rsidRPr="004E33BE">
        <w:rPr>
          <w:bCs/>
          <w:color w:val="auto"/>
          <w:lang w:val="sr-Cyrl-CS"/>
        </w:rPr>
        <w:t xml:space="preserve">радова </w:t>
      </w:r>
      <w:r w:rsidR="00F44C5D"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F8695C" w:rsidRPr="004E33BE">
        <w:rPr>
          <w:bCs/>
          <w:color w:val="auto"/>
          <w:lang w:val="sr-Cyrl-CS"/>
        </w:rPr>
        <w:t>од кружне раскрснице са Биковачким путем до кружне раскрснице на Бачко - Тополском путу</w:t>
      </w:r>
      <w:r w:rsidR="00F8695C" w:rsidRPr="004E33BE">
        <w:rPr>
          <w:rFonts w:eastAsiaTheme="minorHAnsi"/>
          <w:bCs/>
          <w:color w:val="auto"/>
          <w:kern w:val="0"/>
          <w:lang w:val="sr-Cyrl-RS" w:eastAsia="en-US"/>
        </w:rPr>
        <w:t xml:space="preserve">, </w:t>
      </w:r>
      <w:r w:rsidR="00F8695C" w:rsidRPr="004E33BE">
        <w:rPr>
          <w:bCs/>
          <w:i/>
          <w:iCs/>
          <w:color w:val="auto"/>
          <w:lang w:val="sr-Cyrl-CS"/>
        </w:rPr>
        <w:t xml:space="preserve"> </w:t>
      </w:r>
      <w:r w:rsidR="00F8695C" w:rsidRPr="004E33BE">
        <w:rPr>
          <w:iCs/>
          <w:color w:val="auto"/>
        </w:rPr>
        <w:t xml:space="preserve">ЈН број </w:t>
      </w:r>
      <w:r w:rsidR="00F8695C" w:rsidRPr="004E33BE">
        <w:rPr>
          <w:bCs/>
          <w:color w:val="auto"/>
          <w:lang w:val="sr-Cyrl-CS"/>
        </w:rPr>
        <w:t>2/</w:t>
      </w:r>
      <w:r w:rsidR="00F8695C" w:rsidRPr="004E33BE">
        <w:rPr>
          <w:bCs/>
          <w:color w:val="auto"/>
          <w:lang w:val="en-US"/>
        </w:rPr>
        <w:t>20</w:t>
      </w:r>
      <w:r w:rsidR="00F8695C" w:rsidRPr="004E33BE">
        <w:rPr>
          <w:bCs/>
          <w:color w:val="auto"/>
          <w:lang w:val="sr-Cyrl-CS"/>
        </w:rPr>
        <w:t>1</w:t>
      </w:r>
      <w:r w:rsidR="00F8695C" w:rsidRPr="004E33BE">
        <w:rPr>
          <w:bCs/>
          <w:color w:val="auto"/>
        </w:rPr>
        <w:t>8</w:t>
      </w:r>
      <w:r w:rsidR="00F8695C" w:rsidRPr="004E33BE">
        <w:rPr>
          <w:bCs/>
          <w:color w:val="auto"/>
          <w:lang w:val="sr-Cyrl-CS"/>
        </w:rPr>
        <w:t xml:space="preserve"> </w:t>
      </w:r>
      <w:r w:rsidRPr="004E33BE">
        <w:rPr>
          <w:rFonts w:eastAsia="TimesNewRomanPSMT"/>
          <w:b/>
          <w:bCs/>
          <w:color w:val="auto"/>
        </w:rPr>
        <w:t xml:space="preserve">- </w:t>
      </w:r>
      <w:r w:rsidRPr="004E33BE">
        <w:rPr>
          <w:rFonts w:eastAsia="TimesNewRomanPS-BoldMT"/>
          <w:b/>
          <w:bCs/>
          <w:color w:val="auto"/>
        </w:rPr>
        <w:t xml:space="preserve">НЕ ОТВАРАТИ” </w:t>
      </w:r>
      <w:r w:rsidRPr="004E33BE">
        <w:rPr>
          <w:rFonts w:eastAsia="TimesNewRomanPS-BoldMT"/>
          <w:bCs/>
          <w:color w:val="auto"/>
        </w:rPr>
        <w:t xml:space="preserve"> или</w:t>
      </w:r>
    </w:p>
    <w:p w14:paraId="09F741DA" w14:textId="7F217DEA" w:rsidR="00D57F0F" w:rsidRPr="004E33BE" w:rsidRDefault="00D57F0F" w:rsidP="00794B7A">
      <w:pPr>
        <w:jc w:val="both"/>
        <w:rPr>
          <w:rFonts w:eastAsia="TimesNewRomanPSMT"/>
          <w:bCs/>
          <w:color w:val="auto"/>
        </w:rPr>
      </w:pPr>
      <w:r w:rsidRPr="004E33BE">
        <w:rPr>
          <w:rFonts w:eastAsia="TimesNewRomanPSMT"/>
          <w:bCs/>
          <w:iCs/>
          <w:color w:val="auto"/>
        </w:rPr>
        <w:t>„</w:t>
      </w:r>
      <w:r w:rsidRPr="004E33BE">
        <w:rPr>
          <w:rFonts w:eastAsia="TimesNewRomanPSMT"/>
          <w:b/>
          <w:bCs/>
          <w:iCs/>
          <w:color w:val="auto"/>
        </w:rPr>
        <w:t>Измена и допуна понуде</w:t>
      </w:r>
      <w:r w:rsidRPr="004E33BE">
        <w:rPr>
          <w:rFonts w:eastAsia="TimesNewRomanPS-BoldMT"/>
          <w:b/>
          <w:bCs/>
          <w:color w:val="auto"/>
        </w:rPr>
        <w:t xml:space="preserve"> за јавну набавку</w:t>
      </w:r>
      <w:r w:rsidRPr="004E33BE">
        <w:rPr>
          <w:rFonts w:eastAsia="TimesNewRomanPS-BoldMT"/>
          <w:b/>
          <w:bCs/>
          <w:color w:val="auto"/>
          <w:lang w:val="sr-Cyrl-CS"/>
        </w:rPr>
        <w:t xml:space="preserve"> </w:t>
      </w:r>
      <w:r w:rsidR="00794B7A" w:rsidRPr="004E33BE">
        <w:rPr>
          <w:bCs/>
          <w:color w:val="auto"/>
          <w:lang w:val="sr-Cyrl-CS"/>
        </w:rPr>
        <w:t xml:space="preserve">радова </w:t>
      </w:r>
      <w:r w:rsidR="00F44C5D"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F8695C" w:rsidRPr="004E33BE">
        <w:rPr>
          <w:bCs/>
          <w:color w:val="auto"/>
          <w:lang w:val="sr-Cyrl-CS"/>
        </w:rPr>
        <w:t>од кружне раскрснице са Биковачким путем до кружне раскрснице на Бачко - Тополском путу</w:t>
      </w:r>
      <w:r w:rsidR="00F8695C" w:rsidRPr="004E33BE">
        <w:rPr>
          <w:rFonts w:eastAsiaTheme="minorHAnsi"/>
          <w:bCs/>
          <w:color w:val="auto"/>
          <w:kern w:val="0"/>
          <w:lang w:val="sr-Cyrl-RS" w:eastAsia="en-US"/>
        </w:rPr>
        <w:t xml:space="preserve">, </w:t>
      </w:r>
      <w:r w:rsidR="00F8695C" w:rsidRPr="004E33BE">
        <w:rPr>
          <w:bCs/>
          <w:i/>
          <w:iCs/>
          <w:color w:val="auto"/>
          <w:lang w:val="sr-Cyrl-CS"/>
        </w:rPr>
        <w:t xml:space="preserve"> </w:t>
      </w:r>
      <w:r w:rsidR="00F8695C" w:rsidRPr="004E33BE">
        <w:rPr>
          <w:iCs/>
          <w:color w:val="auto"/>
        </w:rPr>
        <w:t xml:space="preserve">ЈН број </w:t>
      </w:r>
      <w:r w:rsidR="00F8695C" w:rsidRPr="004E33BE">
        <w:rPr>
          <w:bCs/>
          <w:color w:val="auto"/>
          <w:lang w:val="sr-Cyrl-CS"/>
        </w:rPr>
        <w:t>2/</w:t>
      </w:r>
      <w:r w:rsidR="00F8695C" w:rsidRPr="004E33BE">
        <w:rPr>
          <w:bCs/>
          <w:color w:val="auto"/>
          <w:lang w:val="en-US"/>
        </w:rPr>
        <w:t>20</w:t>
      </w:r>
      <w:r w:rsidR="00F8695C" w:rsidRPr="004E33BE">
        <w:rPr>
          <w:bCs/>
          <w:color w:val="auto"/>
          <w:lang w:val="sr-Cyrl-CS"/>
        </w:rPr>
        <w:t>1</w:t>
      </w:r>
      <w:r w:rsidR="00F8695C" w:rsidRPr="004E33BE">
        <w:rPr>
          <w:bCs/>
          <w:color w:val="auto"/>
        </w:rPr>
        <w:t>8</w:t>
      </w:r>
      <w:r w:rsidR="00794B7A" w:rsidRPr="004E33BE">
        <w:rPr>
          <w:iCs/>
          <w:color w:val="auto"/>
          <w:lang w:val="sr-Cyrl-CS"/>
        </w:rPr>
        <w:t xml:space="preserve"> </w:t>
      </w:r>
      <w:r w:rsidRPr="004E33BE">
        <w:rPr>
          <w:iCs/>
          <w:color w:val="auto"/>
          <w:lang w:val="sr-Cyrl-CS"/>
        </w:rPr>
        <w:t xml:space="preserve"> </w:t>
      </w:r>
      <w:r w:rsidRPr="004E33BE">
        <w:rPr>
          <w:rFonts w:eastAsia="TimesNewRomanPSMT"/>
          <w:b/>
          <w:bCs/>
          <w:color w:val="auto"/>
        </w:rPr>
        <w:t xml:space="preserve">- </w:t>
      </w:r>
      <w:r w:rsidRPr="004E33BE">
        <w:rPr>
          <w:rFonts w:eastAsia="TimesNewRomanPS-BoldMT"/>
          <w:b/>
          <w:bCs/>
          <w:color w:val="auto"/>
        </w:rPr>
        <w:t>НЕ ОТВАРАТИ”.</w:t>
      </w:r>
    </w:p>
    <w:p w14:paraId="6DA5F453" w14:textId="77777777" w:rsidR="00D57F0F" w:rsidRPr="004E33BE" w:rsidRDefault="00D57F0F" w:rsidP="00D57F0F">
      <w:pPr>
        <w:jc w:val="both"/>
        <w:rPr>
          <w:color w:val="auto"/>
        </w:rPr>
      </w:pPr>
      <w:r w:rsidRPr="004E33BE">
        <w:rPr>
          <w:rFonts w:eastAsia="TimesNewRomanPSMT"/>
          <w:bCs/>
          <w:color w:val="auto"/>
        </w:rPr>
        <w:t>На полеђини коверте или на кутији навести назив</w:t>
      </w:r>
      <w:r w:rsidRPr="004E33BE">
        <w:rPr>
          <w:rFonts w:eastAsia="TimesNewRomanPSMT"/>
          <w:bCs/>
          <w:color w:val="auto"/>
          <w:lang w:val="sr-Cyrl-CS"/>
        </w:rPr>
        <w:t xml:space="preserve"> и адресу</w:t>
      </w:r>
      <w:r w:rsidRPr="004E33BE">
        <w:rPr>
          <w:rFonts w:eastAsia="TimesNewRomanPSMT"/>
          <w:bCs/>
          <w:color w:val="auto"/>
        </w:rPr>
        <w:t xml:space="preserve"> понуђача. 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14:paraId="129B13D5" w14:textId="77777777" w:rsidR="00D57F0F" w:rsidRPr="004E33BE" w:rsidRDefault="00D57F0F" w:rsidP="00D57F0F">
      <w:pPr>
        <w:jc w:val="both"/>
        <w:rPr>
          <w:b/>
          <w:i/>
          <w:iCs/>
          <w:color w:val="auto"/>
        </w:rPr>
      </w:pPr>
      <w:r w:rsidRPr="004E33BE">
        <w:rPr>
          <w:color w:val="auto"/>
        </w:rPr>
        <w:t>По истеку рока за подношење понуда понуђач не може да повуче</w:t>
      </w:r>
      <w:r w:rsidR="00794B7A" w:rsidRPr="004E33BE">
        <w:rPr>
          <w:color w:val="auto"/>
          <w:lang w:val="sr-Cyrl-CS"/>
        </w:rPr>
        <w:t>,</w:t>
      </w:r>
      <w:r w:rsidRPr="004E33BE">
        <w:rPr>
          <w:color w:val="auto"/>
        </w:rPr>
        <w:t xml:space="preserve"> нити да мења своју понуду.</w:t>
      </w:r>
    </w:p>
    <w:p w14:paraId="625499A2" w14:textId="77777777" w:rsidR="00D57F0F" w:rsidRPr="004E33BE" w:rsidRDefault="00D57F0F" w:rsidP="00D57F0F">
      <w:pPr>
        <w:jc w:val="both"/>
        <w:rPr>
          <w:b/>
          <w:i/>
          <w:iCs/>
          <w:color w:val="auto"/>
        </w:rPr>
      </w:pPr>
    </w:p>
    <w:p w14:paraId="6296D216" w14:textId="77777777" w:rsidR="003E4998" w:rsidRPr="004E33BE" w:rsidRDefault="003E4998" w:rsidP="00D57F0F">
      <w:pPr>
        <w:jc w:val="both"/>
        <w:rPr>
          <w:b/>
          <w:i/>
          <w:iCs/>
          <w:color w:val="auto"/>
        </w:rPr>
      </w:pPr>
    </w:p>
    <w:p w14:paraId="4F0687F5" w14:textId="77777777" w:rsidR="00D57F0F" w:rsidRPr="004E33BE" w:rsidRDefault="00D57F0F" w:rsidP="00D57F0F">
      <w:pPr>
        <w:jc w:val="both"/>
        <w:rPr>
          <w:bCs/>
          <w:iCs/>
          <w:color w:val="auto"/>
        </w:rPr>
      </w:pPr>
      <w:r w:rsidRPr="004E33BE">
        <w:rPr>
          <w:b/>
          <w:bCs/>
          <w:i/>
          <w:iCs/>
          <w:color w:val="auto"/>
        </w:rPr>
        <w:t xml:space="preserve">6. УЧЕСТВОВАЊЕ У ЗАЈЕДНИЧКОЈ ПОНУДИ ИЛИ КАО ПОДИЗВОЂАЧ </w:t>
      </w:r>
    </w:p>
    <w:p w14:paraId="489AA668" w14:textId="77777777" w:rsidR="00D57F0F" w:rsidRPr="004E33BE" w:rsidRDefault="00D57F0F" w:rsidP="00D57F0F">
      <w:pPr>
        <w:jc w:val="both"/>
        <w:rPr>
          <w:bCs/>
          <w:iCs/>
          <w:color w:val="auto"/>
        </w:rPr>
      </w:pPr>
    </w:p>
    <w:p w14:paraId="6FEECCE7" w14:textId="77777777" w:rsidR="00D57F0F" w:rsidRPr="004E33BE" w:rsidRDefault="00D57F0F" w:rsidP="00D57F0F">
      <w:pPr>
        <w:jc w:val="both"/>
        <w:rPr>
          <w:iCs/>
          <w:color w:val="auto"/>
        </w:rPr>
      </w:pPr>
      <w:r w:rsidRPr="004E33BE">
        <w:rPr>
          <w:bCs/>
          <w:iCs/>
          <w:color w:val="auto"/>
        </w:rPr>
        <w:t>Понуђач може да поднесе само једну понуду.</w:t>
      </w:r>
    </w:p>
    <w:p w14:paraId="3737B40D" w14:textId="77777777" w:rsidR="00D57F0F" w:rsidRPr="004E33BE" w:rsidRDefault="00D57F0F" w:rsidP="00D57F0F">
      <w:pPr>
        <w:jc w:val="both"/>
        <w:rPr>
          <w:iCs/>
          <w:color w:val="auto"/>
        </w:rPr>
      </w:pPr>
      <w:r w:rsidRPr="004E33BE">
        <w:rPr>
          <w:iCs/>
          <w:color w:val="auto"/>
        </w:rPr>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14:paraId="6F03338E" w14:textId="77777777" w:rsidR="00D57F0F" w:rsidRPr="004E33BE" w:rsidRDefault="00D57F0F" w:rsidP="00D57F0F">
      <w:pPr>
        <w:jc w:val="both"/>
        <w:rPr>
          <w:i/>
          <w:iCs/>
          <w:color w:val="auto"/>
        </w:rPr>
      </w:pPr>
      <w:r w:rsidRPr="004E33BE">
        <w:rPr>
          <w:iCs/>
          <w:color w:val="auto"/>
        </w:rPr>
        <w:t xml:space="preserve">У Обрасцу понуде </w:t>
      </w:r>
      <w:r w:rsidRPr="004E33BE">
        <w:rPr>
          <w:iCs/>
          <w:color w:val="auto"/>
          <w:lang w:val="sr-Cyrl-CS"/>
        </w:rPr>
        <w:t xml:space="preserve">(Образац 1 у поглављу </w:t>
      </w:r>
      <w:r w:rsidRPr="004E33BE">
        <w:rPr>
          <w:iCs/>
          <w:color w:val="auto"/>
        </w:rPr>
        <w:t>VI</w:t>
      </w:r>
      <w:r w:rsidRPr="004E33BE">
        <w:rPr>
          <w:iCs/>
          <w:color w:val="auto"/>
          <w:lang w:val="ru-RU"/>
        </w:rPr>
        <w:t>)</w:t>
      </w:r>
      <w:r w:rsidRPr="004E33BE">
        <w:rPr>
          <w:iCs/>
          <w:color w:val="auto"/>
        </w:rPr>
        <w:t>, понуђач наводи на који начин подноси понуду, односно да ли подноси понуду самостално, или као заједничку понуду, или подноси понуду са подизвођачем.</w:t>
      </w:r>
    </w:p>
    <w:p w14:paraId="68DDD0CF" w14:textId="77777777" w:rsidR="00D57F0F" w:rsidRPr="004E33BE" w:rsidRDefault="00D57F0F" w:rsidP="00D57F0F">
      <w:pPr>
        <w:jc w:val="both"/>
        <w:rPr>
          <w:color w:val="auto"/>
        </w:rPr>
      </w:pPr>
    </w:p>
    <w:p w14:paraId="20A089B7" w14:textId="77777777" w:rsidR="00D57F0F" w:rsidRPr="004E33BE" w:rsidRDefault="00D57F0F" w:rsidP="00D57F0F">
      <w:pPr>
        <w:jc w:val="both"/>
        <w:rPr>
          <w:iCs/>
          <w:color w:val="auto"/>
        </w:rPr>
      </w:pPr>
      <w:r w:rsidRPr="004E33BE">
        <w:rPr>
          <w:b/>
          <w:bCs/>
          <w:i/>
          <w:iCs/>
          <w:color w:val="auto"/>
        </w:rPr>
        <w:t>7. ПОНУДА СА ПОДИЗВОЂАЧЕМ</w:t>
      </w:r>
    </w:p>
    <w:p w14:paraId="49CFF644" w14:textId="77777777" w:rsidR="00D57F0F" w:rsidRPr="004E33BE" w:rsidRDefault="00D57F0F" w:rsidP="00D57F0F">
      <w:pPr>
        <w:jc w:val="both"/>
        <w:rPr>
          <w:iCs/>
          <w:color w:val="auto"/>
        </w:rPr>
      </w:pPr>
    </w:p>
    <w:p w14:paraId="4A275ECD" w14:textId="77777777" w:rsidR="00D57F0F" w:rsidRPr="004E33BE" w:rsidRDefault="00D57F0F" w:rsidP="00D57F0F">
      <w:pPr>
        <w:jc w:val="both"/>
        <w:rPr>
          <w:iCs/>
          <w:color w:val="auto"/>
        </w:rPr>
      </w:pPr>
      <w:r w:rsidRPr="004E33BE">
        <w:rPr>
          <w:iCs/>
          <w:color w:val="auto"/>
        </w:rPr>
        <w:t>Уколико понуђач подноси понуду са подизвођачем дужан је да у Обрасцу понуде</w:t>
      </w:r>
      <w:r w:rsidRPr="004E33BE">
        <w:rPr>
          <w:iCs/>
          <w:color w:val="auto"/>
          <w:lang w:val="sr-Cyrl-CS"/>
        </w:rPr>
        <w:t xml:space="preserve"> (Образац 1 у поглављу </w:t>
      </w:r>
      <w:r w:rsidRPr="004E33BE">
        <w:rPr>
          <w:iCs/>
          <w:color w:val="auto"/>
        </w:rPr>
        <w:t>VI</w:t>
      </w:r>
      <w:r w:rsidRPr="004E33BE">
        <w:rPr>
          <w:iCs/>
          <w:color w:val="auto"/>
          <w:lang w:val="ru-RU"/>
        </w:rPr>
        <w:t>)</w:t>
      </w:r>
      <w:r w:rsidRPr="004E33BE">
        <w:rPr>
          <w:iCs/>
          <w:color w:val="auto"/>
        </w:rPr>
        <w:t xml:space="preserve"> наведе да понуду подноси са подизвођачем,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 </w:t>
      </w:r>
    </w:p>
    <w:p w14:paraId="636CBEFA" w14:textId="77777777" w:rsidR="00D57F0F" w:rsidRPr="004E33BE" w:rsidRDefault="00D57F0F" w:rsidP="00D57F0F">
      <w:pPr>
        <w:jc w:val="both"/>
        <w:rPr>
          <w:iCs/>
          <w:color w:val="auto"/>
        </w:rPr>
      </w:pPr>
      <w:r w:rsidRPr="004E33BE">
        <w:rPr>
          <w:iCs/>
          <w:color w:val="auto"/>
        </w:rPr>
        <w:t>Понуђач у Обрасцу понуде</w:t>
      </w:r>
      <w:r w:rsidRPr="004E33BE">
        <w:rPr>
          <w:iCs/>
          <w:color w:val="auto"/>
          <w:lang w:val="sr-Cyrl-CS"/>
        </w:rPr>
        <w:t xml:space="preserve"> </w:t>
      </w:r>
      <w:r w:rsidRPr="004E33BE">
        <w:rPr>
          <w:iCs/>
          <w:color w:val="auto"/>
        </w:rPr>
        <w:t xml:space="preserve">наводи назив и седиште подизвођача, уколико ће делимично извршење набавке поверити подизвођачу. </w:t>
      </w:r>
    </w:p>
    <w:p w14:paraId="5DE77B39" w14:textId="77777777" w:rsidR="00D57F0F" w:rsidRPr="004E33BE" w:rsidRDefault="00D57F0F" w:rsidP="00D57F0F">
      <w:pPr>
        <w:jc w:val="both"/>
        <w:rPr>
          <w:rFonts w:eastAsia="TimesNewRomanPSMT"/>
          <w:bCs/>
          <w:color w:val="auto"/>
        </w:rPr>
      </w:pPr>
      <w:r w:rsidRPr="004E33BE">
        <w:rPr>
          <w:iCs/>
          <w:color w:val="auto"/>
        </w:rPr>
        <w:t>Уколико уговор о јавној набавци буде закључен између наручиоца и понуђача који подноси понуду са подизвођачем, тај подизвођач ће бити наведен и у уговору о јавној набавци.</w:t>
      </w:r>
    </w:p>
    <w:p w14:paraId="146F23F5" w14:textId="722B8D6D" w:rsidR="00D57F0F" w:rsidRPr="004E33BE" w:rsidRDefault="00D57F0F" w:rsidP="00D57F0F">
      <w:pPr>
        <w:jc w:val="both"/>
        <w:rPr>
          <w:iCs/>
          <w:color w:val="auto"/>
        </w:rPr>
      </w:pPr>
      <w:r w:rsidRPr="004E33BE">
        <w:rPr>
          <w:rFonts w:eastAsia="TimesNewRomanPSMT"/>
          <w:bCs/>
          <w:color w:val="auto"/>
        </w:rPr>
        <w:t xml:space="preserve">Понуђач је дужан да за подизвођаче достави доказе о испуњености услова који су наведени у </w:t>
      </w:r>
      <w:r w:rsidRPr="004E33BE">
        <w:rPr>
          <w:rFonts w:eastAsia="TimesNewRomanPSMT"/>
          <w:bCs/>
          <w:color w:val="auto"/>
          <w:lang w:val="sr-Cyrl-CS"/>
        </w:rPr>
        <w:t xml:space="preserve">поглављу </w:t>
      </w:r>
      <w:r w:rsidRPr="004E33BE">
        <w:rPr>
          <w:rFonts w:eastAsia="TimesNewRomanPSMT"/>
          <w:bCs/>
          <w:color w:val="auto"/>
        </w:rPr>
        <w:t>IV</w:t>
      </w:r>
      <w:r w:rsidRPr="004E33BE">
        <w:rPr>
          <w:rFonts w:eastAsia="TimesNewRomanPSMT"/>
          <w:bCs/>
          <w:color w:val="auto"/>
          <w:lang w:val="sr-Cyrl-CS"/>
        </w:rPr>
        <w:t xml:space="preserve"> </w:t>
      </w:r>
      <w:r w:rsidRPr="004E33BE">
        <w:rPr>
          <w:rFonts w:eastAsia="TimesNewRomanPSMT"/>
          <w:bCs/>
          <w:color w:val="auto"/>
        </w:rPr>
        <w:t>конкурсне документације, у складу са упутством како се доказује испуњеност услова.</w:t>
      </w:r>
    </w:p>
    <w:p w14:paraId="06C33736" w14:textId="77777777" w:rsidR="00D57F0F" w:rsidRPr="004E33BE" w:rsidRDefault="00D57F0F" w:rsidP="00D57F0F">
      <w:pPr>
        <w:jc w:val="both"/>
        <w:rPr>
          <w:iCs/>
          <w:color w:val="auto"/>
        </w:rPr>
      </w:pPr>
      <w:r w:rsidRPr="004E33BE">
        <w:rPr>
          <w:iCs/>
          <w:color w:val="auto"/>
        </w:rPr>
        <w:t xml:space="preserve">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 </w:t>
      </w:r>
    </w:p>
    <w:p w14:paraId="0A29D7DB" w14:textId="77777777" w:rsidR="00D57F0F" w:rsidRPr="004E33BE" w:rsidRDefault="00D57F0F" w:rsidP="00D57F0F">
      <w:pPr>
        <w:jc w:val="both"/>
        <w:rPr>
          <w:color w:val="auto"/>
        </w:rPr>
      </w:pPr>
      <w:r w:rsidRPr="004E33BE">
        <w:rPr>
          <w:iCs/>
          <w:color w:val="auto"/>
        </w:rPr>
        <w:t>Понуђач је дужан да наручиоцу, на његов захтев, омогући приступ код подизвођача, ради утврђивања испуњености тражених услова.</w:t>
      </w:r>
    </w:p>
    <w:p w14:paraId="024A99BF" w14:textId="77777777" w:rsidR="00D57F0F" w:rsidRPr="004E33BE" w:rsidRDefault="00D57F0F" w:rsidP="00D57F0F">
      <w:pPr>
        <w:jc w:val="both"/>
        <w:rPr>
          <w:b/>
          <w:i/>
          <w:color w:val="auto"/>
        </w:rPr>
      </w:pPr>
    </w:p>
    <w:p w14:paraId="02F8D5CF" w14:textId="77777777" w:rsidR="00D57F0F" w:rsidRPr="004E33BE" w:rsidRDefault="00D57F0F" w:rsidP="00D57F0F">
      <w:pPr>
        <w:jc w:val="both"/>
        <w:rPr>
          <w:color w:val="auto"/>
        </w:rPr>
      </w:pPr>
      <w:r w:rsidRPr="004E33BE">
        <w:rPr>
          <w:b/>
          <w:i/>
          <w:color w:val="auto"/>
        </w:rPr>
        <w:t>8. ЗАЈЕДНИЧКА ПОНУДА</w:t>
      </w:r>
    </w:p>
    <w:p w14:paraId="1F2F1A21" w14:textId="77777777" w:rsidR="00D57F0F" w:rsidRPr="004E33BE" w:rsidRDefault="00D57F0F" w:rsidP="00D57F0F">
      <w:pPr>
        <w:jc w:val="both"/>
        <w:rPr>
          <w:color w:val="auto"/>
        </w:rPr>
      </w:pPr>
    </w:p>
    <w:p w14:paraId="6D0A29BD" w14:textId="77777777" w:rsidR="00D57F0F" w:rsidRPr="004E33BE" w:rsidRDefault="00D57F0F" w:rsidP="00D57F0F">
      <w:pPr>
        <w:jc w:val="both"/>
        <w:rPr>
          <w:color w:val="auto"/>
        </w:rPr>
      </w:pPr>
      <w:r w:rsidRPr="004E33BE">
        <w:rPr>
          <w:color w:val="auto"/>
        </w:rPr>
        <w:t>Понуду може поднети група понуђача.</w:t>
      </w:r>
    </w:p>
    <w:p w14:paraId="39F03457" w14:textId="77777777" w:rsidR="006501C9" w:rsidRPr="004E33BE" w:rsidRDefault="006501C9" w:rsidP="006501C9">
      <w:pPr>
        <w:spacing w:line="240" w:lineRule="auto"/>
        <w:jc w:val="both"/>
        <w:rPr>
          <w:color w:val="auto"/>
        </w:rPr>
      </w:pPr>
      <w:r w:rsidRPr="004E33BE">
        <w:rPr>
          <w:color w:val="auto"/>
        </w:rPr>
        <w:lastRenderedPageBreak/>
        <w:t xml:space="preserve">Сваки понуђач из групе понуђача мора да испуни обавезне услове из члана 75. став 1. тач. 1) до 4) овог закона, а додатне услове испуњавају заједно, осим ако наручилац из оправданих разлога не одреди другачије. </w:t>
      </w:r>
    </w:p>
    <w:p w14:paraId="4F14D109" w14:textId="77777777" w:rsidR="006501C9" w:rsidRPr="004E33BE" w:rsidRDefault="006501C9" w:rsidP="006501C9">
      <w:pPr>
        <w:spacing w:line="240" w:lineRule="auto"/>
        <w:jc w:val="both"/>
        <w:rPr>
          <w:color w:val="auto"/>
        </w:rPr>
      </w:pPr>
      <w:r w:rsidRPr="004E33BE">
        <w:rPr>
          <w:color w:val="auto"/>
        </w:rPr>
        <w:t xml:space="preserve">Услов из члана 75. став 1. тачка 5) овог закона дужан је да испуни понуђач из групе понуђача којем је поверено извршење дела набавке за који је неопходна испуњеност тог услова. </w:t>
      </w:r>
    </w:p>
    <w:p w14:paraId="6CA42188" w14:textId="246FD476" w:rsidR="00D57F0F" w:rsidRPr="004E33BE" w:rsidRDefault="00D57F0F" w:rsidP="00D57F0F">
      <w:pPr>
        <w:jc w:val="both"/>
        <w:rPr>
          <w:color w:val="auto"/>
        </w:rPr>
      </w:pPr>
      <w:r w:rsidRPr="004E33BE">
        <w:rPr>
          <w:color w:val="auto"/>
        </w:rPr>
        <w:t xml:space="preserve">Уколико понуду подноси група понуђача, саставни део заједничке понуде мора бити </w:t>
      </w:r>
      <w:r w:rsidR="000B74F4" w:rsidRPr="004E33BE">
        <w:rPr>
          <w:b/>
          <w:color w:val="auto"/>
          <w:u w:val="single"/>
          <w:lang w:val="sr-Cyrl-CS"/>
        </w:rPr>
        <w:t>СПОРАЗУМ</w:t>
      </w:r>
      <w:r w:rsidRPr="004E33BE">
        <w:rPr>
          <w:color w:val="auto"/>
        </w:rPr>
        <w:t xml:space="preserve"> којим се понуђачи из групе</w:t>
      </w:r>
      <w:r w:rsidR="00A962CD" w:rsidRPr="004E33BE">
        <w:rPr>
          <w:color w:val="auto"/>
          <w:lang w:val="sr-Cyrl-RS"/>
        </w:rPr>
        <w:t>,</w:t>
      </w:r>
      <w:r w:rsidRPr="004E33BE">
        <w:rPr>
          <w:color w:val="auto"/>
        </w:rPr>
        <w:t xml:space="preserve"> међусобно и према наручиоцу</w:t>
      </w:r>
      <w:r w:rsidR="00A962CD" w:rsidRPr="004E33BE">
        <w:rPr>
          <w:color w:val="auto"/>
          <w:lang w:val="sr-Cyrl-RS"/>
        </w:rPr>
        <w:t>,</w:t>
      </w:r>
      <w:r w:rsidRPr="004E33BE">
        <w:rPr>
          <w:color w:val="auto"/>
        </w:rPr>
        <w:t xml:space="preserve"> обавезују на извршење јавне набавке, а који обавезно садржи податке из члана 81. ст</w:t>
      </w:r>
      <w:r w:rsidRPr="004E33BE">
        <w:rPr>
          <w:color w:val="auto"/>
          <w:lang w:val="sr-Cyrl-CS"/>
        </w:rPr>
        <w:t>.</w:t>
      </w:r>
      <w:r w:rsidRPr="004E33BE">
        <w:rPr>
          <w:color w:val="auto"/>
        </w:rPr>
        <w:t xml:space="preserve"> 4. тач</w:t>
      </w:r>
      <w:r w:rsidRPr="004E33BE">
        <w:rPr>
          <w:color w:val="auto"/>
          <w:lang w:val="sr-Cyrl-CS"/>
        </w:rPr>
        <w:t>.</w:t>
      </w:r>
      <w:r w:rsidRPr="004E33BE">
        <w:rPr>
          <w:color w:val="auto"/>
        </w:rPr>
        <w:t xml:space="preserve"> 1</w:t>
      </w:r>
      <w:r w:rsidRPr="004E33BE">
        <w:rPr>
          <w:color w:val="auto"/>
          <w:lang w:val="sr-Cyrl-CS"/>
        </w:rPr>
        <w:t>)</w:t>
      </w:r>
      <w:r w:rsidR="0075680F" w:rsidRPr="004E33BE">
        <w:rPr>
          <w:color w:val="auto"/>
          <w:lang w:val="sr-Cyrl-CS"/>
        </w:rPr>
        <w:t xml:space="preserve"> </w:t>
      </w:r>
      <w:r w:rsidRPr="004E33BE">
        <w:rPr>
          <w:color w:val="auto"/>
        </w:rPr>
        <w:t>и</w:t>
      </w:r>
      <w:r w:rsidR="00DC4472" w:rsidRPr="004E33BE">
        <w:rPr>
          <w:color w:val="auto"/>
          <w:lang w:val="sr-Cyrl-CS"/>
        </w:rPr>
        <w:t xml:space="preserve"> </w:t>
      </w:r>
      <w:r w:rsidRPr="004E33BE">
        <w:rPr>
          <w:color w:val="auto"/>
        </w:rPr>
        <w:t>2</w:t>
      </w:r>
      <w:r w:rsidRPr="004E33BE">
        <w:rPr>
          <w:color w:val="auto"/>
          <w:lang w:val="sr-Cyrl-CS"/>
        </w:rPr>
        <w:t>)</w:t>
      </w:r>
      <w:r w:rsidRPr="004E33BE">
        <w:rPr>
          <w:color w:val="auto"/>
        </w:rPr>
        <w:t xml:space="preserve"> ЗЈН</w:t>
      </w:r>
      <w:r w:rsidR="006B4F7B" w:rsidRPr="004E33BE">
        <w:rPr>
          <w:color w:val="auto"/>
          <w:lang w:val="sr-Cyrl-CS"/>
        </w:rPr>
        <w:t>,</w:t>
      </w:r>
      <w:r w:rsidRPr="004E33BE">
        <w:rPr>
          <w:color w:val="auto"/>
        </w:rPr>
        <w:t xml:space="preserve"> и то податке о: </w:t>
      </w:r>
    </w:p>
    <w:p w14:paraId="6FA74162" w14:textId="77777777" w:rsidR="00D57F0F" w:rsidRPr="004E33BE" w:rsidRDefault="00D57F0F" w:rsidP="00D57F0F">
      <w:pPr>
        <w:numPr>
          <w:ilvl w:val="0"/>
          <w:numId w:val="12"/>
        </w:numPr>
        <w:jc w:val="both"/>
        <w:rPr>
          <w:color w:val="auto"/>
        </w:rPr>
      </w:pPr>
      <w:r w:rsidRPr="004E33BE">
        <w:rPr>
          <w:color w:val="auto"/>
        </w:rPr>
        <w:t xml:space="preserve">члану групе који ће бити носилац посла, односно који ће поднети понуду и који ће заступати групу понуђача пред наручиоцем, </w:t>
      </w:r>
      <w:r w:rsidR="0075680F" w:rsidRPr="004E33BE">
        <w:rPr>
          <w:color w:val="auto"/>
          <w:lang w:val="sr-Cyrl-CS"/>
        </w:rPr>
        <w:t>и који ће издати средства обезбеђења предвиђена овом конкурсном документацијом</w:t>
      </w:r>
      <w:r w:rsidR="009154E8" w:rsidRPr="004E33BE">
        <w:rPr>
          <w:color w:val="auto"/>
          <w:lang w:val="sr-Cyrl-CS"/>
        </w:rPr>
        <w:t>;</w:t>
      </w:r>
    </w:p>
    <w:p w14:paraId="7E844ADA" w14:textId="77777777" w:rsidR="0075680F" w:rsidRPr="004E33BE" w:rsidRDefault="0075680F" w:rsidP="00D57F0F">
      <w:pPr>
        <w:numPr>
          <w:ilvl w:val="0"/>
          <w:numId w:val="12"/>
        </w:numPr>
        <w:jc w:val="both"/>
        <w:rPr>
          <w:color w:val="auto"/>
        </w:rPr>
      </w:pPr>
      <w:r w:rsidRPr="004E33BE">
        <w:rPr>
          <w:color w:val="auto"/>
        </w:rPr>
        <w:t>члану групе који ће</w:t>
      </w:r>
      <w:r w:rsidRPr="004E33BE">
        <w:rPr>
          <w:color w:val="auto"/>
          <w:lang w:val="sr-Cyrl-CS"/>
        </w:rPr>
        <w:t xml:space="preserve"> у име групе понуђача потписати уговор о јавној набавци</w:t>
      </w:r>
      <w:r w:rsidR="009154E8" w:rsidRPr="004E33BE">
        <w:rPr>
          <w:color w:val="auto"/>
          <w:lang w:val="sr-Cyrl-CS"/>
        </w:rPr>
        <w:t>;</w:t>
      </w:r>
    </w:p>
    <w:p w14:paraId="34388FF2" w14:textId="77777777" w:rsidR="009154E8" w:rsidRPr="004E33BE" w:rsidRDefault="009154E8" w:rsidP="00D57F0F">
      <w:pPr>
        <w:numPr>
          <w:ilvl w:val="0"/>
          <w:numId w:val="12"/>
        </w:numPr>
        <w:jc w:val="both"/>
        <w:rPr>
          <w:color w:val="auto"/>
        </w:rPr>
      </w:pPr>
      <w:r w:rsidRPr="004E33BE">
        <w:rPr>
          <w:color w:val="auto"/>
        </w:rPr>
        <w:t>рачуну на који ће бити извршено плаћање</w:t>
      </w:r>
      <w:r w:rsidRPr="004E33BE">
        <w:rPr>
          <w:color w:val="auto"/>
          <w:lang w:val="sr-Cyrl-CS"/>
        </w:rPr>
        <w:t>;</w:t>
      </w:r>
    </w:p>
    <w:p w14:paraId="78F70F67" w14:textId="77777777" w:rsidR="00D57F0F" w:rsidRPr="004E33BE" w:rsidRDefault="00D57F0F" w:rsidP="00D57F0F">
      <w:pPr>
        <w:numPr>
          <w:ilvl w:val="0"/>
          <w:numId w:val="12"/>
        </w:numPr>
        <w:contextualSpacing/>
        <w:jc w:val="both"/>
        <w:rPr>
          <w:rFonts w:eastAsia="TimesNewRomanPSMT"/>
          <w:bCs/>
          <w:color w:val="auto"/>
        </w:rPr>
      </w:pPr>
      <w:r w:rsidRPr="004E33BE">
        <w:rPr>
          <w:color w:val="auto"/>
        </w:rPr>
        <w:t>опису послова сваког од понуђача из групе понуђача у извршењу уговора.</w:t>
      </w:r>
    </w:p>
    <w:p w14:paraId="3916D01D" w14:textId="77777777" w:rsidR="00D57F0F" w:rsidRPr="004E33BE" w:rsidRDefault="00D57F0F" w:rsidP="00D57F0F">
      <w:pPr>
        <w:ind w:left="720"/>
        <w:contextualSpacing/>
        <w:jc w:val="both"/>
        <w:rPr>
          <w:rFonts w:eastAsia="TimesNewRomanPSMT"/>
          <w:bCs/>
          <w:color w:val="auto"/>
        </w:rPr>
      </w:pPr>
    </w:p>
    <w:p w14:paraId="3B3ABF61" w14:textId="53F1D6BC" w:rsidR="00D57F0F" w:rsidRPr="004E33BE" w:rsidRDefault="00D57F0F" w:rsidP="00D57F0F">
      <w:pPr>
        <w:jc w:val="both"/>
        <w:rPr>
          <w:rFonts w:eastAsia="TimesNewRomanPSMT"/>
          <w:bCs/>
          <w:color w:val="auto"/>
        </w:rPr>
      </w:pPr>
      <w:r w:rsidRPr="004E33BE">
        <w:rPr>
          <w:rFonts w:eastAsia="TimesNewRomanPSMT"/>
          <w:bCs/>
          <w:color w:val="auto"/>
        </w:rPr>
        <w:t xml:space="preserve">Група понуђача је дужна да достави све доказе о испуњености услова који су наведени у </w:t>
      </w:r>
      <w:r w:rsidRPr="004E33BE">
        <w:rPr>
          <w:rFonts w:eastAsia="TimesNewRomanPSMT"/>
          <w:bCs/>
          <w:color w:val="auto"/>
          <w:lang w:val="sr-Cyrl-CS"/>
        </w:rPr>
        <w:t>поглављу</w:t>
      </w:r>
      <w:r w:rsidRPr="004E33BE">
        <w:rPr>
          <w:rFonts w:eastAsia="TimesNewRomanPSMT"/>
          <w:bCs/>
          <w:color w:val="auto"/>
        </w:rPr>
        <w:t xml:space="preserve"> IV</w:t>
      </w:r>
      <w:r w:rsidRPr="004E33BE">
        <w:rPr>
          <w:rFonts w:eastAsia="TimesNewRomanPSMT"/>
          <w:bCs/>
          <w:color w:val="auto"/>
          <w:lang w:val="sr-Cyrl-CS"/>
        </w:rPr>
        <w:t xml:space="preserve"> </w:t>
      </w:r>
      <w:r w:rsidRPr="004E33BE">
        <w:rPr>
          <w:rFonts w:eastAsia="TimesNewRomanPSMT"/>
          <w:bCs/>
          <w:color w:val="auto"/>
        </w:rPr>
        <w:t xml:space="preserve">конкурсне документације, у складу са </w:t>
      </w:r>
      <w:r w:rsidR="000B74F4" w:rsidRPr="004E33BE">
        <w:rPr>
          <w:rFonts w:eastAsia="TimesNewRomanPSMT"/>
          <w:bCs/>
          <w:color w:val="auto"/>
          <w:lang w:val="sr-Cyrl-CS"/>
        </w:rPr>
        <w:t>У</w:t>
      </w:r>
      <w:r w:rsidRPr="004E33BE">
        <w:rPr>
          <w:rFonts w:eastAsia="TimesNewRomanPSMT"/>
          <w:bCs/>
          <w:color w:val="auto"/>
        </w:rPr>
        <w:t>путством како се доказује испуњеност услова.</w:t>
      </w:r>
    </w:p>
    <w:p w14:paraId="57CCB3B8" w14:textId="77777777" w:rsidR="00D57F0F" w:rsidRPr="004E33BE" w:rsidRDefault="00D57F0F" w:rsidP="00D57F0F">
      <w:pPr>
        <w:jc w:val="both"/>
        <w:rPr>
          <w:color w:val="auto"/>
        </w:rPr>
      </w:pPr>
      <w:r w:rsidRPr="004E33BE">
        <w:rPr>
          <w:color w:val="auto"/>
        </w:rPr>
        <w:t xml:space="preserve">Понуђачи из групе понуђача одговарају неограничено солидарно према наручиоцу. </w:t>
      </w:r>
    </w:p>
    <w:p w14:paraId="63177E9F" w14:textId="77777777" w:rsidR="00D57F0F" w:rsidRPr="004E33BE" w:rsidRDefault="00D57F0F" w:rsidP="00D57F0F">
      <w:pPr>
        <w:jc w:val="both"/>
        <w:rPr>
          <w:color w:val="auto"/>
        </w:rPr>
      </w:pPr>
      <w:r w:rsidRPr="004E33BE">
        <w:rPr>
          <w:color w:val="auto"/>
        </w:rPr>
        <w:t>Задруга може поднети понуду самостално, у своје име, а за рачун задругара или заједничку понуду у име задругара.</w:t>
      </w:r>
    </w:p>
    <w:p w14:paraId="17617F5E" w14:textId="77777777" w:rsidR="00D57F0F" w:rsidRPr="004E33BE" w:rsidRDefault="00D57F0F" w:rsidP="00D57F0F">
      <w:pPr>
        <w:jc w:val="both"/>
        <w:rPr>
          <w:color w:val="auto"/>
        </w:rPr>
      </w:pPr>
      <w:r w:rsidRPr="004E33BE">
        <w:rPr>
          <w:color w:val="auto"/>
        </w:rPr>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14:paraId="125FF851" w14:textId="77777777" w:rsidR="00D57F0F" w:rsidRPr="004E33BE" w:rsidRDefault="00D57F0F" w:rsidP="00D57F0F">
      <w:pPr>
        <w:jc w:val="both"/>
        <w:rPr>
          <w:color w:val="auto"/>
        </w:rPr>
      </w:pPr>
      <w:r w:rsidRPr="004E33BE">
        <w:rPr>
          <w:color w:val="auto"/>
        </w:rPr>
        <w:t>Ако задруга подноси заједничку понуду у име задругара за обавезе из поступка јавне набавке и уговора о јавној набавци неограничено солидарно одговарају задругари.</w:t>
      </w:r>
    </w:p>
    <w:p w14:paraId="06C5F3A0" w14:textId="77777777" w:rsidR="00491749" w:rsidRPr="004E33BE" w:rsidRDefault="00491749" w:rsidP="00D57F0F">
      <w:pPr>
        <w:jc w:val="both"/>
        <w:rPr>
          <w:b/>
          <w:bCs/>
          <w:i/>
          <w:iCs/>
          <w:color w:val="auto"/>
          <w:lang w:val="sr-Cyrl-CS"/>
        </w:rPr>
      </w:pPr>
    </w:p>
    <w:p w14:paraId="731FFD71" w14:textId="77777777" w:rsidR="00D57F0F" w:rsidRPr="004E33BE" w:rsidRDefault="00D57F0F" w:rsidP="00D57F0F">
      <w:pPr>
        <w:jc w:val="both"/>
        <w:rPr>
          <w:b/>
          <w:bCs/>
          <w:i/>
          <w:iCs/>
          <w:color w:val="auto"/>
          <w:lang w:val="sr-Cyrl-CS"/>
        </w:rPr>
      </w:pPr>
      <w:r w:rsidRPr="004E33BE">
        <w:rPr>
          <w:b/>
          <w:bCs/>
          <w:i/>
          <w:iCs/>
          <w:color w:val="auto"/>
        </w:rPr>
        <w:t>9. НАЧИН И УСЛОВ</w:t>
      </w:r>
      <w:r w:rsidRPr="004E33BE">
        <w:rPr>
          <w:b/>
          <w:bCs/>
          <w:i/>
          <w:iCs/>
          <w:color w:val="auto"/>
          <w:lang w:val="sr-Cyrl-CS"/>
        </w:rPr>
        <w:t>И</w:t>
      </w:r>
      <w:r w:rsidRPr="004E33BE">
        <w:rPr>
          <w:b/>
          <w:bCs/>
          <w:i/>
          <w:iCs/>
          <w:color w:val="auto"/>
        </w:rPr>
        <w:t xml:space="preserve"> ПЛАЋАЊА, ГАРАНТНИ РОК, КАО И ДРУГЕ ОКОЛНОСТИ ОД КОЈИХ ЗАВИСИ ПРИХВАТЉИВОСТ ПОНУДЕ</w:t>
      </w:r>
    </w:p>
    <w:p w14:paraId="2D4ABA5C" w14:textId="77777777" w:rsidR="00491749" w:rsidRPr="004E33BE" w:rsidRDefault="00491749" w:rsidP="00D57F0F">
      <w:pPr>
        <w:jc w:val="both"/>
        <w:rPr>
          <w:color w:val="auto"/>
          <w:lang w:val="sr-Cyrl-CS"/>
        </w:rPr>
      </w:pPr>
    </w:p>
    <w:p w14:paraId="26DC1AE3" w14:textId="77777777" w:rsidR="00D57F0F" w:rsidRPr="004E33BE" w:rsidRDefault="00D57F0F" w:rsidP="00D57F0F">
      <w:pPr>
        <w:jc w:val="both"/>
        <w:rPr>
          <w:i/>
          <w:iCs/>
          <w:color w:val="auto"/>
          <w:lang w:val="sr-Cyrl-CS"/>
        </w:rPr>
      </w:pPr>
      <w:r w:rsidRPr="004E33BE">
        <w:rPr>
          <w:b/>
          <w:bCs/>
          <w:i/>
          <w:iCs/>
          <w:color w:val="auto"/>
        </w:rPr>
        <w:t>9.1</w:t>
      </w:r>
      <w:r w:rsidRPr="004E33BE">
        <w:rPr>
          <w:b/>
          <w:bCs/>
          <w:i/>
          <w:iCs/>
          <w:color w:val="auto"/>
          <w:u w:val="single"/>
        </w:rPr>
        <w:t xml:space="preserve">. </w:t>
      </w:r>
      <w:r w:rsidRPr="004E33BE">
        <w:rPr>
          <w:i/>
          <w:iCs/>
          <w:color w:val="auto"/>
          <w:u w:val="single"/>
        </w:rPr>
        <w:t>Захтеви у погледу начина, рока и услова плаћања</w:t>
      </w:r>
    </w:p>
    <w:p w14:paraId="65004A88" w14:textId="77777777" w:rsidR="00D57F0F" w:rsidRPr="004E33BE" w:rsidRDefault="00D57F0F" w:rsidP="00D57F0F">
      <w:pPr>
        <w:jc w:val="both"/>
        <w:rPr>
          <w:iCs/>
          <w:color w:val="auto"/>
          <w:lang w:val="sr-Cyrl-CS"/>
        </w:rPr>
      </w:pPr>
    </w:p>
    <w:p w14:paraId="57383BF7" w14:textId="53CAD4FA" w:rsidR="008F1A37" w:rsidRPr="004E33BE" w:rsidRDefault="00AC4E8C" w:rsidP="00AC4E8C">
      <w:pPr>
        <w:jc w:val="both"/>
        <w:rPr>
          <w:color w:val="auto"/>
          <w:lang w:val="sr-Cyrl-CS"/>
        </w:rPr>
      </w:pPr>
      <w:r w:rsidRPr="004E33BE">
        <w:rPr>
          <w:color w:val="auto"/>
          <w:lang w:val="sr-Cyrl-CS"/>
        </w:rPr>
        <w:t xml:space="preserve">Наручилац ће </w:t>
      </w:r>
      <w:r w:rsidR="00F44C5D" w:rsidRPr="004E33BE">
        <w:rPr>
          <w:color w:val="auto"/>
          <w:lang w:val="sr-Cyrl-CS"/>
        </w:rPr>
        <w:t>15</w:t>
      </w:r>
      <w:r w:rsidRPr="004E33BE">
        <w:rPr>
          <w:color w:val="auto"/>
          <w:lang w:val="sr-Cyrl-CS"/>
        </w:rPr>
        <w:t>% (</w:t>
      </w:r>
      <w:r w:rsidR="00F44C5D" w:rsidRPr="004E33BE">
        <w:rPr>
          <w:color w:val="auto"/>
          <w:lang w:val="sr-Cyrl-CS"/>
        </w:rPr>
        <w:t>петнаес</w:t>
      </w:r>
      <w:r w:rsidRPr="004E33BE">
        <w:rPr>
          <w:color w:val="auto"/>
          <w:lang w:val="sr-Cyrl-CS"/>
        </w:rPr>
        <w:t>тпроцената)</w:t>
      </w:r>
      <w:r w:rsidR="0067349B" w:rsidRPr="004E33BE">
        <w:rPr>
          <w:color w:val="auto"/>
          <w:lang w:val="sr-Cyrl-CS"/>
        </w:rPr>
        <w:t xml:space="preserve"> уговорене</w:t>
      </w:r>
      <w:r w:rsidR="00C2792B" w:rsidRPr="004E33BE">
        <w:rPr>
          <w:color w:val="auto"/>
          <w:lang w:val="sr-Cyrl-CS"/>
        </w:rPr>
        <w:t xml:space="preserve"> вредности радова</w:t>
      </w:r>
      <w:r w:rsidRPr="004E33BE">
        <w:rPr>
          <w:color w:val="auto"/>
          <w:lang w:val="sr-Cyrl-CS"/>
        </w:rPr>
        <w:t xml:space="preserve"> исплатити </w:t>
      </w:r>
      <w:r w:rsidRPr="004E33BE">
        <w:rPr>
          <w:b/>
          <w:color w:val="auto"/>
          <w:lang w:val="sr-Cyrl-CS"/>
        </w:rPr>
        <w:t>авансно</w:t>
      </w:r>
      <w:r w:rsidRPr="004E33BE">
        <w:rPr>
          <w:color w:val="auto"/>
          <w:lang w:val="sr-Cyrl-CS"/>
        </w:rPr>
        <w:t xml:space="preserve">, у року од </w:t>
      </w:r>
      <w:r w:rsidR="008C64DC" w:rsidRPr="006E716C">
        <w:rPr>
          <w:color w:val="auto"/>
          <w:lang w:val="sr-Cyrl-CS"/>
        </w:rPr>
        <w:t>45</w:t>
      </w:r>
      <w:r w:rsidRPr="006E716C">
        <w:rPr>
          <w:color w:val="auto"/>
          <w:lang w:val="sr-Cyrl-CS"/>
        </w:rPr>
        <w:t xml:space="preserve"> дана</w:t>
      </w:r>
      <w:r w:rsidRPr="004E33BE">
        <w:rPr>
          <w:color w:val="auto"/>
          <w:lang w:val="sr-Cyrl-CS"/>
        </w:rPr>
        <w:t xml:space="preserve"> од дана достављања захтева за авансно плаћање и средства обезбеђења – банкарске гаранције за повраћај авансног плаћања у складу са условима из конкурсне документације. </w:t>
      </w:r>
    </w:p>
    <w:p w14:paraId="23615689" w14:textId="77777777" w:rsidR="008F1A37" w:rsidRPr="004E33BE" w:rsidRDefault="008F1A37" w:rsidP="00AC4E8C">
      <w:pPr>
        <w:jc w:val="both"/>
        <w:rPr>
          <w:color w:val="auto"/>
          <w:lang w:val="sr-Cyrl-CS"/>
        </w:rPr>
      </w:pPr>
    </w:p>
    <w:p w14:paraId="68419D82" w14:textId="27596E70" w:rsidR="00AC4E8C" w:rsidRPr="006E716C" w:rsidRDefault="00446AF0" w:rsidP="00AC4E8C">
      <w:pPr>
        <w:jc w:val="both"/>
        <w:rPr>
          <w:color w:val="auto"/>
          <w:lang w:val="sr-Cyrl-CS"/>
        </w:rPr>
      </w:pPr>
      <w:r w:rsidRPr="004E33BE">
        <w:rPr>
          <w:color w:val="auto"/>
          <w:lang w:val="sr-Cyrl-CS"/>
        </w:rPr>
        <w:t xml:space="preserve">Најмање </w:t>
      </w:r>
      <w:r w:rsidR="00AC4E8C" w:rsidRPr="004E33BE">
        <w:rPr>
          <w:color w:val="auto"/>
          <w:lang w:val="sr-Cyrl-CS"/>
        </w:rPr>
        <w:t>90% (деведесет</w:t>
      </w:r>
      <w:r w:rsidR="00AC4E8C" w:rsidRPr="004E33BE">
        <w:rPr>
          <w:color w:val="auto"/>
        </w:rPr>
        <w:t>процената</w:t>
      </w:r>
      <w:r w:rsidR="00AC4E8C" w:rsidRPr="004E33BE">
        <w:rPr>
          <w:color w:val="auto"/>
          <w:lang w:val="sr-Cyrl-CS"/>
        </w:rPr>
        <w:t xml:space="preserve">) укупне вредности стварно извршених радова, биће исплаћено путем </w:t>
      </w:r>
      <w:r w:rsidR="00AC4E8C" w:rsidRPr="006E716C">
        <w:rPr>
          <w:color w:val="auto"/>
          <w:lang w:val="sr-Cyrl-CS"/>
        </w:rPr>
        <w:t>привремених</w:t>
      </w:r>
      <w:r w:rsidR="008C64DC" w:rsidRPr="006E716C">
        <w:rPr>
          <w:color w:val="auto"/>
          <w:lang w:val="sr-Cyrl-CS"/>
        </w:rPr>
        <w:t xml:space="preserve"> (месечних)</w:t>
      </w:r>
      <w:r w:rsidR="00AC4E8C" w:rsidRPr="006E716C">
        <w:rPr>
          <w:color w:val="auto"/>
          <w:lang w:val="sr-Cyrl-CS"/>
        </w:rPr>
        <w:t xml:space="preserve"> ситуација са роком исплате од највише 45 дана од дана испостављања ситуације, уз узимање у обзир вредности правдања аванса на начин утврђен овом конкурсном документацијом (како у наставку следи). Преосталу вредност до укупне вредности стварно извршених радова који су предмет овог Уговора (уговорене вредности) ће исплатити са роком исплате од највише 45 дана од дана испостављања окончане ситуације. Плаћање по окончаној ситуацији могуће је тек након што износ аванса буде у потпуности оправдан кроз привремене ситуације. </w:t>
      </w:r>
    </w:p>
    <w:p w14:paraId="384478F7" w14:textId="77777777" w:rsidR="00D57F0F" w:rsidRPr="006E716C" w:rsidRDefault="00D57F0F" w:rsidP="00D57F0F">
      <w:pPr>
        <w:jc w:val="both"/>
        <w:rPr>
          <w:color w:val="auto"/>
          <w:lang w:val="sr-Cyrl-CS"/>
        </w:rPr>
      </w:pPr>
    </w:p>
    <w:p w14:paraId="35E1756C" w14:textId="24A6B1ED" w:rsidR="00D57F0F" w:rsidRPr="004E33BE" w:rsidRDefault="00D57F0F" w:rsidP="00D57F0F">
      <w:pPr>
        <w:spacing w:line="240" w:lineRule="auto"/>
        <w:jc w:val="both"/>
        <w:rPr>
          <w:color w:val="auto"/>
          <w:lang w:val="sr-Cyrl-RS"/>
        </w:rPr>
      </w:pPr>
      <w:r w:rsidRPr="006E716C">
        <w:rPr>
          <w:color w:val="auto"/>
        </w:rPr>
        <w:lastRenderedPageBreak/>
        <w:t xml:space="preserve">Правдање аванса вршиће се умањењем привремених </w:t>
      </w:r>
      <w:r w:rsidR="008C64DC" w:rsidRPr="006E716C">
        <w:rPr>
          <w:color w:val="auto"/>
          <w:lang w:val="sr-Cyrl-CS"/>
        </w:rPr>
        <w:t xml:space="preserve">(месечних) </w:t>
      </w:r>
      <w:r w:rsidRPr="006E716C">
        <w:rPr>
          <w:color w:val="auto"/>
        </w:rPr>
        <w:t>ситу</w:t>
      </w:r>
      <w:r w:rsidR="007A1990" w:rsidRPr="006E716C">
        <w:rPr>
          <w:color w:val="auto"/>
        </w:rPr>
        <w:t>a</w:t>
      </w:r>
      <w:r w:rsidRPr="006E716C">
        <w:rPr>
          <w:color w:val="auto"/>
        </w:rPr>
        <w:t xml:space="preserve">ција </w:t>
      </w:r>
      <w:r w:rsidR="00B80B7C" w:rsidRPr="006E716C">
        <w:rPr>
          <w:color w:val="auto"/>
        </w:rPr>
        <w:t xml:space="preserve">за износ </w:t>
      </w:r>
      <w:r w:rsidR="00B80B7C" w:rsidRPr="006E716C">
        <w:rPr>
          <w:color w:val="auto"/>
          <w:lang w:val="sr-Cyrl-CS"/>
        </w:rPr>
        <w:t>од</w:t>
      </w:r>
      <w:r w:rsidR="00B80B7C" w:rsidRPr="006E716C">
        <w:rPr>
          <w:color w:val="auto"/>
        </w:rPr>
        <w:t xml:space="preserve"> </w:t>
      </w:r>
      <w:r w:rsidR="00B80B7C" w:rsidRPr="006E716C">
        <w:rPr>
          <w:color w:val="auto"/>
          <w:lang w:val="sr-Cyrl-CS"/>
        </w:rPr>
        <w:t>20</w:t>
      </w:r>
      <w:r w:rsidR="00B80B7C" w:rsidRPr="006E716C">
        <w:rPr>
          <w:color w:val="auto"/>
        </w:rPr>
        <w:t xml:space="preserve">% </w:t>
      </w:r>
      <w:r w:rsidRPr="006E716C">
        <w:rPr>
          <w:color w:val="auto"/>
          <w:lang w:val="sr-Cyrl-CS"/>
        </w:rPr>
        <w:t xml:space="preserve"> (</w:t>
      </w:r>
      <w:r w:rsidR="005748A7" w:rsidRPr="006E716C">
        <w:rPr>
          <w:color w:val="auto"/>
          <w:lang w:val="sr-Cyrl-CS"/>
        </w:rPr>
        <w:t>два</w:t>
      </w:r>
      <w:r w:rsidRPr="006E716C">
        <w:rPr>
          <w:color w:val="auto"/>
          <w:lang w:val="sr-Cyrl-CS"/>
        </w:rPr>
        <w:t>десетпроцената)</w:t>
      </w:r>
      <w:r w:rsidRPr="006E716C">
        <w:rPr>
          <w:color w:val="auto"/>
        </w:rPr>
        <w:t xml:space="preserve"> од вредности достављене привремене</w:t>
      </w:r>
      <w:r w:rsidRPr="004E33BE">
        <w:rPr>
          <w:color w:val="auto"/>
        </w:rPr>
        <w:t xml:space="preserve"> ситуације, све до правдања пуног износа плаћеног аванса. </w:t>
      </w:r>
    </w:p>
    <w:p w14:paraId="256273F9" w14:textId="77777777" w:rsidR="00D57F0F" w:rsidRPr="004E33BE" w:rsidRDefault="00D57F0F" w:rsidP="00D57F0F">
      <w:pPr>
        <w:spacing w:line="240" w:lineRule="auto"/>
        <w:rPr>
          <w:color w:val="auto"/>
          <w:lang w:val="sr-Cyrl-RS"/>
        </w:rPr>
      </w:pPr>
    </w:p>
    <w:p w14:paraId="4D07D2BA" w14:textId="77777777" w:rsidR="00D57F0F" w:rsidRPr="004E33BE" w:rsidRDefault="00D57F0F" w:rsidP="00D57F0F">
      <w:pPr>
        <w:spacing w:line="240" w:lineRule="auto"/>
        <w:jc w:val="both"/>
        <w:rPr>
          <w:color w:val="auto"/>
          <w:lang w:val="sr-Cyrl-RS"/>
        </w:rPr>
      </w:pPr>
      <w:r w:rsidRPr="004E33BE">
        <w:rPr>
          <w:color w:val="auto"/>
        </w:rPr>
        <w:t xml:space="preserve">Аванс се мора оправдати најкасније </w:t>
      </w:r>
      <w:r w:rsidRPr="004E33BE">
        <w:rPr>
          <w:color w:val="auto"/>
          <w:lang w:val="sr-Cyrl-CS"/>
        </w:rPr>
        <w:t>до испостављања последње привремене ситуације.</w:t>
      </w:r>
      <w:r w:rsidRPr="004E33BE">
        <w:rPr>
          <w:color w:val="auto"/>
        </w:rPr>
        <w:t xml:space="preserve"> У случају ранијег правдања целокупног износа аванса, Наручилац ће </w:t>
      </w:r>
      <w:r w:rsidR="00446AF0" w:rsidRPr="004E33BE">
        <w:rPr>
          <w:color w:val="auto"/>
          <w:lang w:val="sr-Cyrl-CS"/>
        </w:rPr>
        <w:t>Извођачу радова</w:t>
      </w:r>
      <w:r w:rsidRPr="004E33BE">
        <w:rPr>
          <w:color w:val="auto"/>
          <w:lang w:val="sr-Cyrl-CS"/>
        </w:rPr>
        <w:t xml:space="preserve"> </w:t>
      </w:r>
      <w:r w:rsidRPr="004E33BE">
        <w:rPr>
          <w:color w:val="auto"/>
        </w:rPr>
        <w:t xml:space="preserve">вратити средство обезбеђења </w:t>
      </w:r>
      <w:r w:rsidRPr="004E33BE">
        <w:rPr>
          <w:color w:val="auto"/>
          <w:lang w:val="sr-Cyrl-CS"/>
        </w:rPr>
        <w:t xml:space="preserve">– банкарску гаранцију </w:t>
      </w:r>
      <w:r w:rsidRPr="004E33BE">
        <w:rPr>
          <w:color w:val="auto"/>
        </w:rPr>
        <w:t xml:space="preserve">за повраћај </w:t>
      </w:r>
      <w:r w:rsidRPr="004E33BE">
        <w:rPr>
          <w:color w:val="auto"/>
          <w:lang w:val="sr-Cyrl-CS"/>
        </w:rPr>
        <w:t>авансног плаћања</w:t>
      </w:r>
      <w:r w:rsidRPr="004E33BE">
        <w:rPr>
          <w:color w:val="auto"/>
        </w:rPr>
        <w:t>.</w:t>
      </w:r>
    </w:p>
    <w:p w14:paraId="402BF70C" w14:textId="77777777" w:rsidR="00D57F0F" w:rsidRPr="004E33BE" w:rsidRDefault="00D57F0F" w:rsidP="00D57F0F">
      <w:pPr>
        <w:jc w:val="both"/>
        <w:rPr>
          <w:color w:val="auto"/>
          <w:lang w:val="sr-Cyrl-CS"/>
        </w:rPr>
      </w:pPr>
    </w:p>
    <w:p w14:paraId="71B15A27" w14:textId="6E208413" w:rsidR="00D57F0F" w:rsidRPr="004E33BE" w:rsidRDefault="00D57F0F" w:rsidP="00D57F0F">
      <w:pPr>
        <w:jc w:val="both"/>
        <w:rPr>
          <w:color w:val="auto"/>
          <w:lang w:val="sr-Cyrl-CS"/>
        </w:rPr>
      </w:pPr>
      <w:r w:rsidRPr="004E33BE">
        <w:rPr>
          <w:noProof/>
          <w:color w:val="auto"/>
          <w:lang w:val="sr-Cyrl-CS"/>
        </w:rPr>
        <w:t>Исплата аванса биће извршена након достављања захтева</w:t>
      </w:r>
      <w:r w:rsidRPr="004E33BE">
        <w:rPr>
          <w:color w:val="auto"/>
          <w:lang w:val="sr-Cyrl-CS"/>
        </w:rPr>
        <w:t xml:space="preserve"> за авансно плаћање и средства обезбеђења – банкарске гаранције за повраћај авансног плаћања (</w:t>
      </w:r>
      <w:r w:rsidRPr="004E33BE">
        <w:rPr>
          <w:b/>
          <w:color w:val="auto"/>
          <w:lang w:val="sr-Cyrl-CS"/>
        </w:rPr>
        <w:t>ниједан износ не може бити исплаћен пре достављања траженог средства обезбеђења за повраћај авансног плаћања</w:t>
      </w:r>
      <w:r w:rsidRPr="004E33BE">
        <w:rPr>
          <w:color w:val="auto"/>
          <w:lang w:val="sr-Cyrl-CS"/>
        </w:rPr>
        <w:t xml:space="preserve">), а </w:t>
      </w:r>
      <w:r w:rsidRPr="004E33BE">
        <w:rPr>
          <w:noProof/>
          <w:color w:val="auto"/>
          <w:lang w:val="sr-Cyrl-CS"/>
        </w:rPr>
        <w:t xml:space="preserve"> плаћање по испостављеним ситуацијама ће се вршити тек након што </w:t>
      </w:r>
      <w:r w:rsidR="009A0BA3" w:rsidRPr="004E33BE">
        <w:rPr>
          <w:noProof/>
          <w:color w:val="auto"/>
          <w:lang w:val="sr-Cyrl-CS"/>
        </w:rPr>
        <w:t>одабрани понуђач</w:t>
      </w:r>
      <w:r w:rsidRPr="004E33BE">
        <w:rPr>
          <w:noProof/>
          <w:color w:val="auto"/>
          <w:lang w:val="sr-Cyrl-CS"/>
        </w:rPr>
        <w:t xml:space="preserve"> </w:t>
      </w:r>
      <w:r w:rsidR="003B026B" w:rsidRPr="004E33BE">
        <w:rPr>
          <w:noProof/>
          <w:color w:val="auto"/>
          <w:lang w:val="sr-Cyrl-CS"/>
        </w:rPr>
        <w:t xml:space="preserve">(Извођач радова) </w:t>
      </w:r>
      <w:r w:rsidRPr="004E33BE">
        <w:rPr>
          <w:noProof/>
          <w:color w:val="auto"/>
          <w:lang w:val="sr-Cyrl-CS"/>
        </w:rPr>
        <w:t xml:space="preserve">достави банкарску гаранцију за добро изршење посла у складу са условима  Уговора из јавне набавке, као и </w:t>
      </w:r>
      <w:r w:rsidR="00B80B7C" w:rsidRPr="004E33BE">
        <w:rPr>
          <w:noProof/>
          <w:color w:val="auto"/>
          <w:lang w:val="sr-Cyrl-CS"/>
        </w:rPr>
        <w:t xml:space="preserve">сходно </w:t>
      </w:r>
      <w:r w:rsidRPr="004E33BE">
        <w:rPr>
          <w:noProof/>
          <w:color w:val="auto"/>
          <w:lang w:val="sr-Cyrl-CS"/>
        </w:rPr>
        <w:t>Споразум</w:t>
      </w:r>
      <w:r w:rsidR="00B80B7C" w:rsidRPr="004E33BE">
        <w:rPr>
          <w:noProof/>
          <w:color w:val="auto"/>
          <w:lang w:val="sr-Cyrl-CS"/>
        </w:rPr>
        <w:t>у</w:t>
      </w:r>
      <w:r w:rsidRPr="004E33BE">
        <w:rPr>
          <w:noProof/>
          <w:color w:val="auto"/>
          <w:lang w:val="sr-Cyrl-CS"/>
        </w:rPr>
        <w:t xml:space="preserve"> Групе понуђача којим је предвиђена неограничена солидарна одговорност чланова Групе понуђача који је</w:t>
      </w:r>
      <w:r w:rsidR="00B80B7C" w:rsidRPr="004E33BE">
        <w:rPr>
          <w:noProof/>
          <w:color w:val="auto"/>
          <w:lang w:val="sr-Cyrl-CS"/>
        </w:rPr>
        <w:t xml:space="preserve"> достављен у Понуди и </w:t>
      </w:r>
      <w:r w:rsidRPr="004E33BE">
        <w:rPr>
          <w:noProof/>
          <w:color w:val="auto"/>
          <w:lang w:val="sr-Cyrl-CS"/>
        </w:rPr>
        <w:t xml:space="preserve">прихваћен од стране Наручиоца, уколико </w:t>
      </w:r>
      <w:r w:rsidR="00721710" w:rsidRPr="004E33BE">
        <w:rPr>
          <w:color w:val="auto"/>
          <w:lang w:val="sr-Cyrl-CS"/>
        </w:rPr>
        <w:t>Извођач радова</w:t>
      </w:r>
      <w:r w:rsidRPr="004E33BE">
        <w:rPr>
          <w:noProof/>
          <w:color w:val="auto"/>
          <w:lang w:val="sr-Cyrl-CS"/>
        </w:rPr>
        <w:t xml:space="preserve"> наступа као члан Групе понуђача.</w:t>
      </w:r>
    </w:p>
    <w:p w14:paraId="3BDC7F5B" w14:textId="77777777" w:rsidR="00D57F0F" w:rsidRPr="004E33BE" w:rsidRDefault="00D57F0F" w:rsidP="00D57F0F">
      <w:pPr>
        <w:jc w:val="both"/>
        <w:rPr>
          <w:color w:val="auto"/>
          <w:lang w:val="sr-Cyrl-CS"/>
        </w:rPr>
      </w:pPr>
    </w:p>
    <w:p w14:paraId="466025A0" w14:textId="77777777" w:rsidR="00B80B7C" w:rsidRPr="004E33BE" w:rsidRDefault="00B80B7C" w:rsidP="00B80B7C">
      <w:pPr>
        <w:jc w:val="both"/>
        <w:rPr>
          <w:color w:val="auto"/>
          <w:lang w:val="sr-Cyrl-CS"/>
        </w:rPr>
      </w:pPr>
      <w:r w:rsidRPr="006E716C">
        <w:rPr>
          <w:color w:val="auto"/>
          <w:lang w:val="sr-Cyrl-CS"/>
        </w:rPr>
        <w:t>Привремене ситуације се испостављају месечно, најкасније до 5-ог у месецу за претходни месец.</w:t>
      </w:r>
    </w:p>
    <w:p w14:paraId="5011D417" w14:textId="77777777" w:rsidR="00D57F0F" w:rsidRPr="004E33BE" w:rsidRDefault="00D57F0F" w:rsidP="00D57F0F">
      <w:pPr>
        <w:jc w:val="both"/>
        <w:rPr>
          <w:iCs/>
          <w:color w:val="auto"/>
          <w:lang w:val="sr-Cyrl-CS"/>
        </w:rPr>
      </w:pPr>
    </w:p>
    <w:p w14:paraId="754270FB" w14:textId="2A7085B3" w:rsidR="008921E2" w:rsidRPr="004E33BE" w:rsidRDefault="008921E2" w:rsidP="008921E2">
      <w:pPr>
        <w:jc w:val="both"/>
        <w:rPr>
          <w:color w:val="auto"/>
          <w:lang w:val="sr-Cyrl-CS"/>
        </w:rPr>
      </w:pPr>
      <w:r w:rsidRPr="004E33BE">
        <w:rPr>
          <w:color w:val="auto"/>
          <w:lang w:val="sr-Cyrl-CS"/>
        </w:rPr>
        <w:t xml:space="preserve">Од сваке привремене ситуације Наручилац ће задржати 5% на име задржаног износа који служи за отклањање недостатака након завршетка радова. Овај задржани износ ће бити исплаћен извођачу радова по завршетку радова, али уз претходно достављање безусловне, </w:t>
      </w:r>
      <w:r w:rsidRPr="004E33BE">
        <w:rPr>
          <w:color w:val="auto"/>
          <w:lang w:val="sr-Latn-CS"/>
        </w:rPr>
        <w:t xml:space="preserve">наплативе </w:t>
      </w:r>
      <w:r w:rsidRPr="004E33BE">
        <w:rPr>
          <w:color w:val="auto"/>
          <w:lang w:val="sr-Cyrl-CS"/>
        </w:rPr>
        <w:t>на први позив, банкарске гаранције за отклањање недостатака у гарантном року, у висини од 5% од уговорене вредности без ПДВ-а, са роком важења 30 дана дужим од трајања гарантног рока.</w:t>
      </w:r>
    </w:p>
    <w:p w14:paraId="7C20113E" w14:textId="77777777" w:rsidR="008921E2" w:rsidRPr="006E716C" w:rsidRDefault="008921E2" w:rsidP="00D57F0F">
      <w:pPr>
        <w:jc w:val="both"/>
        <w:rPr>
          <w:iCs/>
          <w:color w:val="auto"/>
        </w:rPr>
      </w:pPr>
    </w:p>
    <w:p w14:paraId="57024794" w14:textId="4BAB3F3C" w:rsidR="00D57F0F" w:rsidRPr="004E33BE" w:rsidRDefault="00D57F0F" w:rsidP="00D57F0F">
      <w:pPr>
        <w:jc w:val="both"/>
        <w:rPr>
          <w:iCs/>
          <w:color w:val="auto"/>
          <w:lang w:val="sr-Cyrl-CS"/>
        </w:rPr>
      </w:pPr>
      <w:r w:rsidRPr="004E33BE">
        <w:rPr>
          <w:color w:val="auto"/>
          <w:lang w:val="sr-Cyrl-CS"/>
        </w:rPr>
        <w:t xml:space="preserve">Рок плаћања је највише </w:t>
      </w:r>
      <w:r w:rsidRPr="004E33BE">
        <w:rPr>
          <w:color w:val="auto"/>
        </w:rPr>
        <w:t>45 дана, у складу са Законом о роковима измирења новчаних обавеза у комерцијалним трансакцијама („</w:t>
      </w:r>
      <w:r w:rsidRPr="004E33BE">
        <w:rPr>
          <w:i/>
          <w:color w:val="auto"/>
        </w:rPr>
        <w:t>Службени гласник РСˮ, број 119/12, 68/2015</w:t>
      </w:r>
      <w:r w:rsidR="0031479A" w:rsidRPr="004E33BE">
        <w:rPr>
          <w:i/>
          <w:color w:val="auto"/>
          <w:lang w:val="sr-Cyrl-CS"/>
        </w:rPr>
        <w:t xml:space="preserve"> и 113/2017</w:t>
      </w:r>
      <w:r w:rsidRPr="004E33BE">
        <w:rPr>
          <w:color w:val="auto"/>
        </w:rPr>
        <w:t>)</w:t>
      </w:r>
      <w:r w:rsidRPr="004E33BE">
        <w:rPr>
          <w:color w:val="auto"/>
          <w:lang w:val="sr-Cyrl-CS"/>
        </w:rPr>
        <w:t xml:space="preserve">, </w:t>
      </w:r>
      <w:r w:rsidRPr="004E33BE">
        <w:rPr>
          <w:iCs/>
          <w:color w:val="auto"/>
          <w:lang w:val="sr-Cyrl-CS"/>
        </w:rPr>
        <w:t>од дана испостављања ситуације (привремене /окончане).</w:t>
      </w:r>
    </w:p>
    <w:p w14:paraId="0D80CEB6" w14:textId="77777777" w:rsidR="00D57F0F" w:rsidRPr="004E33BE" w:rsidRDefault="00D57F0F" w:rsidP="00D57F0F">
      <w:pPr>
        <w:jc w:val="both"/>
        <w:rPr>
          <w:iCs/>
          <w:color w:val="auto"/>
          <w:lang w:val="sr-Cyrl-CS"/>
        </w:rPr>
      </w:pPr>
    </w:p>
    <w:p w14:paraId="2186DCB5" w14:textId="77777777" w:rsidR="00D57F0F" w:rsidRPr="004E33BE" w:rsidRDefault="00D57F0F" w:rsidP="00D57F0F">
      <w:pPr>
        <w:jc w:val="both"/>
        <w:rPr>
          <w:iCs/>
          <w:color w:val="auto"/>
          <w:lang w:val="sr-Cyrl-CS"/>
        </w:rPr>
      </w:pPr>
      <w:r w:rsidRPr="004E33BE">
        <w:rPr>
          <w:iCs/>
          <w:color w:val="auto"/>
        </w:rPr>
        <w:t>Плаћање се врши уплатом на рачун понуђача.</w:t>
      </w:r>
    </w:p>
    <w:p w14:paraId="598D5E92" w14:textId="77777777" w:rsidR="00721710" w:rsidRPr="004E33BE" w:rsidRDefault="00721710" w:rsidP="00D57F0F">
      <w:pPr>
        <w:jc w:val="both"/>
        <w:rPr>
          <w:iCs/>
          <w:color w:val="auto"/>
          <w:lang w:val="sr-Cyrl-CS"/>
        </w:rPr>
      </w:pPr>
    </w:p>
    <w:p w14:paraId="4DCDD542" w14:textId="77777777" w:rsidR="00D57F0F" w:rsidRPr="004E33BE" w:rsidRDefault="00D57F0F" w:rsidP="00D57F0F">
      <w:pPr>
        <w:jc w:val="both"/>
        <w:rPr>
          <w:b/>
          <w:bCs/>
          <w:iCs/>
          <w:color w:val="auto"/>
          <w:lang w:val="sr-Cyrl-CS"/>
        </w:rPr>
      </w:pPr>
    </w:p>
    <w:p w14:paraId="6C7B2615" w14:textId="77777777" w:rsidR="00D57F0F" w:rsidRPr="004E33BE" w:rsidRDefault="00D57F0F" w:rsidP="00D57F0F">
      <w:pPr>
        <w:jc w:val="both"/>
        <w:rPr>
          <w:i/>
          <w:iCs/>
          <w:color w:val="auto"/>
          <w:u w:val="single"/>
          <w:lang w:val="sr-Cyrl-CS"/>
        </w:rPr>
      </w:pPr>
      <w:r w:rsidRPr="004E33BE">
        <w:rPr>
          <w:b/>
          <w:bCs/>
          <w:i/>
          <w:iCs/>
          <w:color w:val="auto"/>
        </w:rPr>
        <w:t xml:space="preserve">9.2. </w:t>
      </w:r>
      <w:r w:rsidRPr="004E33BE">
        <w:rPr>
          <w:i/>
          <w:iCs/>
          <w:color w:val="auto"/>
          <w:u w:val="single"/>
        </w:rPr>
        <w:t>Захтеви у погледу гарантног рока</w:t>
      </w:r>
    </w:p>
    <w:p w14:paraId="4B70DD0D" w14:textId="77777777" w:rsidR="00521548" w:rsidRPr="004E33BE" w:rsidRDefault="00521548" w:rsidP="00D57F0F">
      <w:pPr>
        <w:jc w:val="both"/>
        <w:rPr>
          <w:i/>
          <w:iCs/>
          <w:color w:val="auto"/>
          <w:u w:val="single"/>
          <w:lang w:val="sr-Cyrl-CS"/>
        </w:rPr>
      </w:pPr>
    </w:p>
    <w:p w14:paraId="43DD2B71" w14:textId="77777777" w:rsidR="00D57F0F" w:rsidRPr="004E33BE" w:rsidRDefault="00D57F0F" w:rsidP="00D57F0F">
      <w:pPr>
        <w:jc w:val="both"/>
        <w:rPr>
          <w:iCs/>
          <w:color w:val="auto"/>
          <w:lang w:val="sr-Cyrl-CS"/>
        </w:rPr>
      </w:pPr>
      <w:r w:rsidRPr="004E33BE">
        <w:rPr>
          <w:iCs/>
          <w:color w:val="auto"/>
          <w:lang w:val="sr-Cyrl-CS"/>
        </w:rPr>
        <w:t xml:space="preserve">Гарантни рок за изведене радове износи </w:t>
      </w:r>
      <w:r w:rsidRPr="004E33BE">
        <w:rPr>
          <w:b/>
          <w:iCs/>
          <w:color w:val="auto"/>
          <w:lang w:val="sr-Cyrl-CS"/>
        </w:rPr>
        <w:t xml:space="preserve">3 (три) године </w:t>
      </w:r>
      <w:r w:rsidRPr="004E33BE">
        <w:rPr>
          <w:bCs/>
          <w:iCs/>
          <w:color w:val="auto"/>
          <w:lang w:val="sr-Cyrl-CS"/>
        </w:rPr>
        <w:t xml:space="preserve">рачунајући </w:t>
      </w:r>
      <w:r w:rsidRPr="004E33BE">
        <w:rPr>
          <w:iCs/>
          <w:color w:val="auto"/>
          <w:lang w:val="sr-Cyrl-CS"/>
        </w:rPr>
        <w:t>од дан</w:t>
      </w:r>
      <w:r w:rsidR="00521548" w:rsidRPr="004E33BE">
        <w:rPr>
          <w:iCs/>
          <w:color w:val="auto"/>
          <w:lang w:val="sr-Cyrl-CS"/>
        </w:rPr>
        <w:t>а примопредаје радова наручиоцу</w:t>
      </w:r>
      <w:r w:rsidRPr="004E33BE">
        <w:rPr>
          <w:iCs/>
          <w:color w:val="auto"/>
          <w:lang w:val="sr-Cyrl-CS"/>
        </w:rPr>
        <w:t>. За уграђену опрему и уређаје важи гарантни рок у складу са условима произвођача, који тече од дана извршене примопредаје радова наручиоцу.</w:t>
      </w:r>
    </w:p>
    <w:p w14:paraId="16D86139" w14:textId="77777777" w:rsidR="00D57F0F" w:rsidRPr="004E33BE" w:rsidRDefault="00D57F0F" w:rsidP="00D57F0F">
      <w:pPr>
        <w:jc w:val="both"/>
        <w:rPr>
          <w:iCs/>
          <w:color w:val="auto"/>
          <w:lang w:val="sr-Cyrl-CS"/>
        </w:rPr>
      </w:pPr>
    </w:p>
    <w:p w14:paraId="06169304" w14:textId="77777777" w:rsidR="00D57F0F" w:rsidRPr="004E33BE" w:rsidRDefault="00D57F0F" w:rsidP="00D57F0F">
      <w:pPr>
        <w:jc w:val="both"/>
        <w:rPr>
          <w:iCs/>
          <w:color w:val="auto"/>
          <w:lang w:val="sr-Cyrl-CS"/>
        </w:rPr>
      </w:pPr>
      <w:r w:rsidRPr="004E33BE">
        <w:rPr>
          <w:iCs/>
          <w:color w:val="auto"/>
          <w:lang w:val="sr-Cyrl-CS"/>
        </w:rPr>
        <w:t>Понуђач чија понуда буде изабрана као најповољнија и са којим буде закључен уговор о јавној набавци дужан је да з</w:t>
      </w:r>
      <w:r w:rsidRPr="004E33BE">
        <w:rPr>
          <w:color w:val="auto"/>
          <w:lang w:val="sr-Cyrl-CS"/>
        </w:rPr>
        <w:t xml:space="preserve">а материјал и опрему који се користе приликом извођења радова </w:t>
      </w:r>
      <w:r w:rsidRPr="004E33BE">
        <w:rPr>
          <w:color w:val="auto"/>
        </w:rPr>
        <w:t xml:space="preserve">пре уградње </w:t>
      </w:r>
      <w:r w:rsidRPr="004E33BE">
        <w:rPr>
          <w:color w:val="auto"/>
          <w:lang w:val="sr-Cyrl-CS"/>
        </w:rPr>
        <w:t>обезбеди</w:t>
      </w:r>
      <w:r w:rsidRPr="004E33BE">
        <w:rPr>
          <w:color w:val="auto"/>
        </w:rPr>
        <w:t xml:space="preserve"> атест</w:t>
      </w:r>
      <w:r w:rsidRPr="004E33BE">
        <w:rPr>
          <w:color w:val="auto"/>
          <w:lang w:val="sr-Cyrl-CS"/>
        </w:rPr>
        <w:t>е</w:t>
      </w:r>
      <w:r w:rsidRPr="004E33BE">
        <w:rPr>
          <w:color w:val="auto"/>
        </w:rPr>
        <w:t>, сертификат</w:t>
      </w:r>
      <w:r w:rsidRPr="004E33BE">
        <w:rPr>
          <w:color w:val="auto"/>
          <w:lang w:val="sr-Cyrl-CS"/>
        </w:rPr>
        <w:t>е</w:t>
      </w:r>
      <w:r w:rsidRPr="004E33BE">
        <w:rPr>
          <w:color w:val="auto"/>
        </w:rPr>
        <w:t>, потврде о пореклу робе</w:t>
      </w:r>
      <w:r w:rsidR="003B026B" w:rsidRPr="004E33BE">
        <w:rPr>
          <w:color w:val="auto"/>
          <w:lang w:val="sr-Cyrl-CS"/>
        </w:rPr>
        <w:t xml:space="preserve"> </w:t>
      </w:r>
      <w:r w:rsidRPr="004E33BE">
        <w:rPr>
          <w:color w:val="auto"/>
        </w:rPr>
        <w:t>и друг</w:t>
      </w:r>
      <w:r w:rsidRPr="004E33BE">
        <w:rPr>
          <w:color w:val="auto"/>
          <w:lang w:val="sr-Cyrl-CS"/>
        </w:rPr>
        <w:t>е</w:t>
      </w:r>
      <w:r w:rsidRPr="004E33BE">
        <w:rPr>
          <w:color w:val="auto"/>
        </w:rPr>
        <w:t xml:space="preserve"> документ</w:t>
      </w:r>
      <w:r w:rsidRPr="004E33BE">
        <w:rPr>
          <w:color w:val="auto"/>
          <w:lang w:val="sr-Cyrl-CS"/>
        </w:rPr>
        <w:t>е</w:t>
      </w:r>
      <w:r w:rsidR="00521548" w:rsidRPr="004E33BE">
        <w:rPr>
          <w:color w:val="auto"/>
          <w:lang w:val="sr-Cyrl-CS"/>
        </w:rPr>
        <w:t xml:space="preserve"> </w:t>
      </w:r>
      <w:r w:rsidRPr="004E33BE">
        <w:rPr>
          <w:color w:val="auto"/>
        </w:rPr>
        <w:t xml:space="preserve">у складу са Законом и достави </w:t>
      </w:r>
      <w:r w:rsidRPr="004E33BE">
        <w:rPr>
          <w:color w:val="auto"/>
          <w:lang w:val="sr-Cyrl-CS"/>
        </w:rPr>
        <w:t xml:space="preserve">их </w:t>
      </w:r>
      <w:r w:rsidRPr="004E33BE">
        <w:rPr>
          <w:color w:val="auto"/>
        </w:rPr>
        <w:t xml:space="preserve">на увид </w:t>
      </w:r>
      <w:r w:rsidRPr="004E33BE">
        <w:rPr>
          <w:color w:val="auto"/>
          <w:lang w:val="sr-Cyrl-CS"/>
        </w:rPr>
        <w:t>н</w:t>
      </w:r>
      <w:r w:rsidRPr="004E33BE">
        <w:rPr>
          <w:color w:val="auto"/>
        </w:rPr>
        <w:t>адзорном органу</w:t>
      </w:r>
      <w:r w:rsidRPr="004E33BE">
        <w:rPr>
          <w:color w:val="auto"/>
          <w:lang w:val="sr-Cyrl-CS"/>
        </w:rPr>
        <w:t>, а</w:t>
      </w:r>
      <w:r w:rsidRPr="004E33BE">
        <w:rPr>
          <w:iCs/>
          <w:color w:val="auto"/>
          <w:lang w:val="sr-Cyrl-CS"/>
        </w:rPr>
        <w:t xml:space="preserve"> на дан извршене примопредаје објекта на коме ће бити изведени радови по уговору о јавној набавци, дужан је да записнички преда наручиоцу све гарантне листове за уграђене уређаје и опрему, као и упутства за руковање.</w:t>
      </w:r>
      <w:r w:rsidR="00AA3053" w:rsidRPr="004E33BE">
        <w:rPr>
          <w:iCs/>
          <w:color w:val="auto"/>
          <w:lang w:val="sr-Cyrl-CS"/>
        </w:rPr>
        <w:t xml:space="preserve"> </w:t>
      </w:r>
      <w:r w:rsidRPr="004E33BE">
        <w:rPr>
          <w:iCs/>
          <w:color w:val="auto"/>
          <w:lang w:val="sr-Cyrl-CS"/>
        </w:rPr>
        <w:t>Уз окончану ситуацију, понуђач чија понуда буде изабрана као најповољнија и са којим буде закључен уговор о јавној набавци је дужан да достави банкарску гаранцију за отклањање недостатака у гарантном року.</w:t>
      </w:r>
    </w:p>
    <w:p w14:paraId="2B12A29F" w14:textId="77777777" w:rsidR="00D57F0F" w:rsidRPr="004E33BE" w:rsidRDefault="00D57F0F" w:rsidP="00D57F0F">
      <w:pPr>
        <w:jc w:val="both"/>
        <w:rPr>
          <w:iCs/>
          <w:color w:val="auto"/>
          <w:lang w:val="sr-Cyrl-CS"/>
        </w:rPr>
      </w:pPr>
    </w:p>
    <w:p w14:paraId="04F58103" w14:textId="77777777" w:rsidR="00D57F0F" w:rsidRPr="004E33BE" w:rsidRDefault="00D57F0F" w:rsidP="00D57F0F">
      <w:pPr>
        <w:jc w:val="both"/>
        <w:rPr>
          <w:color w:val="auto"/>
          <w:lang w:val="sr-Cyrl-CS"/>
        </w:rPr>
      </w:pPr>
      <w:r w:rsidRPr="004E33BE">
        <w:rPr>
          <w:color w:val="auto"/>
          <w:lang w:val="sr-Cyrl-CS"/>
        </w:rPr>
        <w:t>Понуђач чија понуда је оцењена као најповољнија и са којим је закључен уговор о јавној набавци (</w:t>
      </w:r>
      <w:r w:rsidR="006A6074" w:rsidRPr="004E33BE">
        <w:rPr>
          <w:color w:val="auto"/>
          <w:lang w:val="sr-Cyrl-CS"/>
        </w:rPr>
        <w:t>и</w:t>
      </w:r>
      <w:r w:rsidR="00533C25" w:rsidRPr="004E33BE">
        <w:rPr>
          <w:color w:val="auto"/>
          <w:lang w:val="sr-Cyrl-CS"/>
        </w:rPr>
        <w:t>звођач радова</w:t>
      </w:r>
      <w:r w:rsidRPr="004E33BE">
        <w:rPr>
          <w:color w:val="auto"/>
          <w:lang w:val="sr-Cyrl-CS"/>
        </w:rPr>
        <w:t>) је дужан да у току гарантног рока, на први писмени позив наручиоца, отклони о свом трошку све недостатке који се односе на уговорени квалитет изведених радова, и то у примереном року који одреди наручилац. Ако изабрани понуђач (</w:t>
      </w:r>
      <w:r w:rsidR="006A6074" w:rsidRPr="004E33BE">
        <w:rPr>
          <w:color w:val="auto"/>
          <w:lang w:val="sr-Cyrl-CS"/>
        </w:rPr>
        <w:t>и</w:t>
      </w:r>
      <w:r w:rsidR="00BC7D08" w:rsidRPr="004E33BE">
        <w:rPr>
          <w:color w:val="auto"/>
          <w:lang w:val="sr-Cyrl-CS"/>
        </w:rPr>
        <w:t>звођач радова</w:t>
      </w:r>
      <w:r w:rsidRPr="004E33BE">
        <w:rPr>
          <w:color w:val="auto"/>
          <w:lang w:val="sr-Cyrl-CS"/>
        </w:rPr>
        <w:t xml:space="preserve">) не приступи извршењу наведене обавезе по пријему писменог позива од стране наручиоца и не изврши ту обавезу у року датом у позиву, наручилац је овлашћен да за отклањање недостатака ангажује друго правно или физичко лице, на терет </w:t>
      </w:r>
      <w:r w:rsidR="006A6074" w:rsidRPr="004E33BE">
        <w:rPr>
          <w:color w:val="auto"/>
          <w:lang w:val="sr-Cyrl-CS"/>
        </w:rPr>
        <w:t>и</w:t>
      </w:r>
      <w:r w:rsidR="00BC7D08" w:rsidRPr="004E33BE">
        <w:rPr>
          <w:color w:val="auto"/>
          <w:lang w:val="sr-Cyrl-CS"/>
        </w:rPr>
        <w:t>звођача радова</w:t>
      </w:r>
      <w:r w:rsidRPr="004E33BE">
        <w:rPr>
          <w:color w:val="auto"/>
          <w:lang w:val="sr-Cyrl-CS"/>
        </w:rPr>
        <w:t xml:space="preserve">, наплатом гаранције банке за отклањање недостатака у гарантном року. Уколико гаранција за отклањање недостатака у гарантном року не покрива у потпуности трошкове настале поводом отклањања недостатака у наведеном смислу, наручилац има право да од </w:t>
      </w:r>
      <w:r w:rsidR="006A6074" w:rsidRPr="004E33BE">
        <w:rPr>
          <w:color w:val="auto"/>
          <w:lang w:val="sr-Cyrl-CS"/>
        </w:rPr>
        <w:t>и</w:t>
      </w:r>
      <w:r w:rsidR="00BC7D08" w:rsidRPr="004E33BE">
        <w:rPr>
          <w:color w:val="auto"/>
          <w:lang w:val="sr-Cyrl-CS"/>
        </w:rPr>
        <w:t>звођача радова</w:t>
      </w:r>
      <w:r w:rsidRPr="004E33BE">
        <w:rPr>
          <w:color w:val="auto"/>
          <w:lang w:val="sr-Cyrl-CS"/>
        </w:rPr>
        <w:t xml:space="preserve"> тражи накнаду штете.</w:t>
      </w:r>
    </w:p>
    <w:p w14:paraId="5962FBFF" w14:textId="77777777" w:rsidR="00D57F0F" w:rsidRPr="004E33BE" w:rsidRDefault="00D57F0F" w:rsidP="00D57F0F">
      <w:pPr>
        <w:jc w:val="both"/>
        <w:rPr>
          <w:iCs/>
          <w:color w:val="auto"/>
        </w:rPr>
      </w:pPr>
    </w:p>
    <w:p w14:paraId="456A5069" w14:textId="77777777" w:rsidR="00D57F0F" w:rsidRPr="004E33BE" w:rsidRDefault="00D57F0F" w:rsidP="00D57F0F">
      <w:pPr>
        <w:jc w:val="both"/>
        <w:rPr>
          <w:bCs/>
          <w:i/>
          <w:color w:val="auto"/>
          <w:u w:val="single"/>
          <w:lang w:val="sr-Cyrl-CS"/>
        </w:rPr>
      </w:pPr>
      <w:r w:rsidRPr="004E33BE">
        <w:rPr>
          <w:b/>
          <w:bCs/>
          <w:i/>
          <w:iCs/>
          <w:color w:val="auto"/>
        </w:rPr>
        <w:t xml:space="preserve">9.3. </w:t>
      </w:r>
      <w:r w:rsidRPr="004E33BE">
        <w:rPr>
          <w:i/>
          <w:iCs/>
          <w:color w:val="auto"/>
          <w:u w:val="single"/>
        </w:rPr>
        <w:t>Захтев у погледу рока извођења радова</w:t>
      </w:r>
    </w:p>
    <w:p w14:paraId="1A9B9FC4" w14:textId="77777777" w:rsidR="0047527F" w:rsidRPr="004E33BE" w:rsidRDefault="0047527F" w:rsidP="00D57F0F">
      <w:pPr>
        <w:jc w:val="both"/>
        <w:rPr>
          <w:iCs/>
          <w:color w:val="auto"/>
          <w:lang w:val="sr-Cyrl-CS"/>
        </w:rPr>
      </w:pPr>
    </w:p>
    <w:p w14:paraId="5F4CF0F4" w14:textId="566DA7C4" w:rsidR="00D57F0F" w:rsidRPr="004E33BE" w:rsidRDefault="00D57F0F" w:rsidP="00D57F0F">
      <w:pPr>
        <w:jc w:val="both"/>
        <w:rPr>
          <w:bCs/>
          <w:color w:val="auto"/>
          <w:lang w:val="sr-Cyrl-CS"/>
        </w:rPr>
      </w:pPr>
      <w:r w:rsidRPr="004E33BE">
        <w:rPr>
          <w:bCs/>
          <w:iCs/>
          <w:color w:val="auto"/>
          <w:lang w:val="sr-Cyrl-CS"/>
        </w:rPr>
        <w:t xml:space="preserve">Рок за извођење радова </w:t>
      </w:r>
      <w:r w:rsidR="009C4FF9" w:rsidRPr="004E33BE">
        <w:rPr>
          <w:bCs/>
          <w:iCs/>
          <w:color w:val="auto"/>
          <w:lang w:val="sr-Cyrl-CS"/>
        </w:rPr>
        <w:t>који су предмет ове јавне набавке</w:t>
      </w:r>
      <w:r w:rsidRPr="004E33BE">
        <w:rPr>
          <w:bCs/>
          <w:iCs/>
          <w:color w:val="auto"/>
          <w:lang w:val="sr-Cyrl-CS"/>
        </w:rPr>
        <w:t xml:space="preserve"> </w:t>
      </w:r>
      <w:r w:rsidR="00700525" w:rsidRPr="004E33BE">
        <w:rPr>
          <w:bCs/>
          <w:iCs/>
          <w:color w:val="auto"/>
          <w:lang w:val="sr-Cyrl-CS"/>
        </w:rPr>
        <w:t>је</w:t>
      </w:r>
      <w:r w:rsidRPr="004E33BE">
        <w:rPr>
          <w:bCs/>
          <w:iCs/>
          <w:color w:val="auto"/>
          <w:lang w:val="sr-Cyrl-CS"/>
        </w:rPr>
        <w:t xml:space="preserve"> </w:t>
      </w:r>
      <w:r w:rsidR="00F44C5D" w:rsidRPr="004E33BE">
        <w:rPr>
          <w:bCs/>
          <w:iCs/>
          <w:color w:val="auto"/>
          <w:lang w:val="sr-Cyrl-CS"/>
        </w:rPr>
        <w:t>240</w:t>
      </w:r>
      <w:r w:rsidRPr="004E33BE">
        <w:rPr>
          <w:bCs/>
          <w:iCs/>
          <w:color w:val="auto"/>
          <w:lang w:val="sr-Cyrl-CS"/>
        </w:rPr>
        <w:t xml:space="preserve"> дана, </w:t>
      </w:r>
      <w:r w:rsidRPr="004E33BE">
        <w:rPr>
          <w:color w:val="auto"/>
          <w:lang w:val="sr-Cyrl-CS"/>
        </w:rPr>
        <w:t xml:space="preserve">рачунајући од датума увођења изабраног понуђача у посао у својству </w:t>
      </w:r>
      <w:r w:rsidR="00DE3AF2" w:rsidRPr="004E33BE">
        <w:rPr>
          <w:color w:val="auto"/>
          <w:lang w:val="sr-Cyrl-CS"/>
        </w:rPr>
        <w:t>и</w:t>
      </w:r>
      <w:r w:rsidRPr="004E33BE">
        <w:rPr>
          <w:color w:val="auto"/>
          <w:lang w:val="sr-Cyrl-CS"/>
        </w:rPr>
        <w:t>звођача радова.</w:t>
      </w:r>
    </w:p>
    <w:p w14:paraId="25C496CF" w14:textId="77777777" w:rsidR="00D57F0F" w:rsidRPr="004E33BE" w:rsidRDefault="00D57F0F" w:rsidP="00D57F0F">
      <w:pPr>
        <w:jc w:val="both"/>
        <w:rPr>
          <w:color w:val="auto"/>
          <w:lang w:val="sr-Cyrl-CS"/>
        </w:rPr>
      </w:pPr>
    </w:p>
    <w:p w14:paraId="01DA58B2" w14:textId="77777777" w:rsidR="00D57F0F" w:rsidRPr="004E33BE" w:rsidRDefault="00D57F0F" w:rsidP="00D57F0F">
      <w:pPr>
        <w:jc w:val="both"/>
        <w:rPr>
          <w:i/>
          <w:iCs/>
          <w:color w:val="auto"/>
          <w:u w:val="single"/>
          <w:lang w:val="sr-Cyrl-CS"/>
        </w:rPr>
      </w:pPr>
      <w:r w:rsidRPr="004E33BE">
        <w:rPr>
          <w:b/>
          <w:bCs/>
          <w:i/>
          <w:iCs/>
          <w:color w:val="auto"/>
          <w:u w:val="single"/>
        </w:rPr>
        <w:t xml:space="preserve">9.4. </w:t>
      </w:r>
      <w:r w:rsidRPr="004E33BE">
        <w:rPr>
          <w:i/>
          <w:iCs/>
          <w:color w:val="auto"/>
          <w:u w:val="single"/>
        </w:rPr>
        <w:t>Захтев у погледу рока важења понуде</w:t>
      </w:r>
    </w:p>
    <w:p w14:paraId="308961CF" w14:textId="77777777" w:rsidR="00D57F0F" w:rsidRPr="004E33BE" w:rsidRDefault="00D57F0F" w:rsidP="00D57F0F">
      <w:pPr>
        <w:jc w:val="both"/>
        <w:rPr>
          <w:i/>
          <w:iCs/>
          <w:color w:val="auto"/>
          <w:lang w:val="sr-Cyrl-CS"/>
        </w:rPr>
      </w:pPr>
    </w:p>
    <w:p w14:paraId="2179FE12" w14:textId="77777777" w:rsidR="00D57F0F" w:rsidRPr="004E33BE" w:rsidRDefault="00D57F0F" w:rsidP="00D57F0F">
      <w:pPr>
        <w:jc w:val="both"/>
        <w:rPr>
          <w:iCs/>
          <w:color w:val="auto"/>
        </w:rPr>
      </w:pPr>
      <w:r w:rsidRPr="004E33BE">
        <w:rPr>
          <w:iCs/>
          <w:color w:val="auto"/>
        </w:rPr>
        <w:t xml:space="preserve">Рок важења понуде не може бити краћи од </w:t>
      </w:r>
      <w:r w:rsidRPr="004E33BE">
        <w:rPr>
          <w:iCs/>
          <w:color w:val="auto"/>
          <w:lang w:val="sr-Cyrl-CS"/>
        </w:rPr>
        <w:t>6</w:t>
      </w:r>
      <w:r w:rsidRPr="004E33BE">
        <w:rPr>
          <w:iCs/>
          <w:color w:val="auto"/>
        </w:rPr>
        <w:t>0 дана од дана отварања понуда.</w:t>
      </w:r>
    </w:p>
    <w:p w14:paraId="6014C809" w14:textId="77777777" w:rsidR="00D57F0F" w:rsidRPr="004E33BE" w:rsidRDefault="00D57F0F" w:rsidP="00D57F0F">
      <w:pPr>
        <w:jc w:val="both"/>
        <w:rPr>
          <w:iCs/>
          <w:color w:val="auto"/>
        </w:rPr>
      </w:pPr>
      <w:r w:rsidRPr="004E33BE">
        <w:rPr>
          <w:iCs/>
          <w:color w:val="auto"/>
        </w:rPr>
        <w:t>У случају истека рока важења понуде, наручилац је дужан да у писаном облику затражи од понуђача продужење рока важења понуде.</w:t>
      </w:r>
    </w:p>
    <w:p w14:paraId="184AF6C3" w14:textId="77777777" w:rsidR="00D57F0F" w:rsidRPr="004E33BE" w:rsidRDefault="00D57F0F" w:rsidP="00D57F0F">
      <w:pPr>
        <w:jc w:val="both"/>
        <w:rPr>
          <w:b/>
          <w:bCs/>
          <w:i/>
          <w:iCs/>
          <w:color w:val="auto"/>
        </w:rPr>
      </w:pPr>
      <w:r w:rsidRPr="004E33BE">
        <w:rPr>
          <w:iCs/>
          <w:color w:val="auto"/>
        </w:rPr>
        <w:t>Понуђач који прихвати захтев за продужење рока важења понуде не може мењати понуду.</w:t>
      </w:r>
    </w:p>
    <w:p w14:paraId="0EE94320" w14:textId="77777777" w:rsidR="00D57F0F" w:rsidRPr="004E33BE" w:rsidRDefault="00D57F0F" w:rsidP="00D57F0F">
      <w:pPr>
        <w:jc w:val="both"/>
        <w:rPr>
          <w:b/>
          <w:bCs/>
          <w:i/>
          <w:iCs/>
          <w:color w:val="auto"/>
        </w:rPr>
      </w:pPr>
    </w:p>
    <w:p w14:paraId="25C0E384" w14:textId="77777777" w:rsidR="00D57F0F" w:rsidRPr="004E33BE" w:rsidRDefault="00D57F0F" w:rsidP="00D57F0F">
      <w:pPr>
        <w:jc w:val="both"/>
        <w:rPr>
          <w:b/>
          <w:bCs/>
          <w:i/>
          <w:iCs/>
          <w:color w:val="auto"/>
        </w:rPr>
      </w:pPr>
      <w:r w:rsidRPr="004E33BE">
        <w:rPr>
          <w:b/>
          <w:bCs/>
          <w:i/>
          <w:iCs/>
          <w:color w:val="auto"/>
        </w:rPr>
        <w:t>10. ВАЛУТА И НАЧИН НА КОЈИ МОРА ДА БУДЕ НАВЕДЕНА И ИЗРАЖЕНА ЦЕНА У ПОНУДИ</w:t>
      </w:r>
    </w:p>
    <w:p w14:paraId="73E4FDF7" w14:textId="77777777" w:rsidR="00D57F0F" w:rsidRPr="004E33BE" w:rsidRDefault="00D57F0F" w:rsidP="00D57F0F">
      <w:pPr>
        <w:jc w:val="both"/>
        <w:rPr>
          <w:b/>
          <w:bCs/>
          <w:i/>
          <w:iCs/>
          <w:color w:val="auto"/>
        </w:rPr>
      </w:pPr>
    </w:p>
    <w:p w14:paraId="32EFE3B8" w14:textId="77777777" w:rsidR="00DE3AF2" w:rsidRPr="004E33BE" w:rsidRDefault="00DE3AF2" w:rsidP="00DE3AF2">
      <w:pPr>
        <w:spacing w:line="240" w:lineRule="auto"/>
        <w:jc w:val="both"/>
        <w:rPr>
          <w:color w:val="auto"/>
          <w:kern w:val="1"/>
          <w:lang w:val="sr-Cyrl-CS"/>
        </w:rPr>
      </w:pPr>
      <w:r w:rsidRPr="004E33BE">
        <w:rPr>
          <w:iCs/>
          <w:color w:val="auto"/>
          <w:kern w:val="1"/>
        </w:rPr>
        <w:t xml:space="preserve">Цена мора бити исказана у </w:t>
      </w:r>
      <w:r w:rsidRPr="004E33BE">
        <w:rPr>
          <w:iCs/>
          <w:color w:val="auto"/>
          <w:kern w:val="1"/>
          <w:lang w:val="sr-Cyrl-CS"/>
        </w:rPr>
        <w:t xml:space="preserve">српским </w:t>
      </w:r>
      <w:r w:rsidRPr="004E33BE">
        <w:rPr>
          <w:iCs/>
          <w:color w:val="auto"/>
          <w:kern w:val="1"/>
        </w:rPr>
        <w:t>динарима</w:t>
      </w:r>
      <w:r w:rsidRPr="004E33BE">
        <w:rPr>
          <w:iCs/>
          <w:color w:val="auto"/>
          <w:kern w:val="1"/>
          <w:lang w:val="sr-Cyrl-CS"/>
        </w:rPr>
        <w:t xml:space="preserve"> (РСД)</w:t>
      </w:r>
      <w:r w:rsidRPr="004E33BE">
        <w:rPr>
          <w:iCs/>
          <w:color w:val="auto"/>
          <w:kern w:val="1"/>
        </w:rPr>
        <w:t>, са и без пореза на додату вредност,</w:t>
      </w:r>
      <w:r w:rsidRPr="004E33BE">
        <w:rPr>
          <w:color w:val="auto"/>
          <w:kern w:val="1"/>
        </w:rPr>
        <w:t xml:space="preserve"> са урачунатим свим трошковима које понуђач има у реализацији предметне јавне набавке, с тим да ће се за оцену понуде узимати у обзир цена без пореза на додату вредност.</w:t>
      </w:r>
    </w:p>
    <w:p w14:paraId="37FFCE67" w14:textId="77777777" w:rsidR="00D57F0F" w:rsidRPr="004E33BE" w:rsidRDefault="00D57F0F" w:rsidP="00D57F0F">
      <w:pPr>
        <w:jc w:val="both"/>
        <w:rPr>
          <w:iCs/>
          <w:color w:val="auto"/>
          <w:lang w:val="sr-Cyrl-CS"/>
        </w:rPr>
      </w:pPr>
    </w:p>
    <w:p w14:paraId="6B9E26F9" w14:textId="204012F6" w:rsidR="00350F76" w:rsidRPr="004E33BE" w:rsidRDefault="00350F76" w:rsidP="00350F76">
      <w:pPr>
        <w:jc w:val="both"/>
        <w:rPr>
          <w:color w:val="auto"/>
          <w:lang w:val="sr-Cyrl-CS"/>
        </w:rPr>
      </w:pPr>
      <w:r w:rsidRPr="004E33BE">
        <w:rPr>
          <w:iCs/>
          <w:color w:val="auto"/>
        </w:rPr>
        <w:t xml:space="preserve">У цену </w:t>
      </w:r>
      <w:r w:rsidRPr="004E33BE">
        <w:rPr>
          <w:iCs/>
          <w:color w:val="auto"/>
          <w:lang w:val="sr-Cyrl-RS"/>
        </w:rPr>
        <w:t>су</w:t>
      </w:r>
      <w:r w:rsidRPr="004E33BE">
        <w:rPr>
          <w:iCs/>
          <w:color w:val="auto"/>
        </w:rPr>
        <w:t xml:space="preserve"> урачунат</w:t>
      </w:r>
      <w:r w:rsidRPr="004E33BE">
        <w:rPr>
          <w:iCs/>
          <w:color w:val="auto"/>
          <w:lang w:val="sr-Cyrl-RS"/>
        </w:rPr>
        <w:t xml:space="preserve">и, </w:t>
      </w:r>
      <w:r w:rsidRPr="004E33BE">
        <w:rPr>
          <w:color w:val="auto"/>
        </w:rPr>
        <w:t>o</w:t>
      </w:r>
      <w:r w:rsidRPr="004E33BE">
        <w:rPr>
          <w:color w:val="auto"/>
          <w:lang w:val="sr-Cyrl-CS"/>
        </w:rPr>
        <w:t>сим вредности радова, добара и услуга неопходних за извршење Уговора, и трошкови ангажовања радне снаге, опреме, трошкови транспорта, смештаја, комуникације, трошкови организације градилишта, припремних радова, помоћних ма</w:t>
      </w:r>
      <w:r w:rsidR="00AC33EC" w:rsidRPr="004E33BE">
        <w:rPr>
          <w:color w:val="auto"/>
          <w:lang w:val="sr-Cyrl-CS"/>
        </w:rPr>
        <w:t xml:space="preserve">теријала и опреме, акредитоване </w:t>
      </w:r>
      <w:r w:rsidRPr="004E33BE">
        <w:rPr>
          <w:color w:val="auto"/>
          <w:lang w:val="sr-Cyrl-CS"/>
        </w:rPr>
        <w:t>лабораторије</w:t>
      </w:r>
      <w:r w:rsidR="00AC33EC" w:rsidRPr="004E33BE">
        <w:rPr>
          <w:color w:val="auto"/>
          <w:lang w:val="sr-Cyrl-CS"/>
        </w:rPr>
        <w:t xml:space="preserve"> </w:t>
      </w:r>
      <w:r w:rsidRPr="004E33BE">
        <w:rPr>
          <w:color w:val="auto"/>
          <w:lang w:val="sr-Cyrl-CS"/>
        </w:rPr>
        <w:t xml:space="preserve">за вршење текућих лабораторијских испитивања (у току извођења радова) у складу са условима из Техничких спецификација, и </w:t>
      </w:r>
      <w:r w:rsidR="00AC33EC" w:rsidRPr="004E33BE">
        <w:rPr>
          <w:color w:val="auto"/>
          <w:lang w:val="sr-Cyrl-CS"/>
        </w:rPr>
        <w:t xml:space="preserve">независне акредитоване лабораторије за </w:t>
      </w:r>
      <w:r w:rsidRPr="004E33BE">
        <w:rPr>
          <w:color w:val="auto"/>
          <w:lang w:val="sr-Cyrl-CS"/>
        </w:rPr>
        <w:t>вршење контролних испитивања по налогу надзорног органа, као и трошкови обезбеђења - устројавања и одржавања лабораториј</w:t>
      </w:r>
      <w:r w:rsidR="006C5D16" w:rsidRPr="004E33BE">
        <w:rPr>
          <w:color w:val="auto"/>
          <w:lang w:val="sr-Cyrl-CS"/>
        </w:rPr>
        <w:t>а</w:t>
      </w:r>
      <w:r w:rsidRPr="004E33BE">
        <w:rPr>
          <w:color w:val="auto"/>
          <w:lang w:val="sr-Cyrl-CS"/>
        </w:rPr>
        <w:t xml:space="preserve">, </w:t>
      </w:r>
      <w:r w:rsidR="006C5D16" w:rsidRPr="004E33BE">
        <w:rPr>
          <w:color w:val="auto"/>
          <w:lang w:val="sr-Cyrl-CS"/>
        </w:rPr>
        <w:t xml:space="preserve">трошкови </w:t>
      </w:r>
      <w:r w:rsidRPr="004E33BE">
        <w:rPr>
          <w:color w:val="auto"/>
          <w:lang w:val="sr-Cyrl-CS"/>
        </w:rPr>
        <w:t>у</w:t>
      </w:r>
      <w:r w:rsidRPr="004E33BE">
        <w:rPr>
          <w:color w:val="auto"/>
          <w:lang w:val="en-US"/>
        </w:rPr>
        <w:t>зимањ</w:t>
      </w:r>
      <w:r w:rsidR="006C5D16" w:rsidRPr="004E33BE">
        <w:rPr>
          <w:color w:val="auto"/>
          <w:lang w:val="sr-Cyrl-RS"/>
        </w:rPr>
        <w:t>а</w:t>
      </w:r>
      <w:r w:rsidRPr="004E33BE">
        <w:rPr>
          <w:color w:val="auto"/>
          <w:lang w:val="en-US"/>
        </w:rPr>
        <w:t xml:space="preserve"> узорака </w:t>
      </w:r>
      <w:r w:rsidRPr="004E33BE">
        <w:rPr>
          <w:color w:val="auto"/>
          <w:lang w:val="sr-Cyrl-CS"/>
        </w:rPr>
        <w:t>и</w:t>
      </w:r>
      <w:r w:rsidRPr="004E33BE">
        <w:rPr>
          <w:color w:val="auto"/>
          <w:lang w:val="en-US"/>
        </w:rPr>
        <w:t xml:space="preserve"> неопходн</w:t>
      </w:r>
      <w:r w:rsidR="006C5D16" w:rsidRPr="004E33BE">
        <w:rPr>
          <w:color w:val="auto"/>
          <w:lang w:val="sr-Cyrl-RS"/>
        </w:rPr>
        <w:t>их</w:t>
      </w:r>
      <w:r w:rsidRPr="004E33BE">
        <w:rPr>
          <w:color w:val="auto"/>
          <w:lang w:val="en-US"/>
        </w:rPr>
        <w:t xml:space="preserve"> испитивања ради добијања резултата</w:t>
      </w:r>
      <w:r w:rsidRPr="004E33BE">
        <w:rPr>
          <w:color w:val="auto"/>
          <w:lang w:val="sr-Cyrl-CS"/>
        </w:rPr>
        <w:t xml:space="preserve"> </w:t>
      </w:r>
      <w:r w:rsidRPr="004E33BE">
        <w:rPr>
          <w:color w:val="auto"/>
          <w:lang w:val="en-US"/>
        </w:rPr>
        <w:t xml:space="preserve">(атеста) за до сада изведене </w:t>
      </w:r>
      <w:r w:rsidRPr="004E33BE">
        <w:rPr>
          <w:rFonts w:eastAsia="Times New Roman"/>
          <w:color w:val="auto"/>
          <w:lang w:eastAsia="sr-Latn-RS"/>
        </w:rPr>
        <w:t>(затечене радове</w:t>
      </w:r>
      <w:r w:rsidRPr="004E33BE">
        <w:rPr>
          <w:rFonts w:eastAsia="Times New Roman"/>
          <w:color w:val="auto"/>
          <w:lang w:val="sr-Cyrl-CS" w:eastAsia="sr-Latn-RS"/>
        </w:rPr>
        <w:t xml:space="preserve">), </w:t>
      </w:r>
      <w:r w:rsidR="00580623" w:rsidRPr="004E33BE">
        <w:rPr>
          <w:color w:val="auto"/>
          <w:lang w:val="sr-Cyrl-RS"/>
        </w:rPr>
        <w:t>трошкови израде пројекта заштите јавне железничке инфраструктуре у току извођења радова, трошкови надзора стручних служби на заштити  јавне железничке инфраструктуре (надзор стручних служби „Инфрас</w:t>
      </w:r>
      <w:r w:rsidR="009D3A0D" w:rsidRPr="004E33BE">
        <w:rPr>
          <w:color w:val="auto"/>
          <w:lang w:val="sr-Cyrl-RS"/>
        </w:rPr>
        <w:t>труктуре железнице Србије“ а.д.</w:t>
      </w:r>
      <w:r w:rsidR="00580623" w:rsidRPr="004E33BE">
        <w:rPr>
          <w:color w:val="auto"/>
          <w:lang w:val="sr-Cyrl-RS"/>
        </w:rPr>
        <w:t xml:space="preserve"> у циљу координације железничког саобраћаја, надзора на заштити јавне железничке инфраструктуре, као  и безбедности јавне железничке  инфраструктуре у складу са Законом о безбедности и интероперабилности железнице ( „Сл. гласник  РС“  бр.104/2013, 66/2015 –др.закон и  92/2015)  и Законом о железни</w:t>
      </w:r>
      <w:r w:rsidR="00B80B7C" w:rsidRPr="004E33BE">
        <w:rPr>
          <w:color w:val="auto"/>
          <w:lang w:val="sr-Cyrl-RS"/>
        </w:rPr>
        <w:t>ци („ Сл. гласник РС“  45/2013,</w:t>
      </w:r>
      <w:r w:rsidR="00580623" w:rsidRPr="004E33BE">
        <w:rPr>
          <w:color w:val="auto"/>
          <w:lang w:val="sr-Cyrl-RS"/>
        </w:rPr>
        <w:t xml:space="preserve"> 91/2015</w:t>
      </w:r>
      <w:r w:rsidR="00B80B7C" w:rsidRPr="004E33BE">
        <w:rPr>
          <w:color w:val="auto"/>
          <w:lang w:val="sr-Cyrl-RS"/>
        </w:rPr>
        <w:t xml:space="preserve"> </w:t>
      </w:r>
      <w:r w:rsidR="00B80B7C" w:rsidRPr="006E716C">
        <w:rPr>
          <w:color w:val="auto"/>
          <w:lang w:val="sr-Cyrl-RS"/>
        </w:rPr>
        <w:t>и 113/2017 – др. закон</w:t>
      </w:r>
      <w:r w:rsidR="00580623" w:rsidRPr="006E716C">
        <w:rPr>
          <w:color w:val="auto"/>
          <w:lang w:val="sr-Cyrl-RS"/>
        </w:rPr>
        <w:t>)</w:t>
      </w:r>
      <w:r w:rsidR="00580623" w:rsidRPr="006E716C">
        <w:rPr>
          <w:color w:val="auto"/>
          <w:lang w:val="en-US"/>
        </w:rPr>
        <w:t>,</w:t>
      </w:r>
      <w:r w:rsidR="0031479A" w:rsidRPr="004E33BE">
        <w:rPr>
          <w:color w:val="auto"/>
          <w:lang w:val="sr-Cyrl-CS"/>
        </w:rPr>
        <w:t xml:space="preserve"> </w:t>
      </w:r>
      <w:r w:rsidRPr="004E33BE">
        <w:rPr>
          <w:rFonts w:eastAsia="Times New Roman"/>
          <w:color w:val="auto"/>
          <w:lang w:val="sr-Cyrl-CS" w:eastAsia="sr-Latn-RS"/>
        </w:rPr>
        <w:t xml:space="preserve">трошкови израде пројекта изведеног објекта, геодетског снимања свих изведених радова за потребе израде </w:t>
      </w:r>
      <w:r w:rsidRPr="004E33BE">
        <w:rPr>
          <w:rFonts w:eastAsia="Times New Roman"/>
          <w:color w:val="auto"/>
          <w:lang w:val="sr-Cyrl-CS" w:eastAsia="sr-Latn-RS"/>
        </w:rPr>
        <w:lastRenderedPageBreak/>
        <w:t xml:space="preserve">пројекта изведеног објекта, и геодетског снимања за упис у катастар непокретности, </w:t>
      </w:r>
      <w:r w:rsidRPr="004E33BE">
        <w:rPr>
          <w:color w:val="auto"/>
          <w:lang w:val="sr-Cyrl-CS"/>
        </w:rPr>
        <w:t xml:space="preserve">трошкови осигурања, трошкови издавања средстава обезбеђења и сви остали зависни трошкови </w:t>
      </w:r>
      <w:r w:rsidR="006A6074" w:rsidRPr="004E33BE">
        <w:rPr>
          <w:color w:val="auto"/>
          <w:lang w:val="sr-Cyrl-CS"/>
        </w:rPr>
        <w:t>и</w:t>
      </w:r>
      <w:r w:rsidRPr="004E33BE">
        <w:rPr>
          <w:color w:val="auto"/>
          <w:lang w:val="sr-Cyrl-CS"/>
        </w:rPr>
        <w:t xml:space="preserve">звођача радова. </w:t>
      </w:r>
    </w:p>
    <w:p w14:paraId="2D4A0B54" w14:textId="77777777" w:rsidR="00D57F0F" w:rsidRPr="004E33BE" w:rsidRDefault="00891E17" w:rsidP="00D57F0F">
      <w:pPr>
        <w:jc w:val="both"/>
        <w:rPr>
          <w:iCs/>
          <w:color w:val="auto"/>
        </w:rPr>
      </w:pPr>
      <w:r w:rsidRPr="004E33BE">
        <w:rPr>
          <w:color w:val="auto"/>
          <w:lang w:val="sr-Cyrl-CS"/>
        </w:rPr>
        <w:t xml:space="preserve"> </w:t>
      </w:r>
    </w:p>
    <w:p w14:paraId="0CA16C83" w14:textId="77777777" w:rsidR="00D57F0F" w:rsidRPr="004E33BE" w:rsidRDefault="00D57F0F" w:rsidP="00D57F0F">
      <w:pPr>
        <w:jc w:val="both"/>
        <w:rPr>
          <w:color w:val="auto"/>
          <w:lang w:val="sr-Cyrl-CS"/>
        </w:rPr>
      </w:pPr>
      <w:r w:rsidRPr="004E33BE">
        <w:rPr>
          <w:iCs/>
          <w:color w:val="auto"/>
          <w:lang w:val="sr-Cyrl-CS"/>
        </w:rPr>
        <w:t>Јединичне ц</w:t>
      </w:r>
      <w:r w:rsidRPr="004E33BE">
        <w:rPr>
          <w:iCs/>
          <w:color w:val="auto"/>
        </w:rPr>
        <w:t>ена</w:t>
      </w:r>
      <w:r w:rsidRPr="004E33BE">
        <w:rPr>
          <w:iCs/>
          <w:color w:val="auto"/>
          <w:lang w:val="sr-Cyrl-CS"/>
        </w:rPr>
        <w:t xml:space="preserve"> су </w:t>
      </w:r>
      <w:r w:rsidRPr="004E33BE">
        <w:rPr>
          <w:iCs/>
          <w:color w:val="auto"/>
        </w:rPr>
        <w:t>фиксн</w:t>
      </w:r>
      <w:r w:rsidRPr="004E33BE">
        <w:rPr>
          <w:iCs/>
          <w:color w:val="auto"/>
          <w:lang w:val="sr-Cyrl-CS"/>
        </w:rPr>
        <w:t>е</w:t>
      </w:r>
      <w:r w:rsidRPr="004E33BE">
        <w:rPr>
          <w:iCs/>
          <w:color w:val="auto"/>
        </w:rPr>
        <w:t xml:space="preserve"> и не мо</w:t>
      </w:r>
      <w:r w:rsidRPr="004E33BE">
        <w:rPr>
          <w:iCs/>
          <w:color w:val="auto"/>
          <w:lang w:val="sr-Cyrl-CS"/>
        </w:rPr>
        <w:t>гу</w:t>
      </w:r>
      <w:r w:rsidRPr="004E33BE">
        <w:rPr>
          <w:iCs/>
          <w:color w:val="auto"/>
        </w:rPr>
        <w:t xml:space="preserve"> се мењати.</w:t>
      </w:r>
    </w:p>
    <w:p w14:paraId="27CC8CA6" w14:textId="77777777" w:rsidR="00D57F0F" w:rsidRPr="004E33BE" w:rsidRDefault="00D57F0F" w:rsidP="00D57F0F">
      <w:pPr>
        <w:jc w:val="both"/>
        <w:rPr>
          <w:color w:val="auto"/>
          <w:lang w:val="sr-Cyrl-CS"/>
        </w:rPr>
      </w:pPr>
    </w:p>
    <w:p w14:paraId="6D3C727A" w14:textId="552431C5" w:rsidR="00D57F0F" w:rsidRPr="004E33BE" w:rsidRDefault="00D57F0F" w:rsidP="00D57F0F">
      <w:pPr>
        <w:jc w:val="both"/>
        <w:rPr>
          <w:color w:val="auto"/>
        </w:rPr>
      </w:pPr>
      <w:r w:rsidRPr="004E33BE">
        <w:rPr>
          <w:color w:val="auto"/>
          <w:lang w:val="sr-Cyrl-CS"/>
        </w:rPr>
        <w:t xml:space="preserve">Укупна уговорена вредност добија се множењем јединичних цена из усвојене понуде </w:t>
      </w:r>
      <w:r w:rsidR="006A6074" w:rsidRPr="004E33BE">
        <w:rPr>
          <w:color w:val="auto"/>
          <w:lang w:val="sr-Cyrl-CS"/>
        </w:rPr>
        <w:t>одабраног понуђача / и</w:t>
      </w:r>
      <w:r w:rsidR="0058554B" w:rsidRPr="004E33BE">
        <w:rPr>
          <w:color w:val="auto"/>
          <w:lang w:val="sr-Cyrl-CS"/>
        </w:rPr>
        <w:t>звођача радова</w:t>
      </w:r>
      <w:r w:rsidRPr="004E33BE">
        <w:rPr>
          <w:color w:val="auto"/>
          <w:lang w:val="sr-Cyrl-CS"/>
        </w:rPr>
        <w:t xml:space="preserve"> и количина радова и услуга из усвојеног Предмера и предрачуна.</w:t>
      </w:r>
    </w:p>
    <w:p w14:paraId="430098AC" w14:textId="77777777" w:rsidR="00D57F0F" w:rsidRPr="004E33BE" w:rsidRDefault="00D57F0F" w:rsidP="00D57F0F">
      <w:pPr>
        <w:jc w:val="both"/>
        <w:rPr>
          <w:color w:val="auto"/>
          <w:lang w:val="sr-Cyrl-CS"/>
        </w:rPr>
      </w:pPr>
    </w:p>
    <w:p w14:paraId="08EDDD1F" w14:textId="6651AB02" w:rsidR="00D57F0F" w:rsidRPr="004E33BE" w:rsidRDefault="00D57F0F" w:rsidP="00D57F0F">
      <w:pPr>
        <w:jc w:val="both"/>
        <w:rPr>
          <w:color w:val="auto"/>
          <w:lang w:val="sr-Cyrl-CS"/>
        </w:rPr>
      </w:pPr>
      <w:r w:rsidRPr="004E33BE">
        <w:rPr>
          <w:color w:val="auto"/>
          <w:lang w:val="sr-Cyrl-CS"/>
        </w:rPr>
        <w:t xml:space="preserve">Стварна вредност радова који су предмет јавне набавке биће утврђена на основу стварно изведених количина радова, које су утврђене у грађевинској књизи, и јединичних цена из усвојене понуде </w:t>
      </w:r>
      <w:r w:rsidR="006A6074" w:rsidRPr="004E33BE">
        <w:rPr>
          <w:color w:val="auto"/>
          <w:lang w:val="sr-Cyrl-CS"/>
        </w:rPr>
        <w:t>одабраног понуђача / извођача радова</w:t>
      </w:r>
      <w:r w:rsidRPr="004E33BE">
        <w:rPr>
          <w:color w:val="auto"/>
          <w:lang w:val="sr-Cyrl-CS"/>
        </w:rPr>
        <w:t>, а иста (</w:t>
      </w:r>
      <w:r w:rsidRPr="006E716C">
        <w:rPr>
          <w:color w:val="auto"/>
          <w:lang w:val="sr-Cyrl-CS"/>
        </w:rPr>
        <w:t xml:space="preserve">са свим </w:t>
      </w:r>
      <w:r w:rsidR="00B80B7C" w:rsidRPr="006E716C">
        <w:rPr>
          <w:color w:val="auto"/>
          <w:lang w:val="sr-Cyrl-CS"/>
        </w:rPr>
        <w:t xml:space="preserve">евентуалним </w:t>
      </w:r>
      <w:r w:rsidRPr="006E716C">
        <w:rPr>
          <w:color w:val="auto"/>
          <w:lang w:val="sr-Cyrl-CS"/>
        </w:rPr>
        <w:t>вишковима</w:t>
      </w:r>
      <w:r w:rsidR="00B80B7C" w:rsidRPr="006E716C">
        <w:rPr>
          <w:color w:val="auto"/>
          <w:lang w:val="sr-Cyrl-CS"/>
        </w:rPr>
        <w:t xml:space="preserve"> и мањковима радова</w:t>
      </w:r>
      <w:r w:rsidRPr="006E716C">
        <w:rPr>
          <w:color w:val="auto"/>
          <w:lang w:val="sr-Cyrl-CS"/>
        </w:rPr>
        <w:t>)</w:t>
      </w:r>
      <w:r w:rsidRPr="004E33BE">
        <w:rPr>
          <w:color w:val="auto"/>
          <w:lang w:val="sr-Cyrl-CS"/>
        </w:rPr>
        <w:t xml:space="preserve"> не може бити већа од уговорене вредности радова.</w:t>
      </w:r>
    </w:p>
    <w:p w14:paraId="2848B18D" w14:textId="77777777" w:rsidR="00D57F0F" w:rsidRPr="004E33BE" w:rsidRDefault="00D57F0F" w:rsidP="00D57F0F">
      <w:pPr>
        <w:jc w:val="both"/>
        <w:rPr>
          <w:color w:val="auto"/>
          <w:lang w:val="sr-Cyrl-CS"/>
        </w:rPr>
      </w:pPr>
    </w:p>
    <w:p w14:paraId="07D0260C" w14:textId="77777777" w:rsidR="00D57F0F" w:rsidRPr="004E33BE" w:rsidRDefault="00D57F0F" w:rsidP="00D57F0F">
      <w:pPr>
        <w:jc w:val="both"/>
        <w:rPr>
          <w:color w:val="auto"/>
          <w:lang w:val="sr-Cyrl-CS"/>
        </w:rPr>
      </w:pPr>
      <w:r w:rsidRPr="004E33BE">
        <w:rPr>
          <w:color w:val="auto"/>
        </w:rPr>
        <w:t>Ако је у понуди исказана неуобичајено ниска цена, наручилац ће поступити у складу са чланом 92. ЗЈН.</w:t>
      </w:r>
    </w:p>
    <w:p w14:paraId="57505A32" w14:textId="77777777" w:rsidR="00D57F0F" w:rsidRPr="004E33BE" w:rsidRDefault="00D57F0F" w:rsidP="00D57F0F">
      <w:pPr>
        <w:jc w:val="both"/>
        <w:rPr>
          <w:iCs/>
          <w:color w:val="auto"/>
          <w:lang w:val="sr-Cyrl-CS"/>
        </w:rPr>
      </w:pPr>
    </w:p>
    <w:p w14:paraId="40A12713" w14:textId="77777777" w:rsidR="00D57F0F" w:rsidRPr="004E33BE" w:rsidRDefault="00D57F0F" w:rsidP="00D57F0F">
      <w:pPr>
        <w:jc w:val="both"/>
        <w:rPr>
          <w:b/>
          <w:i/>
          <w:iCs/>
          <w:color w:val="auto"/>
        </w:rPr>
      </w:pPr>
      <w:r w:rsidRPr="004E33BE">
        <w:rPr>
          <w:b/>
          <w:i/>
          <w:iCs/>
          <w:color w:val="auto"/>
        </w:rPr>
        <w:t>11. ПОДАЦИ О ВРСТИ, САДРЖИНИ, НАЧИНУ ПОДНОШЕЊА, ВИСИНИ И РОКОВИМА ФИНАНСИЈСКОГ ОБЕЗБЕЂЕЊА</w:t>
      </w:r>
      <w:r w:rsidR="00E6612F" w:rsidRPr="004E33BE">
        <w:rPr>
          <w:b/>
          <w:i/>
          <w:iCs/>
          <w:color w:val="auto"/>
          <w:lang w:val="sr-Cyrl-CS"/>
        </w:rPr>
        <w:t xml:space="preserve"> </w:t>
      </w:r>
      <w:r w:rsidRPr="004E33BE">
        <w:rPr>
          <w:b/>
          <w:i/>
          <w:iCs/>
          <w:color w:val="auto"/>
        </w:rPr>
        <w:t>ИСПУЊЕЊА ОБАВЕЗА ПОНУЂАЧА</w:t>
      </w:r>
    </w:p>
    <w:p w14:paraId="0164E7DC" w14:textId="77777777" w:rsidR="00D57F0F" w:rsidRPr="004E33BE" w:rsidRDefault="00D57F0F" w:rsidP="00D57F0F">
      <w:pPr>
        <w:jc w:val="both"/>
        <w:rPr>
          <w:b/>
          <w:i/>
          <w:iCs/>
          <w:color w:val="auto"/>
        </w:rPr>
      </w:pPr>
    </w:p>
    <w:p w14:paraId="171FA23D" w14:textId="77777777" w:rsidR="00D57F0F" w:rsidRPr="004E33BE" w:rsidRDefault="00D57F0F" w:rsidP="00D57F0F">
      <w:pPr>
        <w:rPr>
          <w:b/>
          <w:color w:val="auto"/>
          <w:lang w:val="sr-Cyrl-CS"/>
        </w:rPr>
      </w:pPr>
      <w:r w:rsidRPr="004E33BE">
        <w:rPr>
          <w:b/>
          <w:color w:val="auto"/>
        </w:rPr>
        <w:t>Средства обезбеђења</w:t>
      </w:r>
    </w:p>
    <w:p w14:paraId="339FC44C" w14:textId="77777777" w:rsidR="00D57F0F" w:rsidRPr="004E33BE" w:rsidRDefault="00D57F0F" w:rsidP="00D57F0F">
      <w:pPr>
        <w:rPr>
          <w:b/>
          <w:bCs/>
          <w:i/>
          <w:iCs/>
          <w:color w:val="auto"/>
          <w:lang w:val="sr-Cyrl-CS"/>
        </w:rPr>
      </w:pPr>
    </w:p>
    <w:p w14:paraId="133A5730" w14:textId="5C1B3679" w:rsidR="00D57F0F" w:rsidRPr="004E33BE" w:rsidRDefault="00D57F0F" w:rsidP="00D57F0F">
      <w:pPr>
        <w:jc w:val="both"/>
        <w:rPr>
          <w:color w:val="auto"/>
          <w:lang w:val="sr-Cyrl-CS"/>
        </w:rPr>
      </w:pPr>
      <w:r w:rsidRPr="004E33BE">
        <w:rPr>
          <w:color w:val="auto"/>
        </w:rPr>
        <w:t>Понуђач је у обавези да</w:t>
      </w:r>
      <w:r w:rsidR="00E446A2" w:rsidRPr="004E33BE">
        <w:rPr>
          <w:color w:val="auto"/>
          <w:lang w:val="sr-Cyrl-CS"/>
        </w:rPr>
        <w:t xml:space="preserve"> у понуди</w:t>
      </w:r>
      <w:r w:rsidRPr="004E33BE">
        <w:rPr>
          <w:color w:val="auto"/>
        </w:rPr>
        <w:t xml:space="preserve"> достави средства обезбеђења (банкарска гаранција за озбиљност понуде</w:t>
      </w:r>
      <w:r w:rsidRPr="004E33BE">
        <w:rPr>
          <w:color w:val="auto"/>
          <w:lang w:val="sr-Cyrl-CS"/>
        </w:rPr>
        <w:t>, писмо о намерама банке за издавање тражене банкарске гаранције за повраћај авансног плаћања</w:t>
      </w:r>
      <w:r w:rsidR="003D0FC6" w:rsidRPr="004E33BE">
        <w:rPr>
          <w:color w:val="auto"/>
        </w:rPr>
        <w:t>,</w:t>
      </w:r>
      <w:r w:rsidRPr="004E33BE">
        <w:rPr>
          <w:color w:val="auto"/>
        </w:rPr>
        <w:t xml:space="preserve"> писмо о намерама банке за издавање траженe банкарскe гаранцијe за добро извршење посла</w:t>
      </w:r>
      <w:r w:rsidR="003D0FC6" w:rsidRPr="004E33BE">
        <w:rPr>
          <w:color w:val="auto"/>
          <w:lang w:val="sr-Cyrl-RS"/>
        </w:rPr>
        <w:t xml:space="preserve"> и </w:t>
      </w:r>
      <w:r w:rsidR="003D0FC6" w:rsidRPr="004E33BE">
        <w:rPr>
          <w:color w:val="auto"/>
          <w:lang w:val="sr-Cyrl-CS"/>
        </w:rPr>
        <w:t>писмо о намерама банке за издавање банкарске гаранције за отклањање недостатака у гарантном року</w:t>
      </w:r>
      <w:r w:rsidRPr="004E33BE">
        <w:rPr>
          <w:color w:val="auto"/>
        </w:rPr>
        <w:t>)</w:t>
      </w:r>
      <w:r w:rsidRPr="004E33BE">
        <w:rPr>
          <w:color w:val="auto"/>
          <w:lang w:val="sr-Cyrl-CS"/>
        </w:rPr>
        <w:t>,</w:t>
      </w:r>
    </w:p>
    <w:p w14:paraId="402F97C7" w14:textId="4500319B" w:rsidR="00D57F0F" w:rsidRPr="004E33BE" w:rsidRDefault="00D57F0F" w:rsidP="00D57F0F">
      <w:pPr>
        <w:jc w:val="both"/>
        <w:rPr>
          <w:color w:val="auto"/>
          <w:lang w:val="sr-Cyrl-CS"/>
        </w:rPr>
      </w:pPr>
      <w:r w:rsidRPr="004E33BE">
        <w:rPr>
          <w:color w:val="auto"/>
          <w:lang w:val="sr-Cyrl-CS"/>
        </w:rPr>
        <w:t>а понуђач чија понуда буде оцењена као најповољнија и са којим буде закључен уговор о јавној набавци, у обавези је да</w:t>
      </w:r>
      <w:r w:rsidR="00B80B7C" w:rsidRPr="004E33BE">
        <w:rPr>
          <w:color w:val="auto"/>
          <w:lang w:val="sr-Cyrl-CS"/>
        </w:rPr>
        <w:t>, у складу са уговорним условима,</w:t>
      </w:r>
      <w:r w:rsidRPr="004E33BE">
        <w:rPr>
          <w:color w:val="auto"/>
          <w:lang w:val="sr-Cyrl-CS"/>
        </w:rPr>
        <w:t xml:space="preserve"> достави средство обезбеђења за повраћај авансног плаћања, средство обезбеђења за добро извршење посла, као и средство обезбеђења за отклањање недостатака у гарантном року</w:t>
      </w:r>
      <w:r w:rsidR="00B80B7C" w:rsidRPr="004E33BE">
        <w:rPr>
          <w:color w:val="auto"/>
          <w:lang w:val="sr-Cyrl-CS"/>
        </w:rPr>
        <w:t xml:space="preserve"> (</w:t>
      </w:r>
      <w:r w:rsidR="00B80B7C" w:rsidRPr="006E716C">
        <w:rPr>
          <w:color w:val="auto"/>
          <w:lang w:val="sr-Cyrl-CS"/>
        </w:rPr>
        <w:t>уз окончану ситуацију)</w:t>
      </w:r>
      <w:r w:rsidRPr="006E716C">
        <w:rPr>
          <w:color w:val="auto"/>
          <w:lang w:val="sr-Cyrl-CS"/>
        </w:rPr>
        <w:t>.</w:t>
      </w:r>
    </w:p>
    <w:p w14:paraId="7CDE8C7C" w14:textId="77777777" w:rsidR="00CB3F31" w:rsidRPr="004E33BE" w:rsidRDefault="00CB3F31" w:rsidP="00CB3F31">
      <w:pPr>
        <w:jc w:val="both"/>
        <w:rPr>
          <w:color w:val="auto"/>
          <w:lang w:val="sr-Cyrl-CS"/>
        </w:rPr>
      </w:pPr>
      <w:r w:rsidRPr="004E33BE">
        <w:rPr>
          <w:color w:val="auto"/>
        </w:rPr>
        <w:t>Средства обезбеђења не могу да садрже додатне услове за исплату, краће рокове и мањи износ од оних које одреди Наручилац.</w:t>
      </w:r>
    </w:p>
    <w:p w14:paraId="00C07BD1" w14:textId="77777777" w:rsidR="00CB3F31" w:rsidRPr="004E33BE" w:rsidRDefault="00CB3F31" w:rsidP="00D57F0F">
      <w:pPr>
        <w:tabs>
          <w:tab w:val="left" w:pos="8127"/>
        </w:tabs>
        <w:jc w:val="both"/>
        <w:rPr>
          <w:color w:val="auto"/>
          <w:lang w:val="sr-Cyrl-CS"/>
        </w:rPr>
      </w:pPr>
    </w:p>
    <w:p w14:paraId="735AC3AF" w14:textId="77777777" w:rsidR="00CB3F31" w:rsidRPr="004E33BE" w:rsidRDefault="00CB3F31" w:rsidP="00CB3F31">
      <w:pPr>
        <w:spacing w:before="60"/>
        <w:jc w:val="both"/>
        <w:rPr>
          <w:color w:val="auto"/>
          <w:lang w:val="sr-Cyrl-CS"/>
        </w:rPr>
      </w:pPr>
      <w:r w:rsidRPr="004E33BE">
        <w:rPr>
          <w:color w:val="auto"/>
          <w:lang w:val="sr-Cyrl-CS"/>
        </w:rPr>
        <w:t>Банкарске гаранциј</w:t>
      </w:r>
      <w:r w:rsidRPr="004E33BE">
        <w:rPr>
          <w:color w:val="auto"/>
        </w:rPr>
        <w:t>e</w:t>
      </w:r>
      <w:r w:rsidRPr="004E33BE">
        <w:rPr>
          <w:color w:val="auto"/>
          <w:lang w:val="sr-Cyrl-CS"/>
        </w:rPr>
        <w:t xml:space="preserve"> морају бити прихватљиве за Наручиоца.</w:t>
      </w:r>
    </w:p>
    <w:p w14:paraId="7C120AB5" w14:textId="77777777" w:rsidR="00CB3F31" w:rsidRPr="004E33BE" w:rsidRDefault="00CB3F31" w:rsidP="00CB3F31">
      <w:pPr>
        <w:spacing w:before="120"/>
        <w:jc w:val="both"/>
        <w:rPr>
          <w:color w:val="auto"/>
          <w:lang w:val="sr-Cyrl-CS"/>
        </w:rPr>
      </w:pPr>
      <w:r w:rsidRPr="004E33BE">
        <w:rPr>
          <w:color w:val="auto"/>
          <w:lang w:val="sr-Cyrl-CS"/>
        </w:rPr>
        <w:t xml:space="preserve">Прихватљива је банкарска гаранција банке која одговара условима предвиђеним овом </w:t>
      </w:r>
      <w:r w:rsidR="005822B1" w:rsidRPr="004E33BE">
        <w:rPr>
          <w:color w:val="auto"/>
          <w:lang w:val="sr-Cyrl-CS"/>
        </w:rPr>
        <w:t>к</w:t>
      </w:r>
      <w:r w:rsidRPr="004E33BE">
        <w:rPr>
          <w:color w:val="auto"/>
          <w:lang w:val="sr-Cyrl-CS"/>
        </w:rPr>
        <w:t>онкурсном документацијом и уговором о јавној набавци.</w:t>
      </w:r>
    </w:p>
    <w:p w14:paraId="5B31A9FA" w14:textId="77777777" w:rsidR="00CB3F31" w:rsidRPr="004E33BE" w:rsidRDefault="00CB3F31" w:rsidP="00CB3F31">
      <w:pPr>
        <w:jc w:val="both"/>
        <w:rPr>
          <w:color w:val="auto"/>
          <w:lang w:val="sr-Cyrl-CS"/>
        </w:rPr>
      </w:pPr>
      <w:r w:rsidRPr="004E33BE">
        <w:rPr>
          <w:color w:val="auto"/>
        </w:rPr>
        <w:t xml:space="preserve">Наручилац неће вратити понуђачу средство обезбеђења пре истека рока трајања, осим ако је понуђач у целини испунио своју обавезу која је обезбеђена. Ако се у току реализације уговора, </w:t>
      </w:r>
      <w:r w:rsidRPr="004E33BE">
        <w:rPr>
          <w:color w:val="auto"/>
          <w:lang w:val="sr-Cyrl-CS"/>
        </w:rPr>
        <w:t xml:space="preserve">услед дејства објективних околности у складу са законом, </w:t>
      </w:r>
      <w:r w:rsidRPr="004E33BE">
        <w:rPr>
          <w:color w:val="auto"/>
        </w:rPr>
        <w:t>промене рокови за извршење уговорене обавезе, мора се продужити важност банкарске гаранције, према условима из модела уговора.</w:t>
      </w:r>
    </w:p>
    <w:p w14:paraId="1B52CF23" w14:textId="77777777" w:rsidR="004B2784" w:rsidRPr="004E33BE" w:rsidRDefault="004B2784" w:rsidP="00D57F0F">
      <w:pPr>
        <w:tabs>
          <w:tab w:val="left" w:pos="8127"/>
        </w:tabs>
        <w:jc w:val="both"/>
        <w:rPr>
          <w:color w:val="auto"/>
          <w:lang w:val="sr-Cyrl-CS"/>
        </w:rPr>
      </w:pPr>
    </w:p>
    <w:p w14:paraId="52E13A18" w14:textId="4E658D52" w:rsidR="004B2784" w:rsidRPr="004E33BE" w:rsidRDefault="004B2784" w:rsidP="004B2784">
      <w:pPr>
        <w:pStyle w:val="ListParagraph"/>
        <w:ind w:left="0"/>
        <w:jc w:val="both"/>
        <w:rPr>
          <w:b/>
          <w:color w:val="auto"/>
          <w:lang w:val="sr-Cyrl-CS"/>
        </w:rPr>
      </w:pPr>
      <w:r w:rsidRPr="004E33BE">
        <w:rPr>
          <w:b/>
          <w:color w:val="auto"/>
          <w:lang w:val="sr-Cyrl-CS"/>
        </w:rPr>
        <w:t>Приликом достављања понуде, б</w:t>
      </w:r>
      <w:r w:rsidRPr="004E33BE">
        <w:rPr>
          <w:b/>
          <w:color w:val="auto"/>
        </w:rPr>
        <w:t xml:space="preserve">анкарска гаранција </w:t>
      </w:r>
      <w:r w:rsidRPr="004E33BE">
        <w:rPr>
          <w:b/>
          <w:color w:val="auto"/>
          <w:lang w:val="sr-Cyrl-CS"/>
        </w:rPr>
        <w:t>за озбиљност понуде,</w:t>
      </w:r>
      <w:r w:rsidRPr="004E33BE">
        <w:rPr>
          <w:b/>
          <w:color w:val="auto"/>
        </w:rPr>
        <w:t xml:space="preserve"> писмо о намерама банке</w:t>
      </w:r>
      <w:r w:rsidRPr="004E33BE">
        <w:rPr>
          <w:b/>
          <w:color w:val="auto"/>
          <w:lang w:val="sr-Cyrl-CS"/>
        </w:rPr>
        <w:t xml:space="preserve"> за издавање банкарске гаранције за добро извршење посла</w:t>
      </w:r>
      <w:r w:rsidR="000540EC" w:rsidRPr="004E33BE">
        <w:rPr>
          <w:b/>
          <w:color w:val="auto"/>
        </w:rPr>
        <w:t>,</w:t>
      </w:r>
      <w:r w:rsidRPr="004E33BE">
        <w:rPr>
          <w:b/>
          <w:color w:val="auto"/>
          <w:lang w:val="sr-Cyrl-CS"/>
        </w:rPr>
        <w:t xml:space="preserve"> </w:t>
      </w:r>
      <w:r w:rsidRPr="004E33BE">
        <w:rPr>
          <w:b/>
          <w:color w:val="auto"/>
        </w:rPr>
        <w:t>писмо о намерама банке</w:t>
      </w:r>
      <w:r w:rsidRPr="004E33BE">
        <w:rPr>
          <w:b/>
          <w:color w:val="auto"/>
          <w:lang w:val="sr-Cyrl-CS"/>
        </w:rPr>
        <w:t xml:space="preserve"> за издавање банкарске гаранције за</w:t>
      </w:r>
      <w:r w:rsidRPr="004E33BE">
        <w:rPr>
          <w:b/>
          <w:color w:val="auto"/>
        </w:rPr>
        <w:t xml:space="preserve"> </w:t>
      </w:r>
      <w:r w:rsidRPr="004E33BE">
        <w:rPr>
          <w:b/>
          <w:color w:val="auto"/>
          <w:lang w:val="sr-Cyrl-CS"/>
        </w:rPr>
        <w:t>повраћај авансног плаћања</w:t>
      </w:r>
      <w:r w:rsidR="000540EC" w:rsidRPr="004E33BE">
        <w:rPr>
          <w:b/>
          <w:color w:val="auto"/>
          <w:lang w:val="sr-Cyrl-CS"/>
        </w:rPr>
        <w:t xml:space="preserve"> и </w:t>
      </w:r>
      <w:r w:rsidR="000540EC" w:rsidRPr="004E33BE">
        <w:rPr>
          <w:b/>
          <w:color w:val="auto"/>
          <w:lang w:val="sr-Cyrl-CS"/>
        </w:rPr>
        <w:lastRenderedPageBreak/>
        <w:t>писмо о намерама банке за издавање банкарске гаранције за отклањање недостатака у гарантном року</w:t>
      </w:r>
      <w:r w:rsidRPr="004E33BE">
        <w:rPr>
          <w:b/>
          <w:color w:val="auto"/>
          <w:lang w:val="sr-Cyrl-CS"/>
        </w:rPr>
        <w:t xml:space="preserve"> </w:t>
      </w:r>
      <w:r w:rsidRPr="004E33BE">
        <w:rPr>
          <w:b/>
          <w:color w:val="auto"/>
        </w:rPr>
        <w:t>морају гласити на име овлашћеног члана групе понуђача, уколико понуду заједнички подноси група понуђача.</w:t>
      </w:r>
    </w:p>
    <w:p w14:paraId="257E9665" w14:textId="77777777" w:rsidR="00A12873" w:rsidRPr="004E33BE" w:rsidRDefault="00A12873" w:rsidP="004B2784">
      <w:pPr>
        <w:pStyle w:val="ListParagraph"/>
        <w:ind w:left="0"/>
        <w:jc w:val="both"/>
        <w:rPr>
          <w:b/>
          <w:color w:val="auto"/>
          <w:lang w:val="sr-Cyrl-CS"/>
        </w:rPr>
      </w:pPr>
    </w:p>
    <w:p w14:paraId="045C54D8" w14:textId="5C6983C9" w:rsidR="00A12873" w:rsidRPr="004E33BE" w:rsidRDefault="00A12873" w:rsidP="004B2784">
      <w:pPr>
        <w:pStyle w:val="ListParagraph"/>
        <w:ind w:left="0"/>
        <w:jc w:val="both"/>
        <w:rPr>
          <w:b/>
          <w:color w:val="auto"/>
          <w:lang w:val="sr-Cyrl-CS"/>
        </w:rPr>
      </w:pPr>
      <w:r w:rsidRPr="004E33BE">
        <w:rPr>
          <w:color w:val="auto"/>
          <w:lang w:val="sr-Cyrl-CS"/>
        </w:rPr>
        <w:t xml:space="preserve">Писмо о намерама банке за издавање банкарске гаранције за повраћај авансног плаћања, писмо о намерама </w:t>
      </w:r>
      <w:r w:rsidRPr="004E33BE">
        <w:rPr>
          <w:color w:val="auto"/>
        </w:rPr>
        <w:t>банке за издавање банкарске гаранциј</w:t>
      </w:r>
      <w:r w:rsidR="002F6189" w:rsidRPr="004E33BE">
        <w:rPr>
          <w:color w:val="auto"/>
          <w:lang w:val="sr-Cyrl-CS"/>
        </w:rPr>
        <w:t>е</w:t>
      </w:r>
      <w:r w:rsidRPr="004E33BE">
        <w:rPr>
          <w:color w:val="auto"/>
        </w:rPr>
        <w:t xml:space="preserve"> за добро извршење посла</w:t>
      </w:r>
      <w:r w:rsidRPr="004E33BE">
        <w:rPr>
          <w:color w:val="auto"/>
          <w:lang w:val="sr-Cyrl-CS"/>
        </w:rPr>
        <w:t xml:space="preserve">, </w:t>
      </w:r>
      <w:r w:rsidR="00356F0E" w:rsidRPr="004E33BE">
        <w:rPr>
          <w:color w:val="auto"/>
          <w:lang w:val="sr-Cyrl-CS"/>
        </w:rPr>
        <w:t xml:space="preserve">као и писмо о намерама </w:t>
      </w:r>
      <w:r w:rsidR="00356F0E" w:rsidRPr="004E33BE">
        <w:rPr>
          <w:color w:val="auto"/>
        </w:rPr>
        <w:t>банке за издавање банкарске гаранциј</w:t>
      </w:r>
      <w:r w:rsidR="002F6189" w:rsidRPr="004E33BE">
        <w:rPr>
          <w:color w:val="auto"/>
          <w:lang w:val="sr-Cyrl-CS"/>
        </w:rPr>
        <w:t>е</w:t>
      </w:r>
      <w:r w:rsidR="00356F0E" w:rsidRPr="004E33BE">
        <w:rPr>
          <w:color w:val="auto"/>
        </w:rPr>
        <w:t xml:space="preserve"> за </w:t>
      </w:r>
      <w:r w:rsidR="00356F0E" w:rsidRPr="004E33BE">
        <w:rPr>
          <w:color w:val="auto"/>
          <w:lang w:val="sr-Cyrl-CS"/>
        </w:rPr>
        <w:t>отклањање недостатака у гарантном року</w:t>
      </w:r>
      <w:r w:rsidR="002F6189" w:rsidRPr="004E33BE">
        <w:rPr>
          <w:color w:val="auto"/>
          <w:lang w:val="sr-Cyrl-CS"/>
        </w:rPr>
        <w:t xml:space="preserve">, </w:t>
      </w:r>
      <w:r w:rsidR="00C25730" w:rsidRPr="004E33BE">
        <w:rPr>
          <w:color w:val="auto"/>
          <w:lang w:val="sr-Cyrl-CS"/>
        </w:rPr>
        <w:t xml:space="preserve"> </w:t>
      </w:r>
      <w:r w:rsidRPr="004E33BE">
        <w:rPr>
          <w:color w:val="auto"/>
          <w:lang w:val="sr-Cyrl-CS"/>
        </w:rPr>
        <w:t>морају бити обавезујућег карактера.</w:t>
      </w:r>
    </w:p>
    <w:p w14:paraId="652FA621" w14:textId="77777777" w:rsidR="00D57F0F" w:rsidRPr="004E33BE" w:rsidRDefault="00D57F0F" w:rsidP="00D57F0F">
      <w:pPr>
        <w:tabs>
          <w:tab w:val="left" w:pos="8127"/>
        </w:tabs>
        <w:jc w:val="both"/>
        <w:rPr>
          <w:color w:val="auto"/>
        </w:rPr>
      </w:pPr>
      <w:r w:rsidRPr="004E33BE">
        <w:rPr>
          <w:color w:val="auto"/>
        </w:rPr>
        <w:tab/>
      </w:r>
    </w:p>
    <w:p w14:paraId="70051AA6" w14:textId="77777777" w:rsidR="00D57F0F" w:rsidRPr="004E33BE" w:rsidRDefault="00D57F0F" w:rsidP="00D57F0F">
      <w:pPr>
        <w:spacing w:before="200" w:line="288" w:lineRule="auto"/>
        <w:outlineLvl w:val="0"/>
        <w:rPr>
          <w:b/>
          <w:color w:val="auto"/>
        </w:rPr>
      </w:pPr>
      <w:r w:rsidRPr="004E33BE">
        <w:rPr>
          <w:b/>
          <w:color w:val="auto"/>
        </w:rPr>
        <w:t>Банкарска гаранција за озбиљност понуде</w:t>
      </w:r>
    </w:p>
    <w:p w14:paraId="0EDC4A45" w14:textId="2042BED6" w:rsidR="00D57F0F" w:rsidRPr="004E33BE" w:rsidRDefault="00D57F0F" w:rsidP="00D57F0F">
      <w:pPr>
        <w:jc w:val="both"/>
        <w:rPr>
          <w:color w:val="auto"/>
        </w:rPr>
      </w:pPr>
      <w:r w:rsidRPr="004E33BE">
        <w:rPr>
          <w:color w:val="auto"/>
        </w:rPr>
        <w:t xml:space="preserve">Понуђач је у обавези да достави неопозиву, безусловну, наплативу на први позив без права приговора, банкарску гаранцију за озбиљност понуде, са роком важности до истека </w:t>
      </w:r>
      <w:r w:rsidR="002F154B" w:rsidRPr="004E33BE">
        <w:rPr>
          <w:color w:val="auto"/>
          <w:lang w:val="sr-Cyrl-CS"/>
        </w:rPr>
        <w:t>рока важења</w:t>
      </w:r>
      <w:r w:rsidRPr="004E33BE">
        <w:rPr>
          <w:color w:val="auto"/>
        </w:rPr>
        <w:t xml:space="preserve"> понуде, у износу од </w:t>
      </w:r>
      <w:r w:rsidR="00700FF6" w:rsidRPr="004E33BE">
        <w:rPr>
          <w:color w:val="auto"/>
          <w:lang w:val="sr-Cyrl-CS"/>
        </w:rPr>
        <w:t>5</w:t>
      </w:r>
      <w:r w:rsidRPr="004E33BE">
        <w:rPr>
          <w:color w:val="auto"/>
          <w:lang w:val="sr-Cyrl-CS"/>
        </w:rPr>
        <w:t>% од вредности понуде без ПДВ-а</w:t>
      </w:r>
      <w:r w:rsidRPr="004E33BE">
        <w:rPr>
          <w:color w:val="auto"/>
        </w:rPr>
        <w:t>, којом се банка обавезује да ће Наручиоцу исплатити наведени износ по пријему првог позива Наручиоца у писменој форми и изјаве у којој се наводи да је:</w:t>
      </w:r>
    </w:p>
    <w:p w14:paraId="3419E533" w14:textId="77777777" w:rsidR="00C936B8" w:rsidRPr="004E33BE" w:rsidRDefault="00C936B8" w:rsidP="00D57F0F">
      <w:pPr>
        <w:jc w:val="both"/>
        <w:rPr>
          <w:color w:val="auto"/>
        </w:rPr>
      </w:pPr>
    </w:p>
    <w:p w14:paraId="607AAED7" w14:textId="77777777" w:rsidR="00C936B8" w:rsidRPr="004E33BE" w:rsidRDefault="00C936B8" w:rsidP="00C936B8">
      <w:pPr>
        <w:numPr>
          <w:ilvl w:val="1"/>
          <w:numId w:val="1"/>
        </w:numPr>
        <w:spacing w:line="240" w:lineRule="auto"/>
        <w:ind w:left="720"/>
        <w:jc w:val="both"/>
        <w:rPr>
          <w:color w:val="auto"/>
        </w:rPr>
      </w:pPr>
      <w:r w:rsidRPr="004E33BE">
        <w:rPr>
          <w:color w:val="auto"/>
        </w:rPr>
        <w:t>понуђач изменио или опозвао понуду за време трајања важности понуде, без сагласности Наручиоца;</w:t>
      </w:r>
    </w:p>
    <w:p w14:paraId="5D925BB9" w14:textId="77777777" w:rsidR="00C936B8" w:rsidRPr="004E33BE" w:rsidRDefault="00C936B8" w:rsidP="00C936B8">
      <w:pPr>
        <w:numPr>
          <w:ilvl w:val="1"/>
          <w:numId w:val="1"/>
        </w:numPr>
        <w:spacing w:line="240" w:lineRule="auto"/>
        <w:ind w:left="720"/>
        <w:jc w:val="both"/>
        <w:rPr>
          <w:color w:val="auto"/>
        </w:rPr>
      </w:pPr>
      <w:r w:rsidRPr="004E33BE">
        <w:rPr>
          <w:color w:val="auto"/>
        </w:rPr>
        <w:t xml:space="preserve">понуђач, иако је упознат са чињеницом да је његова понуда прихваћена од стране </w:t>
      </w:r>
      <w:r w:rsidRPr="004E33BE">
        <w:rPr>
          <w:color w:val="auto"/>
          <w:lang w:val="sr-Cyrl-CS"/>
        </w:rPr>
        <w:t>Н</w:t>
      </w:r>
      <w:r w:rsidRPr="004E33BE">
        <w:rPr>
          <w:color w:val="auto"/>
        </w:rPr>
        <w:t>аручиоца као најповољнија</w:t>
      </w:r>
      <w:r w:rsidRPr="004E33BE">
        <w:rPr>
          <w:color w:val="auto"/>
          <w:lang w:val="sr-Cyrl-CS"/>
        </w:rPr>
        <w:t>,</w:t>
      </w:r>
      <w:r w:rsidRPr="004E33BE">
        <w:rPr>
          <w:color w:val="auto"/>
        </w:rPr>
        <w:t xml:space="preserve"> одбио да потпише </w:t>
      </w:r>
      <w:r w:rsidRPr="004E33BE">
        <w:rPr>
          <w:color w:val="auto"/>
          <w:lang w:val="sr-Cyrl-CS"/>
        </w:rPr>
        <w:t>уговор</w:t>
      </w:r>
      <w:r w:rsidRPr="004E33BE">
        <w:rPr>
          <w:color w:val="auto"/>
        </w:rPr>
        <w:t>, сходно условима из понуде;</w:t>
      </w:r>
    </w:p>
    <w:p w14:paraId="52D5BE71" w14:textId="4798E1CA" w:rsidR="00C936B8" w:rsidRPr="004E33BE" w:rsidRDefault="00C936B8" w:rsidP="00C936B8">
      <w:pPr>
        <w:numPr>
          <w:ilvl w:val="1"/>
          <w:numId w:val="1"/>
        </w:numPr>
        <w:spacing w:line="240" w:lineRule="auto"/>
        <w:ind w:left="720"/>
        <w:jc w:val="both"/>
        <w:rPr>
          <w:color w:val="auto"/>
        </w:rPr>
      </w:pPr>
      <w:r w:rsidRPr="004E33BE">
        <w:rPr>
          <w:color w:val="auto"/>
        </w:rPr>
        <w:t>понуђач није доставио</w:t>
      </w:r>
      <w:r w:rsidRPr="004E33BE">
        <w:rPr>
          <w:color w:val="auto"/>
          <w:lang w:val="sr-Cyrl-CS"/>
        </w:rPr>
        <w:t>, у остављеном примереном року који не може бити краћи од пет дана,</w:t>
      </w:r>
      <w:r w:rsidRPr="004E33BE">
        <w:rPr>
          <w:color w:val="auto"/>
        </w:rPr>
        <w:t xml:space="preserve"> </w:t>
      </w:r>
      <w:r w:rsidR="001F400C" w:rsidRPr="004E33BE">
        <w:rPr>
          <w:color w:val="auto"/>
          <w:shd w:val="clear" w:color="auto" w:fill="FFFFFF"/>
        </w:rPr>
        <w:t>на увид оригинал или оверену копију свих или појединих доказа</w:t>
      </w:r>
      <w:r w:rsidR="001F400C" w:rsidRPr="004E33BE">
        <w:rPr>
          <w:color w:val="auto"/>
          <w:lang w:val="sr-Cyrl-CS"/>
        </w:rPr>
        <w:t xml:space="preserve"> </w:t>
      </w:r>
      <w:r w:rsidRPr="004E33BE">
        <w:rPr>
          <w:color w:val="auto"/>
        </w:rPr>
        <w:t xml:space="preserve">о испуњености услова из члана </w:t>
      </w:r>
      <w:r w:rsidRPr="004E33BE">
        <w:rPr>
          <w:color w:val="auto"/>
          <w:lang w:val="sr-Cyrl-CS"/>
        </w:rPr>
        <w:t>75</w:t>
      </w:r>
      <w:r w:rsidRPr="004E33BE">
        <w:rPr>
          <w:color w:val="auto"/>
        </w:rPr>
        <w:t xml:space="preserve">. </w:t>
      </w:r>
      <w:r w:rsidRPr="004E33BE">
        <w:rPr>
          <w:color w:val="auto"/>
          <w:lang w:val="sr-Cyrl-CS"/>
        </w:rPr>
        <w:t xml:space="preserve">и 76. </w:t>
      </w:r>
      <w:r w:rsidR="00335E09" w:rsidRPr="004E33BE">
        <w:rPr>
          <w:color w:val="auto"/>
          <w:lang w:val="sr-Cyrl-CS"/>
        </w:rPr>
        <w:t>ЗЈН</w:t>
      </w:r>
      <w:r w:rsidR="001F400C" w:rsidRPr="004E33BE">
        <w:rPr>
          <w:color w:val="auto"/>
          <w:lang w:val="sr-Cyrl-CS"/>
        </w:rPr>
        <w:t xml:space="preserve"> сходно захтеву наручиоца,</w:t>
      </w:r>
      <w:r w:rsidRPr="004E33BE">
        <w:rPr>
          <w:color w:val="auto"/>
        </w:rPr>
        <w:t xml:space="preserve"> иако је упознат са чињеницом да је његова понуда прихваћена од стране Наручиоца као најповољнија;</w:t>
      </w:r>
      <w:r w:rsidR="001F400C" w:rsidRPr="004E33BE">
        <w:rPr>
          <w:color w:val="auto"/>
          <w:lang w:val="sr-Cyrl-CS"/>
        </w:rPr>
        <w:t xml:space="preserve"> </w:t>
      </w:r>
    </w:p>
    <w:p w14:paraId="6CF7E704" w14:textId="77777777" w:rsidR="00C936B8" w:rsidRPr="004E33BE" w:rsidRDefault="00C936B8" w:rsidP="00C936B8">
      <w:pPr>
        <w:numPr>
          <w:ilvl w:val="1"/>
          <w:numId w:val="1"/>
        </w:numPr>
        <w:spacing w:line="240" w:lineRule="auto"/>
        <w:ind w:left="720"/>
        <w:jc w:val="both"/>
        <w:rPr>
          <w:color w:val="auto"/>
        </w:rPr>
      </w:pPr>
      <w:r w:rsidRPr="004E33BE">
        <w:rPr>
          <w:color w:val="auto"/>
        </w:rPr>
        <w:t xml:space="preserve">понуђач није </w:t>
      </w:r>
      <w:r w:rsidRPr="004E33BE">
        <w:rPr>
          <w:color w:val="auto"/>
          <w:lang w:val="sr-Cyrl-CS"/>
        </w:rPr>
        <w:t>доставио</w:t>
      </w:r>
      <w:r w:rsidRPr="004E33BE">
        <w:rPr>
          <w:color w:val="auto"/>
        </w:rPr>
        <w:t xml:space="preserve"> или је одбио да достави </w:t>
      </w:r>
      <w:r w:rsidRPr="004E33BE">
        <w:rPr>
          <w:color w:val="auto"/>
          <w:lang w:val="sr-Cyrl-CS"/>
        </w:rPr>
        <w:t>тражено средство обезбеђења</w:t>
      </w:r>
      <w:r w:rsidRPr="004E33BE">
        <w:rPr>
          <w:color w:val="auto"/>
        </w:rPr>
        <w:t xml:space="preserve"> за добро извршење посла</w:t>
      </w:r>
      <w:r w:rsidR="00335E09" w:rsidRPr="004E33BE">
        <w:rPr>
          <w:color w:val="auto"/>
          <w:lang w:val="sr-Cyrl-CS"/>
        </w:rPr>
        <w:t>, односно за повраћај авансног плаћања</w:t>
      </w:r>
      <w:r w:rsidRPr="004E33BE">
        <w:rPr>
          <w:color w:val="auto"/>
          <w:lang w:val="sr-Cyrl-CS"/>
        </w:rPr>
        <w:t>, у складу са захтевима из конкурсне документације</w:t>
      </w:r>
      <w:r w:rsidRPr="004E33BE">
        <w:rPr>
          <w:color w:val="auto"/>
        </w:rPr>
        <w:t>.</w:t>
      </w:r>
    </w:p>
    <w:p w14:paraId="7D6668DB" w14:textId="77777777" w:rsidR="00D57F0F" w:rsidRPr="004E33BE" w:rsidRDefault="00D57F0F" w:rsidP="00335E09">
      <w:pPr>
        <w:jc w:val="both"/>
        <w:rPr>
          <w:color w:val="auto"/>
          <w:lang w:val="sr-Cyrl-CS"/>
        </w:rPr>
      </w:pPr>
    </w:p>
    <w:p w14:paraId="5CD182AE" w14:textId="77777777" w:rsidR="00D57F0F" w:rsidRPr="004E33BE" w:rsidRDefault="00D57F0F" w:rsidP="00D57F0F">
      <w:pPr>
        <w:jc w:val="both"/>
        <w:rPr>
          <w:color w:val="auto"/>
        </w:rPr>
      </w:pPr>
      <w:r w:rsidRPr="004E33BE">
        <w:rPr>
          <w:color w:val="auto"/>
        </w:rPr>
        <w:t>Банкарска гаранција ће се сматрати неисправном</w:t>
      </w:r>
      <w:r w:rsidR="00335E09" w:rsidRPr="004E33BE">
        <w:rPr>
          <w:color w:val="auto"/>
          <w:lang w:val="sr-Cyrl-CS"/>
        </w:rPr>
        <w:t xml:space="preserve"> (неприхватљивом за Наручиоца)</w:t>
      </w:r>
      <w:r w:rsidRPr="004E33BE">
        <w:rPr>
          <w:color w:val="auto"/>
        </w:rPr>
        <w:t xml:space="preserve"> уколико не садржи све претходно наведене елементе.</w:t>
      </w:r>
    </w:p>
    <w:p w14:paraId="6C8F476B" w14:textId="77777777" w:rsidR="00D57F0F" w:rsidRPr="004E33BE" w:rsidRDefault="00D57F0F" w:rsidP="00D57F0F">
      <w:pPr>
        <w:jc w:val="both"/>
        <w:rPr>
          <w:color w:val="auto"/>
        </w:rPr>
      </w:pPr>
    </w:p>
    <w:p w14:paraId="4FB3B786" w14:textId="77777777" w:rsidR="00D57F0F" w:rsidRPr="004E33BE" w:rsidRDefault="00D57F0F" w:rsidP="00D57F0F">
      <w:pPr>
        <w:jc w:val="both"/>
        <w:rPr>
          <w:color w:val="auto"/>
          <w:lang w:val="sr-Cyrl-CS"/>
        </w:rPr>
      </w:pPr>
      <w:r w:rsidRPr="004E33BE">
        <w:rPr>
          <w:color w:val="auto"/>
        </w:rPr>
        <w:t xml:space="preserve">Изабраном понуђачу банкарска гаранција за озбиљност понуде ће бити враћена </w:t>
      </w:r>
      <w:r w:rsidR="00783FCD" w:rsidRPr="004E33BE">
        <w:rPr>
          <w:color w:val="auto"/>
          <w:lang w:val="sr-Cyrl-CS"/>
        </w:rPr>
        <w:t xml:space="preserve">по закљученом уговору о јавној набавци, </w:t>
      </w:r>
      <w:r w:rsidRPr="004E33BE">
        <w:rPr>
          <w:color w:val="auto"/>
        </w:rPr>
        <w:t>у року од три дана</w:t>
      </w:r>
      <w:r w:rsidR="002C3D2B" w:rsidRPr="004E33BE">
        <w:rPr>
          <w:color w:val="auto"/>
          <w:lang w:val="sr-Cyrl-CS"/>
        </w:rPr>
        <w:t xml:space="preserve"> од дана достављања писменог захтева за повраћај исте, а</w:t>
      </w:r>
      <w:r w:rsidRPr="004E33BE">
        <w:rPr>
          <w:color w:val="auto"/>
        </w:rPr>
        <w:t xml:space="preserve"> након достављања банкарске гаранције за добро извршење посла</w:t>
      </w:r>
      <w:r w:rsidR="00335E09" w:rsidRPr="004E33BE">
        <w:rPr>
          <w:color w:val="auto"/>
          <w:lang w:val="sr-Cyrl-CS"/>
        </w:rPr>
        <w:t xml:space="preserve"> и банкарске гаранције за повраћај авансног плаћања</w:t>
      </w:r>
      <w:r w:rsidRPr="004E33BE">
        <w:rPr>
          <w:color w:val="auto"/>
        </w:rPr>
        <w:t xml:space="preserve">. </w:t>
      </w:r>
    </w:p>
    <w:p w14:paraId="3C947FFF" w14:textId="77777777" w:rsidR="00D57F0F" w:rsidRPr="004E33BE" w:rsidRDefault="00D57F0F" w:rsidP="00D57F0F">
      <w:pPr>
        <w:jc w:val="both"/>
        <w:rPr>
          <w:color w:val="auto"/>
          <w:lang w:val="sr-Cyrl-CS"/>
        </w:rPr>
      </w:pPr>
    </w:p>
    <w:p w14:paraId="27FF3E31" w14:textId="77777777" w:rsidR="00D57F0F" w:rsidRPr="004E33BE" w:rsidRDefault="00D57F0F" w:rsidP="00D57F0F">
      <w:pPr>
        <w:jc w:val="both"/>
        <w:rPr>
          <w:color w:val="auto"/>
          <w:lang w:val="sr-Cyrl-CS"/>
        </w:rPr>
      </w:pPr>
      <w:r w:rsidRPr="004E33BE">
        <w:rPr>
          <w:color w:val="auto"/>
          <w:lang w:val="sr-Cyrl-CS"/>
        </w:rPr>
        <w:t>Понуђачу чија понуда није изабрана као најповољнија, банкарска гар</w:t>
      </w:r>
      <w:r w:rsidR="00783FCD" w:rsidRPr="004E33BE">
        <w:rPr>
          <w:color w:val="auto"/>
          <w:lang w:val="sr-Cyrl-CS"/>
        </w:rPr>
        <w:t>а</w:t>
      </w:r>
      <w:r w:rsidRPr="004E33BE">
        <w:rPr>
          <w:color w:val="auto"/>
          <w:lang w:val="sr-Cyrl-CS"/>
        </w:rPr>
        <w:t>нција за озбиљност понуде биће враћена на његов писани захтев, у року од три дана од дана достављања захтева.</w:t>
      </w:r>
    </w:p>
    <w:p w14:paraId="09903008" w14:textId="77777777" w:rsidR="00D57F0F" w:rsidRPr="004E33BE" w:rsidRDefault="00D57F0F" w:rsidP="00D57F0F">
      <w:pPr>
        <w:spacing w:before="200" w:line="288" w:lineRule="auto"/>
        <w:outlineLvl w:val="0"/>
        <w:rPr>
          <w:b/>
          <w:color w:val="auto"/>
          <w:lang w:val="sr-Cyrl-CS"/>
        </w:rPr>
      </w:pPr>
      <w:r w:rsidRPr="004E33BE">
        <w:rPr>
          <w:b/>
          <w:color w:val="auto"/>
        </w:rPr>
        <w:t>Писмо о намерама банке за издавање банкарске гаранциј</w:t>
      </w:r>
      <w:r w:rsidRPr="004E33BE">
        <w:rPr>
          <w:b/>
          <w:color w:val="auto"/>
          <w:lang w:val="sr-Cyrl-CS"/>
        </w:rPr>
        <w:t>е</w:t>
      </w:r>
      <w:r w:rsidRPr="004E33BE">
        <w:rPr>
          <w:b/>
          <w:color w:val="auto"/>
        </w:rPr>
        <w:t xml:space="preserve"> за </w:t>
      </w:r>
      <w:r w:rsidRPr="004E33BE">
        <w:rPr>
          <w:b/>
          <w:color w:val="auto"/>
          <w:lang w:val="sr-Cyrl-CS"/>
        </w:rPr>
        <w:t xml:space="preserve">повраћај авансног плаћања / </w:t>
      </w:r>
      <w:r w:rsidRPr="004E33BE">
        <w:rPr>
          <w:b/>
          <w:color w:val="auto"/>
        </w:rPr>
        <w:t>банкарск</w:t>
      </w:r>
      <w:r w:rsidRPr="004E33BE">
        <w:rPr>
          <w:b/>
          <w:color w:val="auto"/>
          <w:lang w:val="sr-Cyrl-CS"/>
        </w:rPr>
        <w:t>а</w:t>
      </w:r>
      <w:r w:rsidRPr="004E33BE">
        <w:rPr>
          <w:b/>
          <w:color w:val="auto"/>
        </w:rPr>
        <w:t xml:space="preserve"> гаранција за</w:t>
      </w:r>
      <w:r w:rsidRPr="004E33BE">
        <w:rPr>
          <w:b/>
          <w:color w:val="auto"/>
          <w:lang w:val="sr-Cyrl-CS"/>
        </w:rPr>
        <w:t xml:space="preserve"> повраћај авансног плаћања</w:t>
      </w:r>
    </w:p>
    <w:p w14:paraId="7B8F59FA" w14:textId="7DE0E41B" w:rsidR="00D57F0F" w:rsidRPr="004E33BE" w:rsidRDefault="00D57F0F" w:rsidP="00D57F0F">
      <w:pPr>
        <w:spacing w:before="120" w:after="120"/>
        <w:ind w:right="43"/>
        <w:jc w:val="both"/>
        <w:rPr>
          <w:color w:val="auto"/>
          <w:lang w:val="sr-Cyrl-CS"/>
        </w:rPr>
      </w:pPr>
      <w:r w:rsidRPr="004E33BE">
        <w:rPr>
          <w:color w:val="auto"/>
          <w:lang w:val="sr-Cyrl-CS"/>
        </w:rPr>
        <w:t xml:space="preserve">Понуђач је у обавези да достави Писмо о намерама банке </w:t>
      </w:r>
      <w:r w:rsidR="00A202AA" w:rsidRPr="004E33BE">
        <w:rPr>
          <w:color w:val="auto"/>
          <w:lang w:val="sr-Cyrl-CS"/>
        </w:rPr>
        <w:t xml:space="preserve">(обавезујућег карактера) </w:t>
      </w:r>
      <w:r w:rsidRPr="004E33BE">
        <w:rPr>
          <w:color w:val="auto"/>
          <w:lang w:val="sr-Cyrl-CS"/>
        </w:rPr>
        <w:t xml:space="preserve">за издавање гаранције за повраћај авансног плаћања на укупан износ траженог аванса </w:t>
      </w:r>
      <w:r w:rsidR="001F400C" w:rsidRPr="006E716C">
        <w:rPr>
          <w:color w:val="auto"/>
          <w:lang w:val="sr-Cyrl-CS"/>
        </w:rPr>
        <w:t>без</w:t>
      </w:r>
      <w:r w:rsidR="003D3410" w:rsidRPr="006E716C">
        <w:rPr>
          <w:color w:val="auto"/>
          <w:lang w:val="sr-Cyrl-CS"/>
        </w:rPr>
        <w:t xml:space="preserve"> </w:t>
      </w:r>
      <w:r w:rsidR="00622E28" w:rsidRPr="006E716C">
        <w:rPr>
          <w:color w:val="auto"/>
          <w:lang w:val="sr-Cyrl-CS"/>
        </w:rPr>
        <w:t>ПДВ-</w:t>
      </w:r>
      <w:r w:rsidR="001F400C" w:rsidRPr="006E716C">
        <w:rPr>
          <w:color w:val="auto"/>
          <w:lang w:val="sr-Cyrl-CS"/>
        </w:rPr>
        <w:t>а</w:t>
      </w:r>
      <w:r w:rsidRPr="006E716C">
        <w:rPr>
          <w:color w:val="auto"/>
          <w:lang w:val="sr-Cyrl-CS"/>
        </w:rPr>
        <w:t xml:space="preserve"> која ће имати клаузулу да је неопозива, безусловна и наплатива на први позив без </w:t>
      </w:r>
      <w:r w:rsidRPr="006E716C">
        <w:rPr>
          <w:color w:val="auto"/>
          <w:lang w:val="sr-Cyrl-CS"/>
        </w:rPr>
        <w:lastRenderedPageBreak/>
        <w:t xml:space="preserve">приговора и која мора да гласи на пун износ аванса </w:t>
      </w:r>
      <w:r w:rsidR="001F400C" w:rsidRPr="006E716C">
        <w:rPr>
          <w:color w:val="auto"/>
          <w:lang w:val="sr-Cyrl-CS"/>
        </w:rPr>
        <w:t>без</w:t>
      </w:r>
      <w:r w:rsidR="00E61B66" w:rsidRPr="006E716C">
        <w:rPr>
          <w:color w:val="auto"/>
          <w:lang w:val="sr-Cyrl-CS"/>
        </w:rPr>
        <w:t xml:space="preserve"> ПДВ-</w:t>
      </w:r>
      <w:r w:rsidR="001F400C" w:rsidRPr="006E716C">
        <w:rPr>
          <w:color w:val="auto"/>
          <w:lang w:val="sr-Cyrl-CS"/>
        </w:rPr>
        <w:t>а</w:t>
      </w:r>
      <w:r w:rsidRPr="006E716C">
        <w:rPr>
          <w:color w:val="auto"/>
          <w:lang w:val="sr-Cyrl-CS"/>
        </w:rPr>
        <w:t xml:space="preserve">, </w:t>
      </w:r>
      <w:r w:rsidR="00F8340E" w:rsidRPr="006E716C">
        <w:rPr>
          <w:color w:val="auto"/>
          <w:lang w:val="sr-Cyrl-CS"/>
        </w:rPr>
        <w:t>у с</w:t>
      </w:r>
      <w:r w:rsidR="00F8340E" w:rsidRPr="004E33BE">
        <w:rPr>
          <w:color w:val="auto"/>
          <w:lang w:val="sr-Cyrl-CS"/>
        </w:rPr>
        <w:t xml:space="preserve">кладу са условима уговора, </w:t>
      </w:r>
      <w:r w:rsidRPr="004E33BE">
        <w:rPr>
          <w:color w:val="auto"/>
          <w:lang w:val="sr-Cyrl-CS"/>
        </w:rPr>
        <w:t xml:space="preserve">са роком важности </w:t>
      </w:r>
      <w:r w:rsidR="00B5257A">
        <w:rPr>
          <w:color w:val="auto"/>
          <w:lang w:val="sr-Cyrl-CS"/>
        </w:rPr>
        <w:t>најмање до истека</w:t>
      </w:r>
      <w:r w:rsidR="00B5257A" w:rsidRPr="004E33BE">
        <w:rPr>
          <w:color w:val="auto"/>
          <w:lang w:val="sr-Cyrl-CS"/>
        </w:rPr>
        <w:t xml:space="preserve"> </w:t>
      </w:r>
      <w:r w:rsidR="00B5257A">
        <w:rPr>
          <w:color w:val="auto"/>
          <w:lang w:val="sr-Cyrl-CS"/>
        </w:rPr>
        <w:t xml:space="preserve">уговореног </w:t>
      </w:r>
      <w:r w:rsidR="00B5257A" w:rsidRPr="004E33BE">
        <w:rPr>
          <w:color w:val="auto"/>
          <w:lang w:val="sr-Cyrl-CS"/>
        </w:rPr>
        <w:t>рока</w:t>
      </w:r>
      <w:r w:rsidRPr="004E33BE">
        <w:rPr>
          <w:color w:val="auto"/>
          <w:lang w:val="sr-Cyrl-CS"/>
        </w:rPr>
        <w:t>.</w:t>
      </w:r>
    </w:p>
    <w:p w14:paraId="457BB911" w14:textId="77777777" w:rsidR="00D57F0F" w:rsidRPr="004E33BE" w:rsidRDefault="00D57F0F" w:rsidP="00D57F0F">
      <w:pPr>
        <w:spacing w:before="120" w:after="120"/>
        <w:jc w:val="both"/>
        <w:rPr>
          <w:color w:val="auto"/>
          <w:lang w:val="sr-Cyrl-CS"/>
        </w:rPr>
      </w:pPr>
      <w:r w:rsidRPr="004E33BE">
        <w:rPr>
          <w:color w:val="auto"/>
          <w:lang w:val="sr-Cyrl-CS"/>
        </w:rPr>
        <w:t>Писмо о намерама банке за издавање банкарске гаранције за повраћај аванса ће се сматрати неприхватљивим уколико не садржи све претходно наведене елементе.</w:t>
      </w:r>
    </w:p>
    <w:p w14:paraId="367794B9" w14:textId="019A7C04" w:rsidR="00D57F0F" w:rsidRPr="004E33BE" w:rsidRDefault="00D57F0F" w:rsidP="00D57F0F">
      <w:pPr>
        <w:spacing w:before="120"/>
        <w:jc w:val="both"/>
        <w:outlineLvl w:val="0"/>
        <w:rPr>
          <w:color w:val="auto"/>
          <w:lang w:val="sr-Cyrl-CS"/>
        </w:rPr>
      </w:pPr>
      <w:r w:rsidRPr="004E33BE">
        <w:rPr>
          <w:color w:val="auto"/>
          <w:lang w:val="sr-Cyrl-CS"/>
        </w:rPr>
        <w:t xml:space="preserve">Уколико Понуђач не достави Писмо о намерама банке за издавање банкарске гаранције за </w:t>
      </w:r>
      <w:r w:rsidR="00622E28" w:rsidRPr="004E33BE">
        <w:rPr>
          <w:color w:val="auto"/>
          <w:lang w:val="sr-Cyrl-CS"/>
        </w:rPr>
        <w:t xml:space="preserve">повраћај </w:t>
      </w:r>
      <w:r w:rsidRPr="004E33BE">
        <w:rPr>
          <w:color w:val="auto"/>
          <w:lang w:val="sr-Cyrl-CS"/>
        </w:rPr>
        <w:t>авансно</w:t>
      </w:r>
      <w:r w:rsidR="00622E28" w:rsidRPr="004E33BE">
        <w:rPr>
          <w:color w:val="auto"/>
          <w:lang w:val="sr-Cyrl-CS"/>
        </w:rPr>
        <w:t>г плаћања</w:t>
      </w:r>
      <w:r w:rsidR="00DE1D0C" w:rsidRPr="004E33BE">
        <w:rPr>
          <w:color w:val="auto"/>
          <w:lang w:val="sr-Cyrl-CS"/>
        </w:rPr>
        <w:t xml:space="preserve"> </w:t>
      </w:r>
      <w:r w:rsidR="00DE1D0C" w:rsidRPr="004E33BE">
        <w:rPr>
          <w:color w:val="auto"/>
          <w:lang w:val="sr-Cyrl-RS"/>
        </w:rPr>
        <w:t>које одговара захтеваним условима</w:t>
      </w:r>
      <w:r w:rsidRPr="004E33BE">
        <w:rPr>
          <w:color w:val="auto"/>
          <w:lang w:val="sr-Cyrl-CS"/>
        </w:rPr>
        <w:t>, његова понуда ће бити одбијена као неприхватљива.</w:t>
      </w:r>
    </w:p>
    <w:p w14:paraId="249144FE" w14:textId="77777777" w:rsidR="00D57F0F" w:rsidRPr="004E33BE" w:rsidRDefault="00D57F0F" w:rsidP="00D57F0F">
      <w:pPr>
        <w:spacing w:before="120"/>
        <w:jc w:val="both"/>
        <w:outlineLvl w:val="0"/>
        <w:rPr>
          <w:color w:val="auto"/>
          <w:lang w:val="sr-Cyrl-CS"/>
        </w:rPr>
      </w:pPr>
    </w:p>
    <w:p w14:paraId="74107832" w14:textId="77777777" w:rsidR="00D57F0F" w:rsidRPr="004E33BE" w:rsidRDefault="00D57F0F" w:rsidP="00D57F0F">
      <w:pPr>
        <w:jc w:val="both"/>
        <w:rPr>
          <w:color w:val="auto"/>
          <w:lang w:val="sr-Cyrl-CS"/>
        </w:rPr>
      </w:pPr>
      <w:r w:rsidRPr="004E33BE">
        <w:rPr>
          <w:color w:val="auto"/>
          <w:lang w:val="sr-Cyrl-CS"/>
        </w:rPr>
        <w:t xml:space="preserve">Понуђач чија понуда буде оцењена као најповољнија, односно чија понуда буде прихваћена и са којим буде закључен уговор о јавној набавци, дужан је да достави </w:t>
      </w:r>
      <w:r w:rsidRPr="004E33BE">
        <w:rPr>
          <w:color w:val="auto"/>
        </w:rPr>
        <w:t>банкарск</w:t>
      </w:r>
      <w:r w:rsidRPr="004E33BE">
        <w:rPr>
          <w:color w:val="auto"/>
          <w:lang w:val="sr-Cyrl-CS"/>
        </w:rPr>
        <w:t>у</w:t>
      </w:r>
      <w:r w:rsidRPr="004E33BE">
        <w:rPr>
          <w:color w:val="auto"/>
        </w:rPr>
        <w:t xml:space="preserve"> гаранциј</w:t>
      </w:r>
      <w:r w:rsidRPr="004E33BE">
        <w:rPr>
          <w:color w:val="auto"/>
          <w:lang w:val="sr-Cyrl-CS"/>
        </w:rPr>
        <w:t>у</w:t>
      </w:r>
      <w:r w:rsidRPr="004E33BE">
        <w:rPr>
          <w:color w:val="auto"/>
        </w:rPr>
        <w:t xml:space="preserve"> за </w:t>
      </w:r>
      <w:r w:rsidRPr="004E33BE">
        <w:rPr>
          <w:color w:val="auto"/>
          <w:lang w:val="sr-Cyrl-CS"/>
        </w:rPr>
        <w:t>повраћај авансног плаћања у складу са условима уговора.</w:t>
      </w:r>
    </w:p>
    <w:p w14:paraId="36E011A6" w14:textId="379BD6A5" w:rsidR="00D57F0F" w:rsidRPr="004E33BE" w:rsidRDefault="00D57F0F" w:rsidP="002B2619">
      <w:pPr>
        <w:spacing w:before="120" w:after="120"/>
        <w:ind w:right="43"/>
        <w:jc w:val="both"/>
        <w:rPr>
          <w:bCs/>
          <w:color w:val="auto"/>
          <w:lang w:val="sr-Cyrl-CS"/>
        </w:rPr>
      </w:pPr>
      <w:r w:rsidRPr="004E33BE">
        <w:rPr>
          <w:color w:val="auto"/>
          <w:lang w:val="sr-Cyrl-CS"/>
        </w:rPr>
        <w:t xml:space="preserve">У случају да се не изврши повраћај аванса у складу са условима Уговора о јавној набавци, односно </w:t>
      </w:r>
      <w:r w:rsidR="00505201" w:rsidRPr="004E33BE">
        <w:rPr>
          <w:color w:val="auto"/>
          <w:lang w:val="sr-Cyrl-CS"/>
        </w:rPr>
        <w:t>уколико дође до продужетка п</w:t>
      </w:r>
      <w:r w:rsidRPr="004E33BE">
        <w:rPr>
          <w:color w:val="auto"/>
          <w:lang w:val="sr-Cyrl-CS"/>
        </w:rPr>
        <w:t xml:space="preserve">редвиђеног рока за извршење уговорних обавеза, 15 дана пре истека </w:t>
      </w:r>
      <w:r w:rsidR="00505201" w:rsidRPr="004E33BE">
        <w:rPr>
          <w:color w:val="auto"/>
          <w:lang w:val="sr-Cyrl-CS"/>
        </w:rPr>
        <w:t xml:space="preserve">првобитно утврђеног рока </w:t>
      </w:r>
      <w:r w:rsidRPr="004E33BE">
        <w:rPr>
          <w:color w:val="auto"/>
          <w:lang w:val="sr-Cyrl-CS"/>
        </w:rPr>
        <w:t>изабрани понуђач (</w:t>
      </w:r>
      <w:r w:rsidR="00F8340E" w:rsidRPr="004E33BE">
        <w:rPr>
          <w:color w:val="auto"/>
          <w:lang w:val="sr-Cyrl-CS"/>
        </w:rPr>
        <w:t>и</w:t>
      </w:r>
      <w:r w:rsidR="005B52C3" w:rsidRPr="004E33BE">
        <w:rPr>
          <w:color w:val="auto"/>
          <w:lang w:val="sr-Cyrl-CS"/>
        </w:rPr>
        <w:t>звођач радова</w:t>
      </w:r>
      <w:r w:rsidRPr="004E33BE">
        <w:rPr>
          <w:bCs/>
          <w:color w:val="auto"/>
          <w:lang w:val="sr-Cyrl-CS"/>
        </w:rPr>
        <w:t>) је обавезан да достави нову банкарску гаранцију за повраћај авансног плаћања, са новим роком важења. У таквом случају, банкарска гаранција за повраћај авансног плаћања мора испуњавати све наведене услове, а може гласити на износ неоправданог дела аванса у тренутку издавања банкарске гаранције.</w:t>
      </w:r>
    </w:p>
    <w:p w14:paraId="4D11CDF8" w14:textId="400E3848" w:rsidR="00D57F0F" w:rsidRPr="004E33BE" w:rsidRDefault="00D57F0F" w:rsidP="00D57F0F">
      <w:pPr>
        <w:spacing w:before="200" w:line="288" w:lineRule="auto"/>
        <w:outlineLvl w:val="0"/>
        <w:rPr>
          <w:b/>
          <w:color w:val="auto"/>
          <w:lang w:val="sr-Cyrl-CS"/>
        </w:rPr>
      </w:pPr>
      <w:r w:rsidRPr="004E33BE">
        <w:rPr>
          <w:b/>
          <w:color w:val="auto"/>
        </w:rPr>
        <w:t>Писмо о намерама банке за издавање банкарске гаранција за добро извршење посла</w:t>
      </w:r>
      <w:r w:rsidRPr="004E33BE">
        <w:rPr>
          <w:b/>
          <w:color w:val="auto"/>
          <w:lang w:val="sr-Cyrl-CS"/>
        </w:rPr>
        <w:t xml:space="preserve"> / </w:t>
      </w:r>
      <w:r w:rsidR="00DE1D0C" w:rsidRPr="004E33BE">
        <w:rPr>
          <w:b/>
          <w:color w:val="auto"/>
        </w:rPr>
        <w:t>Б</w:t>
      </w:r>
      <w:r w:rsidRPr="004E33BE">
        <w:rPr>
          <w:b/>
          <w:color w:val="auto"/>
        </w:rPr>
        <w:t>анкарске гаранција за добро извршење посла</w:t>
      </w:r>
      <w:r w:rsidRPr="004E33BE">
        <w:rPr>
          <w:b/>
          <w:color w:val="auto"/>
          <w:lang w:val="sr-Cyrl-CS"/>
        </w:rPr>
        <w:t xml:space="preserve"> /</w:t>
      </w:r>
    </w:p>
    <w:p w14:paraId="3F177391" w14:textId="7BEC029A" w:rsidR="00D57F0F" w:rsidRPr="004E33BE" w:rsidRDefault="00D57F0F" w:rsidP="00D57F0F">
      <w:pPr>
        <w:jc w:val="both"/>
        <w:rPr>
          <w:color w:val="auto"/>
          <w:lang w:val="sr-Cyrl-CS"/>
        </w:rPr>
      </w:pPr>
      <w:r w:rsidRPr="004E33BE">
        <w:rPr>
          <w:color w:val="auto"/>
        </w:rPr>
        <w:t>Понуђач је у обавези да</w:t>
      </w:r>
      <w:r w:rsidR="00DE1D0C" w:rsidRPr="004E33BE">
        <w:rPr>
          <w:color w:val="auto"/>
          <w:lang w:val="sr-Cyrl-RS"/>
        </w:rPr>
        <w:t xml:space="preserve"> у Понуди</w:t>
      </w:r>
      <w:r w:rsidRPr="004E33BE">
        <w:rPr>
          <w:color w:val="auto"/>
        </w:rPr>
        <w:t xml:space="preserve"> достави Писмо о намерама банке </w:t>
      </w:r>
      <w:r w:rsidR="00F8340E" w:rsidRPr="004E33BE">
        <w:rPr>
          <w:color w:val="auto"/>
          <w:lang w:val="sr-Cyrl-CS"/>
        </w:rPr>
        <w:t xml:space="preserve">(обавезујућег карактера) </w:t>
      </w:r>
      <w:r w:rsidRPr="004E33BE">
        <w:rPr>
          <w:color w:val="auto"/>
        </w:rPr>
        <w:t xml:space="preserve">за издавање неопозиве, безусловне и наплативе на први позив без права приговора, гаранције за добро извршење посла, у износу од 10% од вредности </w:t>
      </w:r>
      <w:r w:rsidRPr="004E33BE">
        <w:rPr>
          <w:color w:val="auto"/>
          <w:lang w:val="sr-Cyrl-CS"/>
        </w:rPr>
        <w:t>понуде</w:t>
      </w:r>
      <w:r w:rsidRPr="004E33BE">
        <w:rPr>
          <w:color w:val="auto"/>
        </w:rPr>
        <w:t xml:space="preserve"> (</w:t>
      </w:r>
      <w:r w:rsidRPr="004E33BE">
        <w:rPr>
          <w:color w:val="auto"/>
          <w:lang w:val="sr-Cyrl-CS"/>
        </w:rPr>
        <w:t>без</w:t>
      </w:r>
      <w:r w:rsidRPr="004E33BE">
        <w:rPr>
          <w:color w:val="auto"/>
        </w:rPr>
        <w:t xml:space="preserve"> ПДВ-</w:t>
      </w:r>
      <w:r w:rsidRPr="004E33BE">
        <w:rPr>
          <w:color w:val="auto"/>
          <w:lang w:val="sr-Cyrl-CS"/>
        </w:rPr>
        <w:t>а</w:t>
      </w:r>
      <w:r w:rsidRPr="004E33BE">
        <w:rPr>
          <w:color w:val="auto"/>
        </w:rPr>
        <w:t xml:space="preserve">) и са роком важности 60 дана дуже од уговореног рока </w:t>
      </w:r>
      <w:r w:rsidRPr="004E33BE">
        <w:rPr>
          <w:color w:val="auto"/>
          <w:lang w:val="sr-Cyrl-CS"/>
        </w:rPr>
        <w:t>за извршење уговорних обавеза од стране изабраног понуђача (</w:t>
      </w:r>
      <w:r w:rsidR="00F8340E" w:rsidRPr="004E33BE">
        <w:rPr>
          <w:color w:val="auto"/>
          <w:lang w:val="sr-Cyrl-CS"/>
        </w:rPr>
        <w:t>извођача радова</w:t>
      </w:r>
      <w:r w:rsidRPr="004E33BE">
        <w:rPr>
          <w:color w:val="auto"/>
          <w:lang w:val="sr-Cyrl-CS"/>
        </w:rPr>
        <w:t>).</w:t>
      </w:r>
    </w:p>
    <w:p w14:paraId="07C174AE" w14:textId="77777777" w:rsidR="00DE1D0C" w:rsidRPr="004E33BE" w:rsidRDefault="00DE1D0C" w:rsidP="00D57F0F">
      <w:pPr>
        <w:jc w:val="both"/>
        <w:rPr>
          <w:color w:val="auto"/>
          <w:lang w:val="sr-Cyrl-CS"/>
        </w:rPr>
      </w:pPr>
    </w:p>
    <w:p w14:paraId="2F711061" w14:textId="4FAF0C07" w:rsidR="00DE1D0C" w:rsidRPr="004E33BE" w:rsidRDefault="00DE1D0C" w:rsidP="00DE1D0C">
      <w:pPr>
        <w:spacing w:before="120"/>
        <w:jc w:val="both"/>
        <w:outlineLvl w:val="0"/>
        <w:rPr>
          <w:color w:val="auto"/>
          <w:lang w:val="sr-Cyrl-CS"/>
        </w:rPr>
      </w:pPr>
      <w:r w:rsidRPr="004E33BE">
        <w:rPr>
          <w:color w:val="auto"/>
          <w:lang w:val="sr-Cyrl-CS"/>
        </w:rPr>
        <w:t xml:space="preserve">Уколико Понуђач не достави Писмо о намерама банке за издавање банкарске гаранције </w:t>
      </w:r>
      <w:r w:rsidRPr="004E33BE">
        <w:rPr>
          <w:color w:val="auto"/>
        </w:rPr>
        <w:t>за добро извршење посла</w:t>
      </w:r>
      <w:r w:rsidRPr="004E33BE">
        <w:rPr>
          <w:color w:val="auto"/>
          <w:lang w:val="sr-Cyrl-RS"/>
        </w:rPr>
        <w:t xml:space="preserve"> које одговара захтеваним условима</w:t>
      </w:r>
      <w:r w:rsidRPr="004E33BE">
        <w:rPr>
          <w:color w:val="auto"/>
          <w:lang w:val="sr-Cyrl-CS"/>
        </w:rPr>
        <w:t>, његова понуда ће бити одбијена као неприхватљива.</w:t>
      </w:r>
    </w:p>
    <w:p w14:paraId="01B95EAA" w14:textId="77777777" w:rsidR="00D57F0F" w:rsidRPr="004E33BE" w:rsidRDefault="00D57F0F" w:rsidP="00D57F0F">
      <w:pPr>
        <w:jc w:val="both"/>
        <w:rPr>
          <w:color w:val="auto"/>
          <w:lang w:val="sr-Cyrl-CS"/>
        </w:rPr>
      </w:pPr>
    </w:p>
    <w:p w14:paraId="3F716332" w14:textId="77777777" w:rsidR="00D57F0F" w:rsidRPr="004E33BE" w:rsidRDefault="00D57F0F" w:rsidP="00D57F0F">
      <w:pPr>
        <w:jc w:val="both"/>
        <w:rPr>
          <w:color w:val="auto"/>
          <w:lang w:val="sr-Cyrl-CS"/>
        </w:rPr>
      </w:pPr>
      <w:r w:rsidRPr="004E33BE">
        <w:rPr>
          <w:color w:val="auto"/>
          <w:lang w:val="sr-Cyrl-CS"/>
        </w:rPr>
        <w:t xml:space="preserve">Понуђач чија понуда буде оцењена као најповољнија, односно чија понуда буде прихваћена и са којим буде закључен уговор о јавној набавци, дужан је да достави </w:t>
      </w:r>
      <w:r w:rsidRPr="004E33BE">
        <w:rPr>
          <w:color w:val="auto"/>
        </w:rPr>
        <w:t>банкарск</w:t>
      </w:r>
      <w:r w:rsidRPr="004E33BE">
        <w:rPr>
          <w:color w:val="auto"/>
          <w:lang w:val="sr-Cyrl-CS"/>
        </w:rPr>
        <w:t>у</w:t>
      </w:r>
      <w:r w:rsidRPr="004E33BE">
        <w:rPr>
          <w:color w:val="auto"/>
        </w:rPr>
        <w:t xml:space="preserve"> гаранциј</w:t>
      </w:r>
      <w:r w:rsidRPr="004E33BE">
        <w:rPr>
          <w:color w:val="auto"/>
          <w:lang w:val="sr-Cyrl-CS"/>
        </w:rPr>
        <w:t>у</w:t>
      </w:r>
      <w:r w:rsidRPr="004E33BE">
        <w:rPr>
          <w:color w:val="auto"/>
        </w:rPr>
        <w:t xml:space="preserve"> за добро извршење посла</w:t>
      </w:r>
      <w:r w:rsidRPr="004E33BE">
        <w:rPr>
          <w:color w:val="auto"/>
          <w:lang w:val="sr-Cyrl-CS"/>
        </w:rPr>
        <w:t xml:space="preserve"> у складу са условима уговора.</w:t>
      </w:r>
    </w:p>
    <w:p w14:paraId="7BF73AEC" w14:textId="77777777" w:rsidR="00D57F0F" w:rsidRPr="004E33BE" w:rsidRDefault="00D57F0F" w:rsidP="00D57F0F">
      <w:pPr>
        <w:jc w:val="both"/>
        <w:rPr>
          <w:color w:val="auto"/>
          <w:lang w:val="sr-Cyrl-CS"/>
        </w:rPr>
      </w:pPr>
    </w:p>
    <w:p w14:paraId="569C64B2" w14:textId="77777777" w:rsidR="00D57F0F" w:rsidRPr="004E33BE" w:rsidRDefault="00D57F0F" w:rsidP="00D57F0F">
      <w:pPr>
        <w:spacing w:after="120" w:line="240" w:lineRule="auto"/>
        <w:jc w:val="both"/>
        <w:rPr>
          <w:color w:val="auto"/>
          <w:lang w:val="sr-Cyrl-CS"/>
        </w:rPr>
      </w:pPr>
      <w:r w:rsidRPr="004E33BE">
        <w:rPr>
          <w:color w:val="auto"/>
          <w:lang w:val="sr-Cyrl-CS"/>
        </w:rPr>
        <w:t>Банкарска гаранција за добро извршење посла мора бити</w:t>
      </w:r>
      <w:r w:rsidRPr="004E33BE">
        <w:rPr>
          <w:color w:val="auto"/>
        </w:rPr>
        <w:t xml:space="preserve"> продуж</w:t>
      </w:r>
      <w:r w:rsidRPr="004E33BE">
        <w:rPr>
          <w:color w:val="auto"/>
          <w:lang w:val="sr-Cyrl-CS"/>
        </w:rPr>
        <w:t>ена</w:t>
      </w:r>
      <w:r w:rsidRPr="004E33BE">
        <w:rPr>
          <w:color w:val="auto"/>
        </w:rPr>
        <w:t xml:space="preserve"> у случају продужења рока за завршетак радова</w:t>
      </w:r>
      <w:r w:rsidR="0045020B" w:rsidRPr="004E33BE">
        <w:rPr>
          <w:color w:val="auto"/>
          <w:lang w:val="sr-Cyrl-CS"/>
        </w:rPr>
        <w:t xml:space="preserve"> </w:t>
      </w:r>
      <w:r w:rsidRPr="004E33BE">
        <w:rPr>
          <w:color w:val="auto"/>
          <w:lang w:val="sr-Cyrl-CS"/>
        </w:rPr>
        <w:t>који су предмет јавне набавке (уговора о јавној наб</w:t>
      </w:r>
      <w:r w:rsidR="0045020B" w:rsidRPr="004E33BE">
        <w:rPr>
          <w:color w:val="auto"/>
          <w:lang w:val="sr-Cyrl-CS"/>
        </w:rPr>
        <w:t>авци), и то тако да рок њене</w:t>
      </w:r>
      <w:r w:rsidRPr="004E33BE">
        <w:rPr>
          <w:color w:val="auto"/>
          <w:lang w:val="sr-Cyrl-CS"/>
        </w:rPr>
        <w:t xml:space="preserve"> важности буде за 60 дана дужи од новоуговореног рока за извршење уговорних обавеза од стране изабраног понуђача (</w:t>
      </w:r>
      <w:r w:rsidR="00F8340E" w:rsidRPr="004E33BE">
        <w:rPr>
          <w:color w:val="auto"/>
          <w:lang w:val="sr-Cyrl-CS"/>
        </w:rPr>
        <w:t>извођача радова</w:t>
      </w:r>
      <w:r w:rsidRPr="004E33BE">
        <w:rPr>
          <w:color w:val="auto"/>
          <w:lang w:val="sr-Cyrl-CS"/>
        </w:rPr>
        <w:t>).</w:t>
      </w:r>
    </w:p>
    <w:p w14:paraId="48CFEF55" w14:textId="77777777" w:rsidR="00D57F0F" w:rsidRPr="004E33BE" w:rsidRDefault="00D57F0F" w:rsidP="00321692">
      <w:pPr>
        <w:spacing w:after="120" w:line="240" w:lineRule="auto"/>
        <w:jc w:val="both"/>
        <w:rPr>
          <w:color w:val="auto"/>
          <w:lang w:val="sr-Cyrl-CS"/>
        </w:rPr>
      </w:pPr>
      <w:r w:rsidRPr="004E33BE">
        <w:rPr>
          <w:color w:val="auto"/>
        </w:rPr>
        <w:t>У случају неоправданог продужења рока за завршетак радова</w:t>
      </w:r>
      <w:r w:rsidR="0045020B" w:rsidRPr="004E33BE">
        <w:rPr>
          <w:color w:val="auto"/>
          <w:lang w:val="sr-Cyrl-CS"/>
        </w:rPr>
        <w:t xml:space="preserve"> </w:t>
      </w:r>
      <w:r w:rsidRPr="004E33BE">
        <w:rPr>
          <w:color w:val="auto"/>
          <w:lang w:val="sr-Cyrl-CS"/>
        </w:rPr>
        <w:t>који су предмет јавне набавке (уговора о јавној набавци)</w:t>
      </w:r>
      <w:r w:rsidRPr="004E33BE">
        <w:rPr>
          <w:color w:val="auto"/>
        </w:rPr>
        <w:t>, Уговор</w:t>
      </w:r>
      <w:r w:rsidRPr="004E33BE">
        <w:rPr>
          <w:color w:val="auto"/>
          <w:lang w:val="sr-Cyrl-CS"/>
        </w:rPr>
        <w:t xml:space="preserve"> о јавној набавци</w:t>
      </w:r>
      <w:r w:rsidRPr="004E33BE">
        <w:rPr>
          <w:color w:val="auto"/>
        </w:rPr>
        <w:t xml:space="preserve"> представља</w:t>
      </w:r>
      <w:r w:rsidRPr="004E33BE">
        <w:rPr>
          <w:color w:val="auto"/>
          <w:lang w:val="sr-Cyrl-CS"/>
        </w:rPr>
        <w:t>ће</w:t>
      </w:r>
      <w:r w:rsidRPr="004E33BE">
        <w:rPr>
          <w:color w:val="auto"/>
        </w:rPr>
        <w:t xml:space="preserve"> правни основ за продужење важности </w:t>
      </w:r>
      <w:r w:rsidRPr="004E33BE">
        <w:rPr>
          <w:color w:val="auto"/>
          <w:lang w:val="sr-Cyrl-CS"/>
        </w:rPr>
        <w:t>банкарске</w:t>
      </w:r>
      <w:r w:rsidRPr="004E33BE">
        <w:rPr>
          <w:color w:val="auto"/>
        </w:rPr>
        <w:t xml:space="preserve"> гаранције </w:t>
      </w:r>
      <w:r w:rsidRPr="004E33BE">
        <w:rPr>
          <w:color w:val="auto"/>
          <w:lang w:val="sr-Cyrl-CS"/>
        </w:rPr>
        <w:t>за добро извршење посла</w:t>
      </w:r>
      <w:r w:rsidRPr="004E33BE">
        <w:rPr>
          <w:color w:val="auto"/>
        </w:rPr>
        <w:t xml:space="preserve">. </w:t>
      </w:r>
    </w:p>
    <w:p w14:paraId="6C1D7495" w14:textId="77777777" w:rsidR="00D57F0F" w:rsidRPr="004E33BE" w:rsidRDefault="00D57F0F" w:rsidP="00D57F0F">
      <w:pPr>
        <w:jc w:val="both"/>
        <w:rPr>
          <w:color w:val="auto"/>
          <w:lang w:val="sr-Cyrl-CS"/>
        </w:rPr>
      </w:pPr>
    </w:p>
    <w:p w14:paraId="410E56C3" w14:textId="045F97CB" w:rsidR="00D57F0F" w:rsidRPr="004E33BE" w:rsidRDefault="002F6189" w:rsidP="00D57F0F">
      <w:pPr>
        <w:rPr>
          <w:b/>
          <w:color w:val="auto"/>
          <w:lang w:val="sr-Cyrl-CS"/>
        </w:rPr>
      </w:pPr>
      <w:r w:rsidRPr="004E33BE">
        <w:rPr>
          <w:b/>
          <w:color w:val="auto"/>
        </w:rPr>
        <w:t>Писмо о намерама банке за издавање банкарске гаранциј</w:t>
      </w:r>
      <w:r w:rsidRPr="004E33BE">
        <w:rPr>
          <w:b/>
          <w:color w:val="auto"/>
          <w:lang w:val="sr-Cyrl-CS"/>
        </w:rPr>
        <w:t>е</w:t>
      </w:r>
      <w:r w:rsidRPr="004E33BE">
        <w:rPr>
          <w:b/>
          <w:color w:val="auto"/>
        </w:rPr>
        <w:t xml:space="preserve"> за </w:t>
      </w:r>
      <w:r w:rsidRPr="004E33BE">
        <w:rPr>
          <w:b/>
          <w:color w:val="auto"/>
          <w:lang w:val="sr-Cyrl-CS"/>
        </w:rPr>
        <w:t xml:space="preserve">отклањање недостатака у гарантном року / </w:t>
      </w:r>
      <w:r w:rsidR="00D57F0F" w:rsidRPr="004E33BE">
        <w:rPr>
          <w:b/>
          <w:color w:val="auto"/>
        </w:rPr>
        <w:t>Банкарска гаранција за</w:t>
      </w:r>
      <w:r w:rsidR="00D57F0F" w:rsidRPr="004E33BE">
        <w:rPr>
          <w:b/>
          <w:color w:val="auto"/>
          <w:lang w:val="sr-Cyrl-CS"/>
        </w:rPr>
        <w:t xml:space="preserve"> отклањање недостатака у гарантном року</w:t>
      </w:r>
    </w:p>
    <w:p w14:paraId="295405D4" w14:textId="77777777" w:rsidR="00B45B45" w:rsidRPr="004E33BE" w:rsidRDefault="00B45B45" w:rsidP="00D57F0F">
      <w:pPr>
        <w:rPr>
          <w:b/>
          <w:color w:val="auto"/>
          <w:lang w:val="sr-Cyrl-CS"/>
        </w:rPr>
      </w:pPr>
    </w:p>
    <w:p w14:paraId="31BC0603" w14:textId="3FE9B01B" w:rsidR="00B45B45" w:rsidRPr="004E33BE" w:rsidRDefault="00B45B45" w:rsidP="00B45B45">
      <w:pPr>
        <w:jc w:val="both"/>
        <w:rPr>
          <w:color w:val="auto"/>
          <w:lang w:val="sr-Cyrl-CS"/>
        </w:rPr>
      </w:pPr>
      <w:r w:rsidRPr="004E33BE">
        <w:rPr>
          <w:color w:val="auto"/>
        </w:rPr>
        <w:lastRenderedPageBreak/>
        <w:t xml:space="preserve">Понуђач је у обавези да </w:t>
      </w:r>
      <w:r w:rsidRPr="004E33BE">
        <w:rPr>
          <w:color w:val="auto"/>
          <w:lang w:val="sr-Cyrl-RS"/>
        </w:rPr>
        <w:t xml:space="preserve">у Понуди </w:t>
      </w:r>
      <w:r w:rsidRPr="004E33BE">
        <w:rPr>
          <w:color w:val="auto"/>
        </w:rPr>
        <w:t xml:space="preserve">достави Писмо о намерама банке </w:t>
      </w:r>
      <w:r w:rsidRPr="004E33BE">
        <w:rPr>
          <w:color w:val="auto"/>
          <w:lang w:val="sr-Cyrl-CS"/>
        </w:rPr>
        <w:t xml:space="preserve">(обавезујућег карактера) </w:t>
      </w:r>
      <w:r w:rsidRPr="004E33BE">
        <w:rPr>
          <w:color w:val="auto"/>
        </w:rPr>
        <w:t xml:space="preserve">за издавање неопозиве, безусловне и наплативе на први позив без права приговора, гаранције за </w:t>
      </w:r>
      <w:r w:rsidRPr="004E33BE">
        <w:rPr>
          <w:color w:val="auto"/>
          <w:lang w:val="sr-Cyrl-CS"/>
        </w:rPr>
        <w:t>отклањање недостатака у гарантном року</w:t>
      </w:r>
      <w:r w:rsidRPr="004E33BE">
        <w:rPr>
          <w:color w:val="auto"/>
        </w:rPr>
        <w:t xml:space="preserve">, у износу од </w:t>
      </w:r>
      <w:r w:rsidRPr="004E33BE">
        <w:rPr>
          <w:color w:val="auto"/>
          <w:lang w:val="sr-Cyrl-RS"/>
        </w:rPr>
        <w:t>5</w:t>
      </w:r>
      <w:r w:rsidRPr="004E33BE">
        <w:rPr>
          <w:color w:val="auto"/>
        </w:rPr>
        <w:t xml:space="preserve">% од вредности </w:t>
      </w:r>
      <w:r w:rsidRPr="004E33BE">
        <w:rPr>
          <w:color w:val="auto"/>
          <w:lang w:val="sr-Cyrl-CS"/>
        </w:rPr>
        <w:t>понуде</w:t>
      </w:r>
      <w:r w:rsidRPr="004E33BE">
        <w:rPr>
          <w:color w:val="auto"/>
        </w:rPr>
        <w:t xml:space="preserve"> (</w:t>
      </w:r>
      <w:r w:rsidRPr="004E33BE">
        <w:rPr>
          <w:color w:val="auto"/>
          <w:lang w:val="sr-Cyrl-CS"/>
        </w:rPr>
        <w:t>без</w:t>
      </w:r>
      <w:r w:rsidRPr="004E33BE">
        <w:rPr>
          <w:color w:val="auto"/>
        </w:rPr>
        <w:t xml:space="preserve"> ПДВ-</w:t>
      </w:r>
      <w:r w:rsidRPr="004E33BE">
        <w:rPr>
          <w:color w:val="auto"/>
          <w:lang w:val="sr-Cyrl-CS"/>
        </w:rPr>
        <w:t>а</w:t>
      </w:r>
      <w:r w:rsidRPr="004E33BE">
        <w:rPr>
          <w:color w:val="auto"/>
        </w:rPr>
        <w:t xml:space="preserve">) и са роком важности </w:t>
      </w:r>
      <w:r w:rsidRPr="004E33BE">
        <w:rPr>
          <w:color w:val="auto"/>
          <w:lang w:val="sr-Cyrl-RS"/>
        </w:rPr>
        <w:t>30</w:t>
      </w:r>
      <w:r w:rsidRPr="004E33BE">
        <w:rPr>
          <w:color w:val="auto"/>
        </w:rPr>
        <w:t xml:space="preserve"> дана дуже од </w:t>
      </w:r>
      <w:r w:rsidRPr="004E33BE">
        <w:rPr>
          <w:iCs/>
          <w:color w:val="auto"/>
          <w:lang w:val="sr-Cyrl-CS"/>
        </w:rPr>
        <w:t>од истека гарантног рока, сходно условима уговора из јавне набавке бр. 2/2018 (приказано у Моделу уговора у овој Конкурсној документацији)</w:t>
      </w:r>
      <w:r w:rsidRPr="004E33BE">
        <w:rPr>
          <w:color w:val="auto"/>
          <w:lang w:val="sr-Cyrl-CS"/>
        </w:rPr>
        <w:t>.</w:t>
      </w:r>
    </w:p>
    <w:p w14:paraId="17704D8A" w14:textId="77777777" w:rsidR="00B45B45" w:rsidRPr="004E33BE" w:rsidRDefault="00B45B45" w:rsidP="00D57F0F">
      <w:pPr>
        <w:rPr>
          <w:color w:val="auto"/>
          <w:lang w:val="sr-Cyrl-CS"/>
        </w:rPr>
      </w:pPr>
    </w:p>
    <w:p w14:paraId="057AAE76" w14:textId="3CC56CE4" w:rsidR="00DE1D0C" w:rsidRPr="004E33BE" w:rsidRDefault="00DE1D0C" w:rsidP="00DE1D0C">
      <w:pPr>
        <w:spacing w:before="120"/>
        <w:jc w:val="both"/>
        <w:outlineLvl w:val="0"/>
        <w:rPr>
          <w:color w:val="auto"/>
          <w:lang w:val="sr-Cyrl-CS"/>
        </w:rPr>
      </w:pPr>
      <w:r w:rsidRPr="004E33BE">
        <w:rPr>
          <w:color w:val="auto"/>
          <w:lang w:val="sr-Cyrl-CS"/>
        </w:rPr>
        <w:t xml:space="preserve">Уколико Понуђач не достави Писмо о намерама банке за издавање банкарске гаранције </w:t>
      </w:r>
      <w:r w:rsidRPr="004E33BE">
        <w:rPr>
          <w:color w:val="auto"/>
        </w:rPr>
        <w:t xml:space="preserve">за </w:t>
      </w:r>
      <w:r w:rsidRPr="004E33BE">
        <w:rPr>
          <w:color w:val="auto"/>
          <w:lang w:val="sr-Cyrl-CS"/>
        </w:rPr>
        <w:t xml:space="preserve">отклањање недостатака у гарантном року </w:t>
      </w:r>
      <w:r w:rsidRPr="004E33BE">
        <w:rPr>
          <w:color w:val="auto"/>
          <w:lang w:val="sr-Cyrl-RS"/>
        </w:rPr>
        <w:t>које одговара захтеваним условима</w:t>
      </w:r>
      <w:r w:rsidRPr="004E33BE">
        <w:rPr>
          <w:color w:val="auto"/>
          <w:lang w:val="sr-Cyrl-CS"/>
        </w:rPr>
        <w:t>, његова понуда ће бити одбијена као неприхватљива.</w:t>
      </w:r>
    </w:p>
    <w:p w14:paraId="5E236090" w14:textId="77777777" w:rsidR="00D57F0F" w:rsidRPr="004E33BE" w:rsidRDefault="00D57F0F" w:rsidP="00D57F0F">
      <w:pPr>
        <w:jc w:val="both"/>
        <w:rPr>
          <w:bCs/>
          <w:iCs/>
          <w:color w:val="auto"/>
        </w:rPr>
      </w:pPr>
    </w:p>
    <w:p w14:paraId="0E3C5978" w14:textId="4FF1E02E" w:rsidR="00D57F0F" w:rsidRPr="004E33BE" w:rsidRDefault="00D57F0F" w:rsidP="00D57F0F">
      <w:pPr>
        <w:jc w:val="both"/>
        <w:rPr>
          <w:iCs/>
          <w:color w:val="auto"/>
          <w:lang w:val="sr-Cyrl-CS"/>
        </w:rPr>
      </w:pPr>
      <w:r w:rsidRPr="004E33BE">
        <w:rPr>
          <w:bCs/>
          <w:iCs/>
          <w:color w:val="auto"/>
        </w:rPr>
        <w:t>Понуђач чија понуда буде изабрана као најповољнија и са којим буде закључен уговор</w:t>
      </w:r>
      <w:r w:rsidRPr="004E33BE">
        <w:rPr>
          <w:iCs/>
          <w:color w:val="auto"/>
          <w:lang w:val="sr-Cyrl-CS"/>
        </w:rPr>
        <w:t>, у складу са ус</w:t>
      </w:r>
      <w:r w:rsidR="002B5066" w:rsidRPr="004E33BE">
        <w:rPr>
          <w:iCs/>
          <w:color w:val="auto"/>
          <w:lang w:val="sr-Cyrl-CS"/>
        </w:rPr>
        <w:t>ловима уговора о јавној набавци</w:t>
      </w:r>
      <w:r w:rsidRPr="004E33BE">
        <w:rPr>
          <w:iCs/>
          <w:color w:val="auto"/>
          <w:lang w:val="sr-Cyrl-CS"/>
        </w:rPr>
        <w:t xml:space="preserve"> </w:t>
      </w:r>
      <w:r w:rsidR="00CE0002" w:rsidRPr="004E33BE">
        <w:rPr>
          <w:iCs/>
          <w:color w:val="auto"/>
          <w:lang w:val="sr-Cyrl-CS"/>
        </w:rPr>
        <w:t xml:space="preserve">бр. 2/2018 </w:t>
      </w:r>
      <w:r w:rsidR="002F6189" w:rsidRPr="004E33BE">
        <w:rPr>
          <w:color w:val="auto"/>
          <w:lang w:val="sr-Cyrl-CS"/>
        </w:rPr>
        <w:t>– приказано у Моделу уговора</w:t>
      </w:r>
      <w:r w:rsidR="00CE0002" w:rsidRPr="004E33BE">
        <w:rPr>
          <w:color w:val="auto"/>
          <w:lang w:val="sr-Cyrl-CS"/>
        </w:rPr>
        <w:t xml:space="preserve"> ове Конкурсне документације</w:t>
      </w:r>
      <w:r w:rsidR="002F6189" w:rsidRPr="004E33BE">
        <w:rPr>
          <w:color w:val="auto"/>
          <w:lang w:val="sr-Cyrl-CS"/>
        </w:rPr>
        <w:t xml:space="preserve">, </w:t>
      </w:r>
      <w:r w:rsidR="00CE0002" w:rsidRPr="004E33BE">
        <w:rPr>
          <w:color w:val="auto"/>
          <w:lang w:val="sr-Cyrl-CS"/>
        </w:rPr>
        <w:t xml:space="preserve">биће дужан да </w:t>
      </w:r>
      <w:r w:rsidR="002F6189" w:rsidRPr="004E33BE">
        <w:rPr>
          <w:color w:val="auto"/>
          <w:lang w:val="sr-Cyrl-CS"/>
        </w:rPr>
        <w:t xml:space="preserve">достави </w:t>
      </w:r>
      <w:r w:rsidRPr="004E33BE">
        <w:rPr>
          <w:iCs/>
          <w:color w:val="auto"/>
          <w:lang w:val="sr-Cyrl-CS"/>
        </w:rPr>
        <w:t xml:space="preserve">банкарску гаранцију за отклањање недостатака у гарантном року, која мора бити неопозива, безусловна и наплатива на први позив без приговора, у висини од </w:t>
      </w:r>
      <w:r w:rsidR="00CE0002" w:rsidRPr="004E33BE">
        <w:rPr>
          <w:iCs/>
          <w:color w:val="auto"/>
          <w:lang w:val="sr-Cyrl-CS"/>
        </w:rPr>
        <w:t>5</w:t>
      </w:r>
      <w:r w:rsidRPr="004E33BE">
        <w:rPr>
          <w:iCs/>
          <w:color w:val="auto"/>
          <w:lang w:val="sr-Cyrl-CS"/>
        </w:rPr>
        <w:t>% од уговорене вредности без ПДВ-а, са трајањем важности 30 дана дуже од истека гарантног рока.</w:t>
      </w:r>
    </w:p>
    <w:p w14:paraId="3C410C50" w14:textId="77777777" w:rsidR="00D57F0F" w:rsidRPr="004E33BE" w:rsidRDefault="00D57F0F" w:rsidP="00D57F0F">
      <w:pPr>
        <w:jc w:val="both"/>
        <w:rPr>
          <w:color w:val="auto"/>
          <w:lang w:val="sr-Cyrl-CS"/>
        </w:rPr>
      </w:pPr>
    </w:p>
    <w:p w14:paraId="268229FD" w14:textId="77777777" w:rsidR="00D57F0F" w:rsidRPr="004E33BE" w:rsidRDefault="00D57F0F" w:rsidP="00D57F0F">
      <w:pPr>
        <w:jc w:val="both"/>
        <w:rPr>
          <w:color w:val="auto"/>
        </w:rPr>
      </w:pPr>
      <w:r w:rsidRPr="004E33BE">
        <w:rPr>
          <w:b/>
          <w:bCs/>
          <w:i/>
          <w:color w:val="auto"/>
        </w:rPr>
        <w:t xml:space="preserve">12. ЗАШТИТА ПОВЕРЉИВОСТИ ПОДАТАКА КОЈЕ НАРУЧИЛАЦ СТАВЉА ПОНУЂАЧИМА НА РАСПОЛАГАЊЕ, УКЉУЧУЈУЋИ И ЊИХОВЕ ПОДИЗВОЂАЧЕ </w:t>
      </w:r>
    </w:p>
    <w:p w14:paraId="6A9188FA" w14:textId="77777777" w:rsidR="00D57F0F" w:rsidRPr="004E33BE" w:rsidRDefault="00D57F0F" w:rsidP="00D57F0F">
      <w:pPr>
        <w:spacing w:before="120" w:after="120"/>
        <w:jc w:val="both"/>
        <w:rPr>
          <w:b/>
          <w:i/>
          <w:color w:val="auto"/>
        </w:rPr>
      </w:pPr>
      <w:r w:rsidRPr="004E33BE">
        <w:rPr>
          <w:color w:val="auto"/>
        </w:rPr>
        <w:t>Предметна набавка не садржи поверљиве информације које наручилац ставља на располагање.</w:t>
      </w:r>
    </w:p>
    <w:p w14:paraId="6C40D641" w14:textId="77777777" w:rsidR="00D57F0F" w:rsidRPr="004E33BE" w:rsidRDefault="00D57F0F" w:rsidP="00D57F0F">
      <w:pPr>
        <w:jc w:val="both"/>
        <w:rPr>
          <w:b/>
          <w:bCs/>
          <w:color w:val="auto"/>
        </w:rPr>
      </w:pPr>
    </w:p>
    <w:p w14:paraId="0E6869FC" w14:textId="77777777" w:rsidR="00D57F0F" w:rsidRPr="004E33BE" w:rsidRDefault="00D57F0F" w:rsidP="00D57F0F">
      <w:pPr>
        <w:jc w:val="both"/>
        <w:rPr>
          <w:b/>
          <w:bCs/>
          <w:i/>
          <w:color w:val="auto"/>
        </w:rPr>
      </w:pPr>
      <w:r w:rsidRPr="004E33BE">
        <w:rPr>
          <w:b/>
          <w:bCs/>
          <w:i/>
          <w:color w:val="auto"/>
        </w:rPr>
        <w:t>13. НАЧИН ПРЕУЗИМАЊА ТЕХНИЧКЕ ДОКУМЕНТАЦИЈЕ И ПЛАНОВА, ОДНОСНО ПОЈЕДИНИХ ЊЕНИХ ДЕЛОВА</w:t>
      </w:r>
    </w:p>
    <w:p w14:paraId="56B6B173" w14:textId="77777777" w:rsidR="00D57F0F" w:rsidRPr="004E33BE" w:rsidRDefault="00D57F0F" w:rsidP="00D57F0F">
      <w:pPr>
        <w:jc w:val="both"/>
        <w:rPr>
          <w:b/>
          <w:bCs/>
          <w:i/>
          <w:color w:val="auto"/>
        </w:rPr>
      </w:pPr>
    </w:p>
    <w:p w14:paraId="39C27EDD" w14:textId="77777777" w:rsidR="00D57F0F" w:rsidRPr="004E33BE" w:rsidRDefault="00A01197" w:rsidP="00D57F0F">
      <w:pPr>
        <w:jc w:val="both"/>
        <w:rPr>
          <w:bCs/>
          <w:color w:val="auto"/>
          <w:lang w:val="sr-Cyrl-CS"/>
        </w:rPr>
      </w:pPr>
      <w:r w:rsidRPr="004E33BE">
        <w:rPr>
          <w:bCs/>
          <w:color w:val="auto"/>
          <w:lang w:val="sr-Cyrl-CS"/>
        </w:rPr>
        <w:t xml:space="preserve">Комплетмна </w:t>
      </w:r>
      <w:r w:rsidRPr="004E33BE">
        <w:rPr>
          <w:bCs/>
          <w:color w:val="auto"/>
        </w:rPr>
        <w:t>к</w:t>
      </w:r>
      <w:r w:rsidR="00D57F0F" w:rsidRPr="004E33BE">
        <w:rPr>
          <w:bCs/>
          <w:color w:val="auto"/>
        </w:rPr>
        <w:t>онкурсна документација се може преузети на Порталу јавних набавки Управе за јавне набавке и на интернет страници наручиоца.</w:t>
      </w:r>
    </w:p>
    <w:p w14:paraId="7589C850" w14:textId="77777777" w:rsidR="00D57F0F" w:rsidRPr="004E33BE" w:rsidRDefault="00D57F0F" w:rsidP="00D57F0F">
      <w:pPr>
        <w:jc w:val="both"/>
        <w:rPr>
          <w:b/>
          <w:bCs/>
          <w:color w:val="auto"/>
        </w:rPr>
      </w:pPr>
    </w:p>
    <w:p w14:paraId="41D691B5" w14:textId="77777777" w:rsidR="00D57F0F" w:rsidRPr="004E33BE" w:rsidRDefault="00D57F0F" w:rsidP="00D57F0F">
      <w:pPr>
        <w:jc w:val="both"/>
        <w:rPr>
          <w:b/>
          <w:bCs/>
          <w:color w:val="auto"/>
        </w:rPr>
      </w:pPr>
      <w:r w:rsidRPr="004E33BE">
        <w:rPr>
          <w:b/>
          <w:bCs/>
          <w:color w:val="auto"/>
        </w:rPr>
        <w:t xml:space="preserve">14. </w:t>
      </w:r>
      <w:r w:rsidRPr="004E33BE">
        <w:rPr>
          <w:b/>
          <w:bCs/>
          <w:i/>
          <w:color w:val="auto"/>
        </w:rPr>
        <w:t>ДОДАТНЕ ИНФОРМАЦИЈЕ ИЛИ ПОЈАШЊЕЊА У ВЕЗИ СА ПРИПРЕМАЊЕМ ПОНУДЕ</w:t>
      </w:r>
    </w:p>
    <w:p w14:paraId="5FA0B547" w14:textId="77777777" w:rsidR="00D57F0F" w:rsidRPr="004E33BE" w:rsidRDefault="00D57F0F" w:rsidP="00D57F0F">
      <w:pPr>
        <w:jc w:val="both"/>
        <w:rPr>
          <w:b/>
          <w:bCs/>
          <w:color w:val="auto"/>
        </w:rPr>
      </w:pPr>
    </w:p>
    <w:p w14:paraId="33574D8B" w14:textId="3F4E75DB" w:rsidR="00D57F0F" w:rsidRPr="004E33BE" w:rsidRDefault="00D57F0F" w:rsidP="00D57F0F">
      <w:pPr>
        <w:jc w:val="both"/>
        <w:rPr>
          <w:color w:val="auto"/>
        </w:rPr>
      </w:pPr>
      <w:r w:rsidRPr="004E33BE">
        <w:rPr>
          <w:color w:val="auto"/>
        </w:rPr>
        <w:t xml:space="preserve">Заинтересовано лице може, у писаном облику </w:t>
      </w:r>
      <w:r w:rsidRPr="004E33BE">
        <w:rPr>
          <w:i/>
          <w:iCs/>
          <w:color w:val="auto"/>
          <w:lang w:val="sr-Cyrl-CS"/>
        </w:rPr>
        <w:t>(</w:t>
      </w:r>
      <w:r w:rsidRPr="004E33BE">
        <w:rPr>
          <w:i/>
          <w:color w:val="auto"/>
        </w:rPr>
        <w:t>путем поште</w:t>
      </w:r>
      <w:r w:rsidRPr="004E33BE">
        <w:rPr>
          <w:i/>
          <w:color w:val="auto"/>
          <w:lang w:val="sr-Cyrl-CS"/>
        </w:rPr>
        <w:t xml:space="preserve">) </w:t>
      </w:r>
      <w:r w:rsidRPr="004E33BE">
        <w:rPr>
          <w:color w:val="auto"/>
          <w:lang w:val="sr-Cyrl-CS"/>
        </w:rPr>
        <w:t xml:space="preserve">на адресу наручиоца: </w:t>
      </w:r>
      <w:r w:rsidRPr="004E33BE">
        <w:rPr>
          <w:color w:val="auto"/>
        </w:rPr>
        <w:t>Министарство грађевинарства, саобраћаја и инфраструктуре</w:t>
      </w:r>
      <w:r w:rsidRPr="004E33BE">
        <w:rPr>
          <w:color w:val="auto"/>
          <w:lang w:val="sr-Cyrl-CS"/>
        </w:rPr>
        <w:t xml:space="preserve"> РС, </w:t>
      </w:r>
      <w:r w:rsidRPr="004E33BE">
        <w:rPr>
          <w:color w:val="auto"/>
        </w:rPr>
        <w:t>Београд, улица Немањина број 22-26</w:t>
      </w:r>
      <w:r w:rsidRPr="004E33BE">
        <w:rPr>
          <w:i/>
          <w:iCs/>
          <w:color w:val="auto"/>
        </w:rPr>
        <w:t>,</w:t>
      </w:r>
      <w:r w:rsidRPr="004E33BE">
        <w:rPr>
          <w:i/>
          <w:color w:val="auto"/>
        </w:rPr>
        <w:t xml:space="preserve"> електронске поште</w:t>
      </w:r>
      <w:r w:rsidRPr="004E33BE">
        <w:rPr>
          <w:i/>
          <w:color w:val="auto"/>
          <w:lang w:val="sr-Cyrl-CS"/>
        </w:rPr>
        <w:t xml:space="preserve"> на </w:t>
      </w:r>
      <w:r w:rsidRPr="004E33BE">
        <w:rPr>
          <w:i/>
          <w:iCs/>
          <w:color w:val="auto"/>
        </w:rPr>
        <w:t>e</w:t>
      </w:r>
      <w:r w:rsidRPr="004E33BE">
        <w:rPr>
          <w:i/>
          <w:iCs/>
          <w:color w:val="auto"/>
          <w:lang w:val="ru-RU"/>
        </w:rPr>
        <w:t>-</w:t>
      </w:r>
      <w:r w:rsidRPr="004E33BE">
        <w:rPr>
          <w:i/>
          <w:iCs/>
          <w:color w:val="auto"/>
        </w:rPr>
        <w:t>mail</w:t>
      </w:r>
      <w:r w:rsidRPr="004E33BE">
        <w:rPr>
          <w:i/>
          <w:color w:val="auto"/>
          <w:lang w:val="sr-Cyrl-CS"/>
        </w:rPr>
        <w:t xml:space="preserve"> </w:t>
      </w:r>
      <w:r w:rsidR="002F6189" w:rsidRPr="004E33BE">
        <w:rPr>
          <w:color w:val="auto"/>
          <w:lang w:val="sr-Cyrl-RS"/>
        </w:rPr>
        <w:t>snе</w:t>
      </w:r>
      <w:r w:rsidR="002F6189" w:rsidRPr="004E33BE">
        <w:rPr>
          <w:color w:val="auto"/>
        </w:rPr>
        <w:t>zana.sokcanic@mgsi.gov.rs</w:t>
      </w:r>
      <w:r w:rsidR="00C57D32" w:rsidRPr="004E33BE">
        <w:rPr>
          <w:i/>
          <w:color w:val="auto"/>
          <w:lang w:val="sr-Latn-CS"/>
        </w:rPr>
        <w:t xml:space="preserve"> </w:t>
      </w:r>
      <w:r w:rsidRPr="004E33BE">
        <w:rPr>
          <w:color w:val="auto"/>
        </w:rPr>
        <w:t>тражити од наручиоца додатне информације или појашњења у вези са припремањем понуде, при чему може да укаже наручиоцу и на евентуално уочене недостатке и неправилности у конкурсној документацији, најкасније 5</w:t>
      </w:r>
      <w:r w:rsidRPr="004E33BE">
        <w:rPr>
          <w:color w:val="auto"/>
          <w:lang w:val="sr-Cyrl-CS"/>
        </w:rPr>
        <w:t xml:space="preserve"> (пет)</w:t>
      </w:r>
      <w:r w:rsidRPr="004E33BE">
        <w:rPr>
          <w:color w:val="auto"/>
        </w:rPr>
        <w:t xml:space="preserve"> дана пре истека рока за подношење понуде. </w:t>
      </w:r>
    </w:p>
    <w:p w14:paraId="3746A4CA" w14:textId="77777777" w:rsidR="00D57F0F" w:rsidRPr="004E33BE" w:rsidRDefault="00D57F0F" w:rsidP="00D57F0F">
      <w:pPr>
        <w:jc w:val="both"/>
        <w:rPr>
          <w:color w:val="auto"/>
        </w:rPr>
      </w:pPr>
      <w:r w:rsidRPr="004E33BE">
        <w:rPr>
          <w:color w:val="auto"/>
        </w:rPr>
        <w:t xml:space="preserve">Наручилац ће у року од 3 (три) дана од дана пријема захтева за додатним информацијама или појашњењима конкурсне документације, одговор објавити на Порталу јавних набавки и на својој интернет страници. </w:t>
      </w:r>
    </w:p>
    <w:p w14:paraId="2C2CA450" w14:textId="3037FDE6" w:rsidR="00D57F0F" w:rsidRPr="004E33BE" w:rsidRDefault="00D57F0F" w:rsidP="00D57F0F">
      <w:pPr>
        <w:jc w:val="both"/>
        <w:rPr>
          <w:color w:val="auto"/>
        </w:rPr>
      </w:pPr>
      <w:r w:rsidRPr="004E33BE">
        <w:rPr>
          <w:color w:val="auto"/>
        </w:rPr>
        <w:t>Додатне информације или појашњења упућују се са напоменом „Захтев за додатним информацијама или појашњењима конкурсне документације,</w:t>
      </w:r>
      <w:r w:rsidRPr="004E33BE">
        <w:rPr>
          <w:rFonts w:eastAsia="TimesNewRomanPS-BoldMT"/>
          <w:b/>
          <w:bCs/>
          <w:color w:val="auto"/>
        </w:rPr>
        <w:t xml:space="preserve"> </w:t>
      </w:r>
      <w:r w:rsidRPr="004E33BE">
        <w:rPr>
          <w:rFonts w:eastAsia="TimesNewRomanPS-BoldMT"/>
          <w:bCs/>
          <w:color w:val="auto"/>
        </w:rPr>
        <w:t>ЈН бр</w:t>
      </w:r>
      <w:r w:rsidR="00BD5E31" w:rsidRPr="004E33BE">
        <w:rPr>
          <w:rFonts w:eastAsia="TimesNewRomanPS-BoldMT"/>
          <w:bCs/>
          <w:color w:val="auto"/>
          <w:lang w:val="sr-Cyrl-CS"/>
        </w:rPr>
        <w:t xml:space="preserve">. </w:t>
      </w:r>
      <w:r w:rsidR="002F6189" w:rsidRPr="004E33BE">
        <w:rPr>
          <w:bCs/>
          <w:color w:val="auto"/>
          <w:lang w:val="sr-Cyrl-CS"/>
        </w:rPr>
        <w:t>2</w:t>
      </w:r>
      <w:r w:rsidR="00AB2E30" w:rsidRPr="004E33BE">
        <w:rPr>
          <w:bCs/>
          <w:color w:val="auto"/>
          <w:lang w:val="sr-Cyrl-CS"/>
        </w:rPr>
        <w:t>/</w:t>
      </w:r>
      <w:r w:rsidR="00AB2E30" w:rsidRPr="004E33BE">
        <w:rPr>
          <w:bCs/>
          <w:color w:val="auto"/>
          <w:lang w:val="en-US"/>
        </w:rPr>
        <w:t>20</w:t>
      </w:r>
      <w:r w:rsidR="00AB2E30" w:rsidRPr="004E33BE">
        <w:rPr>
          <w:bCs/>
          <w:color w:val="auto"/>
          <w:lang w:val="sr-Cyrl-CS"/>
        </w:rPr>
        <w:t>1</w:t>
      </w:r>
      <w:r w:rsidR="00AB2E30" w:rsidRPr="004E33BE">
        <w:rPr>
          <w:bCs/>
          <w:color w:val="auto"/>
        </w:rPr>
        <w:t>8</w:t>
      </w:r>
      <w:r w:rsidRPr="004E33BE">
        <w:rPr>
          <w:color w:val="auto"/>
        </w:rPr>
        <w:t>.</w:t>
      </w:r>
    </w:p>
    <w:p w14:paraId="47A85D1D" w14:textId="77777777" w:rsidR="00D57F0F" w:rsidRPr="004E33BE" w:rsidRDefault="00D57F0F" w:rsidP="00D57F0F">
      <w:pPr>
        <w:jc w:val="both"/>
        <w:rPr>
          <w:color w:val="auto"/>
        </w:rPr>
      </w:pPr>
      <w:r w:rsidRPr="004E33BE">
        <w:rPr>
          <w:color w:val="auto"/>
        </w:rPr>
        <w:t xml:space="preserve">Ако наручилац измени или допуни конкурсну документацију 8 (осам) или мање дана пре истека рока за подношење понуда, дужан је да продужи рок за подношење понуда и објави обавештење о продужењу рока за подношење понуда. </w:t>
      </w:r>
    </w:p>
    <w:p w14:paraId="21090963" w14:textId="77777777" w:rsidR="00D57F0F" w:rsidRPr="004E33BE" w:rsidRDefault="00D57F0F" w:rsidP="00D57F0F">
      <w:pPr>
        <w:jc w:val="both"/>
        <w:rPr>
          <w:color w:val="auto"/>
        </w:rPr>
      </w:pPr>
      <w:r w:rsidRPr="004E33BE">
        <w:rPr>
          <w:color w:val="auto"/>
        </w:rPr>
        <w:lastRenderedPageBreak/>
        <w:t>По истеку рока предвиђеног за подношење понуда н</w:t>
      </w:r>
      <w:r w:rsidRPr="004E33BE">
        <w:rPr>
          <w:color w:val="auto"/>
          <w:lang w:val="sr-Cyrl-CS"/>
        </w:rPr>
        <w:t>а</w:t>
      </w:r>
      <w:r w:rsidRPr="004E33BE">
        <w:rPr>
          <w:color w:val="auto"/>
        </w:rPr>
        <w:t xml:space="preserve">ручилац </w:t>
      </w:r>
      <w:r w:rsidR="008C3635" w:rsidRPr="004E33BE">
        <w:rPr>
          <w:color w:val="auto"/>
        </w:rPr>
        <w:t>не може да мења нити да допуњava</w:t>
      </w:r>
      <w:r w:rsidRPr="004E33BE">
        <w:rPr>
          <w:color w:val="auto"/>
        </w:rPr>
        <w:t xml:space="preserve"> конкурсну документацију. </w:t>
      </w:r>
    </w:p>
    <w:p w14:paraId="72B9EB5C" w14:textId="77777777" w:rsidR="00D57F0F" w:rsidRPr="004E33BE" w:rsidRDefault="00D57F0F" w:rsidP="00D57F0F">
      <w:pPr>
        <w:jc w:val="both"/>
        <w:rPr>
          <w:bCs/>
          <w:color w:val="auto"/>
        </w:rPr>
      </w:pPr>
      <w:r w:rsidRPr="004E33BE">
        <w:rPr>
          <w:color w:val="auto"/>
        </w:rPr>
        <w:t xml:space="preserve">Тражење додатних информација или појашњења у вези са припремањем понуде телефоном није дозвољено. </w:t>
      </w:r>
    </w:p>
    <w:p w14:paraId="618724CD" w14:textId="77777777" w:rsidR="00D57F0F" w:rsidRPr="004E33BE" w:rsidRDefault="00D57F0F" w:rsidP="00D57F0F">
      <w:pPr>
        <w:jc w:val="both"/>
        <w:rPr>
          <w:color w:val="auto"/>
        </w:rPr>
      </w:pPr>
      <w:r w:rsidRPr="004E33BE">
        <w:rPr>
          <w:bCs/>
          <w:color w:val="auto"/>
        </w:rPr>
        <w:t xml:space="preserve">Комуникација у поступку јавне набавке врши се искључиво на начин одређен чланом 20. ЗЈН, </w:t>
      </w:r>
      <w:r w:rsidRPr="004E33BE">
        <w:rPr>
          <w:color w:val="auto"/>
        </w:rPr>
        <w:t xml:space="preserve"> и то: </w:t>
      </w:r>
    </w:p>
    <w:p w14:paraId="189BBA65" w14:textId="77777777" w:rsidR="00D57F0F" w:rsidRPr="004E33BE" w:rsidRDefault="00D57F0F" w:rsidP="00D57F0F">
      <w:pPr>
        <w:tabs>
          <w:tab w:val="left" w:pos="993"/>
        </w:tabs>
        <w:ind w:firstLine="708"/>
        <w:jc w:val="both"/>
        <w:rPr>
          <w:color w:val="auto"/>
        </w:rPr>
      </w:pPr>
      <w:r w:rsidRPr="004E33BE">
        <w:rPr>
          <w:color w:val="auto"/>
        </w:rPr>
        <w:t>-</w:t>
      </w:r>
      <w:r w:rsidRPr="004E33BE">
        <w:rPr>
          <w:color w:val="auto"/>
          <w:lang w:val="sr-Cyrl-CS"/>
        </w:rPr>
        <w:tab/>
      </w:r>
      <w:r w:rsidRPr="004E33BE">
        <w:rPr>
          <w:color w:val="auto"/>
        </w:rPr>
        <w:t>путем електронске поште или поште, као и објављивањем од стране наручиоца на Порталу јавних набавки и на својој интернет страници;</w:t>
      </w:r>
    </w:p>
    <w:p w14:paraId="294A7A14" w14:textId="77777777" w:rsidR="00D57F0F" w:rsidRPr="004E33BE" w:rsidRDefault="00D57F0F" w:rsidP="00D57F0F">
      <w:pPr>
        <w:ind w:firstLine="708"/>
        <w:jc w:val="both"/>
        <w:rPr>
          <w:color w:val="auto"/>
          <w:lang w:val="sr-Cyrl-CS"/>
        </w:rPr>
      </w:pPr>
      <w:r w:rsidRPr="004E33BE">
        <w:rPr>
          <w:color w:val="auto"/>
        </w:rPr>
        <w:t>- ако је документ из поступка јавне набавке достављен од стране наручиоца или понуђача путем електронске поште, страна која је извршила достављање дужна је да од друге стране захтева да на исти начин потврди пријем тог документа, што је друга страна дужна да то и учини када је то неопходно као доказ да је извршено достављање.</w:t>
      </w:r>
    </w:p>
    <w:p w14:paraId="293A0C63" w14:textId="77777777" w:rsidR="00D57F0F" w:rsidRPr="004E33BE" w:rsidRDefault="00D57F0F" w:rsidP="00D57F0F">
      <w:pPr>
        <w:ind w:firstLine="708"/>
        <w:jc w:val="both"/>
        <w:rPr>
          <w:color w:val="auto"/>
          <w:lang w:val="sr-Cyrl-CS"/>
        </w:rPr>
      </w:pPr>
    </w:p>
    <w:p w14:paraId="32F9F181" w14:textId="77777777" w:rsidR="00D57F0F" w:rsidRPr="004E33BE" w:rsidRDefault="00D57F0F" w:rsidP="00D57F0F">
      <w:pPr>
        <w:jc w:val="both"/>
        <w:rPr>
          <w:b/>
          <w:bCs/>
          <w:color w:val="auto"/>
        </w:rPr>
      </w:pPr>
      <w:r w:rsidRPr="004E33BE">
        <w:rPr>
          <w:b/>
          <w:bCs/>
          <w:color w:val="auto"/>
        </w:rPr>
        <w:t xml:space="preserve">15. </w:t>
      </w:r>
      <w:r w:rsidRPr="004E33BE">
        <w:rPr>
          <w:b/>
          <w:bCs/>
          <w:i/>
          <w:color w:val="auto"/>
          <w:lang w:val="sr-Cyrl-CS"/>
        </w:rPr>
        <w:t xml:space="preserve">ОТВАРАЊЕ ПОНУДА И </w:t>
      </w:r>
      <w:r w:rsidRPr="004E33BE">
        <w:rPr>
          <w:b/>
          <w:bCs/>
          <w:i/>
          <w:color w:val="auto"/>
        </w:rPr>
        <w:t>ДОДАТНА ОБЈАШЊЕЊА ОД ПОНУЂАЧА ПОСЛЕ ОТВАРАЊА ПОНУДА И КОНТРОЛА КОД ПОНУЂАЧА ОДНОСНО ЊЕГОВОГ ПОДИЗВОЂАЧА</w:t>
      </w:r>
    </w:p>
    <w:p w14:paraId="39B2BCE7" w14:textId="77777777" w:rsidR="00D57F0F" w:rsidRPr="004E33BE" w:rsidRDefault="00D57F0F" w:rsidP="00D57F0F">
      <w:pPr>
        <w:jc w:val="both"/>
        <w:rPr>
          <w:b/>
          <w:bCs/>
          <w:color w:val="auto"/>
        </w:rPr>
      </w:pPr>
    </w:p>
    <w:p w14:paraId="1905B7FF" w14:textId="77777777" w:rsidR="00D57F0F" w:rsidRPr="004E33BE" w:rsidRDefault="00D57F0F" w:rsidP="00D57F0F">
      <w:pPr>
        <w:autoSpaceDE w:val="0"/>
        <w:autoSpaceDN w:val="0"/>
        <w:adjustRightInd w:val="0"/>
        <w:spacing w:line="240" w:lineRule="auto"/>
        <w:ind w:left="360"/>
        <w:jc w:val="both"/>
        <w:rPr>
          <w:color w:val="auto"/>
        </w:rPr>
      </w:pPr>
      <w:r w:rsidRPr="004E33BE">
        <w:rPr>
          <w:color w:val="auto"/>
        </w:rPr>
        <w:t xml:space="preserve">Отварање понуда </w:t>
      </w:r>
      <w:r w:rsidRPr="004E33BE">
        <w:rPr>
          <w:color w:val="auto"/>
          <w:lang w:val="sr-Cyrl-CS"/>
        </w:rPr>
        <w:t xml:space="preserve"> биће спроведено одмах након истека рока за подношење понуда, односно истог дана. </w:t>
      </w:r>
      <w:r w:rsidRPr="004E33BE">
        <w:rPr>
          <w:color w:val="auto"/>
        </w:rPr>
        <w:t>Отварање понуда је јавно и може присуствовати свако заинтересовано лице. У поступку отварања понуда активно могу учествовати само овлашћени представници понуђача. Представници понуђача су дужни да, пре почетка отварања понуда, комисији за јавну набавку доставе пуномоћја за учешће у поступку отварања понуда</w:t>
      </w:r>
      <w:r w:rsidR="00F8340E" w:rsidRPr="004E33BE">
        <w:rPr>
          <w:color w:val="auto"/>
          <w:lang w:val="sr-Cyrl-CS"/>
        </w:rPr>
        <w:t xml:space="preserve"> и покажу личне карте (идентификациони документ са фотографијом)</w:t>
      </w:r>
      <w:r w:rsidR="00F8340E" w:rsidRPr="004E33BE">
        <w:rPr>
          <w:color w:val="auto"/>
        </w:rPr>
        <w:t xml:space="preserve"> </w:t>
      </w:r>
      <w:r w:rsidR="00F8340E" w:rsidRPr="004E33BE">
        <w:rPr>
          <w:color w:val="auto"/>
          <w:lang w:val="sr-Cyrl-CS"/>
        </w:rPr>
        <w:t>на увид</w:t>
      </w:r>
      <w:r w:rsidRPr="004E33BE">
        <w:rPr>
          <w:color w:val="auto"/>
        </w:rPr>
        <w:t>. Пуномоћје се доставља у писаној форми и мора бити заведено код понуђача, оверено печатом и потписано од стране овлашћеног лица понуђача.</w:t>
      </w:r>
    </w:p>
    <w:p w14:paraId="0B706F75" w14:textId="77777777" w:rsidR="00D57F0F" w:rsidRPr="004E33BE" w:rsidRDefault="00D57F0F" w:rsidP="00D57F0F">
      <w:pPr>
        <w:jc w:val="both"/>
        <w:rPr>
          <w:color w:val="auto"/>
          <w:lang w:val="sr-Cyrl-CS"/>
        </w:rPr>
      </w:pPr>
    </w:p>
    <w:p w14:paraId="7370895B" w14:textId="77777777" w:rsidR="00D57F0F" w:rsidRPr="004E33BE" w:rsidRDefault="00D57F0F" w:rsidP="00D57F0F">
      <w:pPr>
        <w:jc w:val="both"/>
        <w:rPr>
          <w:rFonts w:eastAsia="TimesNewRomanPSMT"/>
          <w:bCs/>
          <w:color w:val="auto"/>
        </w:rPr>
      </w:pPr>
      <w:r w:rsidRPr="004E33BE">
        <w:rPr>
          <w:color w:val="auto"/>
        </w:rPr>
        <w:t xml:space="preserve">После отварања понуда наручилац може приликом стручне оцене понуда да у писаном облику захтева од понуђача додатна објашњења која ће му помоћи при прегледу, вредновању и упоређивању понуда, а може да врши контролу (увид) код понуђача, односно његовог подизвођача (члан 93. ЗЈН). </w:t>
      </w:r>
    </w:p>
    <w:p w14:paraId="3F526E8E" w14:textId="77777777" w:rsidR="00D57F0F" w:rsidRPr="004E33BE" w:rsidRDefault="00D57F0F" w:rsidP="00D57F0F">
      <w:pPr>
        <w:tabs>
          <w:tab w:val="left" w:pos="-135"/>
          <w:tab w:val="left" w:pos="0"/>
          <w:tab w:val="left" w:pos="120"/>
        </w:tabs>
        <w:jc w:val="both"/>
        <w:rPr>
          <w:color w:val="auto"/>
        </w:rPr>
      </w:pPr>
      <w:r w:rsidRPr="004E33BE">
        <w:rPr>
          <w:rFonts w:eastAsia="TimesNewRomanPSMT"/>
          <w:bCs/>
          <w:color w:val="auto"/>
        </w:rPr>
        <w:t>Уколико наручилац оцени да су потребна додатна објашњења или је потребно извршити</w:t>
      </w:r>
      <w:r w:rsidRPr="004E33BE">
        <w:rPr>
          <w:color w:val="auto"/>
        </w:rPr>
        <w:t xml:space="preserve"> контролу (увид) код понуђача, односно његовог подизвођача</w:t>
      </w:r>
      <w:r w:rsidRPr="004E33BE">
        <w:rPr>
          <w:rFonts w:eastAsia="TimesNewRomanPSMT"/>
          <w:bCs/>
          <w:color w:val="auto"/>
        </w:rPr>
        <w:t xml:space="preserve">,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 </w:t>
      </w:r>
    </w:p>
    <w:p w14:paraId="53C54FAA" w14:textId="77777777" w:rsidR="002A57F2" w:rsidRPr="004E33BE" w:rsidRDefault="002A57F2" w:rsidP="00D57F0F">
      <w:pPr>
        <w:jc w:val="both"/>
        <w:rPr>
          <w:color w:val="auto"/>
          <w:lang w:val="sr-Cyrl-CS"/>
        </w:rPr>
      </w:pPr>
    </w:p>
    <w:p w14:paraId="0A411186" w14:textId="77777777" w:rsidR="002A57F2" w:rsidRPr="004E33BE" w:rsidRDefault="002A57F2" w:rsidP="002A57F2">
      <w:pPr>
        <w:autoSpaceDE w:val="0"/>
        <w:autoSpaceDN w:val="0"/>
        <w:adjustRightInd w:val="0"/>
        <w:spacing w:line="240" w:lineRule="auto"/>
        <w:jc w:val="both"/>
        <w:rPr>
          <w:rFonts w:eastAsia="Calibri"/>
          <w:color w:val="auto"/>
          <w:lang w:val="sr-Cyrl-CS"/>
        </w:rPr>
      </w:pPr>
      <w:r w:rsidRPr="004E33BE">
        <w:rPr>
          <w:rFonts w:eastAsia="Calibri"/>
          <w:color w:val="auto"/>
        </w:rPr>
        <w:t>Уколико понуђач начини грешку у попуњавању, дужан је да исту исправи и</w:t>
      </w:r>
      <w:r w:rsidRPr="004E33BE">
        <w:rPr>
          <w:rFonts w:eastAsia="Calibri"/>
          <w:color w:val="auto"/>
          <w:lang w:val="sr-Cyrl-RS"/>
        </w:rPr>
        <w:t xml:space="preserve"> </w:t>
      </w:r>
      <w:r w:rsidRPr="004E33BE">
        <w:rPr>
          <w:rFonts w:eastAsia="Calibri"/>
          <w:color w:val="auto"/>
        </w:rPr>
        <w:t>правилно попуни, а место начињене грешке парафира и овери печатом.</w:t>
      </w:r>
    </w:p>
    <w:p w14:paraId="19A3903B" w14:textId="77777777" w:rsidR="002A57F2" w:rsidRPr="004E33BE" w:rsidRDefault="002A57F2" w:rsidP="002A57F2">
      <w:pPr>
        <w:autoSpaceDE w:val="0"/>
        <w:autoSpaceDN w:val="0"/>
        <w:adjustRightInd w:val="0"/>
        <w:spacing w:line="240" w:lineRule="auto"/>
        <w:jc w:val="both"/>
        <w:rPr>
          <w:rFonts w:eastAsia="Calibri"/>
          <w:color w:val="auto"/>
          <w:lang w:val="sr-Cyrl-CS"/>
        </w:rPr>
      </w:pPr>
    </w:p>
    <w:p w14:paraId="7D4A099C" w14:textId="2FBDA65A" w:rsidR="002A57F2" w:rsidRPr="004E33BE" w:rsidRDefault="002A57F2" w:rsidP="002A57F2">
      <w:pPr>
        <w:autoSpaceDE w:val="0"/>
        <w:autoSpaceDN w:val="0"/>
        <w:adjustRightInd w:val="0"/>
        <w:spacing w:line="240" w:lineRule="auto"/>
        <w:jc w:val="both"/>
        <w:rPr>
          <w:rFonts w:eastAsia="Calibri"/>
          <w:color w:val="auto"/>
          <w:lang w:val="sr-Cyrl-CS"/>
        </w:rPr>
      </w:pPr>
      <w:r w:rsidRPr="004E33BE">
        <w:rPr>
          <w:rFonts w:eastAsia="Calibri"/>
          <w:color w:val="auto"/>
        </w:rPr>
        <w:t>Наручилац може уз сагласност понуђача да изврши исправке рачунских грешака</w:t>
      </w:r>
      <w:r w:rsidRPr="004E33BE">
        <w:rPr>
          <w:rFonts w:eastAsia="Calibri"/>
          <w:color w:val="auto"/>
          <w:lang w:val="sr-Cyrl-RS"/>
        </w:rPr>
        <w:t xml:space="preserve"> </w:t>
      </w:r>
      <w:r w:rsidRPr="004E33BE">
        <w:rPr>
          <w:rFonts w:eastAsia="Calibri"/>
          <w:color w:val="auto"/>
        </w:rPr>
        <w:t>уочених приликом разматрања понуде по окончаном поступку отварања понуда.</w:t>
      </w:r>
    </w:p>
    <w:p w14:paraId="3A0D6A8E" w14:textId="77777777" w:rsidR="002A57F2" w:rsidRPr="004E33BE" w:rsidRDefault="002A57F2" w:rsidP="002A57F2">
      <w:pPr>
        <w:tabs>
          <w:tab w:val="left" w:pos="-135"/>
          <w:tab w:val="left" w:pos="0"/>
          <w:tab w:val="left" w:pos="120"/>
        </w:tabs>
        <w:jc w:val="both"/>
        <w:rPr>
          <w:color w:val="auto"/>
        </w:rPr>
      </w:pPr>
      <w:r w:rsidRPr="004E33BE">
        <w:rPr>
          <w:color w:val="auto"/>
        </w:rPr>
        <w:t>У случају разлике између јединичне и укупне цене, меродавна је јединична цена.</w:t>
      </w:r>
    </w:p>
    <w:p w14:paraId="028EC44D" w14:textId="77777777" w:rsidR="002A57F2" w:rsidRPr="004E33BE" w:rsidRDefault="002A57F2" w:rsidP="002A57F2">
      <w:pPr>
        <w:autoSpaceDE w:val="0"/>
        <w:autoSpaceDN w:val="0"/>
        <w:adjustRightInd w:val="0"/>
        <w:spacing w:line="240" w:lineRule="auto"/>
        <w:jc w:val="both"/>
        <w:rPr>
          <w:rFonts w:eastAsia="Calibri"/>
          <w:color w:val="auto"/>
          <w:lang w:val="sr-Cyrl-CS"/>
        </w:rPr>
      </w:pPr>
    </w:p>
    <w:p w14:paraId="1C5F8DE6" w14:textId="77777777" w:rsidR="002A57F2" w:rsidRPr="004E33BE" w:rsidRDefault="002A57F2" w:rsidP="002A57F2">
      <w:pPr>
        <w:autoSpaceDE w:val="0"/>
        <w:autoSpaceDN w:val="0"/>
        <w:adjustRightInd w:val="0"/>
        <w:spacing w:line="240" w:lineRule="auto"/>
        <w:jc w:val="both"/>
        <w:rPr>
          <w:rFonts w:eastAsia="Calibri"/>
          <w:color w:val="auto"/>
        </w:rPr>
      </w:pPr>
      <w:r w:rsidRPr="004E33BE">
        <w:rPr>
          <w:rFonts w:eastAsia="Calibri"/>
          <w:color w:val="auto"/>
          <w:lang w:val="sr-Cyrl-RS"/>
        </w:rPr>
        <w:tab/>
      </w:r>
      <w:r w:rsidRPr="004E33BE">
        <w:rPr>
          <w:rFonts w:eastAsia="Calibri"/>
          <w:color w:val="auto"/>
        </w:rPr>
        <w:t>Проверу рачунске тачности понуда и грешке, уколико их буде, Наручилац ће</w:t>
      </w:r>
      <w:r w:rsidRPr="004E33BE">
        <w:rPr>
          <w:rFonts w:eastAsia="Calibri"/>
          <w:color w:val="auto"/>
          <w:lang w:val="sr-Cyrl-RS"/>
        </w:rPr>
        <w:t xml:space="preserve"> </w:t>
      </w:r>
      <w:r w:rsidRPr="004E33BE">
        <w:rPr>
          <w:rFonts w:eastAsia="Calibri"/>
          <w:color w:val="auto"/>
        </w:rPr>
        <w:t>исправљати на следећи начин:</w:t>
      </w:r>
    </w:p>
    <w:p w14:paraId="18D37D82" w14:textId="77777777" w:rsidR="002A57F2" w:rsidRPr="004E33BE" w:rsidRDefault="002A57F2" w:rsidP="002A57F2">
      <w:pPr>
        <w:autoSpaceDE w:val="0"/>
        <w:autoSpaceDN w:val="0"/>
        <w:adjustRightInd w:val="0"/>
        <w:spacing w:line="240" w:lineRule="auto"/>
        <w:jc w:val="both"/>
        <w:rPr>
          <w:rFonts w:eastAsia="Calibri"/>
          <w:color w:val="auto"/>
        </w:rPr>
      </w:pPr>
      <w:r w:rsidRPr="004E33BE">
        <w:rPr>
          <w:rFonts w:eastAsia="Calibri"/>
          <w:color w:val="auto"/>
          <w:lang w:val="sr-Cyrl-RS"/>
        </w:rPr>
        <w:tab/>
      </w:r>
      <w:r w:rsidRPr="004E33BE">
        <w:rPr>
          <w:rFonts w:eastAsia="Calibri"/>
          <w:color w:val="auto"/>
        </w:rPr>
        <w:t>- Уколико постоји разлика у износу израженом бројем и словима, износ изражен</w:t>
      </w:r>
    </w:p>
    <w:p w14:paraId="0482AC9C" w14:textId="603D2035" w:rsidR="002A57F2" w:rsidRPr="004E33BE" w:rsidRDefault="002A57F2" w:rsidP="002A57F2">
      <w:pPr>
        <w:autoSpaceDE w:val="0"/>
        <w:autoSpaceDN w:val="0"/>
        <w:adjustRightInd w:val="0"/>
        <w:spacing w:line="240" w:lineRule="auto"/>
        <w:jc w:val="both"/>
        <w:rPr>
          <w:rFonts w:eastAsia="Calibri"/>
          <w:color w:val="auto"/>
          <w:lang w:val="sr-Cyrl-CS"/>
        </w:rPr>
      </w:pPr>
      <w:r w:rsidRPr="004E33BE">
        <w:rPr>
          <w:rFonts w:eastAsia="Calibri"/>
          <w:color w:val="auto"/>
        </w:rPr>
        <w:t>словима сматраће се тачним</w:t>
      </w:r>
      <w:r w:rsidRPr="004E33BE">
        <w:rPr>
          <w:rFonts w:eastAsia="Calibri"/>
          <w:color w:val="auto"/>
          <w:lang w:val="sr-Cyrl-CS"/>
        </w:rPr>
        <w:t>.</w:t>
      </w:r>
    </w:p>
    <w:p w14:paraId="2424A1FC" w14:textId="77777777" w:rsidR="002A57F2" w:rsidRPr="004E33BE" w:rsidRDefault="002A57F2" w:rsidP="002A57F2">
      <w:pPr>
        <w:autoSpaceDE w:val="0"/>
        <w:autoSpaceDN w:val="0"/>
        <w:adjustRightInd w:val="0"/>
        <w:spacing w:line="240" w:lineRule="auto"/>
        <w:jc w:val="both"/>
        <w:rPr>
          <w:rFonts w:eastAsia="Calibri"/>
          <w:color w:val="auto"/>
        </w:rPr>
      </w:pPr>
      <w:r w:rsidRPr="004E33BE">
        <w:rPr>
          <w:rFonts w:eastAsia="Calibri"/>
          <w:color w:val="auto"/>
          <w:lang w:val="sr-Cyrl-RS"/>
        </w:rPr>
        <w:tab/>
      </w:r>
      <w:r w:rsidRPr="004E33BE">
        <w:rPr>
          <w:rFonts w:eastAsia="Calibri"/>
          <w:color w:val="auto"/>
        </w:rPr>
        <w:t>- Уколико није тачан производ јединичне цене и количине, јединична цена ће се</w:t>
      </w:r>
    </w:p>
    <w:p w14:paraId="2C66F4B3" w14:textId="77777777" w:rsidR="002A57F2" w:rsidRPr="004E33BE" w:rsidRDefault="002A57F2" w:rsidP="002A57F2">
      <w:pPr>
        <w:autoSpaceDE w:val="0"/>
        <w:autoSpaceDN w:val="0"/>
        <w:adjustRightInd w:val="0"/>
        <w:spacing w:line="240" w:lineRule="auto"/>
        <w:jc w:val="both"/>
        <w:rPr>
          <w:rFonts w:eastAsia="Calibri"/>
          <w:color w:val="auto"/>
        </w:rPr>
      </w:pPr>
      <w:r w:rsidRPr="004E33BE">
        <w:rPr>
          <w:rFonts w:eastAsia="Calibri"/>
          <w:color w:val="auto"/>
        </w:rPr>
        <w:t>сматрати тачном, осим у износима који су дати паушално.</w:t>
      </w:r>
    </w:p>
    <w:p w14:paraId="04C63AB1" w14:textId="77777777" w:rsidR="002A57F2" w:rsidRPr="004E33BE" w:rsidRDefault="002A57F2" w:rsidP="002A57F2">
      <w:pPr>
        <w:autoSpaceDE w:val="0"/>
        <w:autoSpaceDN w:val="0"/>
        <w:adjustRightInd w:val="0"/>
        <w:spacing w:line="240" w:lineRule="auto"/>
        <w:jc w:val="both"/>
        <w:rPr>
          <w:rFonts w:ascii="TimesNewRoman" w:eastAsia="Calibri" w:hAnsi="TimesNewRoman" w:cs="TimesNewRoman"/>
          <w:color w:val="auto"/>
        </w:rPr>
      </w:pPr>
      <w:r w:rsidRPr="004E33BE">
        <w:rPr>
          <w:rFonts w:eastAsia="Calibri"/>
          <w:color w:val="auto"/>
          <w:lang w:val="sr-Cyrl-RS"/>
        </w:rPr>
        <w:lastRenderedPageBreak/>
        <w:tab/>
      </w:r>
      <w:r w:rsidRPr="004E33BE">
        <w:rPr>
          <w:rFonts w:ascii="Arial" w:eastAsia="Calibri" w:hAnsi="Arial" w:cs="Arial"/>
          <w:color w:val="auto"/>
          <w:sz w:val="16"/>
          <w:szCs w:val="16"/>
          <w:lang w:val="sr-Cyrl-RS"/>
        </w:rPr>
        <w:t xml:space="preserve">- </w:t>
      </w:r>
      <w:r w:rsidRPr="004E33BE">
        <w:rPr>
          <w:rFonts w:ascii="TimesNewRoman" w:eastAsia="Calibri" w:hAnsi="TimesNewRoman" w:cs="TimesNewRoman"/>
          <w:color w:val="auto"/>
        </w:rPr>
        <w:t>Уколико јединична цена за неку позицију није дата, али јесте израчуната</w:t>
      </w:r>
      <w:r w:rsidRPr="004E33BE">
        <w:rPr>
          <w:rFonts w:ascii="TimesNewRoman" w:eastAsia="Calibri" w:hAnsi="TimesNewRoman" w:cs="TimesNewRoman"/>
          <w:color w:val="auto"/>
          <w:lang w:val="sr-Cyrl-RS"/>
        </w:rPr>
        <w:t xml:space="preserve"> </w:t>
      </w:r>
      <w:r w:rsidRPr="004E33BE">
        <w:rPr>
          <w:rFonts w:ascii="TimesNewRoman" w:eastAsia="Calibri" w:hAnsi="TimesNewRoman" w:cs="TimesNewRoman"/>
          <w:color w:val="auto"/>
        </w:rPr>
        <w:t>вредност те позиције, јединична цена те позиције ће се израчунати као количник</w:t>
      </w:r>
      <w:r w:rsidRPr="004E33BE">
        <w:rPr>
          <w:rFonts w:ascii="TimesNewRoman" w:eastAsia="Calibri" w:hAnsi="TimesNewRoman" w:cs="TimesNewRoman"/>
          <w:color w:val="auto"/>
          <w:lang w:val="sr-Cyrl-RS"/>
        </w:rPr>
        <w:t xml:space="preserve"> </w:t>
      </w:r>
      <w:r w:rsidRPr="004E33BE">
        <w:rPr>
          <w:rFonts w:ascii="TimesNewRoman" w:eastAsia="Calibri" w:hAnsi="TimesNewRoman" w:cs="TimesNewRoman"/>
          <w:color w:val="auto"/>
        </w:rPr>
        <w:t>вредности те позиције и количине.</w:t>
      </w:r>
    </w:p>
    <w:p w14:paraId="43C64C9A" w14:textId="77777777" w:rsidR="002A57F2" w:rsidRPr="004E33BE" w:rsidRDefault="002A57F2" w:rsidP="002A57F2">
      <w:pPr>
        <w:autoSpaceDE w:val="0"/>
        <w:autoSpaceDN w:val="0"/>
        <w:adjustRightInd w:val="0"/>
        <w:spacing w:line="240" w:lineRule="auto"/>
        <w:jc w:val="both"/>
        <w:rPr>
          <w:color w:val="auto"/>
          <w:lang w:val="sr-Cyrl-RS"/>
        </w:rPr>
      </w:pPr>
      <w:r w:rsidRPr="004E33BE">
        <w:rPr>
          <w:rFonts w:ascii="TimesNewRoman" w:eastAsia="Calibri" w:hAnsi="TimesNewRoman" w:cs="TimesNewRoman"/>
          <w:color w:val="auto"/>
        </w:rPr>
        <w:tab/>
      </w:r>
      <w:r w:rsidRPr="004E33BE">
        <w:rPr>
          <w:rFonts w:ascii="TimesNewRoman" w:eastAsia="Calibri" w:hAnsi="TimesNewRoman" w:cs="TimesNewRoman"/>
          <w:color w:val="auto"/>
          <w:lang w:val="sr-Cyrl-RS"/>
        </w:rPr>
        <w:t>Ако се понуђач не сагласи са исправком рачунских грешака, наручилац ће његову понуду одбити као неприхватљиву.</w:t>
      </w:r>
    </w:p>
    <w:p w14:paraId="538E0420" w14:textId="77777777" w:rsidR="002A57F2" w:rsidRPr="004E33BE" w:rsidRDefault="002A57F2" w:rsidP="00D57F0F">
      <w:pPr>
        <w:jc w:val="both"/>
        <w:rPr>
          <w:b/>
          <w:bCs/>
          <w:color w:val="auto"/>
          <w:lang w:val="sr-Cyrl-CS"/>
        </w:rPr>
      </w:pPr>
    </w:p>
    <w:p w14:paraId="1C815D99" w14:textId="77777777" w:rsidR="00D57F0F" w:rsidRPr="004E33BE" w:rsidRDefault="00D57F0F" w:rsidP="00D57F0F">
      <w:pPr>
        <w:jc w:val="both"/>
        <w:rPr>
          <w:b/>
          <w:bCs/>
          <w:color w:val="auto"/>
          <w:lang w:val="sr-Cyrl-CS"/>
        </w:rPr>
      </w:pPr>
    </w:p>
    <w:p w14:paraId="29F07A8B" w14:textId="77777777" w:rsidR="00D57F0F" w:rsidRPr="004E33BE" w:rsidRDefault="00D57F0F" w:rsidP="00D57F0F">
      <w:pPr>
        <w:jc w:val="both"/>
        <w:rPr>
          <w:b/>
          <w:color w:val="auto"/>
        </w:rPr>
      </w:pPr>
      <w:r w:rsidRPr="004E33BE">
        <w:rPr>
          <w:b/>
          <w:color w:val="auto"/>
        </w:rPr>
        <w:t xml:space="preserve">16. </w:t>
      </w:r>
      <w:r w:rsidRPr="004E33BE">
        <w:rPr>
          <w:b/>
          <w:i/>
          <w:color w:val="auto"/>
        </w:rPr>
        <w:t>КОРИШЋЕЊЕ ПАТЕНАТА И ОДГОВОРНОСТ ЗА ПОВРЕДУ ЗАШТИЋЕНИХ ПРАВА ИНТЕЛЕКТУАЛНЕ СВОЈИНЕ ТРЕЋИХ ЛИЦА</w:t>
      </w:r>
    </w:p>
    <w:p w14:paraId="0999F6AC" w14:textId="77777777" w:rsidR="00D57F0F" w:rsidRPr="004E33BE" w:rsidRDefault="00D57F0F" w:rsidP="00D57F0F">
      <w:pPr>
        <w:jc w:val="both"/>
        <w:rPr>
          <w:b/>
          <w:color w:val="auto"/>
        </w:rPr>
      </w:pPr>
    </w:p>
    <w:p w14:paraId="7298E598" w14:textId="77777777" w:rsidR="00D57F0F" w:rsidRPr="004E33BE" w:rsidRDefault="00D57F0F" w:rsidP="00D57F0F">
      <w:pPr>
        <w:jc w:val="both"/>
        <w:rPr>
          <w:b/>
          <w:color w:val="auto"/>
        </w:rPr>
      </w:pPr>
      <w:r w:rsidRPr="004E33BE">
        <w:rPr>
          <w:rFonts w:eastAsia="TimesNewRomanPSMT"/>
          <w:bCs/>
          <w:iCs/>
          <w:color w:val="auto"/>
        </w:rPr>
        <w:t>Накнаду за коришћење патената, као и одговорност за повреду заштићених права интелектуалне својине трећих лица сноси понуђач.</w:t>
      </w:r>
    </w:p>
    <w:p w14:paraId="6EACF280" w14:textId="77777777" w:rsidR="00D57F0F" w:rsidRPr="004E33BE" w:rsidRDefault="00D57F0F" w:rsidP="00D57F0F">
      <w:pPr>
        <w:jc w:val="both"/>
        <w:rPr>
          <w:b/>
          <w:color w:val="auto"/>
        </w:rPr>
      </w:pPr>
    </w:p>
    <w:p w14:paraId="7BE0031F" w14:textId="77777777" w:rsidR="001D72E9" w:rsidRPr="004E33BE" w:rsidRDefault="001D72E9" w:rsidP="001D72E9">
      <w:pPr>
        <w:spacing w:after="5" w:line="266" w:lineRule="auto"/>
        <w:ind w:left="142" w:right="70"/>
        <w:jc w:val="both"/>
        <w:rPr>
          <w:rFonts w:eastAsia="Arial"/>
          <w:i/>
          <w:color w:val="auto"/>
          <w:lang w:val="sr-Cyrl-CS"/>
        </w:rPr>
      </w:pPr>
      <w:r w:rsidRPr="004E33BE">
        <w:rPr>
          <w:rFonts w:eastAsia="Arial"/>
          <w:b/>
          <w:color w:val="auto"/>
          <w:lang w:val="en-US"/>
        </w:rPr>
        <w:t>1</w:t>
      </w:r>
      <w:r w:rsidRPr="004E33BE">
        <w:rPr>
          <w:rFonts w:eastAsia="Arial"/>
          <w:b/>
          <w:color w:val="auto"/>
          <w:lang w:val="sr-Cyrl-CS"/>
        </w:rPr>
        <w:t>7</w:t>
      </w:r>
      <w:r w:rsidRPr="004E33BE">
        <w:rPr>
          <w:rFonts w:eastAsia="Arial"/>
          <w:b/>
          <w:color w:val="auto"/>
          <w:lang w:val="en-US"/>
        </w:rPr>
        <w:t xml:space="preserve">. </w:t>
      </w:r>
      <w:r w:rsidRPr="004E33BE">
        <w:rPr>
          <w:rFonts w:eastAsia="Arial"/>
          <w:b/>
          <w:i/>
          <w:color w:val="auto"/>
          <w:lang w:val="en-US"/>
        </w:rPr>
        <w:t>ПОДАЦИ О ДРЖАВНОМ ОРГАНУ ИЛИ ОРГАНИЗАЦИЈИ, ОДНОСНО ОРГАНУ ИЛИ СЛУЖБИ ТЕРИТОРИЈАЛНЕ АУТОНОМИЈЕ ИЛИ ЛОКАЛНЕ САМОУПРАВЕ ГДЕ СЕ МОГУ БЛАГОВРЕМЕНО ДОБИТИ ИСПРАВНИ ПОДАЦИ О ПОРЕСКИМ ОБАВЕЗАМА, ЗАШТИТИ ЖИВОТНЕ СРЕДИНЕ, ЗАШТИТИ ПРИ ЗАПОШЉАВАЊУ, УСЛОВИМА РАДА И СЛ</w:t>
      </w:r>
      <w:r w:rsidRPr="004E33BE">
        <w:rPr>
          <w:rFonts w:eastAsia="Arial"/>
          <w:b/>
          <w:i/>
          <w:color w:val="auto"/>
          <w:lang w:val="sr-Cyrl-CS"/>
        </w:rPr>
        <w:t>.</w:t>
      </w:r>
    </w:p>
    <w:p w14:paraId="5BE4A862" w14:textId="77777777" w:rsidR="001D72E9" w:rsidRPr="004E33BE" w:rsidRDefault="001D72E9" w:rsidP="001D72E9">
      <w:pPr>
        <w:spacing w:line="259" w:lineRule="auto"/>
        <w:ind w:left="142" w:firstLine="573"/>
        <w:rPr>
          <w:rFonts w:eastAsia="Arial"/>
          <w:color w:val="auto"/>
          <w:lang w:val="en-US"/>
        </w:rPr>
      </w:pPr>
      <w:r w:rsidRPr="004E33BE">
        <w:rPr>
          <w:rFonts w:eastAsia="Arial"/>
          <w:b/>
          <w:color w:val="auto"/>
          <w:lang w:val="en-US"/>
        </w:rPr>
        <w:t xml:space="preserve"> </w:t>
      </w:r>
    </w:p>
    <w:p w14:paraId="6E1C95A2" w14:textId="77777777" w:rsidR="001D72E9" w:rsidRPr="004E33BE" w:rsidRDefault="001D72E9" w:rsidP="001D72E9">
      <w:pPr>
        <w:jc w:val="both"/>
        <w:rPr>
          <w:rFonts w:eastAsia="TimesNewRomanPSMT"/>
          <w:bCs/>
          <w:iCs/>
          <w:color w:val="auto"/>
          <w:kern w:val="1"/>
          <w:lang w:val="sr-Cyrl-CS"/>
        </w:rPr>
      </w:pPr>
      <w:r w:rsidRPr="004E33BE">
        <w:rPr>
          <w:rFonts w:eastAsia="TimesNewRomanPSMT"/>
          <w:bCs/>
          <w:iCs/>
          <w:color w:val="auto"/>
          <w:kern w:val="1"/>
        </w:rPr>
        <w:t>Подаци о пореским обавезама се могу добити у Пореској управи, Министарства финансија</w:t>
      </w:r>
      <w:r w:rsidRPr="004E33BE">
        <w:rPr>
          <w:rFonts w:eastAsia="TimesNewRomanPSMT"/>
          <w:bCs/>
          <w:iCs/>
          <w:color w:val="auto"/>
          <w:kern w:val="1"/>
          <w:lang w:val="sr-Cyrl-CS"/>
        </w:rPr>
        <w:t xml:space="preserve">, Саве Машковића бр.3-5, Београд, </w:t>
      </w:r>
      <w:hyperlink r:id="rId11" w:history="1">
        <w:r w:rsidRPr="004E33BE">
          <w:rPr>
            <w:rFonts w:eastAsia="TimesNewRomanPSMT"/>
            <w:bCs/>
            <w:iCs/>
            <w:color w:val="auto"/>
            <w:kern w:val="1"/>
            <w:u w:val="single"/>
          </w:rPr>
          <w:t>www.poreskauprava.gov.rs</w:t>
        </w:r>
      </w:hyperlink>
      <w:r w:rsidRPr="004E33BE">
        <w:rPr>
          <w:rFonts w:eastAsia="TimesNewRomanPSMT"/>
          <w:bCs/>
          <w:iCs/>
          <w:color w:val="auto"/>
          <w:kern w:val="1"/>
        </w:rPr>
        <w:t xml:space="preserve"> Подаци о заштити животне средине се могу добити у Агенцији за заштиту животне средине, </w:t>
      </w:r>
      <w:r w:rsidRPr="004E33BE">
        <w:rPr>
          <w:rFonts w:eastAsia="TimesNewRomanPSMT"/>
          <w:bCs/>
          <w:iCs/>
          <w:color w:val="auto"/>
          <w:kern w:val="1"/>
          <w:lang w:val="sr-Cyrl-CS"/>
        </w:rPr>
        <w:t>Руже Јовановића бр.</w:t>
      </w:r>
      <w:r w:rsidRPr="004E33BE">
        <w:rPr>
          <w:rFonts w:eastAsia="TimesNewRomanPSMT"/>
          <w:bCs/>
          <w:iCs/>
          <w:color w:val="auto"/>
          <w:kern w:val="1"/>
        </w:rPr>
        <w:t xml:space="preserve">27a, </w:t>
      </w:r>
      <w:r w:rsidRPr="004E33BE">
        <w:rPr>
          <w:rFonts w:eastAsia="TimesNewRomanPSMT"/>
          <w:bCs/>
          <w:iCs/>
          <w:color w:val="auto"/>
          <w:kern w:val="1"/>
          <w:lang w:val="sr-Cyrl-CS"/>
        </w:rPr>
        <w:t xml:space="preserve">Београд </w:t>
      </w:r>
      <w:hyperlink r:id="rId12" w:history="1">
        <w:r w:rsidRPr="004E33BE">
          <w:rPr>
            <w:rFonts w:eastAsia="TimesNewRomanPSMT"/>
            <w:bCs/>
            <w:iCs/>
            <w:color w:val="auto"/>
            <w:kern w:val="1"/>
            <w:u w:val="single"/>
          </w:rPr>
          <w:t>www.sepa.gov.rs</w:t>
        </w:r>
      </w:hyperlink>
      <w:r w:rsidRPr="004E33BE">
        <w:rPr>
          <w:rFonts w:eastAsia="TimesNewRomanPSMT"/>
          <w:bCs/>
          <w:iCs/>
          <w:color w:val="auto"/>
          <w:kern w:val="1"/>
        </w:rPr>
        <w:t xml:space="preserve"> и у Министарству </w:t>
      </w:r>
      <w:r w:rsidRPr="004E33BE">
        <w:rPr>
          <w:rFonts w:eastAsia="TimesNewRomanPSMT"/>
          <w:bCs/>
          <w:iCs/>
          <w:color w:val="auto"/>
          <w:kern w:val="1"/>
          <w:lang w:val="sr-Cyrl-CS"/>
        </w:rPr>
        <w:t>пољопривреде</w:t>
      </w:r>
      <w:r w:rsidRPr="004E33BE">
        <w:rPr>
          <w:rFonts w:eastAsia="TimesNewRomanPSMT"/>
          <w:bCs/>
          <w:iCs/>
          <w:color w:val="auto"/>
          <w:kern w:val="1"/>
        </w:rPr>
        <w:t xml:space="preserve"> и заштите животне средине, </w:t>
      </w:r>
      <w:r w:rsidRPr="004E33BE">
        <w:rPr>
          <w:rFonts w:eastAsia="TimesNewRomanPSMT"/>
          <w:bCs/>
          <w:iCs/>
          <w:color w:val="auto"/>
          <w:kern w:val="1"/>
          <w:lang w:val="sr-Cyrl-CS"/>
        </w:rPr>
        <w:t>Немањина бр.22-26</w:t>
      </w:r>
      <w:r w:rsidRPr="004E33BE">
        <w:rPr>
          <w:rFonts w:eastAsia="TimesNewRomanPSMT"/>
          <w:bCs/>
          <w:iCs/>
          <w:color w:val="auto"/>
          <w:kern w:val="1"/>
        </w:rPr>
        <w:t xml:space="preserve">, </w:t>
      </w:r>
      <w:r w:rsidRPr="004E33BE">
        <w:rPr>
          <w:rFonts w:eastAsia="TimesNewRomanPSMT"/>
          <w:bCs/>
          <w:iCs/>
          <w:color w:val="auto"/>
          <w:kern w:val="1"/>
          <w:lang w:val="sr-Cyrl-CS"/>
        </w:rPr>
        <w:t xml:space="preserve">Београд </w:t>
      </w:r>
      <w:hyperlink r:id="rId13" w:history="1">
        <w:r w:rsidRPr="004E33BE">
          <w:rPr>
            <w:rFonts w:eastAsia="TimesNewRomanPSMT"/>
            <w:bCs/>
            <w:iCs/>
            <w:color w:val="auto"/>
            <w:kern w:val="1"/>
            <w:u w:val="single"/>
          </w:rPr>
          <w:t>www.mpzzs.gov.rs</w:t>
        </w:r>
      </w:hyperlink>
      <w:r w:rsidRPr="004E33BE">
        <w:rPr>
          <w:rFonts w:eastAsia="TimesNewRomanPSMT"/>
          <w:bCs/>
          <w:iCs/>
          <w:color w:val="auto"/>
          <w:kern w:val="1"/>
        </w:rPr>
        <w:t xml:space="preserve"> Подаци о заштити при запошљавању и условима рада се могу добити у Министарству</w:t>
      </w:r>
      <w:r w:rsidRPr="004E33BE">
        <w:rPr>
          <w:rFonts w:eastAsia="TimesNewRomanPSMT"/>
          <w:bCs/>
          <w:iCs/>
          <w:color w:val="auto"/>
          <w:kern w:val="1"/>
          <w:lang w:val="sr-Cyrl-CS"/>
        </w:rPr>
        <w:t xml:space="preserve"> за</w:t>
      </w:r>
      <w:r w:rsidRPr="004E33BE">
        <w:rPr>
          <w:rFonts w:eastAsia="TimesNewRomanPSMT"/>
          <w:bCs/>
          <w:iCs/>
          <w:color w:val="auto"/>
          <w:kern w:val="1"/>
        </w:rPr>
        <w:t xml:space="preserve"> рад, запошљавањ</w:t>
      </w:r>
      <w:r w:rsidRPr="004E33BE">
        <w:rPr>
          <w:rFonts w:eastAsia="TimesNewRomanPSMT"/>
          <w:bCs/>
          <w:iCs/>
          <w:color w:val="auto"/>
          <w:kern w:val="1"/>
          <w:lang w:val="sr-Cyrl-CS"/>
        </w:rPr>
        <w:t>е, борачка</w:t>
      </w:r>
      <w:r w:rsidRPr="004E33BE">
        <w:rPr>
          <w:rFonts w:eastAsia="TimesNewRomanPSMT"/>
          <w:bCs/>
          <w:iCs/>
          <w:color w:val="auto"/>
          <w:kern w:val="1"/>
        </w:rPr>
        <w:t xml:space="preserve"> и социјалн</w:t>
      </w:r>
      <w:r w:rsidRPr="004E33BE">
        <w:rPr>
          <w:rFonts w:eastAsia="TimesNewRomanPSMT"/>
          <w:bCs/>
          <w:iCs/>
          <w:color w:val="auto"/>
          <w:kern w:val="1"/>
          <w:lang w:val="sr-Cyrl-CS"/>
        </w:rPr>
        <w:t>а</w:t>
      </w:r>
      <w:r w:rsidRPr="004E33BE">
        <w:rPr>
          <w:rFonts w:eastAsia="TimesNewRomanPSMT"/>
          <w:bCs/>
          <w:iCs/>
          <w:color w:val="auto"/>
          <w:kern w:val="1"/>
        </w:rPr>
        <w:t xml:space="preserve"> пит</w:t>
      </w:r>
      <w:r w:rsidRPr="004E33BE">
        <w:rPr>
          <w:rFonts w:eastAsia="TimesNewRomanPSMT"/>
          <w:bCs/>
          <w:iCs/>
          <w:color w:val="auto"/>
          <w:kern w:val="1"/>
          <w:lang w:val="sr-Cyrl-CS"/>
        </w:rPr>
        <w:t>ања,</w:t>
      </w:r>
      <w:r w:rsidRPr="004E33BE">
        <w:rPr>
          <w:rFonts w:eastAsia="TimesNewRomanPSMT"/>
          <w:bCs/>
          <w:iCs/>
          <w:color w:val="auto"/>
          <w:kern w:val="1"/>
        </w:rPr>
        <w:t xml:space="preserve"> </w:t>
      </w:r>
      <w:r w:rsidRPr="004E33BE">
        <w:rPr>
          <w:rFonts w:eastAsia="TimesNewRomanPSMT"/>
          <w:bCs/>
          <w:iCs/>
          <w:color w:val="auto"/>
          <w:kern w:val="1"/>
          <w:lang w:val="sr-Cyrl-CS"/>
        </w:rPr>
        <w:t>Немањина бр.22-26, Београд</w:t>
      </w:r>
      <w:r w:rsidRPr="004E33BE">
        <w:rPr>
          <w:rFonts w:eastAsia="TimesNewRomanPSMT"/>
          <w:bCs/>
          <w:iCs/>
          <w:color w:val="auto"/>
          <w:kern w:val="1"/>
        </w:rPr>
        <w:t xml:space="preserve">  </w:t>
      </w:r>
      <w:hyperlink r:id="rId14" w:history="1">
        <w:r w:rsidRPr="004E33BE">
          <w:rPr>
            <w:rStyle w:val="Hyperlink"/>
            <w:rFonts w:eastAsia="TimesNewRomanPSMT"/>
            <w:bCs/>
            <w:iCs/>
            <w:color w:val="auto"/>
            <w:kern w:val="1"/>
          </w:rPr>
          <w:t>www.minrzs.gov.rs</w:t>
        </w:r>
      </w:hyperlink>
      <w:r w:rsidRPr="004E33BE">
        <w:rPr>
          <w:rFonts w:eastAsia="TimesNewRomanPSMT"/>
          <w:bCs/>
          <w:iCs/>
          <w:color w:val="auto"/>
          <w:kern w:val="1"/>
        </w:rPr>
        <w:t>.</w:t>
      </w:r>
    </w:p>
    <w:p w14:paraId="59A5667B" w14:textId="77777777" w:rsidR="001D72E9" w:rsidRPr="004E33BE" w:rsidRDefault="001D72E9" w:rsidP="001D72E9">
      <w:pPr>
        <w:jc w:val="both"/>
        <w:rPr>
          <w:rFonts w:eastAsia="TimesNewRomanPSMT"/>
          <w:bCs/>
          <w:iCs/>
          <w:color w:val="auto"/>
          <w:kern w:val="1"/>
          <w:lang w:val="sr-Cyrl-CS"/>
        </w:rPr>
      </w:pPr>
    </w:p>
    <w:p w14:paraId="395955A0" w14:textId="77777777" w:rsidR="001D72E9" w:rsidRPr="004E33BE" w:rsidRDefault="001D72E9" w:rsidP="001D72E9">
      <w:pPr>
        <w:keepNext/>
        <w:keepLines/>
        <w:spacing w:after="5" w:line="268" w:lineRule="auto"/>
        <w:ind w:right="65"/>
        <w:jc w:val="both"/>
        <w:outlineLvl w:val="4"/>
        <w:rPr>
          <w:rFonts w:eastAsia="Arial"/>
          <w:b/>
          <w:color w:val="auto"/>
          <w:lang w:val="sr-Cyrl-CS"/>
        </w:rPr>
      </w:pPr>
      <w:r w:rsidRPr="004E33BE">
        <w:rPr>
          <w:rFonts w:eastAsia="Arial"/>
          <w:b/>
          <w:color w:val="auto"/>
          <w:lang w:val="sr-Cyrl-CS"/>
        </w:rPr>
        <w:t xml:space="preserve">18. </w:t>
      </w:r>
      <w:r w:rsidRPr="004E33BE">
        <w:rPr>
          <w:rFonts w:eastAsia="Arial"/>
          <w:b/>
          <w:i/>
          <w:color w:val="auto"/>
          <w:lang w:val="sr-Cyrl-CS"/>
        </w:rPr>
        <w:t>НЕГАТИВНЕ РЕФЕРЕНЦЕ</w:t>
      </w:r>
      <w:r w:rsidRPr="004E33BE">
        <w:rPr>
          <w:rFonts w:eastAsia="Arial"/>
          <w:b/>
          <w:color w:val="auto"/>
          <w:lang w:val="sr-Cyrl-CS"/>
        </w:rPr>
        <w:t xml:space="preserve"> </w:t>
      </w:r>
    </w:p>
    <w:p w14:paraId="3336A5E8" w14:textId="77777777" w:rsidR="001D72E9" w:rsidRPr="004E33BE" w:rsidRDefault="001D72E9" w:rsidP="001D72E9">
      <w:pPr>
        <w:spacing w:before="100" w:beforeAutospacing="1" w:after="100" w:afterAutospacing="1" w:line="240" w:lineRule="auto"/>
        <w:jc w:val="both"/>
        <w:rPr>
          <w:color w:val="auto"/>
        </w:rPr>
      </w:pPr>
      <w:r w:rsidRPr="004E33BE">
        <w:rPr>
          <w:color w:val="auto"/>
        </w:rPr>
        <w:t xml:space="preserve">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 </w:t>
      </w:r>
    </w:p>
    <w:p w14:paraId="52877365" w14:textId="04CBA501" w:rsidR="001D72E9" w:rsidRPr="004E33BE" w:rsidRDefault="001D72E9" w:rsidP="001D72E9">
      <w:pPr>
        <w:spacing w:before="100" w:beforeAutospacing="1" w:after="100" w:afterAutospacing="1" w:line="240" w:lineRule="auto"/>
        <w:jc w:val="both"/>
        <w:rPr>
          <w:color w:val="auto"/>
        </w:rPr>
      </w:pPr>
      <w:r w:rsidRPr="004E33BE">
        <w:rPr>
          <w:color w:val="auto"/>
        </w:rPr>
        <w:t xml:space="preserve">1) поступао супротно забрани из чл. 23. и </w:t>
      </w:r>
      <w:r w:rsidR="00A61FAB" w:rsidRPr="004E33BE">
        <w:rPr>
          <w:color w:val="auto"/>
          <w:lang w:val="sr-Cyrl-CS"/>
        </w:rPr>
        <w:t>2</w:t>
      </w:r>
      <w:r w:rsidRPr="004E33BE">
        <w:rPr>
          <w:color w:val="auto"/>
        </w:rPr>
        <w:t xml:space="preserve">5. </w:t>
      </w:r>
      <w:r w:rsidRPr="004E33BE">
        <w:rPr>
          <w:color w:val="auto"/>
          <w:lang w:val="sr-Cyrl-CS"/>
        </w:rPr>
        <w:t>Закона о јавним набавкама</w:t>
      </w:r>
      <w:r w:rsidRPr="004E33BE">
        <w:rPr>
          <w:color w:val="auto"/>
        </w:rPr>
        <w:t xml:space="preserve">; </w:t>
      </w:r>
    </w:p>
    <w:p w14:paraId="3162D9C9" w14:textId="77777777" w:rsidR="001D72E9" w:rsidRPr="004E33BE" w:rsidRDefault="001D72E9" w:rsidP="001D72E9">
      <w:pPr>
        <w:spacing w:before="100" w:beforeAutospacing="1" w:after="100" w:afterAutospacing="1" w:line="240" w:lineRule="auto"/>
        <w:jc w:val="both"/>
        <w:rPr>
          <w:color w:val="auto"/>
        </w:rPr>
      </w:pPr>
      <w:r w:rsidRPr="004E33BE">
        <w:rPr>
          <w:color w:val="auto"/>
        </w:rPr>
        <w:t xml:space="preserve">2) учинио повреду конкуренције; </w:t>
      </w:r>
    </w:p>
    <w:p w14:paraId="3849C3AB" w14:textId="77777777" w:rsidR="001D72E9" w:rsidRPr="004E33BE" w:rsidRDefault="001D72E9" w:rsidP="001D72E9">
      <w:pPr>
        <w:spacing w:before="100" w:beforeAutospacing="1" w:after="100" w:afterAutospacing="1" w:line="240" w:lineRule="auto"/>
        <w:jc w:val="both"/>
        <w:rPr>
          <w:color w:val="auto"/>
        </w:rPr>
      </w:pPr>
      <w:r w:rsidRPr="004E33BE">
        <w:rPr>
          <w:color w:val="auto"/>
        </w:rPr>
        <w:t xml:space="preserve">3) доставио неистините податке у понуди или без оправданих разлога одбио да закључи уговор о јавној набавци, након што му је уговор додељен; </w:t>
      </w:r>
    </w:p>
    <w:p w14:paraId="00E45430" w14:textId="77777777" w:rsidR="001D72E9" w:rsidRPr="004E33BE" w:rsidRDefault="001D72E9" w:rsidP="001D72E9">
      <w:pPr>
        <w:spacing w:before="100" w:beforeAutospacing="1" w:after="100" w:afterAutospacing="1" w:line="240" w:lineRule="auto"/>
        <w:jc w:val="both"/>
        <w:rPr>
          <w:color w:val="auto"/>
        </w:rPr>
      </w:pPr>
      <w:r w:rsidRPr="004E33BE">
        <w:rPr>
          <w:color w:val="auto"/>
        </w:rPr>
        <w:t xml:space="preserve">4) одбио да достави доказе и средства обезбеђења на шта се у понуди обавезао. </w:t>
      </w:r>
    </w:p>
    <w:p w14:paraId="527E597A" w14:textId="77777777" w:rsidR="001D72E9" w:rsidRPr="004E33BE" w:rsidRDefault="001D72E9" w:rsidP="00EA0BFC">
      <w:pPr>
        <w:spacing w:before="100" w:beforeAutospacing="1" w:after="100" w:afterAutospacing="1" w:line="240" w:lineRule="auto"/>
        <w:jc w:val="both"/>
        <w:rPr>
          <w:color w:val="auto"/>
        </w:rPr>
      </w:pPr>
      <w:r w:rsidRPr="004E33BE">
        <w:rPr>
          <w:color w:val="auto"/>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 пре објављивања позива за подношење понуда.</w:t>
      </w:r>
      <w:r w:rsidR="00EA0BFC" w:rsidRPr="004E33BE">
        <w:rPr>
          <w:color w:val="auto"/>
        </w:rPr>
        <w:t xml:space="preserve"> </w:t>
      </w:r>
    </w:p>
    <w:p w14:paraId="543B8552" w14:textId="77777777" w:rsidR="00D57F0F" w:rsidRPr="004E33BE" w:rsidRDefault="00D57F0F" w:rsidP="00D57F0F">
      <w:pPr>
        <w:jc w:val="both"/>
        <w:rPr>
          <w:b/>
          <w:color w:val="auto"/>
        </w:rPr>
      </w:pPr>
    </w:p>
    <w:p w14:paraId="0A768497" w14:textId="77777777" w:rsidR="00D57F0F" w:rsidRPr="004E33BE" w:rsidRDefault="00D57F0F" w:rsidP="00D57F0F">
      <w:pPr>
        <w:jc w:val="both"/>
        <w:rPr>
          <w:b/>
          <w:bCs/>
          <w:color w:val="auto"/>
        </w:rPr>
      </w:pPr>
      <w:r w:rsidRPr="004E33BE">
        <w:rPr>
          <w:b/>
          <w:bCs/>
          <w:color w:val="auto"/>
        </w:rPr>
        <w:t>1</w:t>
      </w:r>
      <w:r w:rsidR="001D72E9" w:rsidRPr="004E33BE">
        <w:rPr>
          <w:b/>
          <w:bCs/>
          <w:color w:val="auto"/>
          <w:lang w:val="sr-Cyrl-CS"/>
        </w:rPr>
        <w:t>9</w:t>
      </w:r>
      <w:r w:rsidRPr="004E33BE">
        <w:rPr>
          <w:b/>
          <w:bCs/>
          <w:color w:val="auto"/>
        </w:rPr>
        <w:t xml:space="preserve">. </w:t>
      </w:r>
      <w:r w:rsidRPr="004E33BE">
        <w:rPr>
          <w:b/>
          <w:bCs/>
          <w:i/>
          <w:color w:val="auto"/>
        </w:rPr>
        <w:t>НАЧИН И РОК ЗА ПОДНОШЕЊЕ ЗАХТЕВА ЗА ЗАШТИТУ ПРАВА ПОНУЂАЧА</w:t>
      </w:r>
      <w:r w:rsidRPr="004E33BE">
        <w:rPr>
          <w:b/>
          <w:bCs/>
          <w:i/>
          <w:color w:val="auto"/>
          <w:lang w:val="sr-Cyrl-CS"/>
        </w:rPr>
        <w:t xml:space="preserve"> </w:t>
      </w:r>
      <w:r w:rsidRPr="004E33BE">
        <w:rPr>
          <w:b/>
          <w:bCs/>
          <w:i/>
          <w:color w:val="auto"/>
        </w:rPr>
        <w:t>СА ДЕТАЉНИМ УПУТСТВОМ О САДРЖИНИ ПОТПУНОГ ЗАХТЕВА</w:t>
      </w:r>
      <w:r w:rsidRPr="004E33BE">
        <w:rPr>
          <w:b/>
          <w:bCs/>
          <w:color w:val="auto"/>
        </w:rPr>
        <w:t xml:space="preserve"> </w:t>
      </w:r>
    </w:p>
    <w:p w14:paraId="7FC95A9C" w14:textId="77777777" w:rsidR="00D57F0F" w:rsidRPr="004E33BE" w:rsidRDefault="00D57F0F" w:rsidP="00D57F0F">
      <w:pPr>
        <w:jc w:val="both"/>
        <w:rPr>
          <w:b/>
          <w:bCs/>
          <w:color w:val="auto"/>
        </w:rPr>
      </w:pPr>
    </w:p>
    <w:p w14:paraId="6AA616FE" w14:textId="77777777" w:rsidR="00D57F0F" w:rsidRPr="004E33BE" w:rsidRDefault="00D57F0F" w:rsidP="00D57F0F">
      <w:pPr>
        <w:jc w:val="both"/>
        <w:rPr>
          <w:b/>
          <w:bCs/>
          <w:color w:val="auto"/>
        </w:rPr>
      </w:pPr>
      <w:r w:rsidRPr="004E33BE">
        <w:rPr>
          <w:color w:val="auto"/>
        </w:rPr>
        <w:t>Захтев за заштиту права може да поднесе понуђач, односно свако заинтересовано лице, који има интерес за доделу уговора у конкретном поступку јавне набавке и који је претрпео или би могао да претрпи штету због поступања наручиоца противно одредбама ЗЈН.</w:t>
      </w:r>
    </w:p>
    <w:p w14:paraId="00CD0617" w14:textId="77777777" w:rsidR="00D57F0F" w:rsidRPr="004E33BE" w:rsidRDefault="00D57F0F" w:rsidP="00D57F0F">
      <w:pPr>
        <w:jc w:val="both"/>
        <w:rPr>
          <w:b/>
          <w:bCs/>
          <w:color w:val="auto"/>
        </w:rPr>
      </w:pPr>
      <w:r w:rsidRPr="004E33BE">
        <w:rPr>
          <w:bCs/>
          <w:color w:val="auto"/>
        </w:rPr>
        <w:t>Захтев за заштиту права подноси се наручиоцу, а копија се истовремено доставља Републичкој комисији</w:t>
      </w:r>
      <w:r w:rsidRPr="004E33BE">
        <w:rPr>
          <w:color w:val="auto"/>
        </w:rPr>
        <w:t xml:space="preserve"> за заштиту права у поступцима јавних набавки (у даљем тексту: Републичка комисија)</w:t>
      </w:r>
      <w:r w:rsidRPr="004E33BE">
        <w:rPr>
          <w:bCs/>
          <w:color w:val="auto"/>
        </w:rPr>
        <w:t>.</w:t>
      </w:r>
    </w:p>
    <w:p w14:paraId="546F3E7A" w14:textId="34B9A923" w:rsidR="00D57F0F" w:rsidRPr="004E33BE" w:rsidRDefault="00D57F0F" w:rsidP="00D57F0F">
      <w:pPr>
        <w:jc w:val="both"/>
        <w:rPr>
          <w:color w:val="auto"/>
        </w:rPr>
      </w:pPr>
      <w:r w:rsidRPr="004E33BE">
        <w:rPr>
          <w:rFonts w:eastAsia="TimesNewRomanPSMT"/>
          <w:bCs/>
          <w:color w:val="auto"/>
        </w:rPr>
        <w:t>Захтев за заштиту права се доставља</w:t>
      </w:r>
      <w:r w:rsidRPr="004E33BE">
        <w:rPr>
          <w:rFonts w:eastAsia="TimesNewRomanPSMT"/>
          <w:bCs/>
          <w:color w:val="auto"/>
          <w:lang w:val="sr-Cyrl-CS"/>
        </w:rPr>
        <w:t xml:space="preserve"> </w:t>
      </w:r>
      <w:r w:rsidRPr="004E33BE">
        <w:rPr>
          <w:rFonts w:eastAsia="TimesNewRomanPSMT"/>
          <w:bCs/>
          <w:color w:val="auto"/>
        </w:rPr>
        <w:t xml:space="preserve">наручиоцу непосредно, </w:t>
      </w:r>
      <w:r w:rsidR="00A140EC" w:rsidRPr="004E33BE">
        <w:rPr>
          <w:rFonts w:eastAsia="TimesNewRomanPSMT"/>
          <w:bCs/>
          <w:color w:val="auto"/>
          <w:lang w:val="sr-Cyrl-CS"/>
        </w:rPr>
        <w:t xml:space="preserve">путем </w:t>
      </w:r>
      <w:r w:rsidRPr="004E33BE">
        <w:rPr>
          <w:i/>
          <w:color w:val="auto"/>
        </w:rPr>
        <w:t>електронске поште</w:t>
      </w:r>
      <w:r w:rsidRPr="004E33BE">
        <w:rPr>
          <w:i/>
          <w:color w:val="auto"/>
          <w:lang w:val="sr-Cyrl-CS"/>
        </w:rPr>
        <w:t xml:space="preserve"> на </w:t>
      </w:r>
      <w:r w:rsidRPr="004E33BE">
        <w:rPr>
          <w:i/>
          <w:iCs/>
          <w:color w:val="auto"/>
        </w:rPr>
        <w:t>e</w:t>
      </w:r>
      <w:r w:rsidRPr="004E33BE">
        <w:rPr>
          <w:i/>
          <w:iCs/>
          <w:color w:val="auto"/>
          <w:lang w:val="ru-RU"/>
        </w:rPr>
        <w:t>-</w:t>
      </w:r>
      <w:r w:rsidRPr="004E33BE">
        <w:rPr>
          <w:i/>
          <w:iCs/>
          <w:color w:val="auto"/>
        </w:rPr>
        <w:t>mail</w:t>
      </w:r>
      <w:r w:rsidRPr="004E33BE">
        <w:rPr>
          <w:i/>
          <w:color w:val="auto"/>
          <w:lang w:val="sr-Cyrl-CS"/>
        </w:rPr>
        <w:t xml:space="preserve"> </w:t>
      </w:r>
      <w:r w:rsidR="00A140EC" w:rsidRPr="004E33BE">
        <w:rPr>
          <w:color w:val="auto"/>
          <w:lang w:val="sr-Cyrl-RS"/>
        </w:rPr>
        <w:t>snе</w:t>
      </w:r>
      <w:r w:rsidR="00A140EC" w:rsidRPr="004E33BE">
        <w:rPr>
          <w:color w:val="auto"/>
        </w:rPr>
        <w:t>zana.sokcanic@mgsi.gov.rs</w:t>
      </w:r>
      <w:r w:rsidRPr="004E33BE">
        <w:rPr>
          <w:i/>
          <w:color w:val="auto"/>
          <w:lang w:val="sr-Latn-CS"/>
        </w:rPr>
        <w:t xml:space="preserve"> </w:t>
      </w:r>
      <w:r w:rsidRPr="004E33BE">
        <w:rPr>
          <w:rFonts w:eastAsia="TimesNewRomanPSMT"/>
          <w:bCs/>
          <w:color w:val="auto"/>
        </w:rPr>
        <w:t>или препорученом пошиљком са повратницом.</w:t>
      </w:r>
      <w:r w:rsidR="008F11F2" w:rsidRPr="004E33BE">
        <w:rPr>
          <w:rFonts w:eastAsia="TimesNewRomanPSMT"/>
          <w:bCs/>
          <w:color w:val="auto"/>
        </w:rPr>
        <w:t xml:space="preserve"> </w:t>
      </w:r>
      <w:r w:rsidRPr="004E33BE">
        <w:rPr>
          <w:color w:val="auto"/>
        </w:rPr>
        <w:t>Захтев за заштиту права се може поднети у току целог поступка јавне набавке, против сваке радње наручиоца, осим уколико ЗЈН није другачије одређено.</w:t>
      </w:r>
      <w:r w:rsidR="008F11F2" w:rsidRPr="004E33BE">
        <w:rPr>
          <w:color w:val="auto"/>
        </w:rPr>
        <w:t xml:space="preserve"> </w:t>
      </w:r>
      <w:r w:rsidRPr="004E33BE">
        <w:rPr>
          <w:color w:val="auto"/>
        </w:rPr>
        <w:t>О поднетом захтеву за заштиту права наручилац обавештава све учеснике у поступку јавне набавке, односно објављује обавештење о поднетом захтеву на Порталу јавних набавкии на својој интернет страници, најкасније у року од два дана од дана пријема захтева.</w:t>
      </w:r>
    </w:p>
    <w:p w14:paraId="4ABCA8E9" w14:textId="77777777" w:rsidR="00D57F0F" w:rsidRPr="004E33BE" w:rsidRDefault="00D57F0F" w:rsidP="00D57F0F">
      <w:pPr>
        <w:jc w:val="both"/>
        <w:rPr>
          <w:color w:val="auto"/>
          <w:lang w:val="sr-Cyrl-CS"/>
        </w:rPr>
      </w:pPr>
      <w:r w:rsidRPr="004E33BE">
        <w:rPr>
          <w:color w:val="auto"/>
        </w:rPr>
        <w:t>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најкасније седам дана пре истека рока за подношење понуда, без обзира на начин достављања</w:t>
      </w:r>
      <w:r w:rsidRPr="004E33BE">
        <w:rPr>
          <w:color w:val="auto"/>
          <w:lang w:val="sr-Cyrl-CS"/>
        </w:rPr>
        <w:t xml:space="preserve"> </w:t>
      </w:r>
      <w:r w:rsidRPr="004E33BE">
        <w:rPr>
          <w:color w:val="auto"/>
        </w:rPr>
        <w:t>и уколико је подносилац захтева у складу са чл. 63. ст. 2. ЗЈН указао наручиоцу на евентуалне недостатке и неправилности, а наручилац исте није отклонио.</w:t>
      </w:r>
    </w:p>
    <w:p w14:paraId="42A8C8BD" w14:textId="77777777" w:rsidR="00D57F0F" w:rsidRPr="004E33BE" w:rsidRDefault="00D57F0F" w:rsidP="00D57F0F">
      <w:pPr>
        <w:jc w:val="both"/>
        <w:rPr>
          <w:color w:val="auto"/>
          <w:lang w:val="sr-Cyrl-CS"/>
        </w:rPr>
      </w:pPr>
      <w:r w:rsidRPr="004E33BE">
        <w:rPr>
          <w:color w:val="auto"/>
        </w:rPr>
        <w:t xml:space="preserve">Захтев за заштиту права којим се оспоравају радње које наручилац предузме пре истека рока за подношење понуда, а након истека рока из претходног става, сматраће се благовременим уколико је поднет најкасније до истека рока за подношење понуда. После доношења одлуке о додели уговора из чл.108. ЗЈН или одлуке о обустави поступка јавне набавке из чл. 109. ЗЈН, рок за подношење захтева за заштиту права је </w:t>
      </w:r>
      <w:r w:rsidRPr="004E33BE">
        <w:rPr>
          <w:color w:val="auto"/>
          <w:lang w:val="sr-Cyrl-CS"/>
        </w:rPr>
        <w:t xml:space="preserve">10 </w:t>
      </w:r>
      <w:r w:rsidRPr="004E33BE">
        <w:rPr>
          <w:color w:val="auto"/>
        </w:rPr>
        <w:t>дана од дана објављивања одлуке</w:t>
      </w:r>
      <w:r w:rsidRPr="004E33BE">
        <w:rPr>
          <w:color w:val="auto"/>
          <w:lang w:val="sr-Cyrl-CS"/>
        </w:rPr>
        <w:t xml:space="preserve"> на Порталу јавних набавки.</w:t>
      </w:r>
    </w:p>
    <w:p w14:paraId="6029C92F" w14:textId="77777777" w:rsidR="00D57F0F" w:rsidRPr="004E33BE" w:rsidRDefault="00D57F0F" w:rsidP="00D57F0F">
      <w:pPr>
        <w:jc w:val="both"/>
        <w:rPr>
          <w:color w:val="auto"/>
          <w:lang w:val="sr-Cyrl-CS"/>
        </w:rPr>
      </w:pPr>
      <w:r w:rsidRPr="004E33BE">
        <w:rPr>
          <w:color w:val="auto"/>
        </w:rPr>
        <w:t xml:space="preserve">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 </w:t>
      </w:r>
    </w:p>
    <w:p w14:paraId="3E17F7B3" w14:textId="77777777" w:rsidR="00D57F0F" w:rsidRPr="004E33BE" w:rsidRDefault="00D57F0F" w:rsidP="00D57F0F">
      <w:pPr>
        <w:jc w:val="both"/>
        <w:rPr>
          <w:color w:val="auto"/>
          <w:lang w:val="sr-Cyrl-CS"/>
        </w:rPr>
      </w:pPr>
      <w:r w:rsidRPr="004E33BE">
        <w:rPr>
          <w:color w:val="auto"/>
        </w:rPr>
        <w:t>Ако је у истом поступку јавне набавке поново поднет захтев за заштиту права од стр</w:t>
      </w:r>
      <w:r w:rsidRPr="004E33BE">
        <w:rPr>
          <w:color w:val="auto"/>
          <w:lang w:val="sr-Cyrl-CS"/>
        </w:rPr>
        <w:t>а</w:t>
      </w:r>
      <w:r w:rsidRPr="004E33BE">
        <w:rPr>
          <w:color w:val="auto"/>
        </w:rPr>
        <w:t xml:space="preserve">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 </w:t>
      </w:r>
    </w:p>
    <w:p w14:paraId="38866FE2" w14:textId="77777777" w:rsidR="00D57F0F" w:rsidRPr="004E33BE" w:rsidRDefault="00D57F0F" w:rsidP="00D57F0F">
      <w:pPr>
        <w:jc w:val="both"/>
        <w:rPr>
          <w:color w:val="auto"/>
        </w:rPr>
      </w:pPr>
      <w:r w:rsidRPr="004E33BE">
        <w:rPr>
          <w:color w:val="auto"/>
        </w:rPr>
        <w:t>Захтев за заштиту права не задржава даље активности наручиоца у поступку јавне набавке у складу са одредбама члана 150. ЗЈН.</w:t>
      </w:r>
    </w:p>
    <w:p w14:paraId="187F137C" w14:textId="77777777" w:rsidR="00D57F0F" w:rsidRPr="004E33BE" w:rsidRDefault="00D57F0F" w:rsidP="00D57F0F">
      <w:pPr>
        <w:jc w:val="both"/>
        <w:rPr>
          <w:color w:val="auto"/>
        </w:rPr>
      </w:pPr>
      <w:r w:rsidRPr="004E33BE">
        <w:rPr>
          <w:color w:val="auto"/>
        </w:rPr>
        <w:t xml:space="preserve">Захтев за заштиту права мора да садржи: </w:t>
      </w:r>
    </w:p>
    <w:p w14:paraId="5E1B427A" w14:textId="77777777" w:rsidR="00D57F0F" w:rsidRPr="004E33BE" w:rsidRDefault="00D57F0F" w:rsidP="004A078C">
      <w:pPr>
        <w:numPr>
          <w:ilvl w:val="0"/>
          <w:numId w:val="34"/>
        </w:numPr>
        <w:jc w:val="both"/>
        <w:rPr>
          <w:color w:val="auto"/>
        </w:rPr>
      </w:pPr>
      <w:r w:rsidRPr="004E33BE">
        <w:rPr>
          <w:color w:val="auto"/>
        </w:rPr>
        <w:t xml:space="preserve">назив и адресу подносиоца захтева и лице за контакт; </w:t>
      </w:r>
    </w:p>
    <w:p w14:paraId="56D238A2" w14:textId="77777777" w:rsidR="00D57F0F" w:rsidRPr="004E33BE" w:rsidRDefault="00D57F0F" w:rsidP="004A078C">
      <w:pPr>
        <w:numPr>
          <w:ilvl w:val="0"/>
          <w:numId w:val="34"/>
        </w:numPr>
        <w:jc w:val="both"/>
        <w:rPr>
          <w:color w:val="auto"/>
        </w:rPr>
      </w:pPr>
      <w:r w:rsidRPr="004E33BE">
        <w:rPr>
          <w:color w:val="auto"/>
        </w:rPr>
        <w:t>назив и адресу наручиоца;</w:t>
      </w:r>
    </w:p>
    <w:p w14:paraId="59D3716C" w14:textId="77777777" w:rsidR="00D57F0F" w:rsidRPr="004E33BE" w:rsidRDefault="00D57F0F" w:rsidP="004A078C">
      <w:pPr>
        <w:numPr>
          <w:ilvl w:val="0"/>
          <w:numId w:val="34"/>
        </w:numPr>
        <w:jc w:val="both"/>
        <w:rPr>
          <w:color w:val="auto"/>
        </w:rPr>
      </w:pPr>
      <w:r w:rsidRPr="004E33BE">
        <w:rPr>
          <w:color w:val="auto"/>
        </w:rPr>
        <w:t xml:space="preserve">податке о јавној набавци која је предмет захтева, односно о одлуци наручиоца; </w:t>
      </w:r>
    </w:p>
    <w:p w14:paraId="1FB31C85" w14:textId="77777777" w:rsidR="00D57F0F" w:rsidRPr="004E33BE" w:rsidRDefault="00D57F0F" w:rsidP="004A078C">
      <w:pPr>
        <w:numPr>
          <w:ilvl w:val="0"/>
          <w:numId w:val="34"/>
        </w:numPr>
        <w:jc w:val="both"/>
        <w:rPr>
          <w:color w:val="auto"/>
        </w:rPr>
      </w:pPr>
      <w:r w:rsidRPr="004E33BE">
        <w:rPr>
          <w:color w:val="auto"/>
        </w:rPr>
        <w:t xml:space="preserve">повреде прописа којима се уређује поступак јавне набавке; </w:t>
      </w:r>
    </w:p>
    <w:p w14:paraId="3559DD74" w14:textId="77777777" w:rsidR="00D57F0F" w:rsidRPr="004E33BE" w:rsidRDefault="00D57F0F" w:rsidP="004A078C">
      <w:pPr>
        <w:numPr>
          <w:ilvl w:val="0"/>
          <w:numId w:val="34"/>
        </w:numPr>
        <w:jc w:val="both"/>
        <w:rPr>
          <w:color w:val="auto"/>
        </w:rPr>
      </w:pPr>
      <w:r w:rsidRPr="004E33BE">
        <w:rPr>
          <w:color w:val="auto"/>
        </w:rPr>
        <w:t xml:space="preserve">чињенице и доказе којима се повреде доказују; </w:t>
      </w:r>
    </w:p>
    <w:p w14:paraId="53917B63" w14:textId="77777777" w:rsidR="00D57F0F" w:rsidRPr="004E33BE" w:rsidRDefault="00D57F0F" w:rsidP="004A078C">
      <w:pPr>
        <w:numPr>
          <w:ilvl w:val="0"/>
          <w:numId w:val="34"/>
        </w:numPr>
        <w:jc w:val="both"/>
        <w:rPr>
          <w:color w:val="auto"/>
        </w:rPr>
      </w:pPr>
      <w:r w:rsidRPr="004E33BE">
        <w:rPr>
          <w:color w:val="auto"/>
        </w:rPr>
        <w:t xml:space="preserve">потврду о уплати таксе из члана 156. ЗЈН; </w:t>
      </w:r>
    </w:p>
    <w:p w14:paraId="0F37736A" w14:textId="77777777" w:rsidR="00D57F0F" w:rsidRPr="004E33BE" w:rsidRDefault="00D57F0F" w:rsidP="004A078C">
      <w:pPr>
        <w:numPr>
          <w:ilvl w:val="0"/>
          <w:numId w:val="34"/>
        </w:numPr>
        <w:jc w:val="both"/>
        <w:rPr>
          <w:color w:val="auto"/>
        </w:rPr>
      </w:pPr>
      <w:r w:rsidRPr="004E33BE">
        <w:rPr>
          <w:color w:val="auto"/>
        </w:rPr>
        <w:t>потпис подносиоца.</w:t>
      </w:r>
    </w:p>
    <w:p w14:paraId="5D5352F1" w14:textId="77777777" w:rsidR="00D57F0F" w:rsidRPr="004E33BE" w:rsidRDefault="00D57F0F" w:rsidP="00D57F0F">
      <w:pPr>
        <w:ind w:left="720"/>
        <w:jc w:val="both"/>
        <w:rPr>
          <w:color w:val="auto"/>
        </w:rPr>
      </w:pPr>
    </w:p>
    <w:p w14:paraId="60A1D28C" w14:textId="77777777" w:rsidR="00D57F0F" w:rsidRPr="004E33BE" w:rsidRDefault="00D57F0F" w:rsidP="00D57F0F">
      <w:pPr>
        <w:jc w:val="both"/>
        <w:rPr>
          <w:color w:val="auto"/>
        </w:rPr>
      </w:pPr>
      <w:r w:rsidRPr="004E33BE">
        <w:rPr>
          <w:color w:val="auto"/>
        </w:rPr>
        <w:t xml:space="preserve">Валидан доказ о извршеној уплати таксе, у складу са Упутством о уплати таксе за подношење захтева за заштиту права Републичке комисије, објављеном на сајту Републичке комисије, у смислу члана 151. став 1. тачка 6) ЗЈН, је: </w:t>
      </w:r>
    </w:p>
    <w:p w14:paraId="3B172D63"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1. </w:t>
      </w:r>
      <w:r w:rsidRPr="004E33BE">
        <w:rPr>
          <w:rFonts w:eastAsia="Times New Roman"/>
          <w:b/>
          <w:bCs/>
          <w:color w:val="auto"/>
          <w:kern w:val="0"/>
          <w:lang w:val="sr-Cyrl-RS" w:eastAsia="sr-Cyrl-RS"/>
        </w:rPr>
        <w:t xml:space="preserve">Потврда о извршеној уплати таксе </w:t>
      </w:r>
      <w:r w:rsidRPr="004E33BE">
        <w:rPr>
          <w:rFonts w:eastAsia="Times New Roman"/>
          <w:color w:val="auto"/>
          <w:kern w:val="0"/>
          <w:lang w:val="sr-Cyrl-RS" w:eastAsia="sr-Cyrl-RS"/>
        </w:rPr>
        <w:t xml:space="preserve">из члана 156. ЗЈН која садржи следеће елементе: </w:t>
      </w:r>
    </w:p>
    <w:p w14:paraId="0334F15B"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   (1) да буде издата од стране банке и да садржи печат банке; </w:t>
      </w:r>
    </w:p>
    <w:p w14:paraId="211BE0FD"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lastRenderedPageBreak/>
        <w:t xml:space="preserve">   (2)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
    <w:p w14:paraId="459314D7"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 </w:t>
      </w:r>
    </w:p>
    <w:p w14:paraId="36935F29"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   (3) износ таксе из члана 156. ЗЈН чија се уплата врши </w:t>
      </w:r>
      <w:r w:rsidRPr="004E33BE">
        <w:rPr>
          <w:rFonts w:eastAsia="Times New Roman"/>
          <w:i/>
          <w:color w:val="auto"/>
          <w:kern w:val="0"/>
          <w:lang w:val="sr-Cyrl-CS" w:eastAsia="sr-Cyrl-RS"/>
        </w:rPr>
        <w:t xml:space="preserve">(у складу са </w:t>
      </w:r>
      <w:r w:rsidRPr="004E33BE">
        <w:rPr>
          <w:rFonts w:eastAsia="Times New Roman"/>
          <w:i/>
          <w:iCs/>
          <w:color w:val="auto"/>
          <w:kern w:val="0"/>
          <w:lang w:val="sr-Cyrl-RS" w:eastAsia="sr-Cyrl-RS"/>
        </w:rPr>
        <w:t>одредбом чл. 156. ЗЈН</w:t>
      </w:r>
      <w:r w:rsidR="00BE04D2" w:rsidRPr="004E33BE">
        <w:rPr>
          <w:rFonts w:eastAsia="Times New Roman"/>
          <w:i/>
          <w:iCs/>
          <w:color w:val="auto"/>
          <w:kern w:val="0"/>
          <w:lang w:val="sr-Cyrl-RS" w:eastAsia="sr-Cyrl-RS"/>
        </w:rPr>
        <w:t xml:space="preserve"> </w:t>
      </w:r>
      <w:r w:rsidRPr="004E33BE">
        <w:rPr>
          <w:rFonts w:eastAsia="Times New Roman"/>
          <w:i/>
          <w:color w:val="auto"/>
          <w:kern w:val="0"/>
          <w:lang w:val="sr-Cyrl-CS" w:eastAsia="sr-Cyrl-RS"/>
        </w:rPr>
        <w:t>- 250.000,00 динара ако се захтев за заштиту права подноси пре отварања понуда и ако је процењена вредност већа од 120.000.000,00 динара, односно 0,1% процењене вредности јавне набавке, односно понуђене цене понуђача којем је додељен уговор, ако се захтев за заштиту права подноси након отварања понуда и ако је та вредност већа од 120.000.000,00 динара)</w:t>
      </w:r>
      <w:r w:rsidRPr="004E33BE">
        <w:rPr>
          <w:rFonts w:eastAsia="Times New Roman"/>
          <w:color w:val="auto"/>
          <w:kern w:val="0"/>
          <w:lang w:val="sr-Cyrl-RS" w:eastAsia="sr-Cyrl-RS"/>
        </w:rPr>
        <w:t>;</w:t>
      </w:r>
    </w:p>
    <w:p w14:paraId="4EB686AE"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   (4) број рачуна: 840-30678845-06; </w:t>
      </w:r>
    </w:p>
    <w:p w14:paraId="4B59926F"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   (5) шифру плаћања: 153 или 253; </w:t>
      </w:r>
    </w:p>
    <w:p w14:paraId="46538244"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   (6) позив на број: подаци о броју или ознаци јавне набавке поводом које се подноси захтев за заштиту права; </w:t>
      </w:r>
    </w:p>
    <w:p w14:paraId="0CB951A8" w14:textId="6398525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   (7) сврха: ЗЗП; Министарство грађевинарства, саобраћаја и инфраструктуре</w:t>
      </w:r>
      <w:r w:rsidRPr="004E33BE">
        <w:rPr>
          <w:rFonts w:eastAsia="Times New Roman"/>
          <w:color w:val="auto"/>
          <w:kern w:val="0"/>
          <w:lang w:val="sr-Cyrl-CS" w:eastAsia="sr-Cyrl-RS"/>
        </w:rPr>
        <w:t xml:space="preserve"> РС, </w:t>
      </w:r>
      <w:r w:rsidRPr="004E33BE">
        <w:rPr>
          <w:rFonts w:eastAsia="Times New Roman"/>
          <w:color w:val="auto"/>
          <w:kern w:val="0"/>
          <w:lang w:val="sr-Cyrl-RS" w:eastAsia="sr-Cyrl-RS"/>
        </w:rPr>
        <w:t>Београд, улица Немањина број 22-26; јавна набавка</w:t>
      </w:r>
      <w:r w:rsidRPr="004E33BE">
        <w:rPr>
          <w:rFonts w:eastAsia="Times New Roman"/>
          <w:color w:val="auto"/>
          <w:kern w:val="0"/>
          <w:lang w:val="sr-Cyrl-CS" w:eastAsia="sr-Cyrl-RS"/>
        </w:rPr>
        <w:t xml:space="preserve"> </w:t>
      </w:r>
      <w:r w:rsidR="005F304E" w:rsidRPr="004E33BE">
        <w:rPr>
          <w:rFonts w:eastAsia="Times New Roman"/>
          <w:color w:val="auto"/>
          <w:kern w:val="0"/>
          <w:lang w:val="sr-Cyrl-CS" w:eastAsia="sr-Cyrl-RS"/>
        </w:rPr>
        <w:t>радова</w:t>
      </w:r>
      <w:r w:rsidR="00B544D4" w:rsidRPr="004E33BE">
        <w:rPr>
          <w:rFonts w:eastAsia="Times New Roman"/>
          <w:color w:val="auto"/>
          <w:kern w:val="0"/>
          <w:lang w:val="sr-Cyrl-CS" w:eastAsia="sr-Cyrl-RS"/>
        </w:rPr>
        <w:t xml:space="preserve"> </w:t>
      </w:r>
      <w:r w:rsidR="00F44C5D" w:rsidRPr="004E33BE">
        <w:rPr>
          <w:rFonts w:eastAsiaTheme="minorHAnsi"/>
          <w:color w:val="auto"/>
          <w:kern w:val="0"/>
          <w:lang w:val="sr-Cyrl-RS" w:eastAsia="en-US"/>
        </w:rPr>
        <w:t xml:space="preserve">на изградњи леве траке Аутопута Е75, деоница гранични прелаз "Келебија" - петља "Суботица Југ", </w:t>
      </w:r>
      <w:r w:rsidR="00A140EC" w:rsidRPr="004E33BE">
        <w:rPr>
          <w:bCs/>
          <w:color w:val="auto"/>
          <w:lang w:val="sr-Cyrl-CS"/>
        </w:rPr>
        <w:t>од кружне раскрснице са Биковачким путем до кружне раскрснице на Бачко - Тополском путу</w:t>
      </w:r>
      <w:r w:rsidR="00A140EC" w:rsidRPr="004E33BE">
        <w:rPr>
          <w:rFonts w:eastAsiaTheme="minorHAnsi"/>
          <w:bCs/>
          <w:color w:val="auto"/>
          <w:kern w:val="0"/>
          <w:lang w:val="sr-Cyrl-RS" w:eastAsia="en-US"/>
        </w:rPr>
        <w:t>,</w:t>
      </w:r>
      <w:r w:rsidR="00A140EC" w:rsidRPr="004E33BE">
        <w:rPr>
          <w:bCs/>
          <w:i/>
          <w:iCs/>
          <w:color w:val="auto"/>
          <w:lang w:val="sr-Cyrl-CS"/>
        </w:rPr>
        <w:t xml:space="preserve"> </w:t>
      </w:r>
      <w:r w:rsidR="00A140EC" w:rsidRPr="004E33BE">
        <w:rPr>
          <w:iCs/>
          <w:color w:val="auto"/>
        </w:rPr>
        <w:t xml:space="preserve">ЈН број </w:t>
      </w:r>
      <w:r w:rsidR="00A140EC" w:rsidRPr="004E33BE">
        <w:rPr>
          <w:bCs/>
          <w:color w:val="auto"/>
          <w:lang w:val="sr-Cyrl-CS"/>
        </w:rPr>
        <w:t>2/</w:t>
      </w:r>
      <w:r w:rsidR="00A140EC" w:rsidRPr="004E33BE">
        <w:rPr>
          <w:bCs/>
          <w:color w:val="auto"/>
          <w:lang w:val="en-US"/>
        </w:rPr>
        <w:t>20</w:t>
      </w:r>
      <w:r w:rsidR="00A140EC" w:rsidRPr="004E33BE">
        <w:rPr>
          <w:bCs/>
          <w:color w:val="auto"/>
          <w:lang w:val="sr-Cyrl-CS"/>
        </w:rPr>
        <w:t>1</w:t>
      </w:r>
      <w:r w:rsidR="00A140EC" w:rsidRPr="004E33BE">
        <w:rPr>
          <w:bCs/>
          <w:color w:val="auto"/>
        </w:rPr>
        <w:t>8</w:t>
      </w:r>
      <w:r w:rsidRPr="004E33BE">
        <w:rPr>
          <w:rFonts w:eastAsia="Times New Roman"/>
          <w:color w:val="auto"/>
          <w:kern w:val="0"/>
          <w:lang w:val="sr-Cyrl-RS" w:eastAsia="sr-Cyrl-RS"/>
        </w:rPr>
        <w:t>;</w:t>
      </w:r>
    </w:p>
    <w:p w14:paraId="3C7E6389"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   (8) корисник: буџет Републике Србије; </w:t>
      </w:r>
    </w:p>
    <w:p w14:paraId="57BD5FE0"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   (9) назив уплатиоца, односно назив подносиоца захтева за заштиту права за којег је извршена уплата таксе; </w:t>
      </w:r>
    </w:p>
    <w:p w14:paraId="1713FDCD" w14:textId="77777777" w:rsidR="00D57F0F" w:rsidRPr="004E33BE" w:rsidRDefault="00D57F0F" w:rsidP="00D57F0F">
      <w:pPr>
        <w:suppressAutoHyphens w:val="0"/>
        <w:autoSpaceDE w:val="0"/>
        <w:autoSpaceDN w:val="0"/>
        <w:adjustRightInd w:val="0"/>
        <w:spacing w:line="240" w:lineRule="auto"/>
        <w:rPr>
          <w:rFonts w:eastAsia="Times New Roman"/>
          <w:color w:val="auto"/>
          <w:kern w:val="0"/>
          <w:lang w:val="sr-Cyrl-RS" w:eastAsia="sr-Cyrl-RS"/>
        </w:rPr>
      </w:pPr>
      <w:r w:rsidRPr="004E33BE">
        <w:rPr>
          <w:rFonts w:eastAsia="Times New Roman"/>
          <w:color w:val="auto"/>
          <w:kern w:val="0"/>
          <w:lang w:val="sr-Cyrl-RS" w:eastAsia="sr-Cyrl-RS"/>
        </w:rPr>
        <w:t xml:space="preserve">  (10) потпис овлашћеног лица банке, </w:t>
      </w:r>
      <w:r w:rsidRPr="004E33BE">
        <w:rPr>
          <w:rFonts w:eastAsia="Times New Roman"/>
          <w:b/>
          <w:bCs/>
          <w:color w:val="auto"/>
          <w:kern w:val="0"/>
          <w:lang w:val="sr-Cyrl-RS" w:eastAsia="sr-Cyrl-RS"/>
        </w:rPr>
        <w:t xml:space="preserve">или </w:t>
      </w:r>
    </w:p>
    <w:p w14:paraId="74FC6AC0"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2. </w:t>
      </w:r>
      <w:r w:rsidRPr="004E33BE">
        <w:rPr>
          <w:rFonts w:eastAsia="Times New Roman"/>
          <w:b/>
          <w:bCs/>
          <w:color w:val="auto"/>
          <w:kern w:val="0"/>
          <w:lang w:val="sr-Cyrl-RS" w:eastAsia="sr-Cyrl-RS"/>
        </w:rPr>
        <w:t>Налог за уплату</w:t>
      </w:r>
      <w:r w:rsidRPr="004E33BE">
        <w:rPr>
          <w:rFonts w:eastAsia="Times New Roman"/>
          <w:color w:val="auto"/>
          <w:kern w:val="0"/>
          <w:lang w:val="sr-Cyrl-RS" w:eastAsia="sr-Cyrl-RS"/>
        </w:rPr>
        <w:t xml:space="preserve">,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 </w:t>
      </w:r>
      <w:r w:rsidRPr="004E33BE">
        <w:rPr>
          <w:rFonts w:eastAsia="Times New Roman"/>
          <w:b/>
          <w:bCs/>
          <w:color w:val="auto"/>
          <w:kern w:val="0"/>
          <w:lang w:val="sr-Cyrl-RS" w:eastAsia="sr-Cyrl-RS"/>
        </w:rPr>
        <w:t xml:space="preserve">или </w:t>
      </w:r>
    </w:p>
    <w:p w14:paraId="12983A52" w14:textId="77777777" w:rsidR="00D57F0F" w:rsidRPr="004E33BE" w:rsidRDefault="00D57F0F" w:rsidP="00D57F0F">
      <w:pPr>
        <w:suppressAutoHyphens w:val="0"/>
        <w:autoSpaceDE w:val="0"/>
        <w:autoSpaceDN w:val="0"/>
        <w:adjustRightInd w:val="0"/>
        <w:spacing w:line="240" w:lineRule="auto"/>
        <w:jc w:val="both"/>
        <w:rPr>
          <w:rFonts w:eastAsia="Times New Roman"/>
          <w:color w:val="auto"/>
          <w:kern w:val="0"/>
          <w:lang w:val="sr-Cyrl-RS" w:eastAsia="sr-Cyrl-RS"/>
        </w:rPr>
      </w:pPr>
      <w:r w:rsidRPr="004E33BE">
        <w:rPr>
          <w:rFonts w:eastAsia="Times New Roman"/>
          <w:color w:val="auto"/>
          <w:kern w:val="0"/>
          <w:lang w:val="sr-Cyrl-RS" w:eastAsia="sr-Cyrl-RS"/>
        </w:rPr>
        <w:t xml:space="preserve">3. </w:t>
      </w:r>
      <w:r w:rsidRPr="004E33BE">
        <w:rPr>
          <w:rFonts w:eastAsia="Times New Roman"/>
          <w:b/>
          <w:bCs/>
          <w:color w:val="auto"/>
          <w:kern w:val="0"/>
          <w:lang w:val="sr-Cyrl-RS" w:eastAsia="sr-Cyrl-RS"/>
        </w:rPr>
        <w:t>Потврда издата од стране Републике Србије, Министарства финансија, Управе за трезор</w:t>
      </w:r>
      <w:r w:rsidRPr="004E33BE">
        <w:rPr>
          <w:rFonts w:eastAsia="Times New Roman"/>
          <w:color w:val="auto"/>
          <w:kern w:val="0"/>
          <w:lang w:val="sr-Cyrl-RS" w:eastAsia="sr-Cyrl-RS"/>
        </w:rPr>
        <w:t xml:space="preserve">, потписана и оверена печатом, која садржи све елементе из потврде о 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 </w:t>
      </w:r>
      <w:r w:rsidRPr="004E33BE">
        <w:rPr>
          <w:rFonts w:eastAsia="Times New Roman"/>
          <w:b/>
          <w:bCs/>
          <w:color w:val="auto"/>
          <w:kern w:val="0"/>
          <w:lang w:val="sr-Cyrl-RS" w:eastAsia="sr-Cyrl-RS"/>
        </w:rPr>
        <w:t xml:space="preserve">или </w:t>
      </w:r>
    </w:p>
    <w:p w14:paraId="750204EC" w14:textId="77777777" w:rsidR="000F6133" w:rsidRPr="004E33BE" w:rsidRDefault="00D57F0F" w:rsidP="000F6133">
      <w:pPr>
        <w:spacing w:line="240" w:lineRule="auto"/>
        <w:jc w:val="both"/>
        <w:rPr>
          <w:color w:val="auto"/>
        </w:rPr>
      </w:pPr>
      <w:r w:rsidRPr="004E33BE">
        <w:rPr>
          <w:color w:val="auto"/>
        </w:rPr>
        <w:t xml:space="preserve">4. </w:t>
      </w:r>
      <w:r w:rsidRPr="004E33BE">
        <w:rPr>
          <w:b/>
          <w:bCs/>
          <w:color w:val="auto"/>
        </w:rPr>
        <w:t>Потврда издата од стране Народне банке Србије</w:t>
      </w:r>
      <w:r w:rsidRPr="004E33BE">
        <w:rPr>
          <w:color w:val="auto"/>
        </w:rPr>
        <w:t xml:space="preserve">,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w:t>
      </w:r>
      <w:r w:rsidR="000F6133" w:rsidRPr="004E33BE">
        <w:rPr>
          <w:color w:val="auto"/>
          <w:lang w:val="sr-Cyrl-CS"/>
        </w:rPr>
        <w:t>Народне банке Србије у складу са законом и другим прописом.</w:t>
      </w:r>
    </w:p>
    <w:p w14:paraId="6983C738" w14:textId="77777777" w:rsidR="00D57F0F" w:rsidRPr="004E33BE" w:rsidRDefault="00D57F0F" w:rsidP="00D57F0F">
      <w:pPr>
        <w:jc w:val="both"/>
        <w:rPr>
          <w:color w:val="auto"/>
        </w:rPr>
      </w:pPr>
    </w:p>
    <w:p w14:paraId="7F7EA859" w14:textId="77777777" w:rsidR="00D57F0F" w:rsidRPr="004E33BE" w:rsidRDefault="00D57F0F" w:rsidP="00D57F0F">
      <w:pPr>
        <w:jc w:val="both"/>
        <w:rPr>
          <w:color w:val="auto"/>
        </w:rPr>
      </w:pPr>
    </w:p>
    <w:p w14:paraId="390D6BF2" w14:textId="77777777" w:rsidR="00577D79" w:rsidRPr="004E33BE" w:rsidRDefault="00D57F0F" w:rsidP="00D57F0F">
      <w:pPr>
        <w:jc w:val="both"/>
        <w:rPr>
          <w:color w:val="auto"/>
        </w:rPr>
      </w:pPr>
      <w:r w:rsidRPr="004E33BE">
        <w:rPr>
          <w:rFonts w:eastAsia="TimesNewRomanPSMT"/>
          <w:bCs/>
          <w:color w:val="auto"/>
        </w:rPr>
        <w:t>Поступак заштите права понуђача регулисан је одредбама чл. 138. - 166. ЗЈН.</w:t>
      </w:r>
    </w:p>
    <w:p w14:paraId="52F30871" w14:textId="77777777" w:rsidR="00321692" w:rsidRPr="004E33BE" w:rsidRDefault="00321692" w:rsidP="00D57F0F">
      <w:pPr>
        <w:jc w:val="both"/>
        <w:rPr>
          <w:rFonts w:eastAsia="Times New Roman"/>
          <w:b/>
          <w:color w:val="auto"/>
          <w:lang w:eastAsia="sr-Latn-RS"/>
        </w:rPr>
      </w:pPr>
    </w:p>
    <w:p w14:paraId="5097B59C" w14:textId="0BA30AC7" w:rsidR="0024105E" w:rsidRPr="004E33BE" w:rsidRDefault="0024105E">
      <w:pPr>
        <w:suppressAutoHyphens w:val="0"/>
        <w:spacing w:after="200" w:line="276" w:lineRule="auto"/>
        <w:rPr>
          <w:rFonts w:eastAsia="Times New Roman"/>
          <w:b/>
          <w:color w:val="auto"/>
          <w:lang w:eastAsia="sr-Latn-RS"/>
        </w:rPr>
      </w:pPr>
      <w:r w:rsidRPr="004E33BE">
        <w:rPr>
          <w:rFonts w:eastAsia="Times New Roman"/>
          <w:b/>
          <w:color w:val="auto"/>
          <w:lang w:eastAsia="sr-Latn-RS"/>
        </w:rPr>
        <w:br w:type="page"/>
      </w:r>
    </w:p>
    <w:p w14:paraId="08E11C88" w14:textId="77777777" w:rsidR="00FD2331" w:rsidRPr="004E33BE" w:rsidRDefault="00FD2331" w:rsidP="00D57F0F">
      <w:pPr>
        <w:jc w:val="both"/>
        <w:rPr>
          <w:rFonts w:eastAsia="Times New Roman"/>
          <w:b/>
          <w:color w:val="auto"/>
          <w:lang w:eastAsia="sr-Latn-RS"/>
        </w:rPr>
      </w:pPr>
    </w:p>
    <w:p w14:paraId="671F045A" w14:textId="77777777" w:rsidR="00FD2331" w:rsidRPr="004E33BE" w:rsidRDefault="00FD2331" w:rsidP="00D57F0F">
      <w:pPr>
        <w:jc w:val="both"/>
        <w:rPr>
          <w:rFonts w:eastAsia="Times New Roman"/>
          <w:b/>
          <w:color w:val="auto"/>
          <w:lang w:eastAsia="sr-Latn-RS"/>
        </w:rPr>
      </w:pPr>
    </w:p>
    <w:p w14:paraId="2BF6D301" w14:textId="3F1055A3" w:rsidR="004A078C" w:rsidRPr="004E33BE" w:rsidRDefault="004A078C" w:rsidP="004A078C">
      <w:pPr>
        <w:shd w:val="clear" w:color="auto" w:fill="C6D9F1"/>
        <w:jc w:val="center"/>
        <w:rPr>
          <w:b/>
          <w:bCs/>
          <w:i/>
          <w:iCs/>
          <w:color w:val="auto"/>
          <w:lang w:val="sr-Cyrl-CS"/>
        </w:rPr>
      </w:pPr>
      <w:r w:rsidRPr="004E33BE">
        <w:rPr>
          <w:b/>
          <w:bCs/>
          <w:i/>
          <w:iCs/>
          <w:color w:val="auto"/>
        </w:rPr>
        <w:t xml:space="preserve">IX </w:t>
      </w:r>
      <w:r w:rsidRPr="004E33BE">
        <w:rPr>
          <w:b/>
          <w:bCs/>
          <w:i/>
          <w:iCs/>
          <w:color w:val="auto"/>
          <w:lang w:val="sr-Cyrl-CS"/>
        </w:rPr>
        <w:tab/>
        <w:t>ПРИЛОГ</w:t>
      </w:r>
    </w:p>
    <w:p w14:paraId="37098CD4" w14:textId="77777777" w:rsidR="004A078C" w:rsidRPr="004E33BE" w:rsidRDefault="004A078C" w:rsidP="004A078C">
      <w:pPr>
        <w:shd w:val="clear" w:color="auto" w:fill="C6D9F1"/>
        <w:jc w:val="center"/>
        <w:rPr>
          <w:b/>
          <w:bCs/>
          <w:i/>
          <w:iCs/>
          <w:color w:val="auto"/>
        </w:rPr>
      </w:pPr>
    </w:p>
    <w:p w14:paraId="046C7517" w14:textId="77777777" w:rsidR="004A078C" w:rsidRPr="004E33BE" w:rsidRDefault="004A078C" w:rsidP="004A078C">
      <w:pPr>
        <w:jc w:val="both"/>
        <w:rPr>
          <w:rFonts w:eastAsia="Times New Roman"/>
          <w:b/>
          <w:color w:val="auto"/>
          <w:lang w:val="sr-Cyrl-CS"/>
        </w:rPr>
      </w:pPr>
    </w:p>
    <w:p w14:paraId="4FD49F30" w14:textId="77777777" w:rsidR="004A078C" w:rsidRPr="004E33BE" w:rsidRDefault="004A078C" w:rsidP="004A078C">
      <w:pPr>
        <w:jc w:val="both"/>
        <w:rPr>
          <w:rFonts w:eastAsia="Times New Roman"/>
          <w:b/>
          <w:color w:val="auto"/>
          <w:lang w:val="sr-Cyrl-CS"/>
        </w:rPr>
      </w:pPr>
    </w:p>
    <w:p w14:paraId="2AEBD83E" w14:textId="77777777" w:rsidR="004A078C" w:rsidRPr="004E33BE" w:rsidRDefault="004A078C" w:rsidP="004A078C">
      <w:pPr>
        <w:jc w:val="center"/>
        <w:rPr>
          <w:rFonts w:eastAsia="Times New Roman"/>
          <w:b/>
          <w:color w:val="auto"/>
          <w:lang w:val="sr-Cyrl-CS"/>
        </w:rPr>
      </w:pPr>
      <w:r w:rsidRPr="004E33BE">
        <w:rPr>
          <w:rFonts w:eastAsia="Times New Roman"/>
          <w:b/>
          <w:color w:val="auto"/>
          <w:lang w:val="sr-Cyrl-CS"/>
        </w:rPr>
        <w:t>ТЕХНИЧКЕ СПЕЦИФИКАЦИЈЕ</w:t>
      </w:r>
    </w:p>
    <w:p w14:paraId="34D39A44" w14:textId="77777777" w:rsidR="004A078C" w:rsidRPr="004E33BE" w:rsidRDefault="004A078C" w:rsidP="004A078C">
      <w:pPr>
        <w:jc w:val="center"/>
        <w:rPr>
          <w:rFonts w:eastAsia="Times New Roman"/>
          <w:b/>
          <w:color w:val="auto"/>
          <w:lang w:val="sr-Cyrl-CS"/>
        </w:rPr>
      </w:pPr>
    </w:p>
    <w:p w14:paraId="0E6F6965" w14:textId="77777777" w:rsidR="00A140EC" w:rsidRPr="004E33BE" w:rsidRDefault="00A140EC" w:rsidP="00A140EC">
      <w:pPr>
        <w:spacing w:line="240" w:lineRule="auto"/>
        <w:jc w:val="center"/>
        <w:rPr>
          <w:b/>
          <w:color w:val="auto"/>
          <w:lang w:val="sr-Cyrl-CS"/>
        </w:rPr>
      </w:pPr>
      <w:r w:rsidRPr="004E33BE">
        <w:rPr>
          <w:rFonts w:eastAsia="Times New Roman"/>
          <w:b/>
          <w:color w:val="auto"/>
          <w:lang w:val="sr-Cyrl-CS"/>
        </w:rPr>
        <w:t xml:space="preserve">За јавну набавку радова на </w:t>
      </w:r>
      <w:r w:rsidRPr="004E33BE">
        <w:rPr>
          <w:b/>
          <w:color w:val="auto"/>
          <w:lang w:val="sr-Cyrl-RS"/>
        </w:rPr>
        <w:t xml:space="preserve">изградњи леве траке Аутопута Е75, </w:t>
      </w:r>
    </w:p>
    <w:p w14:paraId="632AFE50" w14:textId="77777777" w:rsidR="00A140EC" w:rsidRPr="004E33BE" w:rsidRDefault="00A140EC" w:rsidP="00A140EC">
      <w:pPr>
        <w:spacing w:line="240" w:lineRule="auto"/>
        <w:jc w:val="center"/>
        <w:rPr>
          <w:b/>
          <w:color w:val="auto"/>
        </w:rPr>
      </w:pPr>
      <w:r w:rsidRPr="004E33BE">
        <w:rPr>
          <w:b/>
          <w:color w:val="auto"/>
          <w:lang w:val="sr-Cyrl-RS"/>
        </w:rPr>
        <w:t>деоница</w:t>
      </w:r>
      <w:r w:rsidRPr="004E33BE">
        <w:rPr>
          <w:b/>
          <w:color w:val="auto"/>
          <w:lang w:val="sr-Cyrl-CS"/>
        </w:rPr>
        <w:t>: гранични прелаз</w:t>
      </w:r>
      <w:r w:rsidRPr="004E33BE">
        <w:rPr>
          <w:b/>
          <w:color w:val="auto"/>
          <w:lang w:val="sr-Cyrl-RS"/>
        </w:rPr>
        <w:t xml:space="preserve"> "Келебија" - петља "Суботица Југ", </w:t>
      </w:r>
    </w:p>
    <w:p w14:paraId="34D1F114" w14:textId="454487EA" w:rsidR="004A078C" w:rsidRPr="004E33BE" w:rsidRDefault="00A140EC" w:rsidP="004A078C">
      <w:pPr>
        <w:jc w:val="center"/>
        <w:rPr>
          <w:rFonts w:eastAsia="Times New Roman"/>
          <w:b/>
          <w:color w:val="auto"/>
          <w:lang w:val="sr-Cyrl-CS"/>
        </w:rPr>
      </w:pPr>
      <w:r w:rsidRPr="004E33BE">
        <w:rPr>
          <w:b/>
          <w:bCs/>
          <w:color w:val="auto"/>
          <w:lang w:val="sr-Cyrl-CS"/>
        </w:rPr>
        <w:t>од кружне раскрснице са Биковачким путем до кружне раскрснице на Бачко - Тополском путу</w:t>
      </w:r>
      <w:r w:rsidRPr="004E33BE">
        <w:rPr>
          <w:rFonts w:eastAsiaTheme="minorHAnsi"/>
          <w:b/>
          <w:bCs/>
          <w:color w:val="auto"/>
          <w:kern w:val="0"/>
          <w:lang w:val="sr-Cyrl-RS" w:eastAsia="en-US"/>
        </w:rPr>
        <w:t>,</w:t>
      </w:r>
      <w:r w:rsidRPr="004E33BE">
        <w:rPr>
          <w:b/>
          <w:bCs/>
          <w:i/>
          <w:iCs/>
          <w:color w:val="auto"/>
          <w:lang w:val="sr-Cyrl-CS"/>
        </w:rPr>
        <w:t xml:space="preserve"> </w:t>
      </w:r>
      <w:r w:rsidRPr="004E33BE">
        <w:rPr>
          <w:b/>
          <w:iCs/>
          <w:color w:val="auto"/>
        </w:rPr>
        <w:t xml:space="preserve">ЈН број </w:t>
      </w:r>
      <w:r w:rsidRPr="004E33BE">
        <w:rPr>
          <w:b/>
          <w:bCs/>
          <w:color w:val="auto"/>
          <w:lang w:val="sr-Cyrl-CS"/>
        </w:rPr>
        <w:t>2/</w:t>
      </w:r>
      <w:r w:rsidRPr="004E33BE">
        <w:rPr>
          <w:b/>
          <w:bCs/>
          <w:color w:val="auto"/>
          <w:lang w:val="en-US"/>
        </w:rPr>
        <w:t>20</w:t>
      </w:r>
      <w:r w:rsidRPr="004E33BE">
        <w:rPr>
          <w:b/>
          <w:bCs/>
          <w:color w:val="auto"/>
          <w:lang w:val="sr-Cyrl-CS"/>
        </w:rPr>
        <w:t>1</w:t>
      </w:r>
      <w:r w:rsidRPr="004E33BE">
        <w:rPr>
          <w:b/>
          <w:bCs/>
          <w:color w:val="auto"/>
        </w:rPr>
        <w:t>8</w:t>
      </w:r>
    </w:p>
    <w:p w14:paraId="751A65F4" w14:textId="77777777" w:rsidR="004A078C" w:rsidRPr="004E33BE" w:rsidRDefault="004A078C" w:rsidP="004A078C">
      <w:pPr>
        <w:jc w:val="center"/>
        <w:rPr>
          <w:rFonts w:eastAsia="Times New Roman"/>
          <w:b/>
          <w:color w:val="auto"/>
          <w:lang w:val="sr-Cyrl-CS"/>
        </w:rPr>
      </w:pPr>
    </w:p>
    <w:p w14:paraId="036B2CDE" w14:textId="77777777" w:rsidR="00A140EC" w:rsidRPr="004E33BE" w:rsidRDefault="00A140EC" w:rsidP="004A078C">
      <w:pPr>
        <w:jc w:val="center"/>
        <w:rPr>
          <w:rFonts w:eastAsia="Times New Roman"/>
          <w:b/>
          <w:color w:val="auto"/>
          <w:lang w:val="sr-Cyrl-CS"/>
        </w:rPr>
      </w:pPr>
    </w:p>
    <w:p w14:paraId="41A4E00B" w14:textId="77777777" w:rsidR="00A140EC" w:rsidRPr="004E33BE" w:rsidRDefault="00A140EC" w:rsidP="004A078C">
      <w:pPr>
        <w:jc w:val="center"/>
        <w:rPr>
          <w:rFonts w:eastAsia="Times New Roman"/>
          <w:b/>
          <w:color w:val="auto"/>
          <w:lang w:val="sr-Cyrl-CS"/>
        </w:rPr>
      </w:pPr>
    </w:p>
    <w:p w14:paraId="6D33E3F4" w14:textId="77777777" w:rsidR="00A140EC" w:rsidRPr="004E33BE" w:rsidRDefault="00A140EC" w:rsidP="004A078C">
      <w:pPr>
        <w:jc w:val="center"/>
        <w:rPr>
          <w:rFonts w:eastAsia="Times New Roman"/>
          <w:b/>
          <w:color w:val="auto"/>
          <w:lang w:val="sr-Cyrl-CS"/>
        </w:rPr>
      </w:pPr>
    </w:p>
    <w:p w14:paraId="7ABCFF4C" w14:textId="39D9E5E1" w:rsidR="00A140EC" w:rsidRPr="004E33BE" w:rsidRDefault="00A140EC" w:rsidP="004A078C">
      <w:pPr>
        <w:jc w:val="center"/>
        <w:rPr>
          <w:rFonts w:eastAsia="Times New Roman"/>
          <w:b/>
          <w:color w:val="auto"/>
          <w:lang w:val="sr-Cyrl-CS"/>
        </w:rPr>
      </w:pPr>
      <w:r w:rsidRPr="004E33BE">
        <w:rPr>
          <w:rFonts w:eastAsia="Times New Roman"/>
          <w:b/>
          <w:color w:val="auto"/>
          <w:lang w:val="sr-Cyrl-CS"/>
        </w:rPr>
        <w:t>Предмет јавне набавке бр.2/2018:</w:t>
      </w:r>
    </w:p>
    <w:p w14:paraId="3F9B09F6" w14:textId="77777777" w:rsidR="00A140EC" w:rsidRPr="004E33BE" w:rsidRDefault="00A140EC" w:rsidP="004A078C">
      <w:pPr>
        <w:jc w:val="center"/>
        <w:rPr>
          <w:rFonts w:eastAsia="Times New Roman"/>
          <w:b/>
          <w:color w:val="auto"/>
          <w:lang w:val="sr-Cyrl-CS"/>
        </w:rPr>
      </w:pPr>
    </w:p>
    <w:p w14:paraId="445E2C95" w14:textId="6FB55BAB" w:rsidR="005B29A4" w:rsidRPr="004E33BE" w:rsidRDefault="00A140EC" w:rsidP="00A140EC">
      <w:pPr>
        <w:jc w:val="center"/>
        <w:rPr>
          <w:b/>
          <w:color w:val="auto"/>
          <w:lang w:val="sr-Cyrl-CS"/>
        </w:rPr>
      </w:pPr>
      <w:r w:rsidRPr="004E33BE">
        <w:rPr>
          <w:b/>
          <w:bCs/>
          <w:color w:val="auto"/>
          <w:lang w:val="sr-Cyrl-CS"/>
        </w:rPr>
        <w:t>Р</w:t>
      </w:r>
      <w:r w:rsidR="005B29A4" w:rsidRPr="004E33BE">
        <w:rPr>
          <w:b/>
          <w:bCs/>
          <w:color w:val="auto"/>
        </w:rPr>
        <w:t>адов</w:t>
      </w:r>
      <w:r w:rsidR="005B29A4" w:rsidRPr="004E33BE">
        <w:rPr>
          <w:b/>
          <w:bCs/>
          <w:color w:val="auto"/>
          <w:lang w:val="sr-Cyrl-RS"/>
        </w:rPr>
        <w:t>и</w:t>
      </w:r>
      <w:r w:rsidRPr="004E33BE">
        <w:rPr>
          <w:b/>
          <w:bCs/>
          <w:color w:val="auto"/>
          <w:lang w:val="sr-Cyrl-RS"/>
        </w:rPr>
        <w:t xml:space="preserve"> </w:t>
      </w:r>
      <w:r w:rsidR="005B29A4" w:rsidRPr="004E33BE">
        <w:rPr>
          <w:b/>
          <w:color w:val="auto"/>
          <w:lang w:val="sr-Cyrl-CS"/>
        </w:rPr>
        <w:t xml:space="preserve">на </w:t>
      </w:r>
      <w:r w:rsidR="005B29A4" w:rsidRPr="004E33BE">
        <w:rPr>
          <w:b/>
          <w:color w:val="auto"/>
          <w:lang w:val="sr-Cyrl-RS"/>
        </w:rPr>
        <w:t xml:space="preserve">изградњи леве траке Аутопута Е75, </w:t>
      </w:r>
    </w:p>
    <w:p w14:paraId="6BE116A2" w14:textId="77777777" w:rsidR="005B29A4" w:rsidRPr="004E33BE" w:rsidRDefault="005B29A4" w:rsidP="005B29A4">
      <w:pPr>
        <w:spacing w:line="240" w:lineRule="auto"/>
        <w:jc w:val="center"/>
        <w:rPr>
          <w:b/>
          <w:color w:val="auto"/>
        </w:rPr>
      </w:pPr>
      <w:r w:rsidRPr="004E33BE">
        <w:rPr>
          <w:b/>
          <w:color w:val="auto"/>
          <w:lang w:val="sr-Cyrl-RS"/>
        </w:rPr>
        <w:t>деоница</w:t>
      </w:r>
      <w:r w:rsidRPr="004E33BE">
        <w:rPr>
          <w:b/>
          <w:color w:val="auto"/>
          <w:lang w:val="sr-Cyrl-CS"/>
        </w:rPr>
        <w:t>: гранични прелаз</w:t>
      </w:r>
      <w:r w:rsidRPr="004E33BE">
        <w:rPr>
          <w:b/>
          <w:color w:val="auto"/>
          <w:lang w:val="sr-Cyrl-RS"/>
        </w:rPr>
        <w:t xml:space="preserve"> "Келебија" - петља "Суботица Југ", </w:t>
      </w:r>
    </w:p>
    <w:p w14:paraId="352E4222" w14:textId="77777777" w:rsidR="005B29A4" w:rsidRPr="004E33BE" w:rsidRDefault="005B29A4" w:rsidP="005B29A4">
      <w:pPr>
        <w:spacing w:line="240" w:lineRule="auto"/>
        <w:jc w:val="center"/>
        <w:rPr>
          <w:b/>
          <w:color w:val="auto"/>
          <w:lang w:val="sr-Cyrl-CS"/>
        </w:rPr>
      </w:pPr>
      <w:r w:rsidRPr="004E33BE">
        <w:rPr>
          <w:b/>
          <w:color w:val="auto"/>
          <w:lang w:val="sr-Cyrl-CS"/>
        </w:rPr>
        <w:t>изградња кружне раскрснице на укрштају са Сомборским путем</w:t>
      </w:r>
    </w:p>
    <w:p w14:paraId="1B8AA4E9" w14:textId="77777777" w:rsidR="00A140EC" w:rsidRPr="004E33BE" w:rsidRDefault="005B29A4" w:rsidP="005B29A4">
      <w:pPr>
        <w:spacing w:line="240" w:lineRule="auto"/>
        <w:jc w:val="center"/>
        <w:rPr>
          <w:b/>
          <w:color w:val="auto"/>
          <w:lang w:val="sr-Cyrl-RS"/>
        </w:rPr>
      </w:pPr>
      <w:r w:rsidRPr="004E33BE">
        <w:rPr>
          <w:b/>
          <w:color w:val="auto"/>
          <w:lang w:val="sr-Cyrl-CS"/>
        </w:rPr>
        <w:t xml:space="preserve">и изградња </w:t>
      </w:r>
      <w:r w:rsidRPr="004E33BE">
        <w:rPr>
          <w:b/>
          <w:color w:val="auto"/>
          <w:lang w:val="sr-Cyrl-RS"/>
        </w:rPr>
        <w:t xml:space="preserve">Сектора 3, </w:t>
      </w:r>
      <w:r w:rsidRPr="004E33BE">
        <w:rPr>
          <w:rFonts w:eastAsiaTheme="minorHAnsi"/>
          <w:b/>
          <w:color w:val="auto"/>
          <w:kern w:val="0"/>
          <w:lang w:val="sr-Cyrl-CS" w:eastAsia="en-US"/>
        </w:rPr>
        <w:t xml:space="preserve">од </w:t>
      </w:r>
      <w:r w:rsidRPr="004E33BE">
        <w:rPr>
          <w:rFonts w:eastAsiaTheme="minorHAnsi"/>
          <w:b/>
          <w:color w:val="auto"/>
          <w:kern w:val="0"/>
          <w:lang w:eastAsia="en-US"/>
        </w:rPr>
        <w:t>km</w:t>
      </w:r>
      <w:r w:rsidRPr="004E33BE">
        <w:rPr>
          <w:rFonts w:eastAsiaTheme="minorHAnsi"/>
          <w:b/>
          <w:color w:val="auto"/>
          <w:kern w:val="0"/>
          <w:lang w:val="sr-Cyrl-CS" w:eastAsia="en-US"/>
        </w:rPr>
        <w:t xml:space="preserve"> 17+625.00 до </w:t>
      </w:r>
      <w:r w:rsidRPr="004E33BE">
        <w:rPr>
          <w:rFonts w:eastAsiaTheme="minorHAnsi"/>
          <w:b/>
          <w:color w:val="auto"/>
          <w:kern w:val="0"/>
          <w:lang w:eastAsia="en-US"/>
        </w:rPr>
        <w:t>km</w:t>
      </w:r>
      <w:r w:rsidRPr="004E33BE">
        <w:rPr>
          <w:rFonts w:eastAsiaTheme="minorHAnsi"/>
          <w:b/>
          <w:color w:val="auto"/>
          <w:kern w:val="0"/>
          <w:lang w:val="sr-Cyrl-CS" w:eastAsia="en-US"/>
        </w:rPr>
        <w:t xml:space="preserve"> 22+576.00,</w:t>
      </w:r>
      <w:r w:rsidRPr="004E33BE">
        <w:rPr>
          <w:b/>
          <w:color w:val="auto"/>
          <w:lang w:val="sr-Cyrl-RS"/>
        </w:rPr>
        <w:t xml:space="preserve"> </w:t>
      </w:r>
    </w:p>
    <w:p w14:paraId="4AABE0CD" w14:textId="30E546CD" w:rsidR="005B29A4" w:rsidRPr="004E33BE" w:rsidRDefault="005B29A4" w:rsidP="005B29A4">
      <w:pPr>
        <w:spacing w:line="240" w:lineRule="auto"/>
        <w:jc w:val="center"/>
        <w:rPr>
          <w:rFonts w:eastAsia="Times New Roman"/>
          <w:b/>
          <w:bCs/>
          <w:color w:val="auto"/>
          <w:kern w:val="0"/>
          <w:lang w:val="sr-Cyrl-RS" w:eastAsia="en-US"/>
        </w:rPr>
      </w:pPr>
      <w:r w:rsidRPr="004E33BE">
        <w:rPr>
          <w:rFonts w:eastAsia="Times New Roman"/>
          <w:b/>
          <w:bCs/>
          <w:color w:val="auto"/>
          <w:kern w:val="0"/>
          <w:lang w:val="sr-Cyrl-RS" w:eastAsia="en-US"/>
        </w:rPr>
        <w:t xml:space="preserve">од укрштаја са Бачко Тополским путем </w:t>
      </w:r>
    </w:p>
    <w:p w14:paraId="3EDBF921" w14:textId="77777777" w:rsidR="005B29A4" w:rsidRPr="004E33BE" w:rsidRDefault="005B29A4" w:rsidP="005B29A4">
      <w:pPr>
        <w:spacing w:line="240" w:lineRule="auto"/>
        <w:jc w:val="center"/>
        <w:rPr>
          <w:rFonts w:eastAsia="Times New Roman"/>
          <w:color w:val="auto"/>
          <w:kern w:val="0"/>
          <w:lang w:val="en-US" w:eastAsia="en-US"/>
        </w:rPr>
      </w:pPr>
      <w:r w:rsidRPr="004E33BE">
        <w:rPr>
          <w:rFonts w:eastAsia="Times New Roman"/>
          <w:b/>
          <w:bCs/>
          <w:color w:val="auto"/>
          <w:kern w:val="0"/>
          <w:lang w:val="sr-Cyrl-RS" w:eastAsia="en-US"/>
        </w:rPr>
        <w:t>(укључујући и кружну раскрсницу)</w:t>
      </w:r>
    </w:p>
    <w:p w14:paraId="17F14CF8" w14:textId="77777777" w:rsidR="005B29A4" w:rsidRPr="004E33BE" w:rsidRDefault="005B29A4" w:rsidP="005B29A4">
      <w:pPr>
        <w:suppressAutoHyphens w:val="0"/>
        <w:spacing w:after="100" w:afterAutospacing="1" w:line="240" w:lineRule="auto"/>
        <w:jc w:val="center"/>
        <w:rPr>
          <w:rFonts w:eastAsia="Times New Roman"/>
          <w:color w:val="auto"/>
          <w:kern w:val="0"/>
          <w:lang w:val="en-US" w:eastAsia="en-US"/>
        </w:rPr>
      </w:pPr>
      <w:r w:rsidRPr="004E33BE">
        <w:rPr>
          <w:rFonts w:eastAsia="Times New Roman"/>
          <w:b/>
          <w:bCs/>
          <w:color w:val="auto"/>
          <w:kern w:val="0"/>
          <w:lang w:val="sr-Cyrl-RS" w:eastAsia="en-US"/>
        </w:rPr>
        <w:t>до кружне раскрснице на укрштају са Биковачким путем</w:t>
      </w:r>
    </w:p>
    <w:p w14:paraId="10C62BBE" w14:textId="77777777" w:rsidR="004A078C" w:rsidRPr="004E33BE" w:rsidRDefault="004A078C" w:rsidP="004A078C">
      <w:pPr>
        <w:jc w:val="center"/>
        <w:rPr>
          <w:rFonts w:eastAsia="Times New Roman"/>
          <w:b/>
          <w:color w:val="auto"/>
          <w:lang w:val="sr-Cyrl-CS"/>
        </w:rPr>
      </w:pPr>
    </w:p>
    <w:p w14:paraId="1D88D34B" w14:textId="77777777" w:rsidR="004A078C" w:rsidRPr="004E33BE" w:rsidRDefault="004A078C" w:rsidP="004A078C">
      <w:pPr>
        <w:jc w:val="center"/>
        <w:rPr>
          <w:rFonts w:eastAsia="Times New Roman"/>
          <w:b/>
          <w:color w:val="auto"/>
          <w:lang w:val="sr-Cyrl-CS"/>
        </w:rPr>
      </w:pPr>
    </w:p>
    <w:p w14:paraId="251EB1B9" w14:textId="77777777" w:rsidR="004A078C" w:rsidRPr="004E33BE" w:rsidRDefault="004A078C" w:rsidP="004A078C">
      <w:pPr>
        <w:jc w:val="center"/>
        <w:rPr>
          <w:rFonts w:eastAsia="Times New Roman"/>
          <w:b/>
          <w:color w:val="auto"/>
          <w:lang w:val="sr-Cyrl-CS"/>
        </w:rPr>
      </w:pPr>
    </w:p>
    <w:p w14:paraId="2594D901" w14:textId="77777777" w:rsidR="004A078C" w:rsidRPr="004E33BE" w:rsidRDefault="004A078C" w:rsidP="004A078C">
      <w:pPr>
        <w:jc w:val="center"/>
        <w:rPr>
          <w:rFonts w:eastAsia="Times New Roman"/>
          <w:b/>
          <w:color w:val="auto"/>
          <w:lang w:val="sr-Cyrl-CS"/>
        </w:rPr>
      </w:pPr>
      <w:r w:rsidRPr="004E33BE">
        <w:rPr>
          <w:rFonts w:eastAsia="Times New Roman"/>
          <w:b/>
          <w:color w:val="auto"/>
          <w:lang w:val="sr-Cyrl-CS"/>
        </w:rPr>
        <w:t>Садржај:</w:t>
      </w:r>
    </w:p>
    <w:p w14:paraId="5A55CA30" w14:textId="77777777" w:rsidR="004A078C" w:rsidRPr="004E33BE" w:rsidRDefault="004A078C" w:rsidP="004A078C">
      <w:pPr>
        <w:jc w:val="center"/>
        <w:rPr>
          <w:rFonts w:eastAsia="Times New Roman"/>
          <w:b/>
          <w:color w:val="auto"/>
          <w:lang w:val="sr-Cyrl-CS"/>
        </w:rPr>
      </w:pPr>
    </w:p>
    <w:p w14:paraId="53B8CB11" w14:textId="33B60227" w:rsidR="006D0C81" w:rsidRPr="004E33BE" w:rsidRDefault="004A078C" w:rsidP="006D0C81">
      <w:pPr>
        <w:pStyle w:val="ListParagraph"/>
        <w:numPr>
          <w:ilvl w:val="3"/>
          <w:numId w:val="27"/>
        </w:numPr>
        <w:ind w:left="426" w:hanging="426"/>
        <w:jc w:val="both"/>
        <w:rPr>
          <w:b/>
          <w:color w:val="auto"/>
          <w:lang w:val="sr-Cyrl-CS"/>
        </w:rPr>
      </w:pPr>
      <w:r w:rsidRPr="004E33BE">
        <w:rPr>
          <w:rFonts w:eastAsia="Times New Roman"/>
          <w:b/>
          <w:color w:val="auto"/>
          <w:lang w:val="sr-Cyrl-CS"/>
        </w:rPr>
        <w:t xml:space="preserve">Технички извештај </w:t>
      </w:r>
      <w:r w:rsidR="006D0C81" w:rsidRPr="004E33BE">
        <w:rPr>
          <w:rFonts w:eastAsia="Times New Roman"/>
          <w:b/>
          <w:color w:val="auto"/>
        </w:rPr>
        <w:t xml:space="preserve">– </w:t>
      </w:r>
      <w:r w:rsidR="006D0C81" w:rsidRPr="004E33BE">
        <w:rPr>
          <w:b/>
          <w:bCs/>
          <w:color w:val="auto"/>
        </w:rPr>
        <w:t>радов</w:t>
      </w:r>
      <w:r w:rsidR="006D0C81" w:rsidRPr="004E33BE">
        <w:rPr>
          <w:b/>
          <w:bCs/>
          <w:color w:val="auto"/>
          <w:lang w:val="sr-Cyrl-RS"/>
        </w:rPr>
        <w:t>и</w:t>
      </w:r>
      <w:r w:rsidR="006D0C81" w:rsidRPr="004E33BE">
        <w:rPr>
          <w:b/>
          <w:bCs/>
          <w:color w:val="auto"/>
        </w:rPr>
        <w:t xml:space="preserve"> </w:t>
      </w:r>
      <w:r w:rsidR="006D0C81" w:rsidRPr="004E33BE">
        <w:rPr>
          <w:b/>
          <w:color w:val="auto"/>
          <w:lang w:val="sr-Cyrl-CS"/>
        </w:rPr>
        <w:t xml:space="preserve">на </w:t>
      </w:r>
      <w:r w:rsidR="006D0C81" w:rsidRPr="004E33BE">
        <w:rPr>
          <w:b/>
          <w:color w:val="auto"/>
          <w:lang w:val="sr-Cyrl-RS"/>
        </w:rPr>
        <w:t xml:space="preserve">изградњи леве траке Аутопута Е75, </w:t>
      </w:r>
    </w:p>
    <w:p w14:paraId="283A7093" w14:textId="442EA20F" w:rsidR="004A078C" w:rsidRPr="00FB3479" w:rsidRDefault="006D0C81" w:rsidP="006D0C81">
      <w:pPr>
        <w:jc w:val="both"/>
        <w:rPr>
          <w:rFonts w:eastAsia="Times New Roman"/>
          <w:b/>
          <w:color w:val="auto"/>
        </w:rPr>
      </w:pPr>
      <w:r w:rsidRPr="004E33BE">
        <w:rPr>
          <w:b/>
          <w:color w:val="auto"/>
          <w:lang w:val="sr-Cyrl-RS"/>
        </w:rPr>
        <w:t>деоница</w:t>
      </w:r>
      <w:r w:rsidRPr="004E33BE">
        <w:rPr>
          <w:b/>
          <w:color w:val="auto"/>
          <w:lang w:val="sr-Cyrl-CS"/>
        </w:rPr>
        <w:t>: гранични прелаз</w:t>
      </w:r>
      <w:r w:rsidRPr="004E33BE">
        <w:rPr>
          <w:b/>
          <w:color w:val="auto"/>
          <w:lang w:val="sr-Cyrl-RS"/>
        </w:rPr>
        <w:t xml:space="preserve"> "Келебија" - петља "Суботица Југ", од укрштаја са Бачко Тополским путем (укључујући и кружну раскрсницу)</w:t>
      </w:r>
      <w:r w:rsidRPr="004E33BE">
        <w:rPr>
          <w:b/>
          <w:color w:val="auto"/>
        </w:rPr>
        <w:t xml:space="preserve"> </w:t>
      </w:r>
      <w:r w:rsidRPr="004E33BE">
        <w:rPr>
          <w:b/>
          <w:color w:val="auto"/>
          <w:lang w:val="sr-Cyrl-RS"/>
        </w:rPr>
        <w:t>до кружне раскрснице на укрштају са Биковачким путем</w:t>
      </w:r>
      <w:r w:rsidR="004A078C" w:rsidRPr="004E33BE">
        <w:rPr>
          <w:rFonts w:eastAsia="Times New Roman"/>
          <w:b/>
          <w:color w:val="auto"/>
          <w:lang w:val="sr-Cyrl-CS"/>
        </w:rPr>
        <w:t xml:space="preserve">.............. страна </w:t>
      </w:r>
      <w:r w:rsidR="00073CD9" w:rsidRPr="00FB3479">
        <w:rPr>
          <w:rFonts w:eastAsia="Times New Roman"/>
          <w:b/>
          <w:color w:val="auto"/>
          <w:lang w:val="sr-Cyrl-CS"/>
        </w:rPr>
        <w:t>17</w:t>
      </w:r>
      <w:r w:rsidR="002458A0" w:rsidRPr="00FB3479">
        <w:rPr>
          <w:rFonts w:eastAsia="Times New Roman"/>
          <w:b/>
          <w:color w:val="auto"/>
        </w:rPr>
        <w:t>6</w:t>
      </w:r>
      <w:r w:rsidRPr="00FB3479">
        <w:rPr>
          <w:rFonts w:eastAsia="Times New Roman"/>
          <w:b/>
          <w:color w:val="auto"/>
        </w:rPr>
        <w:t>/</w:t>
      </w:r>
      <w:r w:rsidR="00FB3479" w:rsidRPr="00FB3479">
        <w:rPr>
          <w:rFonts w:eastAsia="Times New Roman"/>
          <w:b/>
          <w:color w:val="auto"/>
        </w:rPr>
        <w:t>587</w:t>
      </w:r>
    </w:p>
    <w:p w14:paraId="310F6497" w14:textId="77777777" w:rsidR="006D0C81" w:rsidRPr="00FB3479" w:rsidRDefault="006D0C81" w:rsidP="006D0C81">
      <w:pPr>
        <w:jc w:val="both"/>
        <w:rPr>
          <w:rFonts w:ascii="Arial" w:hAnsi="Arial" w:cs="Arial"/>
          <w:b/>
          <w:color w:val="auto"/>
          <w:lang w:val="sr-Cyrl-RS"/>
        </w:rPr>
      </w:pPr>
    </w:p>
    <w:p w14:paraId="241FBB9A" w14:textId="77777777" w:rsidR="006D0C81" w:rsidRPr="00FB3479" w:rsidRDefault="00F44C5D" w:rsidP="006D0C81">
      <w:pPr>
        <w:pStyle w:val="ListParagraph"/>
        <w:numPr>
          <w:ilvl w:val="3"/>
          <w:numId w:val="27"/>
        </w:numPr>
        <w:ind w:left="426" w:hanging="426"/>
        <w:jc w:val="both"/>
        <w:rPr>
          <w:b/>
          <w:color w:val="auto"/>
          <w:lang w:val="sr-Cyrl-CS"/>
        </w:rPr>
      </w:pPr>
      <w:r w:rsidRPr="00FB3479">
        <w:rPr>
          <w:rFonts w:eastAsia="Times New Roman"/>
          <w:b/>
          <w:color w:val="auto"/>
          <w:lang w:val="sr-Cyrl-CS"/>
        </w:rPr>
        <w:t xml:space="preserve">Технички извештај </w:t>
      </w:r>
      <w:r w:rsidR="006D0C81" w:rsidRPr="00FB3479">
        <w:rPr>
          <w:rFonts w:eastAsia="Times New Roman"/>
          <w:b/>
          <w:color w:val="auto"/>
        </w:rPr>
        <w:t xml:space="preserve">- </w:t>
      </w:r>
      <w:r w:rsidR="006D0C81" w:rsidRPr="00FB3479">
        <w:rPr>
          <w:b/>
          <w:bCs/>
          <w:color w:val="auto"/>
        </w:rPr>
        <w:t>радов</w:t>
      </w:r>
      <w:r w:rsidR="006D0C81" w:rsidRPr="00FB3479">
        <w:rPr>
          <w:b/>
          <w:bCs/>
          <w:color w:val="auto"/>
          <w:lang w:val="sr-Cyrl-RS"/>
        </w:rPr>
        <w:t>и</w:t>
      </w:r>
      <w:r w:rsidR="006D0C81" w:rsidRPr="00FB3479">
        <w:rPr>
          <w:b/>
          <w:bCs/>
          <w:color w:val="auto"/>
        </w:rPr>
        <w:t xml:space="preserve"> </w:t>
      </w:r>
      <w:r w:rsidR="006D0C81" w:rsidRPr="00FB3479">
        <w:rPr>
          <w:b/>
          <w:color w:val="auto"/>
          <w:lang w:val="sr-Cyrl-CS"/>
        </w:rPr>
        <w:t xml:space="preserve">на </w:t>
      </w:r>
      <w:r w:rsidR="006D0C81" w:rsidRPr="00FB3479">
        <w:rPr>
          <w:b/>
          <w:color w:val="auto"/>
          <w:lang w:val="sr-Cyrl-RS"/>
        </w:rPr>
        <w:t xml:space="preserve">изградњи леве траке Аутопута Е75, </w:t>
      </w:r>
    </w:p>
    <w:p w14:paraId="0BBF8E78" w14:textId="1EFC8EC2" w:rsidR="00F44C5D" w:rsidRPr="00FB3479" w:rsidRDefault="006D0C81" w:rsidP="006D0C81">
      <w:pPr>
        <w:rPr>
          <w:color w:val="auto"/>
        </w:rPr>
      </w:pPr>
      <w:r w:rsidRPr="00FB3479">
        <w:rPr>
          <w:b/>
          <w:color w:val="auto"/>
          <w:lang w:val="sr-Cyrl-RS"/>
        </w:rPr>
        <w:t>деоница</w:t>
      </w:r>
      <w:r w:rsidRPr="00FB3479">
        <w:rPr>
          <w:b/>
          <w:color w:val="auto"/>
          <w:lang w:val="sr-Cyrl-CS"/>
        </w:rPr>
        <w:t>: гранични прелаз</w:t>
      </w:r>
      <w:r w:rsidRPr="00FB3479">
        <w:rPr>
          <w:b/>
          <w:color w:val="auto"/>
          <w:lang w:val="sr-Cyrl-RS"/>
        </w:rPr>
        <w:t xml:space="preserve"> "Келебија" - петља "Суботица Југ",</w:t>
      </w:r>
      <w:r w:rsidRPr="00FB3479">
        <w:rPr>
          <w:color w:val="auto"/>
        </w:rPr>
        <w:t xml:space="preserve">  </w:t>
      </w:r>
      <w:r w:rsidRPr="00FB3479">
        <w:rPr>
          <w:b/>
          <w:color w:val="auto"/>
          <w:lang w:val="de-DE"/>
        </w:rPr>
        <w:t xml:space="preserve">сектор </w:t>
      </w:r>
      <w:r w:rsidRPr="00FB3479">
        <w:rPr>
          <w:b/>
          <w:color w:val="auto"/>
          <w:lang w:val="sr-Cyrl-RS"/>
        </w:rPr>
        <w:t>1</w:t>
      </w:r>
      <w:r w:rsidRPr="00FB3479">
        <w:rPr>
          <w:b/>
          <w:color w:val="auto"/>
          <w:lang w:val="de-DE"/>
        </w:rPr>
        <w:t xml:space="preserve"> од km </w:t>
      </w:r>
      <w:r w:rsidRPr="00FB3479">
        <w:rPr>
          <w:b/>
          <w:color w:val="auto"/>
          <w:lang w:val="sr-Cyrl-RS"/>
        </w:rPr>
        <w:t>1+320.00</w:t>
      </w:r>
      <w:r w:rsidRPr="00FB3479">
        <w:rPr>
          <w:b/>
          <w:color w:val="auto"/>
          <w:lang w:val="de-DE"/>
        </w:rPr>
        <w:t xml:space="preserve"> до km </w:t>
      </w:r>
      <w:r w:rsidRPr="00FB3479">
        <w:rPr>
          <w:b/>
          <w:color w:val="auto"/>
          <w:lang w:val="sr-Cyrl-RS"/>
        </w:rPr>
        <w:t>12+800</w:t>
      </w:r>
      <w:r w:rsidRPr="00FB3479">
        <w:rPr>
          <w:b/>
          <w:color w:val="auto"/>
          <w:lang w:val="de-DE"/>
        </w:rPr>
        <w:t>.00</w:t>
      </w:r>
      <w:r w:rsidR="00F44C5D" w:rsidRPr="00FB3479">
        <w:rPr>
          <w:rFonts w:eastAsia="Times New Roman"/>
          <w:b/>
          <w:color w:val="auto"/>
          <w:lang w:val="sr-Cyrl-CS"/>
        </w:rPr>
        <w:t xml:space="preserve">.............. страна </w:t>
      </w:r>
      <w:r w:rsidR="00073CD9" w:rsidRPr="00FB3479">
        <w:rPr>
          <w:rFonts w:eastAsia="Times New Roman"/>
          <w:b/>
          <w:color w:val="auto"/>
          <w:lang w:val="sr-Cyrl-CS"/>
        </w:rPr>
        <w:t>24</w:t>
      </w:r>
      <w:r w:rsidR="00957BD0" w:rsidRPr="00FB3479">
        <w:rPr>
          <w:rFonts w:eastAsia="Times New Roman"/>
          <w:b/>
          <w:color w:val="auto"/>
        </w:rPr>
        <w:t>4</w:t>
      </w:r>
      <w:r w:rsidR="00F44C5D" w:rsidRPr="00FB3479">
        <w:rPr>
          <w:rFonts w:eastAsia="Times New Roman"/>
          <w:b/>
          <w:color w:val="auto"/>
          <w:lang w:val="sr-Cyrl-CS"/>
        </w:rPr>
        <w:t>/</w:t>
      </w:r>
      <w:r w:rsidR="00FB3479" w:rsidRPr="00FB3479">
        <w:rPr>
          <w:rFonts w:eastAsia="Times New Roman"/>
          <w:b/>
          <w:color w:val="auto"/>
        </w:rPr>
        <w:t>587</w:t>
      </w:r>
    </w:p>
    <w:p w14:paraId="3692BDFD" w14:textId="77777777" w:rsidR="006D0C81" w:rsidRPr="00FB3479" w:rsidRDefault="006D0C81" w:rsidP="006D0C81">
      <w:pPr>
        <w:pStyle w:val="ListParagraph"/>
        <w:ind w:left="426"/>
        <w:jc w:val="both"/>
        <w:rPr>
          <w:rFonts w:eastAsia="Times New Roman"/>
          <w:b/>
          <w:color w:val="auto"/>
          <w:lang w:val="sr-Cyrl-CS"/>
        </w:rPr>
      </w:pPr>
    </w:p>
    <w:p w14:paraId="64FD88C6" w14:textId="2A579080" w:rsidR="004A078C" w:rsidRPr="00FB3479" w:rsidRDefault="004A078C" w:rsidP="006D0C81">
      <w:pPr>
        <w:pStyle w:val="ListParagraph"/>
        <w:numPr>
          <w:ilvl w:val="3"/>
          <w:numId w:val="27"/>
        </w:numPr>
        <w:ind w:left="426" w:hanging="426"/>
        <w:jc w:val="both"/>
        <w:rPr>
          <w:rFonts w:eastAsia="Times New Roman"/>
          <w:b/>
          <w:color w:val="auto"/>
          <w:lang w:val="sr-Cyrl-CS"/>
        </w:rPr>
      </w:pPr>
      <w:r w:rsidRPr="00FB3479">
        <w:rPr>
          <w:rFonts w:eastAsia="Times New Roman"/>
          <w:b/>
          <w:color w:val="auto"/>
          <w:lang w:val="sr-Cyrl-CS"/>
        </w:rPr>
        <w:t>Технички у</w:t>
      </w:r>
      <w:r w:rsidR="00F36867" w:rsidRPr="00FB3479">
        <w:rPr>
          <w:rFonts w:eastAsia="Times New Roman"/>
          <w:b/>
          <w:color w:val="auto"/>
          <w:lang w:val="sr-Cyrl-CS"/>
        </w:rPr>
        <w:t xml:space="preserve">слови ................. страна </w:t>
      </w:r>
      <w:r w:rsidR="00073CD9" w:rsidRPr="00FB3479">
        <w:rPr>
          <w:rFonts w:eastAsia="Times New Roman"/>
          <w:b/>
          <w:color w:val="auto"/>
          <w:lang w:val="sr-Cyrl-CS"/>
        </w:rPr>
        <w:t>264</w:t>
      </w:r>
      <w:r w:rsidRPr="00FB3479">
        <w:rPr>
          <w:rFonts w:eastAsia="Times New Roman"/>
          <w:b/>
          <w:color w:val="auto"/>
          <w:lang w:val="sr-Cyrl-CS"/>
        </w:rPr>
        <w:t>/</w:t>
      </w:r>
      <w:r w:rsidR="00FB3479" w:rsidRPr="00FB3479">
        <w:rPr>
          <w:rFonts w:eastAsia="Times New Roman"/>
          <w:b/>
          <w:color w:val="auto"/>
        </w:rPr>
        <w:t>587</w:t>
      </w:r>
    </w:p>
    <w:p w14:paraId="6D74F7CF" w14:textId="77777777" w:rsidR="004A078C" w:rsidRPr="004E33BE" w:rsidRDefault="004A078C">
      <w:pPr>
        <w:suppressAutoHyphens w:val="0"/>
        <w:spacing w:after="200" w:line="276" w:lineRule="auto"/>
        <w:rPr>
          <w:rFonts w:eastAsia="Times New Roman"/>
          <w:b/>
          <w:color w:val="auto"/>
          <w:lang w:eastAsia="sr-Latn-RS"/>
        </w:rPr>
      </w:pPr>
    </w:p>
    <w:p w14:paraId="3B539EE9" w14:textId="77777777" w:rsidR="004A078C" w:rsidRPr="004E33BE" w:rsidRDefault="004A078C" w:rsidP="004A078C">
      <w:pPr>
        <w:spacing w:after="120"/>
        <w:jc w:val="both"/>
        <w:rPr>
          <w:color w:val="auto"/>
        </w:rPr>
      </w:pPr>
    </w:p>
    <w:p w14:paraId="17A5C5D9" w14:textId="3CE113EB" w:rsidR="000228D0" w:rsidRPr="004E33BE" w:rsidRDefault="000228D0" w:rsidP="004A078C">
      <w:pPr>
        <w:jc w:val="center"/>
        <w:rPr>
          <w:rFonts w:eastAsiaTheme="minorHAnsi"/>
          <w:b/>
          <w:color w:val="auto"/>
          <w:kern w:val="0"/>
          <w:lang w:val="sr-Cyrl-CS" w:eastAsia="en-US"/>
        </w:rPr>
      </w:pPr>
      <w:r w:rsidRPr="004E33BE">
        <w:rPr>
          <w:rFonts w:eastAsiaTheme="minorHAnsi"/>
          <w:b/>
          <w:color w:val="auto"/>
          <w:kern w:val="0"/>
          <w:lang w:val="sr-Cyrl-CS" w:eastAsia="en-US"/>
        </w:rPr>
        <w:t xml:space="preserve"> </w:t>
      </w:r>
    </w:p>
    <w:p w14:paraId="3AA76D93" w14:textId="77777777" w:rsidR="004A078C" w:rsidRPr="004E33BE" w:rsidRDefault="004A078C" w:rsidP="004A078C">
      <w:pPr>
        <w:rPr>
          <w:color w:val="auto"/>
          <w:lang w:val="de-DE"/>
        </w:rPr>
      </w:pPr>
    </w:p>
    <w:p w14:paraId="44236676" w14:textId="77777777" w:rsidR="004A078C" w:rsidRPr="004E33BE" w:rsidRDefault="004A078C">
      <w:pPr>
        <w:suppressAutoHyphens w:val="0"/>
        <w:spacing w:after="200" w:line="276" w:lineRule="auto"/>
        <w:rPr>
          <w:color w:val="auto"/>
          <w:lang w:val="sr-Cyrl-RS"/>
        </w:rPr>
      </w:pPr>
      <w:r w:rsidRPr="004E33BE">
        <w:rPr>
          <w:color w:val="auto"/>
          <w:lang w:val="sr-Cyrl-RS"/>
        </w:rPr>
        <w:br w:type="page"/>
      </w:r>
    </w:p>
    <w:p w14:paraId="150DFFA0" w14:textId="098CDCCA" w:rsidR="00CD0746" w:rsidRPr="004E33BE" w:rsidRDefault="00CD0746" w:rsidP="005B29A4">
      <w:pPr>
        <w:spacing w:after="120"/>
        <w:jc w:val="center"/>
        <w:rPr>
          <w:rFonts w:eastAsia="Times New Roman"/>
          <w:b/>
          <w:color w:val="auto"/>
          <w:lang w:val="sr-Cyrl-CS" w:eastAsia="sr-Latn-RS"/>
        </w:rPr>
      </w:pPr>
      <w:r w:rsidRPr="004E33BE">
        <w:rPr>
          <w:rFonts w:eastAsia="Times New Roman"/>
          <w:b/>
          <w:color w:val="auto"/>
          <w:lang w:val="sr-Cyrl-CS"/>
        </w:rPr>
        <w:lastRenderedPageBreak/>
        <w:t>Технички извештај</w:t>
      </w:r>
    </w:p>
    <w:p w14:paraId="3AE47FAA" w14:textId="487A445F" w:rsidR="006D0C81" w:rsidRPr="004E33BE" w:rsidRDefault="005B29A4" w:rsidP="005B29A4">
      <w:pPr>
        <w:spacing w:after="120"/>
        <w:jc w:val="center"/>
        <w:rPr>
          <w:b/>
          <w:bCs/>
          <w:color w:val="auto"/>
          <w:lang w:val="sr-Cyrl-RS"/>
        </w:rPr>
      </w:pPr>
      <w:r w:rsidRPr="004E33BE">
        <w:rPr>
          <w:rFonts w:eastAsia="Times New Roman"/>
          <w:b/>
          <w:color w:val="auto"/>
          <w:lang w:val="sr-Cyrl-CS" w:eastAsia="sr-Latn-RS"/>
        </w:rPr>
        <w:t>Р</w:t>
      </w:r>
      <w:r w:rsidR="006D0C81" w:rsidRPr="004E33BE">
        <w:rPr>
          <w:b/>
          <w:bCs/>
          <w:color w:val="auto"/>
        </w:rPr>
        <w:t>адов</w:t>
      </w:r>
      <w:r w:rsidR="006D0C81" w:rsidRPr="004E33BE">
        <w:rPr>
          <w:b/>
          <w:bCs/>
          <w:color w:val="auto"/>
          <w:lang w:val="sr-Cyrl-RS"/>
        </w:rPr>
        <w:t>и</w:t>
      </w:r>
    </w:p>
    <w:p w14:paraId="6B02625D" w14:textId="24BDFB09" w:rsidR="006D0C81" w:rsidRPr="004E33BE" w:rsidRDefault="006D0C81" w:rsidP="005B29A4">
      <w:pPr>
        <w:jc w:val="center"/>
        <w:rPr>
          <w:b/>
          <w:color w:val="auto"/>
          <w:lang w:val="sr-Cyrl-CS"/>
        </w:rPr>
      </w:pPr>
      <w:r w:rsidRPr="004E33BE">
        <w:rPr>
          <w:b/>
          <w:color w:val="auto"/>
          <w:lang w:val="sr-Cyrl-CS"/>
        </w:rPr>
        <w:t xml:space="preserve">на </w:t>
      </w:r>
      <w:r w:rsidRPr="004E33BE">
        <w:rPr>
          <w:b/>
          <w:color w:val="auto"/>
          <w:lang w:val="sr-Cyrl-RS"/>
        </w:rPr>
        <w:t>изградњи леве траке Аутопута Е75,</w:t>
      </w:r>
    </w:p>
    <w:p w14:paraId="5584802C" w14:textId="27545B97" w:rsidR="006D0C81" w:rsidRPr="004E33BE" w:rsidRDefault="006D0C81" w:rsidP="005B29A4">
      <w:pPr>
        <w:jc w:val="center"/>
        <w:rPr>
          <w:b/>
          <w:color w:val="auto"/>
          <w:lang w:val="sr-Cyrl-RS"/>
        </w:rPr>
      </w:pPr>
      <w:r w:rsidRPr="004E33BE">
        <w:rPr>
          <w:b/>
          <w:color w:val="auto"/>
          <w:lang w:val="sr-Cyrl-RS"/>
        </w:rPr>
        <w:t>деоница</w:t>
      </w:r>
      <w:r w:rsidRPr="004E33BE">
        <w:rPr>
          <w:b/>
          <w:color w:val="auto"/>
          <w:lang w:val="sr-Cyrl-CS"/>
        </w:rPr>
        <w:t>: гранични прелаз</w:t>
      </w:r>
      <w:r w:rsidRPr="004E33BE">
        <w:rPr>
          <w:b/>
          <w:color w:val="auto"/>
          <w:lang w:val="sr-Cyrl-RS"/>
        </w:rPr>
        <w:t xml:space="preserve"> "Келебија" - петља "Суботица Југ",</w:t>
      </w:r>
    </w:p>
    <w:p w14:paraId="5735F186" w14:textId="77777777" w:rsidR="006D0C81" w:rsidRPr="004E33BE" w:rsidRDefault="006D0C81" w:rsidP="005B29A4">
      <w:pPr>
        <w:jc w:val="center"/>
        <w:rPr>
          <w:b/>
          <w:color w:val="auto"/>
          <w:lang w:val="sr-Cyrl-RS"/>
        </w:rPr>
      </w:pPr>
      <w:r w:rsidRPr="004E33BE">
        <w:rPr>
          <w:b/>
          <w:color w:val="auto"/>
          <w:lang w:val="sr-Cyrl-RS"/>
        </w:rPr>
        <w:t>од укрштаја са Бачко Тополским путем (укључујући и кружну раскрсницу)</w:t>
      </w:r>
    </w:p>
    <w:p w14:paraId="4B7F7DD7" w14:textId="6A4A8918" w:rsidR="006D0C81" w:rsidRPr="004E33BE" w:rsidRDefault="006D0C81" w:rsidP="005B29A4">
      <w:pPr>
        <w:jc w:val="center"/>
        <w:rPr>
          <w:b/>
          <w:color w:val="auto"/>
          <w:lang w:val="sr-Cyrl-RS"/>
        </w:rPr>
      </w:pPr>
      <w:r w:rsidRPr="004E33BE">
        <w:rPr>
          <w:b/>
          <w:color w:val="auto"/>
          <w:lang w:val="sr-Cyrl-RS"/>
        </w:rPr>
        <w:t>до кружне раскрснице на укрштају са Биковачким путем</w:t>
      </w:r>
    </w:p>
    <w:p w14:paraId="750B8AFA" w14:textId="77777777" w:rsidR="006D0C81" w:rsidRPr="004E33BE" w:rsidRDefault="006D0C81" w:rsidP="005B29A4">
      <w:pPr>
        <w:jc w:val="center"/>
        <w:rPr>
          <w:b/>
          <w:color w:val="auto"/>
          <w:lang w:val="sr-Cyrl-CS"/>
        </w:rPr>
      </w:pPr>
    </w:p>
    <w:p w14:paraId="56DF8BE9" w14:textId="77777777" w:rsidR="006D0C81" w:rsidRPr="004E33BE" w:rsidRDefault="006D0C81" w:rsidP="006D0C81">
      <w:pPr>
        <w:jc w:val="center"/>
        <w:rPr>
          <w:rFonts w:ascii="Arial" w:hAnsi="Arial" w:cs="Arial"/>
          <w:b/>
          <w:color w:val="auto"/>
        </w:rPr>
      </w:pPr>
    </w:p>
    <w:p w14:paraId="5907437B" w14:textId="77777777" w:rsidR="006D0C81" w:rsidRPr="004E33BE" w:rsidRDefault="006D0C81" w:rsidP="006D0C81">
      <w:pPr>
        <w:rPr>
          <w:color w:val="auto"/>
          <w:lang w:val="de-DE"/>
        </w:rPr>
      </w:pPr>
    </w:p>
    <w:p w14:paraId="06B4BDB9" w14:textId="77777777" w:rsidR="006D0C81" w:rsidRPr="004E33BE" w:rsidRDefault="006D0C81" w:rsidP="006D0C81">
      <w:pPr>
        <w:rPr>
          <w:color w:val="auto"/>
          <w:lang w:val="sr-Cyrl-RS"/>
        </w:rPr>
      </w:pPr>
    </w:p>
    <w:p w14:paraId="5EDF153B" w14:textId="77777777" w:rsidR="006D0C81" w:rsidRPr="004E33BE" w:rsidRDefault="006D0C81" w:rsidP="006D0C81">
      <w:pPr>
        <w:rPr>
          <w:color w:val="auto"/>
          <w:lang w:val="sr-Cyrl-RS"/>
        </w:rPr>
      </w:pPr>
      <w:r w:rsidRPr="004E33BE">
        <w:rPr>
          <w:color w:val="auto"/>
          <w:lang w:val="sr-Cyrl-RS"/>
        </w:rPr>
        <w:t>Радови се изводе на основу:</w:t>
      </w:r>
    </w:p>
    <w:p w14:paraId="2F3E6D06" w14:textId="77777777" w:rsidR="006D0C81" w:rsidRPr="004E33BE" w:rsidRDefault="006D0C81" w:rsidP="006D0C81">
      <w:pPr>
        <w:rPr>
          <w:color w:val="auto"/>
          <w:lang w:val="sr-Cyrl-RS"/>
        </w:rPr>
      </w:pPr>
      <w:r w:rsidRPr="004E33BE">
        <w:rPr>
          <w:color w:val="auto"/>
          <w:lang w:val="sr-Cyrl-RS"/>
        </w:rPr>
        <w:t>Пројекта за извођење</w:t>
      </w:r>
    </w:p>
    <w:p w14:paraId="08E94AF0" w14:textId="77777777" w:rsidR="006D0C81" w:rsidRPr="004E33BE" w:rsidRDefault="006D0C81" w:rsidP="006D0C81">
      <w:pPr>
        <w:rPr>
          <w:color w:val="auto"/>
          <w:lang w:val="sr-Cyrl-RS"/>
        </w:rPr>
      </w:pPr>
      <w:r w:rsidRPr="004E33BE">
        <w:rPr>
          <w:color w:val="auto"/>
          <w:lang w:val="de-DE"/>
        </w:rPr>
        <w:t>А</w:t>
      </w:r>
      <w:r w:rsidRPr="004E33BE">
        <w:rPr>
          <w:color w:val="auto"/>
          <w:lang w:val="sr-Cyrl-RS"/>
        </w:rPr>
        <w:t>утопут</w:t>
      </w:r>
      <w:r w:rsidRPr="004E33BE">
        <w:rPr>
          <w:color w:val="auto"/>
          <w:lang w:val="de-DE"/>
        </w:rPr>
        <w:t xml:space="preserve"> </w:t>
      </w:r>
      <w:r w:rsidRPr="004E33BE">
        <w:rPr>
          <w:color w:val="auto"/>
          <w:lang w:val="sr-Cyrl-RS"/>
        </w:rPr>
        <w:t xml:space="preserve">Е75: деоница: лева трака деонице </w:t>
      </w:r>
      <w:r w:rsidRPr="004E33BE">
        <w:rPr>
          <w:color w:val="auto"/>
        </w:rPr>
        <w:t>гранични прелаз "Келебија" - петља  "Суботица-Југ"</w:t>
      </w:r>
    </w:p>
    <w:p w14:paraId="78EC7ECC" w14:textId="77777777" w:rsidR="006D0C81" w:rsidRPr="004E33BE" w:rsidRDefault="006D0C81" w:rsidP="006D0C81">
      <w:pPr>
        <w:rPr>
          <w:color w:val="auto"/>
          <w:lang w:val="sr-Cyrl-RS"/>
        </w:rPr>
      </w:pPr>
      <w:r w:rsidRPr="004E33BE">
        <w:rPr>
          <w:color w:val="auto"/>
          <w:lang w:val="sr-Cyrl-RS"/>
        </w:rPr>
        <w:t>С</w:t>
      </w:r>
      <w:r w:rsidRPr="004E33BE">
        <w:rPr>
          <w:color w:val="auto"/>
          <w:lang w:val="de-DE"/>
        </w:rPr>
        <w:t>ектор 3 од km 17+</w:t>
      </w:r>
      <w:r w:rsidRPr="004E33BE">
        <w:rPr>
          <w:color w:val="auto"/>
          <w:lang w:val="en-GB"/>
        </w:rPr>
        <w:t>625</w:t>
      </w:r>
      <w:r w:rsidRPr="004E33BE">
        <w:rPr>
          <w:color w:val="auto"/>
          <w:lang w:val="sr-Cyrl-RS"/>
        </w:rPr>
        <w:t>.00</w:t>
      </w:r>
      <w:r w:rsidRPr="004E33BE">
        <w:rPr>
          <w:color w:val="auto"/>
          <w:lang w:val="de-DE"/>
        </w:rPr>
        <w:t xml:space="preserve"> до </w:t>
      </w:r>
      <w:r w:rsidRPr="004E33BE">
        <w:rPr>
          <w:color w:val="auto"/>
          <w:lang w:val="sr-Cyrl-RS"/>
        </w:rPr>
        <w:t>постојеће петље Суботица Југ,</w:t>
      </w:r>
    </w:p>
    <w:p w14:paraId="23C95F5B" w14:textId="77777777" w:rsidR="006D0C81" w:rsidRPr="004E33BE" w:rsidRDefault="006D0C81" w:rsidP="006D0C81">
      <w:pPr>
        <w:rPr>
          <w:color w:val="auto"/>
          <w:lang w:val="sr-Cyrl-RS" w:eastAsia="en-GB"/>
        </w:rPr>
      </w:pPr>
      <w:r w:rsidRPr="004E33BE">
        <w:rPr>
          <w:color w:val="auto"/>
          <w:lang w:val="sr-Cyrl-RS"/>
        </w:rPr>
        <w:t>деоница: укрштај са државним путем</w:t>
      </w:r>
      <w:r w:rsidRPr="004E33BE">
        <w:rPr>
          <w:color w:val="auto"/>
          <w:lang w:val="en-GB" w:eastAsia="en-GB"/>
        </w:rPr>
        <w:t xml:space="preserve"> II A реда број 100 </w:t>
      </w:r>
      <w:r w:rsidRPr="004E33BE">
        <w:rPr>
          <w:color w:val="auto"/>
          <w:lang w:val="sr-Cyrl-RS" w:eastAsia="en-GB"/>
        </w:rPr>
        <w:t>(М-22.1) - укрштај са Биковачким путем, од 17+625.00 до км 22+576.00</w:t>
      </w:r>
    </w:p>
    <w:p w14:paraId="7F5BFAA6" w14:textId="77777777" w:rsidR="006D0C81" w:rsidRPr="004E33BE" w:rsidRDefault="006D0C81" w:rsidP="006D0C81">
      <w:pPr>
        <w:rPr>
          <w:color w:val="auto"/>
          <w:lang w:val="sr-Cyrl-RS" w:eastAsia="en-GB"/>
        </w:rPr>
      </w:pPr>
    </w:p>
    <w:p w14:paraId="06ABB548" w14:textId="77777777" w:rsidR="006D0C81" w:rsidRPr="004E33BE" w:rsidRDefault="006D0C81" w:rsidP="006D0C81">
      <w:pPr>
        <w:rPr>
          <w:color w:val="auto"/>
          <w:lang w:val="sr-Cyrl-RS" w:eastAsia="en-GB"/>
        </w:rPr>
      </w:pPr>
    </w:p>
    <w:p w14:paraId="0456521E" w14:textId="77777777" w:rsidR="006D0C81" w:rsidRPr="004E33BE" w:rsidRDefault="006D0C81" w:rsidP="006D0C81">
      <w:pPr>
        <w:rPr>
          <w:b/>
          <w:color w:val="auto"/>
          <w:lang w:val="sr-Cyrl-RS"/>
        </w:rPr>
      </w:pPr>
      <w:r w:rsidRPr="004E33BE">
        <w:rPr>
          <w:b/>
          <w:color w:val="auto"/>
          <w:lang w:val="sr-Cyrl-RS" w:eastAsia="en-GB"/>
        </w:rPr>
        <w:t>ТЕХНИЧКИ ИЗВЕШТАЈ</w:t>
      </w:r>
    </w:p>
    <w:p w14:paraId="7E98FCE5" w14:textId="77777777" w:rsidR="006D0C81" w:rsidRPr="004E33BE" w:rsidRDefault="006D0C81" w:rsidP="006D0C81">
      <w:pPr>
        <w:rPr>
          <w:color w:val="auto"/>
          <w:lang w:val="sr-Cyrl-RS"/>
        </w:rPr>
      </w:pPr>
    </w:p>
    <w:p w14:paraId="4E2ADFA4" w14:textId="77777777" w:rsidR="006D0C81" w:rsidRPr="004E33BE" w:rsidRDefault="006D0C81" w:rsidP="006D0C81">
      <w:pPr>
        <w:pStyle w:val="Style1"/>
        <w:numPr>
          <w:ilvl w:val="1"/>
          <w:numId w:val="49"/>
        </w:numPr>
        <w:tabs>
          <w:tab w:val="left" w:pos="1134"/>
        </w:tabs>
      </w:pPr>
      <w:r w:rsidRPr="004E33BE">
        <w:t>ОПШТИ ПОДАЦИ О ПРОЈЕКТУ</w:t>
      </w:r>
    </w:p>
    <w:p w14:paraId="5DD2798F" w14:textId="77777777" w:rsidR="006D0C81" w:rsidRPr="004E33BE" w:rsidRDefault="006D0C81" w:rsidP="006D0C81">
      <w:pPr>
        <w:rPr>
          <w:color w:val="auto"/>
        </w:rPr>
      </w:pPr>
    </w:p>
    <w:tbl>
      <w:tblPr>
        <w:tblW w:w="0" w:type="auto"/>
        <w:tblInd w:w="108" w:type="dxa"/>
        <w:tblLayout w:type="fixed"/>
        <w:tblCellMar>
          <w:left w:w="10" w:type="dxa"/>
          <w:right w:w="10" w:type="dxa"/>
        </w:tblCellMar>
        <w:tblLook w:val="0000" w:firstRow="0" w:lastRow="0" w:firstColumn="0" w:lastColumn="0" w:noHBand="0" w:noVBand="0"/>
      </w:tblPr>
      <w:tblGrid>
        <w:gridCol w:w="1560"/>
        <w:gridCol w:w="7254"/>
      </w:tblGrid>
      <w:tr w:rsidR="007A5A17" w:rsidRPr="004E33BE" w14:paraId="4678E88A" w14:textId="77777777" w:rsidTr="0044573A">
        <w:tc>
          <w:tcPr>
            <w:tcW w:w="1560" w:type="dxa"/>
            <w:tcMar>
              <w:top w:w="0" w:type="dxa"/>
              <w:left w:w="108" w:type="dxa"/>
              <w:bottom w:w="0" w:type="dxa"/>
              <w:right w:w="108" w:type="dxa"/>
            </w:tcMar>
          </w:tcPr>
          <w:p w14:paraId="6E8E3AC3" w14:textId="77777777" w:rsidR="006D0C81" w:rsidRPr="004E33BE" w:rsidRDefault="006D0C81" w:rsidP="0044573A">
            <w:pPr>
              <w:rPr>
                <w:color w:val="auto"/>
              </w:rPr>
            </w:pPr>
            <w:r w:rsidRPr="004E33BE">
              <w:rPr>
                <w:color w:val="auto"/>
              </w:rPr>
              <w:t>Објекат:</w:t>
            </w:r>
          </w:p>
        </w:tc>
        <w:tc>
          <w:tcPr>
            <w:tcW w:w="7254" w:type="dxa"/>
            <w:tcMar>
              <w:top w:w="0" w:type="dxa"/>
              <w:left w:w="108" w:type="dxa"/>
              <w:bottom w:w="0" w:type="dxa"/>
              <w:right w:w="108" w:type="dxa"/>
            </w:tcMar>
          </w:tcPr>
          <w:p w14:paraId="6171468B" w14:textId="77777777" w:rsidR="006D0C81" w:rsidRPr="004E33BE" w:rsidRDefault="006D0C81" w:rsidP="0044573A">
            <w:pPr>
              <w:rPr>
                <w:color w:val="auto"/>
                <w:lang w:val="de-DE"/>
              </w:rPr>
            </w:pPr>
            <w:r w:rsidRPr="004E33BE">
              <w:rPr>
                <w:color w:val="auto"/>
                <w:lang w:val="de-DE"/>
              </w:rPr>
              <w:t>ЛЕВА ТРАКА АУТОПУТА НА КОРИДОРУ 10</w:t>
            </w:r>
          </w:p>
          <w:p w14:paraId="51AC3E80" w14:textId="77777777" w:rsidR="006D0C81" w:rsidRPr="004E33BE" w:rsidRDefault="006D0C81" w:rsidP="0044573A">
            <w:pPr>
              <w:rPr>
                <w:color w:val="auto"/>
              </w:rPr>
            </w:pPr>
            <w:r w:rsidRPr="004E33BE">
              <w:rPr>
                <w:color w:val="auto"/>
              </w:rPr>
              <w:t xml:space="preserve">деоница: гранични прелаз "Келебија" - петља  "Суботица-Југ"                   </w:t>
            </w:r>
          </w:p>
          <w:p w14:paraId="57E6A5F1" w14:textId="77777777" w:rsidR="006D0C81" w:rsidRPr="004E33BE" w:rsidRDefault="006D0C81" w:rsidP="0044573A">
            <w:pPr>
              <w:rPr>
                <w:b/>
                <w:color w:val="auto"/>
                <w:lang w:val="de-DE"/>
              </w:rPr>
            </w:pPr>
            <w:r w:rsidRPr="004E33BE">
              <w:rPr>
                <w:b/>
                <w:color w:val="auto"/>
                <w:lang w:val="de-DE"/>
              </w:rPr>
              <w:t>сектор 3 од km 17+</w:t>
            </w:r>
            <w:r w:rsidRPr="004E33BE">
              <w:rPr>
                <w:b/>
                <w:color w:val="auto"/>
                <w:lang w:val="en-GB"/>
              </w:rPr>
              <w:t>625</w:t>
            </w:r>
            <w:r w:rsidRPr="004E33BE">
              <w:rPr>
                <w:b/>
                <w:color w:val="auto"/>
                <w:lang w:val="sr-Cyrl-RS"/>
              </w:rPr>
              <w:t>.00</w:t>
            </w:r>
            <w:r w:rsidRPr="004E33BE">
              <w:rPr>
                <w:b/>
                <w:color w:val="auto"/>
                <w:lang w:val="de-DE"/>
              </w:rPr>
              <w:t xml:space="preserve"> до km 22+</w:t>
            </w:r>
            <w:r w:rsidRPr="004E33BE">
              <w:rPr>
                <w:b/>
                <w:color w:val="auto"/>
                <w:lang w:val="en-GB"/>
              </w:rPr>
              <w:t>576</w:t>
            </w:r>
            <w:r w:rsidRPr="004E33BE">
              <w:rPr>
                <w:b/>
                <w:color w:val="auto"/>
                <w:lang w:val="de-DE"/>
              </w:rPr>
              <w:t>.00</w:t>
            </w:r>
          </w:p>
        </w:tc>
      </w:tr>
      <w:tr w:rsidR="007A5A17" w:rsidRPr="004E33BE" w14:paraId="6D1C85F5" w14:textId="77777777" w:rsidTr="0044573A">
        <w:tc>
          <w:tcPr>
            <w:tcW w:w="1560" w:type="dxa"/>
            <w:tcMar>
              <w:top w:w="0" w:type="dxa"/>
              <w:left w:w="108" w:type="dxa"/>
              <w:bottom w:w="0" w:type="dxa"/>
              <w:right w:w="108" w:type="dxa"/>
            </w:tcMar>
          </w:tcPr>
          <w:p w14:paraId="277DD5BE" w14:textId="77777777" w:rsidR="006D0C81" w:rsidRPr="004E33BE" w:rsidRDefault="006D0C81" w:rsidP="0044573A">
            <w:pPr>
              <w:rPr>
                <w:color w:val="auto"/>
                <w:lang w:val="de-DE"/>
              </w:rPr>
            </w:pPr>
          </w:p>
        </w:tc>
        <w:tc>
          <w:tcPr>
            <w:tcW w:w="7254" w:type="dxa"/>
            <w:tcMar>
              <w:top w:w="0" w:type="dxa"/>
              <w:left w:w="108" w:type="dxa"/>
              <w:bottom w:w="0" w:type="dxa"/>
              <w:right w:w="108" w:type="dxa"/>
            </w:tcMar>
          </w:tcPr>
          <w:p w14:paraId="217DAB2C" w14:textId="77777777" w:rsidR="006D0C81" w:rsidRPr="004E33BE" w:rsidRDefault="006D0C81" w:rsidP="0044573A">
            <w:pPr>
              <w:rPr>
                <w:color w:val="auto"/>
                <w:lang w:val="de-DE"/>
              </w:rPr>
            </w:pPr>
          </w:p>
        </w:tc>
      </w:tr>
      <w:tr w:rsidR="007A5A17" w:rsidRPr="004E33BE" w14:paraId="3E13EE07" w14:textId="77777777" w:rsidTr="0044573A">
        <w:tc>
          <w:tcPr>
            <w:tcW w:w="1560" w:type="dxa"/>
            <w:tcMar>
              <w:top w:w="0" w:type="dxa"/>
              <w:left w:w="108" w:type="dxa"/>
              <w:bottom w:w="0" w:type="dxa"/>
              <w:right w:w="108" w:type="dxa"/>
            </w:tcMar>
          </w:tcPr>
          <w:p w14:paraId="7A4BF313" w14:textId="77777777" w:rsidR="006D0C81" w:rsidRPr="004E33BE" w:rsidRDefault="006D0C81" w:rsidP="0044573A">
            <w:pPr>
              <w:rPr>
                <w:color w:val="auto"/>
              </w:rPr>
            </w:pPr>
            <w:r w:rsidRPr="004E33BE">
              <w:rPr>
                <w:color w:val="auto"/>
                <w:lang w:val="sr-Cyrl-RS"/>
              </w:rPr>
              <w:t>Наручилац</w:t>
            </w:r>
            <w:r w:rsidRPr="004E33BE">
              <w:rPr>
                <w:color w:val="auto"/>
              </w:rPr>
              <w:t>:</w:t>
            </w:r>
          </w:p>
        </w:tc>
        <w:tc>
          <w:tcPr>
            <w:tcW w:w="7254" w:type="dxa"/>
            <w:tcMar>
              <w:top w:w="0" w:type="dxa"/>
              <w:left w:w="108" w:type="dxa"/>
              <w:bottom w:w="0" w:type="dxa"/>
              <w:right w:w="108" w:type="dxa"/>
            </w:tcMar>
          </w:tcPr>
          <w:p w14:paraId="4EB90F78" w14:textId="77777777" w:rsidR="006D0C81" w:rsidRPr="004E33BE" w:rsidRDefault="006D0C81" w:rsidP="0044573A">
            <w:pPr>
              <w:rPr>
                <w:color w:val="auto"/>
                <w:lang w:val="sr-Cyrl-RS"/>
              </w:rPr>
            </w:pPr>
            <w:r w:rsidRPr="004E33BE">
              <w:rPr>
                <w:color w:val="auto"/>
                <w:lang w:val="de-DE"/>
              </w:rPr>
              <w:t>Република Србија</w:t>
            </w:r>
            <w:r w:rsidRPr="004E33BE">
              <w:rPr>
                <w:color w:val="auto"/>
                <w:lang w:val="sr-Cyrl-RS"/>
              </w:rPr>
              <w:t xml:space="preserve">, </w:t>
            </w:r>
          </w:p>
          <w:p w14:paraId="2C935A44" w14:textId="77777777" w:rsidR="006D0C81" w:rsidRPr="004E33BE" w:rsidRDefault="006D0C81" w:rsidP="0044573A">
            <w:pPr>
              <w:rPr>
                <w:color w:val="auto"/>
                <w:lang w:val="sr-Cyrl-RS"/>
              </w:rPr>
            </w:pPr>
            <w:r w:rsidRPr="004E33BE">
              <w:rPr>
                <w:color w:val="auto"/>
                <w:lang w:val="sr-Cyrl-RS"/>
              </w:rPr>
              <w:t>Министарство грађевинарства, саобраћаја и инфраструктуре</w:t>
            </w:r>
          </w:p>
          <w:p w14:paraId="2BFABD38" w14:textId="77777777" w:rsidR="006D0C81" w:rsidRPr="004E33BE" w:rsidRDefault="006D0C81" w:rsidP="0044573A">
            <w:pPr>
              <w:rPr>
                <w:color w:val="auto"/>
                <w:lang w:val="sr-Cyrl-RS"/>
              </w:rPr>
            </w:pPr>
            <w:r w:rsidRPr="004E33BE">
              <w:rPr>
                <w:color w:val="auto"/>
                <w:lang w:val="sr-Cyrl-RS"/>
              </w:rPr>
              <w:t>Немањина 22-26</w:t>
            </w:r>
            <w:r w:rsidRPr="004E33BE">
              <w:rPr>
                <w:color w:val="auto"/>
              </w:rPr>
              <w:t>, Београд</w:t>
            </w:r>
          </w:p>
          <w:p w14:paraId="4D39D101" w14:textId="77777777" w:rsidR="006D0C81" w:rsidRPr="004E33BE" w:rsidRDefault="006D0C81" w:rsidP="0044573A">
            <w:pPr>
              <w:rPr>
                <w:color w:val="auto"/>
                <w:lang w:val="sr-Cyrl-RS"/>
              </w:rPr>
            </w:pPr>
          </w:p>
        </w:tc>
      </w:tr>
      <w:tr w:rsidR="007A5A17" w:rsidRPr="004E33BE" w14:paraId="3C722336" w14:textId="77777777" w:rsidTr="0044573A">
        <w:tc>
          <w:tcPr>
            <w:tcW w:w="1560" w:type="dxa"/>
            <w:tcMar>
              <w:top w:w="0" w:type="dxa"/>
              <w:left w:w="108" w:type="dxa"/>
              <w:bottom w:w="0" w:type="dxa"/>
              <w:right w:w="108" w:type="dxa"/>
            </w:tcMar>
          </w:tcPr>
          <w:p w14:paraId="1D9F5424" w14:textId="77777777" w:rsidR="006D0C81" w:rsidRPr="004E33BE" w:rsidRDefault="006D0C81" w:rsidP="0044573A">
            <w:pPr>
              <w:rPr>
                <w:color w:val="auto"/>
                <w:lang w:val="sr-Cyrl-RS"/>
              </w:rPr>
            </w:pPr>
            <w:r w:rsidRPr="004E33BE">
              <w:rPr>
                <w:color w:val="auto"/>
                <w:lang w:val="sr-Cyrl-RS"/>
              </w:rPr>
              <w:t>Корисник:</w:t>
            </w:r>
          </w:p>
        </w:tc>
        <w:tc>
          <w:tcPr>
            <w:tcW w:w="7254" w:type="dxa"/>
            <w:tcMar>
              <w:top w:w="0" w:type="dxa"/>
              <w:left w:w="108" w:type="dxa"/>
              <w:bottom w:w="0" w:type="dxa"/>
              <w:right w:w="108" w:type="dxa"/>
            </w:tcMar>
          </w:tcPr>
          <w:p w14:paraId="046BBB81" w14:textId="77777777" w:rsidR="006D0C81" w:rsidRPr="004E33BE" w:rsidRDefault="006D0C81" w:rsidP="0044573A">
            <w:pPr>
              <w:rPr>
                <w:color w:val="auto"/>
                <w:lang w:val="sr-Cyrl-RS"/>
              </w:rPr>
            </w:pPr>
            <w:r w:rsidRPr="004E33BE">
              <w:rPr>
                <w:color w:val="auto"/>
                <w:lang w:val="sr-Cyrl-RS"/>
              </w:rPr>
              <w:t>„Коридори Србије“ д.о.о.</w:t>
            </w:r>
          </w:p>
          <w:p w14:paraId="3404EFD9" w14:textId="77777777" w:rsidR="006D0C81" w:rsidRPr="004E33BE" w:rsidRDefault="006D0C81" w:rsidP="0044573A">
            <w:pPr>
              <w:rPr>
                <w:color w:val="auto"/>
                <w:lang w:val="sr-Cyrl-RS"/>
              </w:rPr>
            </w:pPr>
            <w:r w:rsidRPr="004E33BE">
              <w:rPr>
                <w:color w:val="auto"/>
                <w:lang w:val="sr-Cyrl-RS"/>
              </w:rPr>
              <w:t>Краља Петра 21, Београд</w:t>
            </w:r>
          </w:p>
        </w:tc>
      </w:tr>
      <w:tr w:rsidR="007A5A17" w:rsidRPr="004E33BE" w14:paraId="3F721CD4" w14:textId="77777777" w:rsidTr="0044573A">
        <w:tc>
          <w:tcPr>
            <w:tcW w:w="1560" w:type="dxa"/>
            <w:tcMar>
              <w:top w:w="0" w:type="dxa"/>
              <w:left w:w="108" w:type="dxa"/>
              <w:bottom w:w="0" w:type="dxa"/>
              <w:right w:w="108" w:type="dxa"/>
            </w:tcMar>
          </w:tcPr>
          <w:p w14:paraId="01BD9E1F" w14:textId="77777777" w:rsidR="006D0C81" w:rsidRPr="004E33BE" w:rsidRDefault="006D0C81" w:rsidP="0044573A">
            <w:pPr>
              <w:rPr>
                <w:color w:val="auto"/>
              </w:rPr>
            </w:pPr>
          </w:p>
        </w:tc>
        <w:tc>
          <w:tcPr>
            <w:tcW w:w="7254" w:type="dxa"/>
            <w:tcMar>
              <w:top w:w="0" w:type="dxa"/>
              <w:left w:w="108" w:type="dxa"/>
              <w:bottom w:w="0" w:type="dxa"/>
              <w:right w:w="108" w:type="dxa"/>
            </w:tcMar>
          </w:tcPr>
          <w:p w14:paraId="6267B405" w14:textId="77777777" w:rsidR="006D0C81" w:rsidRPr="004E33BE" w:rsidRDefault="006D0C81" w:rsidP="0044573A">
            <w:pPr>
              <w:rPr>
                <w:color w:val="auto"/>
              </w:rPr>
            </w:pPr>
          </w:p>
        </w:tc>
      </w:tr>
      <w:tr w:rsidR="006D0C81" w:rsidRPr="004E33BE" w14:paraId="4C55249B" w14:textId="77777777" w:rsidTr="0044573A">
        <w:tc>
          <w:tcPr>
            <w:tcW w:w="1560" w:type="dxa"/>
            <w:tcMar>
              <w:top w:w="0" w:type="dxa"/>
              <w:left w:w="108" w:type="dxa"/>
              <w:bottom w:w="0" w:type="dxa"/>
              <w:right w:w="108" w:type="dxa"/>
            </w:tcMar>
          </w:tcPr>
          <w:p w14:paraId="17C8C8E9" w14:textId="77777777" w:rsidR="006D0C81" w:rsidRPr="004E33BE" w:rsidRDefault="006D0C81" w:rsidP="0044573A">
            <w:pPr>
              <w:rPr>
                <w:color w:val="auto"/>
              </w:rPr>
            </w:pPr>
            <w:r w:rsidRPr="004E33BE">
              <w:rPr>
                <w:color w:val="auto"/>
              </w:rPr>
              <w:t>Пројектант:</w:t>
            </w:r>
          </w:p>
        </w:tc>
        <w:tc>
          <w:tcPr>
            <w:tcW w:w="7254" w:type="dxa"/>
            <w:tcMar>
              <w:top w:w="0" w:type="dxa"/>
              <w:left w:w="108" w:type="dxa"/>
              <w:bottom w:w="0" w:type="dxa"/>
              <w:right w:w="108" w:type="dxa"/>
            </w:tcMar>
          </w:tcPr>
          <w:p w14:paraId="0CD04899" w14:textId="77777777" w:rsidR="006D0C81" w:rsidRPr="004E33BE" w:rsidRDefault="006D0C81" w:rsidP="0044573A">
            <w:pPr>
              <w:rPr>
                <w:color w:val="auto"/>
              </w:rPr>
            </w:pPr>
            <w:r w:rsidRPr="004E33BE">
              <w:rPr>
                <w:color w:val="auto"/>
              </w:rPr>
              <w:t>"ВИА ИНЖЕЊЕРИНГ" д.о.о.</w:t>
            </w:r>
          </w:p>
          <w:p w14:paraId="2D7DC0AB" w14:textId="77777777" w:rsidR="006D0C81" w:rsidRPr="004E33BE" w:rsidRDefault="006D0C81" w:rsidP="0044573A">
            <w:pPr>
              <w:rPr>
                <w:color w:val="auto"/>
              </w:rPr>
            </w:pPr>
            <w:r w:rsidRPr="004E33BE">
              <w:rPr>
                <w:color w:val="auto"/>
                <w:lang w:val="sr-Cyrl-RS"/>
              </w:rPr>
              <w:t>Цара Уроша 3</w:t>
            </w:r>
            <w:r w:rsidRPr="004E33BE">
              <w:rPr>
                <w:color w:val="auto"/>
              </w:rPr>
              <w:t>, Нови Сад</w:t>
            </w:r>
          </w:p>
        </w:tc>
      </w:tr>
    </w:tbl>
    <w:p w14:paraId="796A28E5" w14:textId="77777777" w:rsidR="006D0C81" w:rsidRPr="004E33BE" w:rsidRDefault="006D0C81" w:rsidP="006D0C81">
      <w:pPr>
        <w:pStyle w:val="Heading2"/>
        <w:ind w:left="1134"/>
        <w:rPr>
          <w:color w:val="auto"/>
        </w:rPr>
      </w:pPr>
    </w:p>
    <w:p w14:paraId="78AFCA2E"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ОСНОВЕ ЗА ПРОЈЕКТОВАЊЕ</w:t>
      </w:r>
    </w:p>
    <w:p w14:paraId="0AEC439F" w14:textId="77777777" w:rsidR="006D0C81" w:rsidRPr="004E33BE" w:rsidRDefault="006D0C81" w:rsidP="006D0C81">
      <w:pPr>
        <w:spacing w:after="120"/>
        <w:jc w:val="both"/>
        <w:rPr>
          <w:color w:val="auto"/>
          <w:lang w:val="sr-Cyrl-RS"/>
        </w:rPr>
      </w:pPr>
      <w:r w:rsidRPr="004E33BE">
        <w:rPr>
          <w:color w:val="auto"/>
          <w:lang w:val="sr-Cyrl-RS"/>
        </w:rPr>
        <w:t xml:space="preserve">Поред важећег Закона о планирању и изградњи, пројектант се придржавао свих важећих законских прописа, норматива и правилника уз напомену да постојећа решења из архивске документације нису усклађивана са </w:t>
      </w:r>
      <w:r w:rsidRPr="004E33BE">
        <w:rPr>
          <w:i/>
          <w:color w:val="auto"/>
          <w:lang w:val="sr-Cyrl-RS"/>
        </w:rPr>
        <w:t>Правилником о условима које са аспекта безбедности саобрћаја морају да испуњавају путни објекти и други елементи јавног пута (Сл. Гласник 50/11)</w:t>
      </w:r>
      <w:r w:rsidRPr="004E33BE">
        <w:rPr>
          <w:color w:val="auto"/>
          <w:lang w:val="sr-Cyrl-RS"/>
        </w:rPr>
        <w:t xml:space="preserve"> будући да исти није био на снази у време израде основне пројектне документације. </w:t>
      </w:r>
    </w:p>
    <w:p w14:paraId="24EAD672" w14:textId="77777777" w:rsidR="006D0C81" w:rsidRPr="004E33BE" w:rsidRDefault="006D0C81" w:rsidP="006D0C81">
      <w:pPr>
        <w:pStyle w:val="Heading3"/>
        <w:numPr>
          <w:ilvl w:val="1"/>
          <w:numId w:val="50"/>
        </w:numPr>
        <w:tabs>
          <w:tab w:val="left" w:pos="1134"/>
        </w:tabs>
        <w:suppressAutoHyphens/>
        <w:autoSpaceDN w:val="0"/>
        <w:spacing w:after="120"/>
        <w:jc w:val="left"/>
        <w:textAlignment w:val="baseline"/>
        <w:rPr>
          <w:lang w:val="sr-Cyrl-RS"/>
        </w:rPr>
      </w:pPr>
      <w:r w:rsidRPr="004E33BE">
        <w:rPr>
          <w:lang w:val="sr-Cyrl-RS"/>
        </w:rPr>
        <w:lastRenderedPageBreak/>
        <w:t>Постојећа пројектна документација:</w:t>
      </w:r>
    </w:p>
    <w:p w14:paraId="6031A948" w14:textId="77777777" w:rsidR="006D0C81" w:rsidRPr="004E33BE" w:rsidRDefault="006D0C81" w:rsidP="006D0C81">
      <w:pPr>
        <w:numPr>
          <w:ilvl w:val="0"/>
          <w:numId w:val="45"/>
        </w:numPr>
        <w:autoSpaceDN w:val="0"/>
        <w:spacing w:line="240" w:lineRule="auto"/>
        <w:ind w:left="714" w:hanging="357"/>
        <w:jc w:val="both"/>
        <w:textAlignment w:val="baseline"/>
        <w:rPr>
          <w:color w:val="auto"/>
          <w:lang w:eastAsia="sr-Latn-CS"/>
        </w:rPr>
      </w:pPr>
      <w:r w:rsidRPr="004E33BE">
        <w:rPr>
          <w:b/>
          <w:i/>
          <w:color w:val="auto"/>
          <w:lang w:eastAsia="sr-Latn-CS"/>
        </w:rPr>
        <w:t>Идејни пројекат</w:t>
      </w:r>
      <w:r w:rsidRPr="004E33BE">
        <w:rPr>
          <w:color w:val="auto"/>
          <w:lang w:eastAsia="sr-Latn-CS"/>
        </w:rPr>
        <w:t xml:space="preserve"> Аутопута Е-75, деоница: гранични прелаз ‘’Келебија’’ – петља ‘’Суботица – југ’’, од km 1+320 до km 23+619 , са </w:t>
      </w:r>
      <w:r w:rsidRPr="004E33BE">
        <w:rPr>
          <w:b/>
          <w:i/>
          <w:color w:val="auto"/>
          <w:lang w:eastAsia="sr-Latn-CS"/>
        </w:rPr>
        <w:t>Студијом оправданости</w:t>
      </w:r>
      <w:r w:rsidRPr="004E33BE">
        <w:rPr>
          <w:color w:val="auto"/>
          <w:lang w:eastAsia="sr-Latn-CS"/>
        </w:rPr>
        <w:t>, "Центар за путеве Војводине" а.д.,  Нови Сад</w:t>
      </w:r>
      <w:r w:rsidRPr="004E33BE">
        <w:rPr>
          <w:color w:val="auto"/>
          <w:lang w:val="sr-Cyrl-RS" w:eastAsia="sr-Latn-CS"/>
        </w:rPr>
        <w:t xml:space="preserve"> (у даљем тексту </w:t>
      </w:r>
      <w:r w:rsidRPr="004E33BE">
        <w:rPr>
          <w:i/>
          <w:color w:val="auto"/>
          <w:lang w:val="sr-Cyrl-RS" w:eastAsia="sr-Latn-CS"/>
        </w:rPr>
        <w:t>Идејни пројекат</w:t>
      </w:r>
      <w:r w:rsidRPr="004E33BE">
        <w:rPr>
          <w:color w:val="auto"/>
          <w:lang w:val="sr-Cyrl-RS" w:eastAsia="sr-Latn-CS"/>
        </w:rPr>
        <w:t>)</w:t>
      </w:r>
    </w:p>
    <w:p w14:paraId="6C380F23" w14:textId="77777777" w:rsidR="006D0C81" w:rsidRPr="004E33BE" w:rsidRDefault="006D0C81" w:rsidP="006D0C81">
      <w:pPr>
        <w:numPr>
          <w:ilvl w:val="0"/>
          <w:numId w:val="45"/>
        </w:numPr>
        <w:autoSpaceDN w:val="0"/>
        <w:spacing w:line="240" w:lineRule="auto"/>
        <w:jc w:val="both"/>
        <w:textAlignment w:val="baseline"/>
        <w:rPr>
          <w:color w:val="auto"/>
          <w:lang w:val="sr-Cyrl-RS"/>
        </w:rPr>
      </w:pPr>
      <w:r w:rsidRPr="004E33BE">
        <w:rPr>
          <w:b/>
          <w:i/>
          <w:color w:val="auto"/>
          <w:lang w:val="sr-Cyrl-RS"/>
        </w:rPr>
        <w:t>Извештај о извршеној стручној контроли</w:t>
      </w:r>
      <w:r w:rsidRPr="004E33BE">
        <w:rPr>
          <w:color w:val="auto"/>
          <w:lang w:val="sr-Cyrl-RS"/>
        </w:rPr>
        <w:t xml:space="preserve"> Студије оправданости и идејног пројекта,бр. 953-1163 од 04.02.2009.год. издат од стране Министарства животне средине и просторног планирања</w:t>
      </w:r>
    </w:p>
    <w:p w14:paraId="3DA9A5B4" w14:textId="77777777" w:rsidR="006D0C81" w:rsidRPr="004E33BE" w:rsidRDefault="006D0C81" w:rsidP="006D0C81">
      <w:pPr>
        <w:numPr>
          <w:ilvl w:val="0"/>
          <w:numId w:val="45"/>
        </w:numPr>
        <w:autoSpaceDN w:val="0"/>
        <w:spacing w:line="240" w:lineRule="auto"/>
        <w:ind w:left="714" w:hanging="357"/>
        <w:jc w:val="both"/>
        <w:textAlignment w:val="baseline"/>
        <w:rPr>
          <w:color w:val="auto"/>
        </w:rPr>
      </w:pPr>
      <w:r w:rsidRPr="004E33BE">
        <w:rPr>
          <w:b/>
          <w:i/>
          <w:color w:val="auto"/>
          <w:lang w:eastAsia="sr-Latn-CS"/>
        </w:rPr>
        <w:t>Главни пројекат</w:t>
      </w:r>
      <w:r w:rsidRPr="004E33BE">
        <w:rPr>
          <w:b/>
          <w:color w:val="auto"/>
          <w:lang w:eastAsia="sr-Latn-CS"/>
        </w:rPr>
        <w:t xml:space="preserve"> </w:t>
      </w:r>
      <w:r w:rsidRPr="004E33BE">
        <w:rPr>
          <w:color w:val="auto"/>
          <w:lang w:eastAsia="sr-Latn-CS"/>
        </w:rPr>
        <w:t>Аутопута Е75</w:t>
      </w:r>
      <w:r w:rsidRPr="004E33BE">
        <w:rPr>
          <w:color w:val="auto"/>
        </w:rPr>
        <w:t xml:space="preserve"> на Коридору 10, деоница: гранични прелаз ‘’Келебија’’ – петља ‘’Суботица – југ’’, од km 1+320 до km 23+619 </w:t>
      </w:r>
      <w:r w:rsidRPr="004E33BE">
        <w:rPr>
          <w:color w:val="auto"/>
          <w:lang w:val="sr-Cyrl-RS"/>
        </w:rPr>
        <w:t xml:space="preserve">, </w:t>
      </w:r>
      <w:r w:rsidRPr="004E33BE">
        <w:rPr>
          <w:color w:val="auto"/>
          <w:lang w:val="sr-Cyrl-CS"/>
        </w:rPr>
        <w:t xml:space="preserve">"Центар за путеве Војводине" а.д.,  Нови Сад (у даљем тексту </w:t>
      </w:r>
      <w:r w:rsidRPr="004E33BE">
        <w:rPr>
          <w:i/>
          <w:color w:val="auto"/>
          <w:lang w:val="sr-Cyrl-CS"/>
        </w:rPr>
        <w:t>Основни Главни пројекат</w:t>
      </w:r>
      <w:r w:rsidRPr="004E33BE">
        <w:rPr>
          <w:color w:val="auto"/>
          <w:lang w:val="sr-Cyrl-CS"/>
        </w:rPr>
        <w:t>)</w:t>
      </w:r>
    </w:p>
    <w:p w14:paraId="3046CB20" w14:textId="77777777" w:rsidR="006D0C81" w:rsidRPr="004E33BE" w:rsidRDefault="006D0C81" w:rsidP="006D0C81">
      <w:pPr>
        <w:numPr>
          <w:ilvl w:val="0"/>
          <w:numId w:val="45"/>
        </w:numPr>
        <w:autoSpaceDN w:val="0"/>
        <w:spacing w:line="240" w:lineRule="auto"/>
        <w:ind w:left="714" w:hanging="357"/>
        <w:jc w:val="both"/>
        <w:textAlignment w:val="baseline"/>
        <w:rPr>
          <w:color w:val="auto"/>
        </w:rPr>
      </w:pPr>
      <w:r w:rsidRPr="004E33BE">
        <w:rPr>
          <w:b/>
          <w:i/>
          <w:color w:val="auto"/>
        </w:rPr>
        <w:t>Извештај о извршеној стручној контроли,</w:t>
      </w:r>
      <w:r w:rsidRPr="004E33BE">
        <w:rPr>
          <w:color w:val="auto"/>
        </w:rPr>
        <w:t xml:space="preserve"> Министарство животне средине, рударства и просторног планирања, број 351-03-01648/2011-07 од 15.11.2011. године</w:t>
      </w:r>
    </w:p>
    <w:p w14:paraId="26EB5136" w14:textId="77777777" w:rsidR="006D0C81" w:rsidRPr="004E33BE" w:rsidRDefault="006D0C81" w:rsidP="006D0C81">
      <w:pPr>
        <w:numPr>
          <w:ilvl w:val="0"/>
          <w:numId w:val="45"/>
        </w:numPr>
        <w:autoSpaceDN w:val="0"/>
        <w:spacing w:line="240" w:lineRule="auto"/>
        <w:jc w:val="both"/>
        <w:textAlignment w:val="baseline"/>
        <w:rPr>
          <w:color w:val="auto"/>
          <w:lang w:val="sr-Cyrl-RS"/>
        </w:rPr>
      </w:pPr>
      <w:r w:rsidRPr="004E33BE">
        <w:rPr>
          <w:b/>
          <w:i/>
          <w:color w:val="auto"/>
          <w:lang w:val="sr-Cyrl-RS"/>
        </w:rPr>
        <w:t>Извештај о извршеној техничкој контроли</w:t>
      </w:r>
      <w:r w:rsidRPr="004E33BE">
        <w:rPr>
          <w:color w:val="auto"/>
          <w:lang w:val="sr-Cyrl-RS"/>
        </w:rPr>
        <w:t>, бр. 231 од 22.04.2011.год., издат од стране „Путинвест“ д.о.о. Београд,</w:t>
      </w:r>
    </w:p>
    <w:p w14:paraId="2C973C24" w14:textId="77777777" w:rsidR="006D0C81" w:rsidRPr="004E33BE" w:rsidRDefault="006D0C81" w:rsidP="006D0C81">
      <w:pPr>
        <w:numPr>
          <w:ilvl w:val="0"/>
          <w:numId w:val="45"/>
        </w:numPr>
        <w:autoSpaceDN w:val="0"/>
        <w:spacing w:line="240" w:lineRule="auto"/>
        <w:ind w:left="714" w:hanging="357"/>
        <w:jc w:val="both"/>
        <w:textAlignment w:val="baseline"/>
        <w:rPr>
          <w:color w:val="auto"/>
          <w:lang w:eastAsia="sr-Latn-CS"/>
        </w:rPr>
      </w:pPr>
      <w:r w:rsidRPr="004E33BE">
        <w:rPr>
          <w:b/>
          <w:i/>
          <w:color w:val="auto"/>
          <w:lang w:eastAsia="sr-Latn-CS"/>
        </w:rPr>
        <w:t>Допуна Главног пројекта</w:t>
      </w:r>
      <w:r w:rsidRPr="004E33BE">
        <w:rPr>
          <w:color w:val="auto"/>
          <w:lang w:eastAsia="sr-Latn-CS"/>
        </w:rPr>
        <w:t xml:space="preserve"> Аутопута Е75, деоница лева трака деонице гранични прелаз "Келебија" - петља "Суботица-Југ" - Пројектант "Виа инжењеринг" д.о.о.,  Нови Сад</w:t>
      </w:r>
      <w:r w:rsidRPr="004E33BE">
        <w:rPr>
          <w:color w:val="auto"/>
          <w:lang w:val="sr-Cyrl-RS" w:eastAsia="sr-Latn-CS"/>
        </w:rPr>
        <w:t xml:space="preserve"> (у даљем тексту </w:t>
      </w:r>
      <w:r w:rsidRPr="004E33BE">
        <w:rPr>
          <w:i/>
          <w:color w:val="auto"/>
          <w:lang w:val="sr-Cyrl-RS" w:eastAsia="sr-Latn-CS"/>
        </w:rPr>
        <w:t>Допуна Главног пројекта</w:t>
      </w:r>
      <w:r w:rsidRPr="004E33BE">
        <w:rPr>
          <w:color w:val="auto"/>
          <w:lang w:val="sr-Cyrl-RS" w:eastAsia="sr-Latn-CS"/>
        </w:rPr>
        <w:t>)</w:t>
      </w:r>
    </w:p>
    <w:p w14:paraId="40EAFB68" w14:textId="77777777" w:rsidR="006D0C81" w:rsidRPr="004E33BE" w:rsidRDefault="006D0C81" w:rsidP="006D0C81">
      <w:pPr>
        <w:numPr>
          <w:ilvl w:val="0"/>
          <w:numId w:val="45"/>
        </w:numPr>
        <w:autoSpaceDN w:val="0"/>
        <w:spacing w:line="240" w:lineRule="auto"/>
        <w:jc w:val="both"/>
        <w:textAlignment w:val="baseline"/>
        <w:rPr>
          <w:color w:val="auto"/>
          <w:lang w:val="sr-Cyrl-RS"/>
        </w:rPr>
      </w:pPr>
      <w:r w:rsidRPr="004E33BE">
        <w:rPr>
          <w:b/>
          <w:i/>
          <w:color w:val="auto"/>
          <w:lang w:val="sr-Cyrl-RS"/>
        </w:rPr>
        <w:t xml:space="preserve">Извештај о извршеној стручној контроли </w:t>
      </w:r>
      <w:r w:rsidRPr="004E33BE">
        <w:rPr>
          <w:color w:val="auto"/>
          <w:lang w:val="sr-Cyrl-RS"/>
        </w:rPr>
        <w:t>Допуне Главног пројекта, бр. 351-03-01648/2011-07 од 15.11.2011.год. издат од стране Министарства животне средине, рударства и просторног планирања</w:t>
      </w:r>
    </w:p>
    <w:p w14:paraId="11BBA5D1" w14:textId="77777777" w:rsidR="006D0C81" w:rsidRPr="004E33BE" w:rsidRDefault="006D0C81" w:rsidP="006D0C81">
      <w:pPr>
        <w:numPr>
          <w:ilvl w:val="0"/>
          <w:numId w:val="45"/>
        </w:numPr>
        <w:autoSpaceDN w:val="0"/>
        <w:spacing w:line="240" w:lineRule="auto"/>
        <w:ind w:left="714" w:hanging="357"/>
        <w:jc w:val="both"/>
        <w:textAlignment w:val="baseline"/>
        <w:rPr>
          <w:color w:val="auto"/>
          <w:lang w:eastAsia="sr-Latn-CS"/>
        </w:rPr>
      </w:pPr>
      <w:r w:rsidRPr="004E33BE">
        <w:rPr>
          <w:b/>
          <w:i/>
          <w:color w:val="auto"/>
          <w:lang w:eastAsia="sr-Latn-CS"/>
        </w:rPr>
        <w:t>Извештај о извршеној техничкој контроли</w:t>
      </w:r>
      <w:r w:rsidRPr="004E33BE">
        <w:rPr>
          <w:color w:val="auto"/>
          <w:lang w:eastAsia="sr-Latn-CS"/>
        </w:rPr>
        <w:t xml:space="preserve"> „Институт ИМС“ а.д. Београд, број 43-11752 од 22.09.2011. године</w:t>
      </w:r>
    </w:p>
    <w:p w14:paraId="66D4FF04" w14:textId="77777777" w:rsidR="006D0C81" w:rsidRPr="004E33BE" w:rsidRDefault="006D0C81" w:rsidP="006D0C81">
      <w:pPr>
        <w:numPr>
          <w:ilvl w:val="0"/>
          <w:numId w:val="45"/>
        </w:numPr>
        <w:autoSpaceDN w:val="0"/>
        <w:spacing w:line="240" w:lineRule="auto"/>
        <w:ind w:left="714" w:hanging="357"/>
        <w:jc w:val="both"/>
        <w:textAlignment w:val="baseline"/>
        <w:rPr>
          <w:color w:val="auto"/>
          <w:lang w:eastAsia="sr-Latn-CS"/>
        </w:rPr>
      </w:pPr>
      <w:r w:rsidRPr="004E33BE">
        <w:rPr>
          <w:b/>
          <w:i/>
          <w:color w:val="auto"/>
          <w:lang w:eastAsia="sr-Latn-CS"/>
        </w:rPr>
        <w:t>Пријем потребне документације и главног пројекта</w:t>
      </w:r>
      <w:r w:rsidRPr="004E33BE">
        <w:rPr>
          <w:color w:val="auto"/>
          <w:lang w:eastAsia="sr-Latn-CS"/>
        </w:rPr>
        <w:t>, Министарство животне средине, рударства и просторног планирања, број 351-03-01415/2011-07 од 28.12.2011. године</w:t>
      </w:r>
    </w:p>
    <w:p w14:paraId="14483038" w14:textId="77777777" w:rsidR="006D0C81" w:rsidRPr="004E33BE" w:rsidRDefault="006D0C81" w:rsidP="006D0C81">
      <w:pPr>
        <w:jc w:val="both"/>
        <w:rPr>
          <w:color w:val="auto"/>
          <w:lang w:eastAsia="sr-Latn-CS"/>
        </w:rPr>
      </w:pPr>
    </w:p>
    <w:p w14:paraId="306EA02C" w14:textId="77777777" w:rsidR="006D0C81" w:rsidRPr="004E33BE" w:rsidRDefault="006D0C81" w:rsidP="006D0C81">
      <w:pPr>
        <w:pStyle w:val="Heading3"/>
        <w:numPr>
          <w:ilvl w:val="1"/>
          <w:numId w:val="50"/>
        </w:numPr>
        <w:tabs>
          <w:tab w:val="left" w:pos="1134"/>
        </w:tabs>
        <w:suppressAutoHyphens/>
        <w:autoSpaceDN w:val="0"/>
        <w:spacing w:after="120"/>
        <w:jc w:val="left"/>
        <w:textAlignment w:val="baseline"/>
        <w:rPr>
          <w:lang w:val="sr-Cyrl-RS"/>
        </w:rPr>
      </w:pPr>
      <w:r w:rsidRPr="004E33BE">
        <w:rPr>
          <w:lang w:val="sr-Cyrl-RS"/>
        </w:rPr>
        <w:t xml:space="preserve"> Опис решења Сектора </w:t>
      </w:r>
      <w:r w:rsidRPr="004E33BE">
        <w:t>3</w:t>
      </w:r>
      <w:r w:rsidRPr="004E33BE">
        <w:rPr>
          <w:lang w:val="sr-Cyrl-RS"/>
        </w:rPr>
        <w:t xml:space="preserve"> из архивске документације</w:t>
      </w:r>
    </w:p>
    <w:p w14:paraId="1F038AEF" w14:textId="77777777" w:rsidR="006D0C81" w:rsidRPr="004E33BE" w:rsidRDefault="006D0C81" w:rsidP="006D0C81">
      <w:pPr>
        <w:spacing w:after="120"/>
        <w:jc w:val="both"/>
        <w:rPr>
          <w:color w:val="auto"/>
          <w:lang w:eastAsia="sr-Latn-CS"/>
        </w:rPr>
      </w:pPr>
      <w:r w:rsidRPr="004E33BE">
        <w:rPr>
          <w:color w:val="auto"/>
          <w:lang w:val="sr-Cyrl-RS"/>
        </w:rPr>
        <w:t xml:space="preserve">Сектор </w:t>
      </w:r>
      <w:r w:rsidRPr="004E33BE">
        <w:rPr>
          <w:color w:val="auto"/>
        </w:rPr>
        <w:t>3</w:t>
      </w:r>
      <w:r w:rsidRPr="004E33BE">
        <w:rPr>
          <w:color w:val="auto"/>
          <w:lang w:val="sr-Cyrl-RS"/>
        </w:rPr>
        <w:t xml:space="preserve"> предметне саобраћајнице има почетак на укрштају са државним путем</w:t>
      </w:r>
      <w:r w:rsidRPr="004E33BE">
        <w:rPr>
          <w:color w:val="auto"/>
        </w:rPr>
        <w:t xml:space="preserve"> IIA</w:t>
      </w:r>
      <w:r w:rsidRPr="004E33BE">
        <w:rPr>
          <w:color w:val="auto"/>
          <w:lang w:val="sr-Cyrl-RS"/>
        </w:rPr>
        <w:t xml:space="preserve"> реда бр. 1</w:t>
      </w:r>
      <w:r w:rsidRPr="004E33BE">
        <w:rPr>
          <w:color w:val="auto"/>
        </w:rPr>
        <w:t>00</w:t>
      </w:r>
      <w:r w:rsidRPr="004E33BE">
        <w:rPr>
          <w:color w:val="auto"/>
          <w:lang w:val="sr-Cyrl-RS"/>
        </w:rPr>
        <w:t xml:space="preserve"> (бивши М–</w:t>
      </w:r>
      <w:r w:rsidRPr="004E33BE">
        <w:rPr>
          <w:color w:val="auto"/>
        </w:rPr>
        <w:t>22</w:t>
      </w:r>
      <w:r w:rsidRPr="004E33BE">
        <w:rPr>
          <w:color w:val="auto"/>
          <w:lang w:val="sr-Cyrl-RS"/>
        </w:rPr>
        <w:t xml:space="preserve">.1) укључујући и укрштај а крај на постојећој петљи “Суботица југ”. </w:t>
      </w:r>
    </w:p>
    <w:p w14:paraId="65F5A938" w14:textId="77777777" w:rsidR="006D0C81" w:rsidRPr="004E33BE" w:rsidRDefault="006D0C81" w:rsidP="006D0C81">
      <w:pPr>
        <w:spacing w:after="120"/>
        <w:jc w:val="both"/>
        <w:rPr>
          <w:color w:val="auto"/>
          <w:lang w:val="sr-Cyrl-RS"/>
        </w:rPr>
      </w:pPr>
      <w:r w:rsidRPr="004E33BE">
        <w:rPr>
          <w:i/>
          <w:color w:val="auto"/>
          <w:lang w:val="sr-Cyrl-RS" w:eastAsia="sr-Latn-CS"/>
        </w:rPr>
        <w:t>Идејним пројектом</w:t>
      </w:r>
      <w:r w:rsidRPr="004E33BE">
        <w:rPr>
          <w:color w:val="auto"/>
          <w:lang w:val="sr-Cyrl-RS" w:eastAsia="sr-Latn-CS"/>
        </w:rPr>
        <w:t xml:space="preserve"> је дефинисано а </w:t>
      </w:r>
      <w:r w:rsidRPr="004E33BE">
        <w:rPr>
          <w:i/>
          <w:color w:val="auto"/>
          <w:lang w:val="sr-Cyrl-RS" w:eastAsia="sr-Latn-CS"/>
        </w:rPr>
        <w:t>Основним Главним пројектом</w:t>
      </w:r>
      <w:r w:rsidRPr="004E33BE">
        <w:rPr>
          <w:color w:val="auto"/>
          <w:lang w:val="sr-Cyrl-RS" w:eastAsia="sr-Latn-CS"/>
        </w:rPr>
        <w:t xml:space="preserve"> до детаља разрађено решење саобраћајнице у </w:t>
      </w:r>
      <w:r w:rsidRPr="004E33BE">
        <w:rPr>
          <w:color w:val="auto"/>
          <w:u w:val="single"/>
          <w:lang w:val="sr-Cyrl-RS" w:eastAsia="sr-Latn-CS"/>
        </w:rPr>
        <w:t>пуном профилу аутопута</w:t>
      </w:r>
      <w:r w:rsidRPr="004E33BE">
        <w:rPr>
          <w:color w:val="auto"/>
          <w:lang w:val="sr-Cyrl-RS" w:eastAsia="sr-Latn-CS"/>
        </w:rPr>
        <w:t xml:space="preserve"> са ширином коловоза од 10.</w:t>
      </w:r>
      <w:r w:rsidRPr="004E33BE">
        <w:rPr>
          <w:color w:val="auto"/>
          <w:lang w:eastAsia="sr-Latn-CS"/>
        </w:rPr>
        <w:t>70m</w:t>
      </w:r>
      <w:r w:rsidRPr="004E33BE">
        <w:rPr>
          <w:color w:val="auto"/>
          <w:lang w:val="sr-Cyrl-RS" w:eastAsia="sr-Latn-CS"/>
        </w:rPr>
        <w:t xml:space="preserve"> (0.5</w:t>
      </w:r>
      <w:r w:rsidRPr="004E33BE">
        <w:rPr>
          <w:color w:val="auto"/>
          <w:lang w:eastAsia="sr-Latn-CS"/>
        </w:rPr>
        <w:t>0m</w:t>
      </w:r>
      <w:r w:rsidRPr="004E33BE">
        <w:rPr>
          <w:color w:val="auto"/>
          <w:lang w:val="sr-Cyrl-RS" w:eastAsia="sr-Latn-CS"/>
        </w:rPr>
        <w:t>+2</w:t>
      </w:r>
      <w:r w:rsidRPr="004E33BE">
        <w:rPr>
          <w:color w:val="auto"/>
          <w:lang w:eastAsia="sr-Latn-CS"/>
        </w:rPr>
        <w:t>x</w:t>
      </w:r>
      <w:r w:rsidRPr="004E33BE">
        <w:rPr>
          <w:color w:val="auto"/>
          <w:lang w:val="sr-Cyrl-RS" w:eastAsia="sr-Latn-CS"/>
        </w:rPr>
        <w:t>3.75</w:t>
      </w:r>
      <w:r w:rsidRPr="004E33BE">
        <w:rPr>
          <w:color w:val="auto"/>
          <w:lang w:eastAsia="sr-Latn-CS"/>
        </w:rPr>
        <w:t>m</w:t>
      </w:r>
      <w:r w:rsidRPr="004E33BE">
        <w:rPr>
          <w:color w:val="auto"/>
          <w:lang w:val="sr-Cyrl-RS" w:eastAsia="sr-Latn-CS"/>
        </w:rPr>
        <w:t>+0.</w:t>
      </w:r>
      <w:r w:rsidRPr="004E33BE">
        <w:rPr>
          <w:color w:val="auto"/>
          <w:lang w:eastAsia="sr-Latn-CS"/>
        </w:rPr>
        <w:t>20m</w:t>
      </w:r>
      <w:r w:rsidRPr="004E33BE">
        <w:rPr>
          <w:color w:val="auto"/>
          <w:lang w:val="sr-Cyrl-RS" w:eastAsia="sr-Latn-CS"/>
        </w:rPr>
        <w:t>+2.5</w:t>
      </w:r>
      <w:r w:rsidRPr="004E33BE">
        <w:rPr>
          <w:color w:val="auto"/>
          <w:lang w:eastAsia="sr-Latn-CS"/>
        </w:rPr>
        <w:t>0m</w:t>
      </w:r>
      <w:r w:rsidRPr="004E33BE">
        <w:rPr>
          <w:color w:val="auto"/>
          <w:lang w:val="sr-Cyrl-RS" w:eastAsia="sr-Latn-CS"/>
        </w:rPr>
        <w:t>) за сваки смер.</w:t>
      </w:r>
      <w:r w:rsidRPr="004E33BE">
        <w:rPr>
          <w:color w:val="auto"/>
          <w:lang w:eastAsia="sr-Latn-CS"/>
        </w:rPr>
        <w:t xml:space="preserve"> </w:t>
      </w:r>
      <w:r w:rsidRPr="004E33BE">
        <w:rPr>
          <w:color w:val="auto"/>
          <w:lang w:val="sr-Cyrl-RS"/>
        </w:rPr>
        <w:t xml:space="preserve">Хоризонтална и вертикална геометрија саобраћајнице је дефинисана за рачунску брзину </w:t>
      </w:r>
      <w:r w:rsidRPr="004E33BE">
        <w:rPr>
          <w:color w:val="auto"/>
        </w:rPr>
        <w:t>Vr</w:t>
      </w:r>
      <w:r w:rsidRPr="004E33BE">
        <w:rPr>
          <w:color w:val="auto"/>
          <w:lang w:val="sr-Cyrl-RS"/>
        </w:rPr>
        <w:t>=120</w:t>
      </w:r>
      <w:r w:rsidRPr="004E33BE">
        <w:rPr>
          <w:color w:val="auto"/>
        </w:rPr>
        <w:t>km/h</w:t>
      </w:r>
      <w:r w:rsidRPr="004E33BE">
        <w:rPr>
          <w:color w:val="auto"/>
          <w:lang w:val="sr-Cyrl-RS"/>
        </w:rPr>
        <w:t>. Траса аутопута се на сектору 3 укршта са следећим саобраћајницама:</w:t>
      </w:r>
    </w:p>
    <w:p w14:paraId="1C69C49A" w14:textId="77777777" w:rsidR="006D0C81" w:rsidRPr="004E33BE" w:rsidRDefault="006D0C81" w:rsidP="006D0C81">
      <w:pPr>
        <w:numPr>
          <w:ilvl w:val="0"/>
          <w:numId w:val="51"/>
        </w:numPr>
        <w:autoSpaceDN w:val="0"/>
        <w:spacing w:line="240" w:lineRule="auto"/>
        <w:jc w:val="both"/>
        <w:textAlignment w:val="baseline"/>
        <w:rPr>
          <w:color w:val="auto"/>
          <w:lang w:val="sr-Cyrl-RS"/>
        </w:rPr>
      </w:pPr>
      <w:r w:rsidRPr="004E33BE">
        <w:rPr>
          <w:color w:val="auto"/>
          <w:lang w:val="sr-Cyrl-RS"/>
        </w:rPr>
        <w:t>Државни пут</w:t>
      </w:r>
      <w:r w:rsidRPr="004E33BE">
        <w:rPr>
          <w:color w:val="auto"/>
        </w:rPr>
        <w:t xml:space="preserve"> IIA</w:t>
      </w:r>
      <w:r w:rsidRPr="004E33BE">
        <w:rPr>
          <w:color w:val="auto"/>
          <w:lang w:val="sr-Cyrl-RS"/>
        </w:rPr>
        <w:t xml:space="preserve"> реда бр. 1</w:t>
      </w:r>
      <w:r w:rsidRPr="004E33BE">
        <w:rPr>
          <w:color w:val="auto"/>
        </w:rPr>
        <w:t>00</w:t>
      </w:r>
      <w:r w:rsidRPr="004E33BE">
        <w:rPr>
          <w:color w:val="auto"/>
          <w:lang w:val="sr-Cyrl-RS"/>
        </w:rPr>
        <w:t xml:space="preserve"> (бивши М–</w:t>
      </w:r>
      <w:r w:rsidRPr="004E33BE">
        <w:rPr>
          <w:color w:val="auto"/>
        </w:rPr>
        <w:t>22</w:t>
      </w:r>
      <w:r w:rsidRPr="004E33BE">
        <w:rPr>
          <w:color w:val="auto"/>
          <w:lang w:val="sr-Cyrl-RS"/>
        </w:rPr>
        <w:t xml:space="preserve">.1) на </w:t>
      </w:r>
      <w:r w:rsidRPr="004E33BE">
        <w:rPr>
          <w:color w:val="auto"/>
        </w:rPr>
        <w:t>km</w:t>
      </w:r>
      <w:r w:rsidRPr="004E33BE">
        <w:rPr>
          <w:color w:val="auto"/>
          <w:lang w:val="sr-Cyrl-RS"/>
        </w:rPr>
        <w:t xml:space="preserve"> 17+689.27 – Денивелисани укрштај типа труба „Верушић“.</w:t>
      </w:r>
    </w:p>
    <w:p w14:paraId="20A81A12" w14:textId="77777777" w:rsidR="006D0C81" w:rsidRPr="004E33BE" w:rsidRDefault="006D0C81" w:rsidP="006D0C81">
      <w:pPr>
        <w:numPr>
          <w:ilvl w:val="0"/>
          <w:numId w:val="51"/>
        </w:numPr>
        <w:autoSpaceDN w:val="0"/>
        <w:spacing w:line="240" w:lineRule="auto"/>
        <w:jc w:val="both"/>
        <w:textAlignment w:val="baseline"/>
        <w:rPr>
          <w:color w:val="auto"/>
          <w:lang w:val="sr-Cyrl-RS"/>
        </w:rPr>
      </w:pPr>
      <w:r w:rsidRPr="004E33BE">
        <w:rPr>
          <w:color w:val="auto"/>
          <w:lang w:val="sr-Cyrl-RS"/>
        </w:rPr>
        <w:t xml:space="preserve">Железничка пруга Суботица – Нови Сад на </w:t>
      </w:r>
      <w:r w:rsidRPr="004E33BE">
        <w:rPr>
          <w:color w:val="auto"/>
        </w:rPr>
        <w:t>km</w:t>
      </w:r>
      <w:r w:rsidRPr="004E33BE">
        <w:rPr>
          <w:color w:val="auto"/>
          <w:lang w:val="sr-Cyrl-RS"/>
        </w:rPr>
        <w:t>19+269.10 – Објекат у трупу аутопута</w:t>
      </w:r>
    </w:p>
    <w:p w14:paraId="6BFCDB02" w14:textId="77777777" w:rsidR="006D0C81" w:rsidRPr="004E33BE" w:rsidRDefault="006D0C81" w:rsidP="006D0C81">
      <w:pPr>
        <w:numPr>
          <w:ilvl w:val="0"/>
          <w:numId w:val="51"/>
        </w:numPr>
        <w:autoSpaceDN w:val="0"/>
        <w:spacing w:line="240" w:lineRule="auto"/>
        <w:jc w:val="both"/>
        <w:textAlignment w:val="baseline"/>
        <w:rPr>
          <w:color w:val="auto"/>
          <w:lang w:val="sr-Cyrl-RS"/>
        </w:rPr>
      </w:pPr>
      <w:r w:rsidRPr="004E33BE">
        <w:rPr>
          <w:color w:val="auto"/>
          <w:lang w:val="sr-Cyrl-RS"/>
        </w:rPr>
        <w:t xml:space="preserve">Чантавирски пут на </w:t>
      </w:r>
      <w:r w:rsidRPr="004E33BE">
        <w:rPr>
          <w:color w:val="auto"/>
        </w:rPr>
        <w:t>km</w:t>
      </w:r>
      <w:r w:rsidRPr="004E33BE">
        <w:rPr>
          <w:color w:val="auto"/>
          <w:lang w:val="sr-Cyrl-RS"/>
        </w:rPr>
        <w:t xml:space="preserve"> 19+607.83 – Објекат у трупу аутопута</w:t>
      </w:r>
    </w:p>
    <w:p w14:paraId="5E6ADDF3" w14:textId="77777777" w:rsidR="006D0C81" w:rsidRPr="004E33BE" w:rsidRDefault="006D0C81" w:rsidP="006D0C81">
      <w:pPr>
        <w:numPr>
          <w:ilvl w:val="0"/>
          <w:numId w:val="51"/>
        </w:numPr>
        <w:autoSpaceDN w:val="0"/>
        <w:spacing w:line="240" w:lineRule="auto"/>
        <w:jc w:val="both"/>
        <w:textAlignment w:val="baseline"/>
        <w:rPr>
          <w:color w:val="auto"/>
          <w:lang w:val="sr-Cyrl-RS"/>
        </w:rPr>
      </w:pPr>
      <w:r w:rsidRPr="004E33BE">
        <w:rPr>
          <w:color w:val="auto"/>
          <w:lang w:val="sr-Cyrl-RS"/>
        </w:rPr>
        <w:t xml:space="preserve">Биковачки пут на </w:t>
      </w:r>
      <w:r w:rsidRPr="004E33BE">
        <w:rPr>
          <w:color w:val="auto"/>
        </w:rPr>
        <w:t>km</w:t>
      </w:r>
      <w:r w:rsidRPr="004E33BE">
        <w:rPr>
          <w:color w:val="auto"/>
          <w:lang w:val="sr-Cyrl-RS"/>
        </w:rPr>
        <w:t xml:space="preserve"> 22+677.09 – Девијација Биковачког - Натпутњак</w:t>
      </w:r>
    </w:p>
    <w:p w14:paraId="44D1A7A4" w14:textId="77777777" w:rsidR="006D0C81" w:rsidRPr="004E33BE" w:rsidRDefault="006D0C81" w:rsidP="006D0C81">
      <w:pPr>
        <w:numPr>
          <w:ilvl w:val="0"/>
          <w:numId w:val="51"/>
        </w:numPr>
        <w:autoSpaceDN w:val="0"/>
        <w:spacing w:after="120" w:line="240" w:lineRule="auto"/>
        <w:jc w:val="both"/>
        <w:textAlignment w:val="baseline"/>
        <w:rPr>
          <w:color w:val="auto"/>
          <w:lang w:val="sr-Cyrl-RS"/>
        </w:rPr>
      </w:pPr>
      <w:r w:rsidRPr="004E33BE">
        <w:rPr>
          <w:color w:val="auto"/>
          <w:lang w:val="sr-Cyrl-RS"/>
        </w:rPr>
        <w:t xml:space="preserve">Државни пут </w:t>
      </w:r>
      <w:r w:rsidRPr="004E33BE">
        <w:rPr>
          <w:color w:val="auto"/>
        </w:rPr>
        <w:t>I</w:t>
      </w:r>
      <w:r w:rsidRPr="004E33BE">
        <w:rPr>
          <w:color w:val="auto"/>
          <w:lang w:val="sr-Cyrl-RS"/>
        </w:rPr>
        <w:t>А реда бр. 1 (Е-75) – Денивелисани укрштај типа рачва „Суботица југ“.</w:t>
      </w:r>
    </w:p>
    <w:p w14:paraId="3A191BCA" w14:textId="77777777" w:rsidR="006D0C81" w:rsidRPr="004E33BE" w:rsidRDefault="006D0C81" w:rsidP="006D0C81">
      <w:pPr>
        <w:spacing w:after="120"/>
        <w:jc w:val="both"/>
        <w:rPr>
          <w:color w:val="auto"/>
          <w:lang w:val="sr-Cyrl-RS"/>
        </w:rPr>
      </w:pPr>
      <w:r w:rsidRPr="004E33BE">
        <w:rPr>
          <w:color w:val="auto"/>
          <w:lang w:val="sr-Cyrl-RS"/>
        </w:rPr>
        <w:t xml:space="preserve">Одводњавање површинских вода са коловоза и делимично прибрежних вода, предвиђено је системом отворених путних канала. Вода са коловоза се слободно прелива преко </w:t>
      </w:r>
      <w:r w:rsidRPr="004E33BE">
        <w:rPr>
          <w:color w:val="auto"/>
          <w:lang w:val="sr-Cyrl-RS"/>
        </w:rPr>
        <w:lastRenderedPageBreak/>
        <w:t>банкине и косине насипа до путних канала у којима делом подужно отиче а већим делом остаје у каналима где се делимично инфилтрира у тло а делимично испарава.</w:t>
      </w:r>
    </w:p>
    <w:p w14:paraId="704BECB8" w14:textId="77777777" w:rsidR="006D0C81" w:rsidRPr="004E33BE" w:rsidRDefault="006D0C81" w:rsidP="006D0C81">
      <w:pPr>
        <w:spacing w:after="120"/>
        <w:jc w:val="both"/>
        <w:rPr>
          <w:color w:val="auto"/>
          <w:lang w:val="sr-Cyrl-RS"/>
        </w:rPr>
      </w:pPr>
      <w:r w:rsidRPr="004E33BE">
        <w:rPr>
          <w:color w:val="auto"/>
          <w:lang w:val="sr-Cyrl-RS"/>
        </w:rPr>
        <w:t xml:space="preserve">Полазећи од резултата анализа деструктивног утицаја прогнозираног саобраћајног оптерећења, референтих вредности фундаменталних механичких својстава пројектованих материјала у сваком од слојева коловозних конструкција и референтних климатских параметара, </w:t>
      </w:r>
      <w:r w:rsidRPr="004E33BE">
        <w:rPr>
          <w:i/>
          <w:iCs/>
          <w:color w:val="auto"/>
          <w:lang w:val="sr-Cyrl-RS"/>
        </w:rPr>
        <w:t>Основним Главним пројектом</w:t>
      </w:r>
      <w:r w:rsidRPr="004E33BE">
        <w:rPr>
          <w:color w:val="auto"/>
          <w:lang w:val="sr-Cyrl-RS"/>
        </w:rPr>
        <w:t xml:space="preserve"> су димензионисане коловозне конструкције за возну, претицајну и зауставну траку аутопута, објекте, кракове денивелисаних укрштаја, локалне и мегистралне путеве у зонама укрштаја са аутопутем, одморишта и наплатне платое.</w:t>
      </w:r>
    </w:p>
    <w:p w14:paraId="2BC554F8" w14:textId="77777777" w:rsidR="006D0C81" w:rsidRPr="004E33BE" w:rsidRDefault="006D0C81" w:rsidP="006D0C81">
      <w:pPr>
        <w:spacing w:after="120"/>
        <w:jc w:val="both"/>
        <w:rPr>
          <w:color w:val="auto"/>
          <w:lang w:val="sr-Cyrl-RS"/>
        </w:rPr>
      </w:pPr>
      <w:r w:rsidRPr="004E33BE">
        <w:rPr>
          <w:i/>
          <w:color w:val="auto"/>
          <w:lang w:val="sr-Cyrl-RS"/>
        </w:rPr>
        <w:t>Основним Главним пројектом</w:t>
      </w:r>
      <w:r w:rsidRPr="004E33BE">
        <w:rPr>
          <w:color w:val="auto"/>
          <w:lang w:val="sr-Cyrl-RS"/>
        </w:rPr>
        <w:t xml:space="preserve"> предвиђена је и заштита и реконструкција техничке инфраструктуре на местима колизије са предметном саобраћајницом а ради се о електоренергетској и телекомуникационој инфраструктури. Најзначајније је споменути реконструкцију далековода ДВ </w:t>
      </w:r>
      <w:r w:rsidRPr="004E33BE">
        <w:rPr>
          <w:color w:val="auto"/>
        </w:rPr>
        <w:t>444</w:t>
      </w:r>
      <w:r w:rsidRPr="004E33BE">
        <w:rPr>
          <w:color w:val="auto"/>
          <w:lang w:val="sr-Cyrl-RS"/>
        </w:rPr>
        <w:t xml:space="preserve"> „Нови Сад 3 – Суботица 3“, ДВ 1003 „Суботица 3 – Суботица 4“, ДВ 1004 „Суботица 3 – Суботица 4“, ДВ 1155 „Бајмок – Суботица 3“ и ДВ 133/3 „Бачка Топола 1 – Суботица 3“.</w:t>
      </w:r>
    </w:p>
    <w:p w14:paraId="4C5966D0" w14:textId="77777777" w:rsidR="006D0C81" w:rsidRPr="004E33BE" w:rsidRDefault="006D0C81" w:rsidP="006D0C81">
      <w:pPr>
        <w:spacing w:after="120"/>
        <w:jc w:val="both"/>
        <w:rPr>
          <w:color w:val="auto"/>
          <w:lang w:val="sr-Cyrl-RS"/>
        </w:rPr>
      </w:pPr>
      <w:r w:rsidRPr="004E33BE">
        <w:rPr>
          <w:i/>
          <w:color w:val="auto"/>
          <w:lang w:val="sr-Cyrl-RS"/>
        </w:rPr>
        <w:t>Допуном главног пројекта</w:t>
      </w:r>
      <w:r w:rsidRPr="004E33BE">
        <w:rPr>
          <w:color w:val="auto"/>
          <w:lang w:val="sr-Cyrl-RS"/>
        </w:rPr>
        <w:t xml:space="preserve"> дефинисано је решење фазне изградње, </w:t>
      </w:r>
      <w:r w:rsidRPr="004E33BE">
        <w:rPr>
          <w:color w:val="auto"/>
          <w:u w:val="single"/>
          <w:lang w:val="sr-Cyrl-RS"/>
        </w:rPr>
        <w:t>полуаутопутског профила</w:t>
      </w:r>
      <w:r w:rsidRPr="004E33BE">
        <w:rPr>
          <w:color w:val="auto"/>
          <w:lang w:val="sr-Cyrl-RS"/>
        </w:rPr>
        <w:t>, од граничног прелаза до постојеће петље "Суботица југ“.</w:t>
      </w:r>
    </w:p>
    <w:p w14:paraId="1CCA26A9" w14:textId="77777777" w:rsidR="006D0C81" w:rsidRPr="004E33BE" w:rsidRDefault="006D0C81" w:rsidP="006D0C81">
      <w:pPr>
        <w:spacing w:after="120"/>
        <w:jc w:val="both"/>
        <w:rPr>
          <w:color w:val="auto"/>
          <w:lang w:val="sr-Cyrl-RS"/>
        </w:rPr>
      </w:pPr>
      <w:r w:rsidRPr="004E33BE">
        <w:rPr>
          <w:i/>
          <w:color w:val="auto"/>
          <w:lang w:val="sr-Cyrl-RS"/>
        </w:rPr>
        <w:t xml:space="preserve">Допуном Главног пројекта </w:t>
      </w:r>
      <w:r w:rsidRPr="004E33BE">
        <w:rPr>
          <w:iCs/>
          <w:color w:val="auto"/>
          <w:lang w:val="sr-Cyrl-RS"/>
        </w:rPr>
        <w:t>дефинисани су радови</w:t>
      </w:r>
      <w:r w:rsidRPr="004E33BE">
        <w:rPr>
          <w:color w:val="auto"/>
          <w:lang w:val="sr-Cyrl-RS"/>
        </w:rPr>
        <w:t xml:space="preserve"> за изградњу </w:t>
      </w:r>
      <w:r w:rsidRPr="004E33BE">
        <w:rPr>
          <w:color w:val="auto"/>
          <w:u w:val="single"/>
          <w:lang w:val="sr-Cyrl-RS"/>
        </w:rPr>
        <w:t>леве траке</w:t>
      </w:r>
      <w:r w:rsidRPr="004E33BE">
        <w:rPr>
          <w:color w:val="auto"/>
          <w:lang w:val="sr-Cyrl-RS"/>
        </w:rPr>
        <w:t xml:space="preserve"> будућег аутопутског профила. Пројектне подлоге, подаци о геомеханичким карактеристикама, решење коловозне конструкције као и пројектна решења хоризонталне и вертикалене геометрије у потпуности су преузети и </w:t>
      </w:r>
      <w:r w:rsidRPr="004E33BE">
        <w:rPr>
          <w:i/>
          <w:color w:val="auto"/>
          <w:lang w:val="sr-Cyrl-RS"/>
        </w:rPr>
        <w:t xml:space="preserve">Основног Главног пројекта. </w:t>
      </w:r>
      <w:r w:rsidRPr="004E33BE">
        <w:rPr>
          <w:color w:val="auto"/>
          <w:lang w:val="sr-Cyrl-RS"/>
        </w:rPr>
        <w:t>Такође, задржана су сва решења мостова</w:t>
      </w:r>
      <w:r w:rsidRPr="004E33BE">
        <w:rPr>
          <w:color w:val="auto"/>
        </w:rPr>
        <w:t>,</w:t>
      </w:r>
      <w:r w:rsidRPr="004E33BE">
        <w:rPr>
          <w:color w:val="auto"/>
          <w:lang w:val="sr-Cyrl-RS"/>
        </w:rPr>
        <w:t xml:space="preserve"> у трупу пута и натпутњака, из </w:t>
      </w:r>
      <w:r w:rsidRPr="004E33BE">
        <w:rPr>
          <w:i/>
          <w:color w:val="auto"/>
          <w:lang w:val="sr-Cyrl-RS"/>
        </w:rPr>
        <w:t xml:space="preserve">Основног Главног пројекта </w:t>
      </w:r>
      <w:r w:rsidRPr="004E33BE">
        <w:rPr>
          <w:color w:val="auto"/>
          <w:lang w:val="sr-Cyrl-RS"/>
        </w:rPr>
        <w:t xml:space="preserve">док су решења пропуста у трупу пута и систем одводњавања прилагођени фазној изградњи. </w:t>
      </w:r>
    </w:p>
    <w:p w14:paraId="1239E6DB" w14:textId="77777777" w:rsidR="006D0C81" w:rsidRPr="004E33BE" w:rsidRDefault="006D0C81" w:rsidP="006D0C81">
      <w:pPr>
        <w:spacing w:after="120"/>
        <w:jc w:val="both"/>
        <w:rPr>
          <w:color w:val="auto"/>
          <w:lang w:val="sr-Cyrl-RS"/>
        </w:rPr>
      </w:pPr>
      <w:r w:rsidRPr="004E33BE">
        <w:rPr>
          <w:color w:val="auto"/>
          <w:lang w:val="sr-Cyrl-RS"/>
        </w:rPr>
        <w:t xml:space="preserve">Будући да се у првој фази изградње не предвиђа реализација денивелисаног укрштаја „Верушић“, а фазна реализација дозвољава површинске укрштаје, извршена је анализа постојеће четворокраке површинске раскрснице на укрштају са државним путем </w:t>
      </w:r>
      <w:r w:rsidRPr="004E33BE">
        <w:rPr>
          <w:color w:val="auto"/>
        </w:rPr>
        <w:t>II</w:t>
      </w:r>
      <w:r w:rsidRPr="004E33BE">
        <w:rPr>
          <w:color w:val="auto"/>
          <w:lang w:val="sr-Cyrl-RS"/>
        </w:rPr>
        <w:t>А реда бр. 100 (М – 22.1) и предвиђени грађевински радови за изградњу кружне површинске раскрснице на овом укрштају.</w:t>
      </w:r>
    </w:p>
    <w:p w14:paraId="525A21A5" w14:textId="77777777" w:rsidR="006D0C81" w:rsidRPr="004E33BE" w:rsidRDefault="006D0C81" w:rsidP="006D0C81">
      <w:pPr>
        <w:pStyle w:val="Heading2"/>
        <w:keepLines w:val="0"/>
        <w:numPr>
          <w:ilvl w:val="1"/>
          <w:numId w:val="49"/>
        </w:numPr>
        <w:tabs>
          <w:tab w:val="left" w:pos="1134"/>
        </w:tabs>
        <w:spacing w:before="0" w:after="120" w:line="240" w:lineRule="auto"/>
        <w:jc w:val="both"/>
        <w:rPr>
          <w:color w:val="auto"/>
          <w:lang w:val="sr-Cyrl-RS"/>
        </w:rPr>
      </w:pPr>
      <w:r w:rsidRPr="004E33BE">
        <w:rPr>
          <w:color w:val="auto"/>
          <w:lang w:val="sr-Cyrl-RS"/>
        </w:rPr>
        <w:t xml:space="preserve">ОСВРТ НА ПРОЈЕКТНИ ЗАДАТАК </w:t>
      </w:r>
    </w:p>
    <w:p w14:paraId="66C998B9" w14:textId="77777777" w:rsidR="006D0C81" w:rsidRPr="004E33BE" w:rsidRDefault="006D0C81" w:rsidP="006D0C81">
      <w:pPr>
        <w:rPr>
          <w:color w:val="auto"/>
          <w:lang w:val="sr-Cyrl-RS"/>
        </w:rPr>
      </w:pPr>
      <w:r w:rsidRPr="004E33BE">
        <w:rPr>
          <w:color w:val="auto"/>
          <w:lang w:val="sr-Cyrl-RS"/>
        </w:rPr>
        <w:t>Пројектним задатком (тачка 3.2) је предвиђено да комплетна градилишна документација за до сад изведене радове буде расположива односно да ће Пројектанту бити омогућен увид у:</w:t>
      </w:r>
    </w:p>
    <w:p w14:paraId="5EF4CC9E" w14:textId="77777777" w:rsidR="006D0C81" w:rsidRPr="004E33BE" w:rsidRDefault="006D0C81" w:rsidP="006D0C81">
      <w:pPr>
        <w:numPr>
          <w:ilvl w:val="0"/>
          <w:numId w:val="52"/>
        </w:numPr>
        <w:autoSpaceDN w:val="0"/>
        <w:spacing w:line="240" w:lineRule="auto"/>
        <w:ind w:left="714" w:hanging="357"/>
        <w:jc w:val="both"/>
        <w:textAlignment w:val="baseline"/>
        <w:rPr>
          <w:color w:val="auto"/>
          <w:lang w:val="sr-Cyrl-RS"/>
        </w:rPr>
      </w:pPr>
      <w:r w:rsidRPr="004E33BE">
        <w:rPr>
          <w:color w:val="auto"/>
          <w:lang w:val="sr-Cyrl-RS"/>
        </w:rPr>
        <w:t xml:space="preserve">Резултате текућих и контролних испитивања која су извршена током извођења радова на предметној саобраћајници, </w:t>
      </w:r>
    </w:p>
    <w:p w14:paraId="705ABA50" w14:textId="77777777" w:rsidR="006D0C81" w:rsidRPr="004E33BE" w:rsidRDefault="006D0C81" w:rsidP="006D0C81">
      <w:pPr>
        <w:numPr>
          <w:ilvl w:val="0"/>
          <w:numId w:val="52"/>
        </w:numPr>
        <w:autoSpaceDN w:val="0"/>
        <w:spacing w:after="120" w:line="240" w:lineRule="auto"/>
        <w:ind w:left="714" w:hanging="357"/>
        <w:jc w:val="both"/>
        <w:textAlignment w:val="baseline"/>
        <w:rPr>
          <w:color w:val="auto"/>
          <w:lang w:val="sr-Cyrl-RS"/>
        </w:rPr>
      </w:pPr>
      <w:r w:rsidRPr="004E33BE">
        <w:rPr>
          <w:color w:val="auto"/>
          <w:lang w:val="sr-Cyrl-RS"/>
        </w:rPr>
        <w:t>Грађевински дневник и Грађевинску књигу,</w:t>
      </w:r>
    </w:p>
    <w:p w14:paraId="63AA84FF" w14:textId="77777777" w:rsidR="006D0C81" w:rsidRPr="004E33BE" w:rsidRDefault="006D0C81" w:rsidP="006D0C81">
      <w:pPr>
        <w:spacing w:after="120"/>
        <w:jc w:val="both"/>
        <w:rPr>
          <w:color w:val="auto"/>
          <w:lang w:val="sr-Cyrl-RS"/>
        </w:rPr>
      </w:pPr>
      <w:r w:rsidRPr="004E33BE">
        <w:rPr>
          <w:color w:val="auto"/>
          <w:lang w:val="sr-Cyrl-RS"/>
        </w:rPr>
        <w:t>са циљем свеобухватне анализе квалитета изведених радова.</w:t>
      </w:r>
    </w:p>
    <w:p w14:paraId="1FBD2718" w14:textId="77777777" w:rsidR="006D0C81" w:rsidRPr="004E33BE" w:rsidRDefault="006D0C81" w:rsidP="006D0C81">
      <w:pPr>
        <w:jc w:val="both"/>
        <w:rPr>
          <w:color w:val="auto"/>
          <w:lang w:val="sr-Cyrl-RS"/>
        </w:rPr>
      </w:pPr>
      <w:r w:rsidRPr="004E33BE">
        <w:rPr>
          <w:color w:val="auto"/>
          <w:lang w:val="sr-Cyrl-RS"/>
        </w:rPr>
        <w:t>Приликом захтева за увид у градилишну документацију, посебно се инсистирало на део који се односи на изведене радове на објектима и то:</w:t>
      </w:r>
    </w:p>
    <w:p w14:paraId="3691923F" w14:textId="77777777" w:rsidR="006D0C81" w:rsidRPr="004E33BE" w:rsidRDefault="006D0C81" w:rsidP="006D0C81">
      <w:pPr>
        <w:numPr>
          <w:ilvl w:val="0"/>
          <w:numId w:val="52"/>
        </w:numPr>
        <w:autoSpaceDN w:val="0"/>
        <w:spacing w:line="240" w:lineRule="auto"/>
        <w:ind w:left="714" w:hanging="357"/>
        <w:jc w:val="both"/>
        <w:textAlignment w:val="baseline"/>
        <w:rPr>
          <w:color w:val="auto"/>
          <w:lang w:val="sr-Cyrl-RS"/>
        </w:rPr>
      </w:pPr>
      <w:r w:rsidRPr="004E33BE">
        <w:rPr>
          <w:color w:val="auto"/>
          <w:lang w:val="sr-Cyrl-RS"/>
        </w:rPr>
        <w:t>Документација о геодетским радовима вршеним у току радова,</w:t>
      </w:r>
    </w:p>
    <w:p w14:paraId="09A43C27" w14:textId="77777777" w:rsidR="006D0C81" w:rsidRPr="004E33BE" w:rsidRDefault="006D0C81" w:rsidP="006D0C81">
      <w:pPr>
        <w:numPr>
          <w:ilvl w:val="0"/>
          <w:numId w:val="52"/>
        </w:numPr>
        <w:autoSpaceDN w:val="0"/>
        <w:spacing w:line="240" w:lineRule="auto"/>
        <w:ind w:left="714" w:hanging="357"/>
        <w:jc w:val="both"/>
        <w:textAlignment w:val="baseline"/>
        <w:rPr>
          <w:color w:val="auto"/>
          <w:lang w:val="sr-Cyrl-RS"/>
        </w:rPr>
      </w:pPr>
      <w:r w:rsidRPr="004E33BE">
        <w:rPr>
          <w:color w:val="auto"/>
          <w:lang w:val="sr-Cyrl-RS"/>
        </w:rPr>
        <w:t>Грађевински дневници,</w:t>
      </w:r>
    </w:p>
    <w:p w14:paraId="7CA45FA8" w14:textId="77777777" w:rsidR="006D0C81" w:rsidRPr="004E33BE" w:rsidRDefault="006D0C81" w:rsidP="006D0C81">
      <w:pPr>
        <w:numPr>
          <w:ilvl w:val="0"/>
          <w:numId w:val="52"/>
        </w:numPr>
        <w:autoSpaceDN w:val="0"/>
        <w:spacing w:line="240" w:lineRule="auto"/>
        <w:ind w:left="714" w:hanging="357"/>
        <w:jc w:val="both"/>
        <w:textAlignment w:val="baseline"/>
        <w:rPr>
          <w:color w:val="auto"/>
          <w:lang w:val="sr-Cyrl-RS"/>
        </w:rPr>
      </w:pPr>
      <w:r w:rsidRPr="004E33BE">
        <w:rPr>
          <w:color w:val="auto"/>
          <w:lang w:val="sr-Cyrl-RS"/>
        </w:rPr>
        <w:t>Грађевинске књиге,</w:t>
      </w:r>
    </w:p>
    <w:p w14:paraId="48F6B8C6" w14:textId="77777777" w:rsidR="006D0C81" w:rsidRPr="004E33BE" w:rsidRDefault="006D0C81" w:rsidP="006D0C81">
      <w:pPr>
        <w:numPr>
          <w:ilvl w:val="0"/>
          <w:numId w:val="52"/>
        </w:numPr>
        <w:autoSpaceDN w:val="0"/>
        <w:spacing w:line="240" w:lineRule="auto"/>
        <w:ind w:left="714" w:hanging="357"/>
        <w:jc w:val="both"/>
        <w:textAlignment w:val="baseline"/>
        <w:rPr>
          <w:color w:val="auto"/>
          <w:lang w:val="sr-Cyrl-RS"/>
        </w:rPr>
      </w:pPr>
      <w:r w:rsidRPr="004E33BE">
        <w:rPr>
          <w:color w:val="auto"/>
          <w:lang w:val="sr-Cyrl-RS"/>
        </w:rPr>
        <w:t>Протоколи о извођењу шипова,</w:t>
      </w:r>
    </w:p>
    <w:p w14:paraId="3C1B70CD" w14:textId="77777777" w:rsidR="006D0C81" w:rsidRPr="004E33BE" w:rsidRDefault="006D0C81" w:rsidP="006D0C81">
      <w:pPr>
        <w:numPr>
          <w:ilvl w:val="0"/>
          <w:numId w:val="52"/>
        </w:numPr>
        <w:autoSpaceDN w:val="0"/>
        <w:spacing w:line="240" w:lineRule="auto"/>
        <w:ind w:left="714" w:hanging="357"/>
        <w:jc w:val="both"/>
        <w:textAlignment w:val="baseline"/>
        <w:rPr>
          <w:color w:val="auto"/>
          <w:lang w:val="sr-Cyrl-RS"/>
        </w:rPr>
      </w:pPr>
      <w:r w:rsidRPr="004E33BE">
        <w:rPr>
          <w:color w:val="auto"/>
          <w:lang w:val="sr-Cyrl-RS"/>
        </w:rPr>
        <w:t xml:space="preserve">Пројектни бетона, </w:t>
      </w:r>
    </w:p>
    <w:p w14:paraId="03C33F65" w14:textId="77777777" w:rsidR="006D0C81" w:rsidRPr="004E33BE" w:rsidRDefault="006D0C81" w:rsidP="006D0C81">
      <w:pPr>
        <w:numPr>
          <w:ilvl w:val="0"/>
          <w:numId w:val="52"/>
        </w:numPr>
        <w:autoSpaceDN w:val="0"/>
        <w:spacing w:after="120" w:line="240" w:lineRule="auto"/>
        <w:ind w:left="714" w:hanging="357"/>
        <w:jc w:val="both"/>
        <w:textAlignment w:val="baseline"/>
        <w:rPr>
          <w:i/>
          <w:color w:val="auto"/>
          <w:lang w:val="sr-Cyrl-RS"/>
        </w:rPr>
      </w:pPr>
      <w:r w:rsidRPr="004E33BE">
        <w:rPr>
          <w:color w:val="auto"/>
          <w:lang w:val="sr-Cyrl-RS"/>
        </w:rPr>
        <w:lastRenderedPageBreak/>
        <w:t xml:space="preserve">Извештаји о испитивању материјала од кога се справља бетон, извештаји о исптивању уграђеног бетона, атести и сертификати, све према захтевима контроле квалитета датим у </w:t>
      </w:r>
      <w:r w:rsidRPr="004E33BE">
        <w:rPr>
          <w:i/>
          <w:color w:val="auto"/>
          <w:lang w:val="sr-Cyrl-RS"/>
        </w:rPr>
        <w:t>Основном Главном пројекту, књига 16 – Технички услови.</w:t>
      </w:r>
    </w:p>
    <w:p w14:paraId="7463ADC6" w14:textId="77777777" w:rsidR="006D0C81" w:rsidRPr="004E33BE" w:rsidRDefault="006D0C81" w:rsidP="006D0C81">
      <w:pPr>
        <w:spacing w:after="120"/>
        <w:jc w:val="both"/>
        <w:rPr>
          <w:color w:val="auto"/>
          <w:lang w:val="sr-Cyrl-RS"/>
        </w:rPr>
      </w:pPr>
      <w:r w:rsidRPr="004E33BE">
        <w:rPr>
          <w:color w:val="auto"/>
          <w:lang w:val="sr-Cyrl-RS"/>
        </w:rPr>
        <w:t>Непосредно након увођења у посао, установљено је да предметна Градилишна документација није, нити ће, бити доступна Пројектанту за потребе израде пројектне документације, како делимично тако и у целости. Наведена документација је једина релевантна за оцену квалитета уграђених материјала и квалитета изведених радова на терену</w:t>
      </w:r>
      <w:r w:rsidRPr="004E33BE">
        <w:rPr>
          <w:color w:val="auto"/>
        </w:rPr>
        <w:t>.</w:t>
      </w:r>
    </w:p>
    <w:p w14:paraId="2F0E8BF4" w14:textId="77777777" w:rsidR="006D0C81" w:rsidRPr="004E33BE" w:rsidRDefault="006D0C81" w:rsidP="006D0C81">
      <w:pPr>
        <w:spacing w:after="120"/>
        <w:jc w:val="both"/>
        <w:rPr>
          <w:color w:val="auto"/>
          <w:lang w:val="sr-Cyrl-RS"/>
        </w:rPr>
      </w:pPr>
      <w:r w:rsidRPr="004E33BE">
        <w:rPr>
          <w:color w:val="auto"/>
          <w:lang w:val="sr-Cyrl-RS"/>
        </w:rPr>
        <w:t>Са друге стране, пројектни задатак је конципиран на основу претпоставке да ће градилишна документација бити доступна Пројектанту и да ће Пројектант бити у обавези да изврши њен детаљан преглед и анализу те је на основу тога и предвиђен потребан и довољан, али свакако ограничен обим геоехничких теренских истражних радова, теренских и лабораторијских испитивања как би се испунили постављени циљеви који се на првом месту односе на поузданост закључака и пројектованих техничких мера за санацију изведених радова и наставак извођења радова на предметној саобраћајници.</w:t>
      </w:r>
    </w:p>
    <w:p w14:paraId="5C1BCF41" w14:textId="77777777" w:rsidR="006D0C81" w:rsidRPr="004E33BE" w:rsidRDefault="006D0C81" w:rsidP="006D0C81">
      <w:pPr>
        <w:spacing w:after="120"/>
        <w:jc w:val="both"/>
        <w:rPr>
          <w:color w:val="auto"/>
          <w:lang w:val="sr-Cyrl-RS"/>
        </w:rPr>
      </w:pPr>
      <w:r w:rsidRPr="004E33BE">
        <w:rPr>
          <w:color w:val="auto"/>
          <w:lang w:val="sr-Cyrl-RS"/>
        </w:rPr>
        <w:t>Немогућност Пројектанта да изврши увид и детаљну анализу градилишне документације производи следећу неизбежну и реалну импликацију:</w:t>
      </w:r>
    </w:p>
    <w:p w14:paraId="31EAD29F" w14:textId="77777777" w:rsidR="006D0C81" w:rsidRPr="004E33BE" w:rsidRDefault="006D0C81" w:rsidP="006D0C81">
      <w:pPr>
        <w:numPr>
          <w:ilvl w:val="0"/>
          <w:numId w:val="52"/>
        </w:numPr>
        <w:autoSpaceDN w:val="0"/>
        <w:spacing w:line="240" w:lineRule="auto"/>
        <w:ind w:left="714" w:hanging="357"/>
        <w:jc w:val="both"/>
        <w:textAlignment w:val="baseline"/>
        <w:rPr>
          <w:color w:val="auto"/>
          <w:lang w:val="sr-Cyrl-RS"/>
        </w:rPr>
      </w:pPr>
      <w:r w:rsidRPr="004E33BE">
        <w:rPr>
          <w:color w:val="auto"/>
          <w:lang w:val="sr-Cyrl-RS"/>
        </w:rPr>
        <w:t>Сви закључци, препоруке, технчке мере за санацију изведених радова и наставак извођења радова се базирају искључиво на резултатима изведених геотехничких теренских исражних радова, теренских и лабораторијских испитивања које је Пројектант спровео у свему према обиму и захтевима дефинисаним у Пројектном задатку,</w:t>
      </w:r>
    </w:p>
    <w:p w14:paraId="189EE7B8" w14:textId="77777777" w:rsidR="006D0C81" w:rsidRPr="004E33BE" w:rsidRDefault="006D0C81" w:rsidP="006D0C81">
      <w:pPr>
        <w:numPr>
          <w:ilvl w:val="0"/>
          <w:numId w:val="52"/>
        </w:numPr>
        <w:autoSpaceDN w:val="0"/>
        <w:spacing w:line="240" w:lineRule="auto"/>
        <w:ind w:left="714" w:hanging="357"/>
        <w:jc w:val="both"/>
        <w:textAlignment w:val="baseline"/>
        <w:rPr>
          <w:color w:val="auto"/>
          <w:lang w:val="sr-Cyrl-RS"/>
        </w:rPr>
      </w:pPr>
      <w:r w:rsidRPr="004E33BE">
        <w:rPr>
          <w:color w:val="auto"/>
          <w:lang w:val="sr-Cyrl-RS"/>
        </w:rPr>
        <w:t>Поузданост свих закључака, препорука, техничких мера за санацију изведених радова и наставак извођења радова је знатно смањена, јер се базирају искључиво на, упрошћено речено, резултатима испитивања онога што је могло бити испитано у тренутку испитивања (тачкаста испитивања на одређеним местима), док све остало што се није могло испитати остаје у домен инжењерске претпоставке и процене,</w:t>
      </w:r>
    </w:p>
    <w:p w14:paraId="232C3C09" w14:textId="77777777" w:rsidR="006D0C81" w:rsidRPr="004E33BE" w:rsidRDefault="006D0C81" w:rsidP="006D0C81">
      <w:pPr>
        <w:numPr>
          <w:ilvl w:val="0"/>
          <w:numId w:val="52"/>
        </w:numPr>
        <w:autoSpaceDN w:val="0"/>
        <w:spacing w:after="120" w:line="240" w:lineRule="auto"/>
        <w:ind w:left="714" w:hanging="357"/>
        <w:jc w:val="both"/>
        <w:textAlignment w:val="baseline"/>
        <w:rPr>
          <w:color w:val="auto"/>
          <w:lang w:val="sr-Cyrl-RS"/>
        </w:rPr>
      </w:pPr>
      <w:r w:rsidRPr="004E33BE">
        <w:rPr>
          <w:color w:val="auto"/>
          <w:lang w:val="sr-Cyrl-RS"/>
        </w:rPr>
        <w:t>Потпуно је природно за очекивати да ће се током извођења радова на наставку изградње (нпр. Након уклањања запрљаног површинског слоја насипа и косина насипа) појавити одређене појаве за које у тренутку израе предметне пројектне документације нису постојала никаква сазнања.</w:t>
      </w:r>
    </w:p>
    <w:p w14:paraId="7307F5F7"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опис постојећег стања и степен изграђености</w:t>
      </w:r>
    </w:p>
    <w:p w14:paraId="1373F6A0" w14:textId="77777777" w:rsidR="006D0C81" w:rsidRPr="004E33BE" w:rsidRDefault="006D0C81" w:rsidP="006D0C81">
      <w:pPr>
        <w:spacing w:after="120"/>
        <w:jc w:val="both"/>
        <w:rPr>
          <w:color w:val="auto"/>
          <w:lang w:val="sr-Cyrl-RS"/>
        </w:rPr>
      </w:pPr>
      <w:r w:rsidRPr="004E33BE">
        <w:rPr>
          <w:color w:val="auto"/>
          <w:lang w:val="sr-Cyrl-RS"/>
        </w:rPr>
        <w:t>Деоница</w:t>
      </w:r>
      <w:r w:rsidRPr="004E33BE">
        <w:rPr>
          <w:b/>
          <w:color w:val="auto"/>
        </w:rPr>
        <w:t xml:space="preserve"> </w:t>
      </w:r>
      <w:r w:rsidRPr="004E33BE">
        <w:rPr>
          <w:color w:val="auto"/>
          <w:lang w:val="sr-Cyrl-RS"/>
        </w:rPr>
        <w:t xml:space="preserve">од државног пута </w:t>
      </w:r>
      <w:r w:rsidRPr="004E33BE">
        <w:rPr>
          <w:color w:val="auto"/>
          <w:lang w:val="en-GB" w:eastAsia="en-GB"/>
        </w:rPr>
        <w:t xml:space="preserve">II A реда број 100 </w:t>
      </w:r>
      <w:r w:rsidRPr="004E33BE">
        <w:rPr>
          <w:color w:val="auto"/>
          <w:lang w:val="sr-Cyrl-RS"/>
        </w:rPr>
        <w:t>(</w:t>
      </w:r>
      <w:r w:rsidRPr="004E33BE">
        <w:rPr>
          <w:color w:val="auto"/>
        </w:rPr>
        <w:t>магистралног пута М-</w:t>
      </w:r>
      <w:r w:rsidRPr="004E33BE">
        <w:rPr>
          <w:color w:val="auto"/>
          <w:lang w:val="sr-Cyrl-RS"/>
        </w:rPr>
        <w:t>22</w:t>
      </w:r>
      <w:r w:rsidRPr="004E33BE">
        <w:rPr>
          <w:color w:val="auto"/>
        </w:rPr>
        <w:t>.1</w:t>
      </w:r>
      <w:r w:rsidRPr="004E33BE">
        <w:rPr>
          <w:color w:val="auto"/>
          <w:lang w:val="sr-Cyrl-RS"/>
        </w:rPr>
        <w:t>) до Биковачког пута,</w:t>
      </w:r>
      <w:r w:rsidRPr="004E33BE">
        <w:rPr>
          <w:color w:val="auto"/>
        </w:rPr>
        <w:t xml:space="preserve"> </w:t>
      </w:r>
      <w:r w:rsidRPr="004E33BE">
        <w:rPr>
          <w:b/>
          <w:color w:val="auto"/>
          <w:lang w:val="sr-Cyrl-RS"/>
        </w:rPr>
        <w:t>СЕКТОР</w:t>
      </w:r>
      <w:r w:rsidRPr="004E33BE">
        <w:rPr>
          <w:b/>
          <w:color w:val="auto"/>
        </w:rPr>
        <w:t xml:space="preserve"> </w:t>
      </w:r>
      <w:r w:rsidRPr="004E33BE">
        <w:rPr>
          <w:b/>
          <w:color w:val="auto"/>
          <w:lang w:val="sr-Cyrl-RS"/>
        </w:rPr>
        <w:t>3</w:t>
      </w:r>
      <w:r w:rsidRPr="004E33BE">
        <w:rPr>
          <w:color w:val="auto"/>
        </w:rPr>
        <w:t xml:space="preserve">, </w:t>
      </w:r>
      <w:r w:rsidRPr="004E33BE">
        <w:rPr>
          <w:color w:val="auto"/>
          <w:lang w:val="sr-Cyrl-RS"/>
        </w:rPr>
        <w:t xml:space="preserve">карактерише делимична изграђеност. </w:t>
      </w:r>
    </w:p>
    <w:p w14:paraId="62C90F32" w14:textId="77777777" w:rsidR="006D0C81" w:rsidRPr="004E33BE" w:rsidRDefault="006D0C81" w:rsidP="006D0C81">
      <w:pPr>
        <w:spacing w:after="120"/>
        <w:jc w:val="both"/>
        <w:rPr>
          <w:color w:val="auto"/>
          <w:lang w:val="sr-Cyrl-RS"/>
        </w:rPr>
      </w:pPr>
      <w:r w:rsidRPr="004E33BE">
        <w:rPr>
          <w:color w:val="auto"/>
          <w:lang w:val="sr-Cyrl-RS"/>
        </w:rPr>
        <w:t xml:space="preserve">Обиласком трасе за потребе израде предменте пројектне документације, уочено је да су на предметном сектору у претходном периоду започети одређени радови према Допуни главног пројекта који су обустављени и неадекватно конзервирани. </w:t>
      </w:r>
    </w:p>
    <w:p w14:paraId="5658DE69" w14:textId="77777777" w:rsidR="006D0C81" w:rsidRPr="004E33BE" w:rsidRDefault="006D0C81" w:rsidP="006D0C81">
      <w:pPr>
        <w:jc w:val="both"/>
        <w:rPr>
          <w:color w:val="auto"/>
        </w:rPr>
      </w:pPr>
      <w:r w:rsidRPr="004E33BE">
        <w:rPr>
          <w:color w:val="auto"/>
          <w:lang w:val="sr-Cyrl-RS"/>
        </w:rPr>
        <w:t>Радови нису започети:</w:t>
      </w:r>
    </w:p>
    <w:p w14:paraId="2A59358B" w14:textId="77777777" w:rsidR="006D0C81" w:rsidRPr="004E33BE" w:rsidRDefault="006D0C81" w:rsidP="006D0C81">
      <w:pPr>
        <w:numPr>
          <w:ilvl w:val="0"/>
          <w:numId w:val="52"/>
        </w:numPr>
        <w:autoSpaceDN w:val="0"/>
        <w:spacing w:after="120" w:line="240" w:lineRule="auto"/>
        <w:ind w:left="714" w:hanging="357"/>
        <w:jc w:val="both"/>
        <w:textAlignment w:val="baseline"/>
        <w:rPr>
          <w:color w:val="auto"/>
          <w:lang w:val="sr-Cyrl-RS"/>
        </w:rPr>
      </w:pPr>
      <w:r w:rsidRPr="004E33BE">
        <w:rPr>
          <w:color w:val="auto"/>
          <w:lang w:val="sr-Cyrl-RS"/>
        </w:rPr>
        <w:t xml:space="preserve">На </w:t>
      </w:r>
      <w:r w:rsidRPr="004E33BE">
        <w:rPr>
          <w:color w:val="auto"/>
        </w:rPr>
        <w:t>km</w:t>
      </w:r>
      <w:r w:rsidRPr="004E33BE">
        <w:rPr>
          <w:color w:val="auto"/>
          <w:lang w:val="sr-Cyrl-RS"/>
        </w:rPr>
        <w:t xml:space="preserve"> 17+689.27 – кружна раскрсница, (укрштај са државним путем II A реда број 100 (М-22.1)). </w:t>
      </w:r>
    </w:p>
    <w:p w14:paraId="3B67CF57" w14:textId="77777777" w:rsidR="006D0C81" w:rsidRPr="004E33BE" w:rsidRDefault="006D0C81" w:rsidP="006D0C81">
      <w:pPr>
        <w:jc w:val="both"/>
        <w:rPr>
          <w:color w:val="auto"/>
          <w:lang w:val="sr-Cyrl-RS"/>
        </w:rPr>
      </w:pPr>
      <w:r w:rsidRPr="004E33BE">
        <w:rPr>
          <w:color w:val="auto"/>
          <w:lang w:val="sr-Cyrl-RS"/>
        </w:rPr>
        <w:t>Радови нису извођени у протеклом периоду (деоница изграђена до нивоа асфалтних слојева):</w:t>
      </w:r>
    </w:p>
    <w:p w14:paraId="188A1F24" w14:textId="77777777" w:rsidR="006D0C81" w:rsidRPr="004E33BE" w:rsidRDefault="006D0C81" w:rsidP="006D0C81">
      <w:pPr>
        <w:numPr>
          <w:ilvl w:val="0"/>
          <w:numId w:val="52"/>
        </w:numPr>
        <w:autoSpaceDN w:val="0"/>
        <w:spacing w:line="240" w:lineRule="auto"/>
        <w:jc w:val="both"/>
        <w:textAlignment w:val="baseline"/>
        <w:rPr>
          <w:color w:val="auto"/>
          <w:lang w:val="sr-Cyrl-RS"/>
        </w:rPr>
      </w:pPr>
      <w:r w:rsidRPr="004E33BE">
        <w:rPr>
          <w:color w:val="auto"/>
          <w:lang w:val="sr-Cyrl-RS"/>
        </w:rPr>
        <w:t xml:space="preserve">Од </w:t>
      </w:r>
      <w:r w:rsidRPr="004E33BE">
        <w:rPr>
          <w:color w:val="auto"/>
        </w:rPr>
        <w:t>km</w:t>
      </w:r>
      <w:r w:rsidRPr="004E33BE">
        <w:rPr>
          <w:color w:val="auto"/>
          <w:lang w:val="sr-Cyrl-RS"/>
        </w:rPr>
        <w:t xml:space="preserve"> </w:t>
      </w:r>
      <w:r w:rsidRPr="004E33BE">
        <w:rPr>
          <w:color w:val="auto"/>
        </w:rPr>
        <w:t>17+785</w:t>
      </w:r>
      <w:r w:rsidRPr="004E33BE">
        <w:rPr>
          <w:color w:val="auto"/>
          <w:lang w:val="sr-Cyrl-RS"/>
        </w:rPr>
        <w:t xml:space="preserve"> до </w:t>
      </w:r>
      <w:r w:rsidRPr="004E33BE">
        <w:rPr>
          <w:color w:val="auto"/>
        </w:rPr>
        <w:t>km</w:t>
      </w:r>
      <w:r w:rsidRPr="004E33BE">
        <w:rPr>
          <w:color w:val="auto"/>
          <w:lang w:val="sr-Cyrl-RS"/>
        </w:rPr>
        <w:t xml:space="preserve"> </w:t>
      </w:r>
      <w:r w:rsidRPr="004E33BE">
        <w:rPr>
          <w:color w:val="auto"/>
        </w:rPr>
        <w:t>18+720</w:t>
      </w:r>
      <w:r w:rsidRPr="004E33BE">
        <w:rPr>
          <w:color w:val="auto"/>
          <w:lang w:val="sr-Cyrl-RS"/>
        </w:rPr>
        <w:t xml:space="preserve"> </w:t>
      </w:r>
    </w:p>
    <w:p w14:paraId="05D95617" w14:textId="77777777" w:rsidR="006D0C81" w:rsidRPr="004E33BE" w:rsidRDefault="006D0C81" w:rsidP="006D0C81">
      <w:pPr>
        <w:numPr>
          <w:ilvl w:val="0"/>
          <w:numId w:val="52"/>
        </w:numPr>
        <w:autoSpaceDN w:val="0"/>
        <w:spacing w:after="120" w:line="240" w:lineRule="auto"/>
        <w:ind w:left="714" w:hanging="357"/>
        <w:jc w:val="both"/>
        <w:textAlignment w:val="baseline"/>
        <w:rPr>
          <w:color w:val="auto"/>
          <w:lang w:val="sr-Cyrl-RS"/>
        </w:rPr>
      </w:pPr>
      <w:r w:rsidRPr="004E33BE">
        <w:rPr>
          <w:color w:val="auto"/>
          <w:lang w:val="sr-Cyrl-RS"/>
        </w:rPr>
        <w:lastRenderedPageBreak/>
        <w:t xml:space="preserve">Од km 20+420 до km 22+576 </w:t>
      </w:r>
    </w:p>
    <w:p w14:paraId="7DC851B2" w14:textId="77777777" w:rsidR="006D0C81" w:rsidRPr="004E33BE" w:rsidRDefault="006D0C81" w:rsidP="006D0C81">
      <w:pPr>
        <w:jc w:val="both"/>
        <w:rPr>
          <w:color w:val="auto"/>
          <w:lang w:val="sr-Cyrl-RS"/>
        </w:rPr>
      </w:pPr>
      <w:r w:rsidRPr="004E33BE">
        <w:rPr>
          <w:color w:val="auto"/>
          <w:lang w:val="sr-Cyrl-RS"/>
        </w:rPr>
        <w:t>У највећем делу изведен насип од леса:</w:t>
      </w:r>
    </w:p>
    <w:p w14:paraId="08F3135A" w14:textId="77777777" w:rsidR="006D0C81" w:rsidRPr="004E33BE" w:rsidRDefault="006D0C81" w:rsidP="006D0C81">
      <w:pPr>
        <w:numPr>
          <w:ilvl w:val="0"/>
          <w:numId w:val="52"/>
        </w:numPr>
        <w:autoSpaceDN w:val="0"/>
        <w:spacing w:after="120" w:line="240" w:lineRule="auto"/>
        <w:ind w:left="714" w:hanging="357"/>
        <w:jc w:val="both"/>
        <w:textAlignment w:val="baseline"/>
        <w:rPr>
          <w:color w:val="auto"/>
          <w:lang w:val="sr-Cyrl-RS"/>
        </w:rPr>
      </w:pPr>
      <w:r w:rsidRPr="004E33BE">
        <w:rPr>
          <w:color w:val="auto"/>
          <w:lang w:val="sr-Cyrl-RS"/>
        </w:rPr>
        <w:t xml:space="preserve">Од km </w:t>
      </w:r>
      <w:r w:rsidRPr="004E33BE">
        <w:rPr>
          <w:color w:val="auto"/>
        </w:rPr>
        <w:t>18+720</w:t>
      </w:r>
      <w:r w:rsidRPr="004E33BE">
        <w:rPr>
          <w:color w:val="auto"/>
          <w:lang w:val="sr-Cyrl-RS"/>
        </w:rPr>
        <w:t xml:space="preserve"> до km 20+420</w:t>
      </w:r>
    </w:p>
    <w:p w14:paraId="703A1692" w14:textId="77777777" w:rsidR="006D0C81" w:rsidRPr="004E33BE" w:rsidRDefault="006D0C81" w:rsidP="006D0C81">
      <w:pPr>
        <w:jc w:val="both"/>
        <w:rPr>
          <w:color w:val="auto"/>
          <w:lang w:val="sr-Cyrl-RS"/>
        </w:rPr>
      </w:pPr>
      <w:r w:rsidRPr="004E33BE">
        <w:rPr>
          <w:color w:val="auto"/>
          <w:lang w:val="sr-Cyrl-RS"/>
        </w:rPr>
        <w:t>Радови на објектима:</w:t>
      </w:r>
    </w:p>
    <w:p w14:paraId="7F80C5B0" w14:textId="77777777" w:rsidR="006D0C81" w:rsidRPr="004E33BE" w:rsidRDefault="006D0C81" w:rsidP="006D0C81">
      <w:pPr>
        <w:numPr>
          <w:ilvl w:val="0"/>
          <w:numId w:val="52"/>
        </w:numPr>
        <w:autoSpaceDN w:val="0"/>
        <w:spacing w:line="240" w:lineRule="auto"/>
        <w:jc w:val="both"/>
        <w:textAlignment w:val="baseline"/>
        <w:rPr>
          <w:color w:val="auto"/>
          <w:lang w:val="sr-Cyrl-RS"/>
        </w:rPr>
      </w:pPr>
      <w:r w:rsidRPr="004E33BE">
        <w:rPr>
          <w:color w:val="auto"/>
          <w:lang w:val="sr-Cyrl-RS"/>
        </w:rPr>
        <w:t>km 19+269.10 – Мост у трупу пута преко железничке пруге Суботица – Нови Сад</w:t>
      </w:r>
    </w:p>
    <w:p w14:paraId="0A2CEB4D" w14:textId="77777777" w:rsidR="006D0C81" w:rsidRPr="004E33BE" w:rsidRDefault="006D0C81" w:rsidP="006D0C81">
      <w:pPr>
        <w:numPr>
          <w:ilvl w:val="0"/>
          <w:numId w:val="52"/>
        </w:numPr>
        <w:autoSpaceDN w:val="0"/>
        <w:spacing w:line="240" w:lineRule="auto"/>
        <w:jc w:val="both"/>
        <w:textAlignment w:val="baseline"/>
        <w:rPr>
          <w:color w:val="auto"/>
          <w:lang w:val="sr-Cyrl-RS"/>
        </w:rPr>
      </w:pPr>
      <w:r w:rsidRPr="004E33BE">
        <w:rPr>
          <w:color w:val="auto"/>
          <w:lang w:val="sr-Cyrl-RS"/>
        </w:rPr>
        <w:t>km 19+607.83 – Мост у трупу пута преко Чантавирског пута</w:t>
      </w:r>
    </w:p>
    <w:p w14:paraId="784B8DE9"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ЦИЉЕВИ И ЗАДАЦИ</w:t>
      </w:r>
    </w:p>
    <w:p w14:paraId="0590128B" w14:textId="77777777" w:rsidR="006D0C81" w:rsidRPr="004E33BE" w:rsidRDefault="006D0C81" w:rsidP="006D0C81">
      <w:pPr>
        <w:spacing w:after="120"/>
        <w:jc w:val="both"/>
        <w:rPr>
          <w:color w:val="auto"/>
          <w:lang w:val="sr-Cyrl-RS"/>
        </w:rPr>
      </w:pPr>
      <w:r w:rsidRPr="004E33BE">
        <w:rPr>
          <w:color w:val="auto"/>
          <w:lang w:val="sr-Cyrl-RS"/>
        </w:rPr>
        <w:t>Циљ израде овог пројекта за грађевинску дозволу јесте да се дефинишу сви елементи неопходни за ефикасан наставак, санацију и комплетирање раније започетих и недовршених радова на изградњи предметних деоница аутопута Е-75.</w:t>
      </w:r>
    </w:p>
    <w:p w14:paraId="03240B62"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 xml:space="preserve">ИЗРАДА </w:t>
      </w:r>
      <w:r w:rsidRPr="004E33BE">
        <w:rPr>
          <w:color w:val="auto"/>
          <w:lang w:val="sr-Cyrl-RS"/>
        </w:rPr>
        <w:t xml:space="preserve">пројекта за извођење - </w:t>
      </w:r>
      <w:r w:rsidRPr="004E33BE">
        <w:rPr>
          <w:color w:val="auto"/>
        </w:rPr>
        <w:t xml:space="preserve">СЕКТОР </w:t>
      </w:r>
      <w:r w:rsidRPr="004E33BE">
        <w:rPr>
          <w:color w:val="auto"/>
          <w:lang w:val="sr-Cyrl-RS"/>
        </w:rPr>
        <w:t>3</w:t>
      </w:r>
      <w:r w:rsidRPr="004E33BE">
        <w:rPr>
          <w:color w:val="auto"/>
        </w:rPr>
        <w:t xml:space="preserve"> (од </w:t>
      </w:r>
      <w:r w:rsidRPr="004E33BE">
        <w:rPr>
          <w:caps/>
          <w:color w:val="auto"/>
        </w:rPr>
        <w:t>km</w:t>
      </w:r>
      <w:r w:rsidRPr="004E33BE">
        <w:rPr>
          <w:color w:val="auto"/>
          <w:lang w:val="sr-Cyrl-RS"/>
        </w:rPr>
        <w:t xml:space="preserve"> 17+505.00</w:t>
      </w:r>
      <w:r w:rsidRPr="004E33BE">
        <w:rPr>
          <w:color w:val="auto"/>
        </w:rPr>
        <w:t xml:space="preserve"> до </w:t>
      </w:r>
      <w:r w:rsidRPr="004E33BE">
        <w:rPr>
          <w:caps/>
          <w:color w:val="auto"/>
        </w:rPr>
        <w:t>km</w:t>
      </w:r>
      <w:r w:rsidRPr="004E33BE">
        <w:rPr>
          <w:color w:val="auto"/>
        </w:rPr>
        <w:t xml:space="preserve"> </w:t>
      </w:r>
      <w:r w:rsidRPr="004E33BE">
        <w:rPr>
          <w:color w:val="auto"/>
          <w:lang w:val="sr-Cyrl-RS"/>
        </w:rPr>
        <w:t>22</w:t>
      </w:r>
      <w:r w:rsidRPr="004E33BE">
        <w:rPr>
          <w:color w:val="auto"/>
        </w:rPr>
        <w:t>+</w:t>
      </w:r>
      <w:r w:rsidRPr="004E33BE">
        <w:rPr>
          <w:color w:val="auto"/>
          <w:lang w:val="sr-Cyrl-RS"/>
        </w:rPr>
        <w:t>576.00</w:t>
      </w:r>
      <w:r w:rsidRPr="004E33BE">
        <w:rPr>
          <w:color w:val="auto"/>
        </w:rPr>
        <w:t>)</w:t>
      </w:r>
    </w:p>
    <w:p w14:paraId="18D55A83" w14:textId="77777777" w:rsidR="006D0C81" w:rsidRPr="004E33BE" w:rsidRDefault="006D0C81" w:rsidP="006D0C81">
      <w:pPr>
        <w:spacing w:after="120"/>
        <w:jc w:val="both"/>
        <w:rPr>
          <w:color w:val="auto"/>
          <w:lang w:val="sr-Cyrl-RS"/>
        </w:rPr>
      </w:pPr>
      <w:r w:rsidRPr="004E33BE">
        <w:rPr>
          <w:color w:val="auto"/>
          <w:lang w:val="sr-Cyrl-RS"/>
        </w:rPr>
        <w:t xml:space="preserve">Из свега претходно наведеног следи да су пројектне подлоге и пројектна решења, за потребе израде предметне пројектне докумнетације, праузета из </w:t>
      </w:r>
      <w:r w:rsidRPr="004E33BE">
        <w:rPr>
          <w:i/>
          <w:color w:val="auto"/>
          <w:lang w:val="sr-Cyrl-RS"/>
        </w:rPr>
        <w:t>Основног Главног пројекта и Допуне Главног пројекта</w:t>
      </w:r>
      <w:r w:rsidRPr="004E33BE">
        <w:rPr>
          <w:color w:val="auto"/>
          <w:lang w:val="sr-Cyrl-RS"/>
        </w:rPr>
        <w:t xml:space="preserve">. </w:t>
      </w:r>
    </w:p>
    <w:p w14:paraId="4BFE1800" w14:textId="77777777" w:rsidR="006D0C81" w:rsidRPr="004E33BE" w:rsidRDefault="006D0C81" w:rsidP="006D0C81">
      <w:pPr>
        <w:spacing w:after="120"/>
        <w:jc w:val="both"/>
        <w:rPr>
          <w:color w:val="auto"/>
        </w:rPr>
      </w:pPr>
      <w:r w:rsidRPr="004E33BE">
        <w:rPr>
          <w:i/>
          <w:color w:val="auto"/>
          <w:lang w:val="sr-Cyrl-RS"/>
        </w:rPr>
        <w:t>Допуном Главног пројекта</w:t>
      </w:r>
      <w:r w:rsidRPr="004E33BE">
        <w:rPr>
          <w:color w:val="auto"/>
          <w:lang w:val="sr-Cyrl-RS"/>
        </w:rPr>
        <w:t xml:space="preserve"> обухваћени су неопходни грађевински радови за изградњу леве траке будућег аутопутског профила. Пројектне подлоге, подаци о геомеханичким карактеристикама, решења коловозне конструкције као и пројектна решења хоризонталне и вертикалне геометрије осовине преузети су из </w:t>
      </w:r>
      <w:r w:rsidRPr="004E33BE">
        <w:rPr>
          <w:i/>
          <w:color w:val="auto"/>
          <w:lang w:val="sr-Cyrl-RS"/>
        </w:rPr>
        <w:t>Основног Главног пројекта</w:t>
      </w:r>
      <w:r w:rsidRPr="004E33BE">
        <w:rPr>
          <w:color w:val="auto"/>
          <w:lang w:val="sr-Cyrl-RS"/>
        </w:rPr>
        <w:t xml:space="preserve">. </w:t>
      </w:r>
    </w:p>
    <w:p w14:paraId="6DEBA29F" w14:textId="77777777" w:rsidR="006D0C81" w:rsidRPr="004E33BE" w:rsidRDefault="006D0C81" w:rsidP="006D0C81">
      <w:pPr>
        <w:spacing w:after="120"/>
        <w:jc w:val="both"/>
        <w:rPr>
          <w:color w:val="auto"/>
          <w:lang w:val="sr-Cyrl-RS"/>
        </w:rPr>
      </w:pPr>
      <w:r w:rsidRPr="004E33BE">
        <w:rPr>
          <w:color w:val="auto"/>
          <w:lang w:val="sr-Cyrl-RS"/>
        </w:rPr>
        <w:t xml:space="preserve">За потребе израде предметног </w:t>
      </w:r>
      <w:r w:rsidRPr="004E33BE">
        <w:rPr>
          <w:i/>
          <w:color w:val="auto"/>
          <w:lang w:val="sr-Cyrl-RS"/>
        </w:rPr>
        <w:t>Пројекта за извођење</w:t>
      </w:r>
      <w:r w:rsidRPr="004E33BE">
        <w:rPr>
          <w:color w:val="auto"/>
          <w:lang w:val="sr-Cyrl-RS"/>
        </w:rPr>
        <w:t xml:space="preserve"> (у даљем тексту ПЗИ), у потпуности је преузето решење кружне раскрснице на укрштају са државним путем </w:t>
      </w:r>
      <w:r w:rsidRPr="004E33BE">
        <w:rPr>
          <w:color w:val="auto"/>
        </w:rPr>
        <w:t>II</w:t>
      </w:r>
      <w:r w:rsidRPr="004E33BE">
        <w:rPr>
          <w:color w:val="auto"/>
          <w:lang w:val="sr-Cyrl-RS"/>
        </w:rPr>
        <w:t>Б реда бр. 100 (М-22.1), обзиром да радови на овој раскрсници нису започети у претходном периоду.</w:t>
      </w:r>
    </w:p>
    <w:p w14:paraId="03CA99D0" w14:textId="77777777" w:rsidR="006D0C81" w:rsidRPr="004E33BE" w:rsidRDefault="006D0C81" w:rsidP="006D0C81">
      <w:pPr>
        <w:spacing w:after="120"/>
        <w:jc w:val="both"/>
        <w:rPr>
          <w:color w:val="auto"/>
          <w:lang w:val="sr-Cyrl-RS"/>
        </w:rPr>
      </w:pPr>
      <w:r w:rsidRPr="004E33BE">
        <w:rPr>
          <w:color w:val="auto"/>
          <w:lang w:val="sr-Cyrl-RS"/>
        </w:rPr>
        <w:t xml:space="preserve">На остатку трасе, од km 17+785.71 до km 22+576.00, ПЗИ дефинише неопходне радове за завршетак радова на саобраћајници према решењима датим у </w:t>
      </w:r>
      <w:r w:rsidRPr="004E33BE">
        <w:rPr>
          <w:i/>
          <w:color w:val="auto"/>
          <w:lang w:val="sr-Cyrl-RS"/>
        </w:rPr>
        <w:t>Допуни Главног пројетка</w:t>
      </w:r>
      <w:r w:rsidRPr="004E33BE">
        <w:rPr>
          <w:color w:val="auto"/>
          <w:lang w:val="sr-Cyrl-RS"/>
        </w:rPr>
        <w:t>.</w:t>
      </w:r>
    </w:p>
    <w:p w14:paraId="0E7B7132"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Геодетски радови</w:t>
      </w:r>
    </w:p>
    <w:p w14:paraId="30B23A38" w14:textId="77777777" w:rsidR="006D0C81" w:rsidRPr="004E33BE" w:rsidRDefault="006D0C81" w:rsidP="006D0C81">
      <w:pPr>
        <w:spacing w:after="120"/>
        <w:jc w:val="both"/>
        <w:rPr>
          <w:color w:val="auto"/>
          <w:lang w:val="sr-Cyrl-RS"/>
        </w:rPr>
      </w:pPr>
      <w:r w:rsidRPr="004E33BE">
        <w:rPr>
          <w:color w:val="auto"/>
          <w:lang w:val="sr-Cyrl-RS"/>
        </w:rPr>
        <w:t xml:space="preserve">За потребе израде Пројекта за извођење деоница Аутопута Е75 ( деоница: лева трака деонице гранични прелаз „Келебија“ - петља „Суботица - Југ“), а према пројектном задатку извршени су следећи геодетски радови: </w:t>
      </w:r>
    </w:p>
    <w:p w14:paraId="407052E1"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Преузети су подаци о оперативном полигону</w:t>
      </w:r>
      <w:r w:rsidRPr="004E33BE">
        <w:rPr>
          <w:color w:val="auto"/>
          <w:lang w:val="sr-Cyrl-RS"/>
        </w:rPr>
        <w:t xml:space="preserve"> из архивске документације</w:t>
      </w:r>
      <w:r w:rsidRPr="004E33BE">
        <w:rPr>
          <w:color w:val="auto"/>
        </w:rPr>
        <w:t xml:space="preserve"> и извршена је контрола тачака у положајном и висинском смислу. У поступку преопажања установљено је да су одређене тачке уништене па се приступило њиховој обнови придржавајући се услова из пројектног задатка и Инструкцијом за израду и одржавање геодетске основе за снимање детаља бр. 951-83/96 од 13.01.1997. године коју је прописао Републички геодетски завод.</w:t>
      </w:r>
    </w:p>
    <w:p w14:paraId="30286817"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Методом глобалног позиционирања у реалном времену (РТК - АГРОС) извршено је геодетско обележавање карактеристичних профила саобраћајнице који су висински преопажани како би се добио податак о фактичком стању слоја асфалта.</w:t>
      </w:r>
    </w:p>
    <w:p w14:paraId="192E18D8"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Извршено је геодетско снимање фактичког стања терена са тачака оперативног полигона и израђен је Топографски план.</w:t>
      </w:r>
    </w:p>
    <w:p w14:paraId="187BCBD2"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lastRenderedPageBreak/>
        <w:t>На основу упућеног Захтева Републичком Геодетском Заводу прибављена је копија плана катастра непокретности и катастра водова као и изводи из листова непокретности за појас обухваћен Пројектом.</w:t>
      </w:r>
    </w:p>
    <w:p w14:paraId="6046F75A" w14:textId="77777777" w:rsidR="006D0C81" w:rsidRPr="004E33BE" w:rsidRDefault="006D0C81" w:rsidP="006D0C81">
      <w:pPr>
        <w:numPr>
          <w:ilvl w:val="0"/>
          <w:numId w:val="43"/>
        </w:numPr>
        <w:autoSpaceDN w:val="0"/>
        <w:spacing w:after="120" w:line="240" w:lineRule="auto"/>
        <w:ind w:left="714" w:hanging="357"/>
        <w:jc w:val="both"/>
        <w:textAlignment w:val="baseline"/>
        <w:rPr>
          <w:color w:val="auto"/>
        </w:rPr>
      </w:pPr>
      <w:r w:rsidRPr="004E33BE">
        <w:rPr>
          <w:color w:val="auto"/>
          <w:lang w:val="sr-Cyrl-RS"/>
        </w:rPr>
        <w:t>Предметним Пројектом за извођење задржана су места и број попречних профила из Допуне Главног пројекта. Попречни профили ће се обележавати са обновљеног оперативног полигона чији подаци су дефинисани у Елаборату геодетских радова бр. 07-</w:t>
      </w:r>
      <w:r w:rsidRPr="004E33BE">
        <w:rPr>
          <w:color w:val="auto"/>
        </w:rPr>
        <w:t>11</w:t>
      </w:r>
      <w:r w:rsidRPr="004E33BE">
        <w:rPr>
          <w:color w:val="auto"/>
          <w:lang w:val="sr-Cyrl-RS"/>
        </w:rPr>
        <w:t>/2017 који је саставни део ПГД.</w:t>
      </w:r>
    </w:p>
    <w:p w14:paraId="1D8C1D27"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lang w:val="sr-Cyrl-RS"/>
        </w:rPr>
      </w:pPr>
      <w:r w:rsidRPr="004E33BE">
        <w:rPr>
          <w:color w:val="auto"/>
        </w:rPr>
        <w:t>Гео</w:t>
      </w:r>
      <w:r w:rsidRPr="004E33BE">
        <w:rPr>
          <w:color w:val="auto"/>
          <w:lang w:val="sr-Cyrl-RS"/>
        </w:rPr>
        <w:t>ТЕХНИЧКА ИСПИТИВАЊА</w:t>
      </w:r>
    </w:p>
    <w:p w14:paraId="23471266" w14:textId="77777777" w:rsidR="006D0C81" w:rsidRPr="004E33BE" w:rsidRDefault="006D0C81" w:rsidP="006D0C81">
      <w:pPr>
        <w:spacing w:after="120"/>
        <w:jc w:val="both"/>
        <w:rPr>
          <w:color w:val="auto"/>
          <w:lang w:val="hr-HR"/>
        </w:rPr>
      </w:pPr>
      <w:r w:rsidRPr="004E33BE">
        <w:rPr>
          <w:color w:val="auto"/>
          <w:lang w:val="hr-HR"/>
        </w:rPr>
        <w:t>Геотехничка истраживања спроведена су у три фазе:</w:t>
      </w:r>
    </w:p>
    <w:p w14:paraId="7899937D"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рекогносцирање терена,</w:t>
      </w:r>
    </w:p>
    <w:p w14:paraId="36BC2AB5"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теренски истражни радови и теренска испитивања са узорковањем,</w:t>
      </w:r>
    </w:p>
    <w:p w14:paraId="6BBF24D0"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лабораторијска испитивања.</w:t>
      </w:r>
    </w:p>
    <w:p w14:paraId="1EF42F35" w14:textId="77777777" w:rsidR="006D0C81" w:rsidRPr="004E33BE" w:rsidRDefault="006D0C81" w:rsidP="006D0C81">
      <w:pPr>
        <w:ind w:left="720"/>
        <w:jc w:val="both"/>
        <w:rPr>
          <w:color w:val="auto"/>
        </w:rPr>
      </w:pPr>
    </w:p>
    <w:p w14:paraId="18C3D075" w14:textId="77777777" w:rsidR="006D0C81" w:rsidRPr="004E33BE" w:rsidRDefault="006D0C81" w:rsidP="006D0C81">
      <w:pPr>
        <w:pStyle w:val="ListParagraph"/>
        <w:keepNext/>
        <w:numPr>
          <w:ilvl w:val="0"/>
          <w:numId w:val="38"/>
        </w:numPr>
        <w:spacing w:before="120" w:after="120" w:line="240" w:lineRule="auto"/>
        <w:contextualSpacing w:val="0"/>
        <w:jc w:val="both"/>
        <w:outlineLvl w:val="2"/>
        <w:rPr>
          <w:rFonts w:cs="Arial"/>
          <w:b/>
          <w:vanish/>
          <w:color w:val="auto"/>
          <w:szCs w:val="20"/>
          <w:lang w:val="sr-Cyrl-RS"/>
        </w:rPr>
      </w:pPr>
    </w:p>
    <w:p w14:paraId="2B20E7EE" w14:textId="77777777" w:rsidR="006D0C81" w:rsidRPr="004E33BE" w:rsidRDefault="006D0C81" w:rsidP="006D0C81">
      <w:pPr>
        <w:pStyle w:val="ListParagraph"/>
        <w:keepNext/>
        <w:numPr>
          <w:ilvl w:val="0"/>
          <w:numId w:val="38"/>
        </w:numPr>
        <w:spacing w:before="120" w:after="120" w:line="240" w:lineRule="auto"/>
        <w:contextualSpacing w:val="0"/>
        <w:jc w:val="both"/>
        <w:outlineLvl w:val="2"/>
        <w:rPr>
          <w:rFonts w:cs="Arial"/>
          <w:b/>
          <w:vanish/>
          <w:color w:val="auto"/>
          <w:szCs w:val="20"/>
          <w:lang w:val="sr-Cyrl-RS"/>
        </w:rPr>
      </w:pPr>
    </w:p>
    <w:p w14:paraId="286E5D9E" w14:textId="77777777" w:rsidR="006D0C81" w:rsidRPr="004E33BE" w:rsidRDefault="006D0C81" w:rsidP="006D0C81">
      <w:pPr>
        <w:pStyle w:val="ListParagraph"/>
        <w:keepNext/>
        <w:numPr>
          <w:ilvl w:val="0"/>
          <w:numId w:val="38"/>
        </w:numPr>
        <w:spacing w:before="120" w:after="120" w:line="240" w:lineRule="auto"/>
        <w:contextualSpacing w:val="0"/>
        <w:jc w:val="both"/>
        <w:outlineLvl w:val="2"/>
        <w:rPr>
          <w:rFonts w:cs="Arial"/>
          <w:b/>
          <w:vanish/>
          <w:color w:val="auto"/>
          <w:szCs w:val="20"/>
          <w:lang w:val="sr-Cyrl-RS"/>
        </w:rPr>
      </w:pPr>
    </w:p>
    <w:p w14:paraId="2D0A4D2B" w14:textId="77777777" w:rsidR="006D0C81" w:rsidRPr="004E33BE" w:rsidRDefault="006D0C81" w:rsidP="006D0C81">
      <w:pPr>
        <w:pStyle w:val="ListParagraph"/>
        <w:keepNext/>
        <w:numPr>
          <w:ilvl w:val="0"/>
          <w:numId w:val="38"/>
        </w:numPr>
        <w:spacing w:before="120" w:after="120" w:line="240" w:lineRule="auto"/>
        <w:contextualSpacing w:val="0"/>
        <w:jc w:val="both"/>
        <w:outlineLvl w:val="2"/>
        <w:rPr>
          <w:rFonts w:cs="Arial"/>
          <w:b/>
          <w:vanish/>
          <w:color w:val="auto"/>
          <w:szCs w:val="20"/>
          <w:lang w:val="sr-Cyrl-RS"/>
        </w:rPr>
      </w:pPr>
    </w:p>
    <w:p w14:paraId="7F3F2B21" w14:textId="77777777" w:rsidR="006D0C81" w:rsidRPr="004E33BE" w:rsidRDefault="006D0C81" w:rsidP="006D0C81">
      <w:pPr>
        <w:pStyle w:val="ListParagraph"/>
        <w:keepNext/>
        <w:numPr>
          <w:ilvl w:val="0"/>
          <w:numId w:val="38"/>
        </w:numPr>
        <w:spacing w:before="120" w:after="120" w:line="240" w:lineRule="auto"/>
        <w:contextualSpacing w:val="0"/>
        <w:jc w:val="both"/>
        <w:outlineLvl w:val="2"/>
        <w:rPr>
          <w:rFonts w:cs="Arial"/>
          <w:b/>
          <w:vanish/>
          <w:color w:val="auto"/>
          <w:szCs w:val="20"/>
          <w:lang w:val="sr-Cyrl-RS"/>
        </w:rPr>
      </w:pPr>
    </w:p>
    <w:p w14:paraId="3566A041" w14:textId="77777777" w:rsidR="006D0C81" w:rsidRPr="004E33BE" w:rsidRDefault="006D0C81" w:rsidP="006D0C81">
      <w:pPr>
        <w:pStyle w:val="ListParagraph"/>
        <w:keepNext/>
        <w:numPr>
          <w:ilvl w:val="0"/>
          <w:numId w:val="38"/>
        </w:numPr>
        <w:spacing w:before="120" w:after="120" w:line="240" w:lineRule="auto"/>
        <w:contextualSpacing w:val="0"/>
        <w:jc w:val="both"/>
        <w:outlineLvl w:val="2"/>
        <w:rPr>
          <w:rFonts w:cs="Arial"/>
          <w:b/>
          <w:vanish/>
          <w:color w:val="auto"/>
          <w:szCs w:val="20"/>
          <w:lang w:val="sr-Cyrl-RS"/>
        </w:rPr>
      </w:pPr>
    </w:p>
    <w:p w14:paraId="3D1E9C7B" w14:textId="77777777" w:rsidR="006D0C81" w:rsidRPr="004E33BE" w:rsidRDefault="006D0C81" w:rsidP="006D0C81">
      <w:pPr>
        <w:pStyle w:val="ListParagraph"/>
        <w:keepNext/>
        <w:numPr>
          <w:ilvl w:val="0"/>
          <w:numId w:val="38"/>
        </w:numPr>
        <w:spacing w:before="120" w:after="120" w:line="240" w:lineRule="auto"/>
        <w:contextualSpacing w:val="0"/>
        <w:jc w:val="both"/>
        <w:outlineLvl w:val="2"/>
        <w:rPr>
          <w:rFonts w:cs="Arial"/>
          <w:b/>
          <w:vanish/>
          <w:color w:val="auto"/>
          <w:szCs w:val="20"/>
          <w:lang w:val="sr-Cyrl-RS"/>
        </w:rPr>
      </w:pPr>
    </w:p>
    <w:p w14:paraId="5A65DD5E" w14:textId="77777777" w:rsidR="006D0C81" w:rsidRPr="004E33BE" w:rsidRDefault="006D0C81" w:rsidP="006D0C81">
      <w:pPr>
        <w:pStyle w:val="Heading3"/>
        <w:numPr>
          <w:ilvl w:val="1"/>
          <w:numId w:val="53"/>
        </w:numPr>
        <w:tabs>
          <w:tab w:val="left" w:pos="1134"/>
        </w:tabs>
        <w:suppressAutoHyphens/>
        <w:autoSpaceDN w:val="0"/>
        <w:spacing w:after="120"/>
        <w:jc w:val="left"/>
        <w:textAlignment w:val="baseline"/>
        <w:rPr>
          <w:lang w:val="sr-Cyrl-RS"/>
        </w:rPr>
      </w:pPr>
      <w:r w:rsidRPr="004E33BE">
        <w:rPr>
          <w:lang w:val="sr-Cyrl-RS"/>
        </w:rPr>
        <w:t>Рекогносцирање терена</w:t>
      </w:r>
    </w:p>
    <w:p w14:paraId="10EA5251" w14:textId="77777777" w:rsidR="006D0C81" w:rsidRPr="004E33BE" w:rsidRDefault="006D0C81" w:rsidP="006D0C81">
      <w:pPr>
        <w:spacing w:after="120"/>
        <w:jc w:val="both"/>
        <w:rPr>
          <w:color w:val="auto"/>
          <w:lang w:val="hr-HR"/>
        </w:rPr>
      </w:pPr>
      <w:r w:rsidRPr="004E33BE">
        <w:rPr>
          <w:color w:val="auto"/>
          <w:lang w:val="hr-HR"/>
        </w:rPr>
        <w:t>Извршено је рекогносцирање терена и визуелни преглед трасе како би се установило актуелно стање изведених радова и извршило одређивање тачних локација за извођење теренских истражних радова и испитивања као и узорковања материјала за потребе испитивања у лабораторији.</w:t>
      </w:r>
    </w:p>
    <w:p w14:paraId="0864A7E0" w14:textId="77777777" w:rsidR="006D0C81" w:rsidRPr="004E33BE" w:rsidRDefault="006D0C81" w:rsidP="006D0C81">
      <w:pPr>
        <w:spacing w:after="120"/>
        <w:jc w:val="both"/>
        <w:rPr>
          <w:color w:val="auto"/>
        </w:rPr>
      </w:pPr>
      <w:r w:rsidRPr="004E33BE">
        <w:rPr>
          <w:color w:val="auto"/>
          <w:lang w:val="hr-HR"/>
        </w:rPr>
        <w:t>Приликом рекогносцирања терена извршен је:</w:t>
      </w:r>
    </w:p>
    <w:p w14:paraId="1888E391"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визуелни преглед изведених радова – подтла, насипа – круне насипа и косина насипа, постељице и невезаних слојева коловоза,</w:t>
      </w:r>
    </w:p>
    <w:p w14:paraId="568EE513"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категоризација оштећења изведених радова.</w:t>
      </w:r>
    </w:p>
    <w:p w14:paraId="42F6FAF8" w14:textId="77777777" w:rsidR="006D0C81" w:rsidRPr="004E33BE" w:rsidRDefault="006D0C81" w:rsidP="006D0C81">
      <w:pPr>
        <w:ind w:left="720"/>
        <w:jc w:val="both"/>
        <w:rPr>
          <w:color w:val="auto"/>
        </w:rPr>
      </w:pPr>
    </w:p>
    <w:p w14:paraId="1806D99B" w14:textId="77777777" w:rsidR="006D0C81" w:rsidRPr="004E33BE" w:rsidRDefault="006D0C81" w:rsidP="006D0C81">
      <w:pPr>
        <w:spacing w:after="120"/>
        <w:jc w:val="both"/>
        <w:rPr>
          <w:color w:val="auto"/>
          <w:lang w:val="hr-HR"/>
        </w:rPr>
      </w:pPr>
      <w:r w:rsidRPr="004E33BE">
        <w:rPr>
          <w:color w:val="auto"/>
          <w:lang w:val="hr-HR"/>
        </w:rPr>
        <w:t>На основу прикупљених података и у складу са Пројектним задатком одређен је тачан обим и микролокације за извођење теренских истражних радова и испитивања.</w:t>
      </w:r>
    </w:p>
    <w:p w14:paraId="59D6DD28" w14:textId="77777777" w:rsidR="006D0C81" w:rsidRPr="004E33BE" w:rsidRDefault="006D0C81" w:rsidP="006D0C81">
      <w:pPr>
        <w:spacing w:after="120"/>
        <w:jc w:val="both"/>
        <w:rPr>
          <w:color w:val="auto"/>
          <w:lang w:val="hr-HR"/>
        </w:rPr>
      </w:pPr>
    </w:p>
    <w:p w14:paraId="22EF3D2C" w14:textId="77777777" w:rsidR="006D0C81" w:rsidRPr="004E33BE" w:rsidRDefault="006D0C81" w:rsidP="006D0C81">
      <w:pPr>
        <w:pStyle w:val="WW-Default"/>
        <w:jc w:val="both"/>
        <w:rPr>
          <w:rFonts w:ascii="Times New Roman" w:hAnsi="Times New Roman" w:cs="Times New Roman"/>
          <w:b/>
          <w:color w:val="auto"/>
        </w:rPr>
      </w:pPr>
    </w:p>
    <w:p w14:paraId="4F0A7B34" w14:textId="77777777" w:rsidR="006D0C81" w:rsidRPr="004E33BE" w:rsidRDefault="006D0C81" w:rsidP="006D0C81">
      <w:pPr>
        <w:pStyle w:val="Heading3"/>
        <w:numPr>
          <w:ilvl w:val="1"/>
          <w:numId w:val="53"/>
        </w:numPr>
        <w:tabs>
          <w:tab w:val="left" w:pos="1134"/>
        </w:tabs>
        <w:suppressAutoHyphens/>
        <w:autoSpaceDN w:val="0"/>
        <w:spacing w:after="120"/>
        <w:jc w:val="left"/>
        <w:textAlignment w:val="baseline"/>
        <w:rPr>
          <w:lang w:val="sr-Cyrl-RS"/>
        </w:rPr>
      </w:pPr>
      <w:r w:rsidRPr="004E33BE">
        <w:rPr>
          <w:lang w:val="sr-Cyrl-RS"/>
        </w:rPr>
        <w:t>Подела на геотехничке деонице</w:t>
      </w:r>
    </w:p>
    <w:p w14:paraId="602558E6" w14:textId="77777777" w:rsidR="006D0C81" w:rsidRPr="004E33BE" w:rsidRDefault="006D0C81" w:rsidP="006D0C81">
      <w:pPr>
        <w:pStyle w:val="WW-Default"/>
        <w:jc w:val="both"/>
        <w:rPr>
          <w:rFonts w:ascii="Times New Roman" w:hAnsi="Times New Roman" w:cs="Times New Roman"/>
          <w:color w:val="auto"/>
        </w:rPr>
      </w:pPr>
    </w:p>
    <w:p w14:paraId="13D055AF"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Геотехничка деоница број 14 - ГД 14, од км 12+588 до км 18+705, дужина л=6.117м,</w:t>
      </w:r>
    </w:p>
    <w:p w14:paraId="3A73E428"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Геотехничка деоница број 15 - ГД 15, од км 18+705 до км 20+400, дужина л=1.695м,</w:t>
      </w:r>
    </w:p>
    <w:p w14:paraId="0B04943F"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lastRenderedPageBreak/>
        <w:t>Геотехничка деоница број 16 - ГД 16, од км 20+400 до км 23+618, дужина л=3.218м.</w:t>
      </w:r>
    </w:p>
    <w:p w14:paraId="49B7F3D4" w14:textId="77777777" w:rsidR="006D0C81" w:rsidRPr="004E33BE" w:rsidRDefault="006D0C81" w:rsidP="006D0C81">
      <w:pPr>
        <w:spacing w:after="120"/>
        <w:jc w:val="both"/>
        <w:rPr>
          <w:color w:val="auto"/>
          <w:lang w:val="hr-HR"/>
        </w:rPr>
      </w:pPr>
    </w:p>
    <w:p w14:paraId="3111D5AC" w14:textId="77777777" w:rsidR="006D0C81" w:rsidRPr="004E33BE" w:rsidRDefault="006D0C81" w:rsidP="006D0C81">
      <w:pPr>
        <w:pStyle w:val="Heading1"/>
        <w:rPr>
          <w:color w:val="auto"/>
          <w:lang w:val="sr-Cyrl-RS"/>
        </w:rPr>
      </w:pPr>
      <w:r w:rsidRPr="004E33BE">
        <w:rPr>
          <w:color w:val="auto"/>
          <w:lang w:val="sr-Cyrl-RS"/>
        </w:rPr>
        <w:t>Испитивање шипова на мостовима</w:t>
      </w:r>
    </w:p>
    <w:p w14:paraId="143EF02B" w14:textId="77777777" w:rsidR="006D0C81" w:rsidRPr="004E33BE" w:rsidRDefault="006D0C81" w:rsidP="006D0C81">
      <w:pPr>
        <w:spacing w:after="120"/>
        <w:jc w:val="both"/>
        <w:rPr>
          <w:color w:val="auto"/>
        </w:rPr>
      </w:pPr>
      <w:r w:rsidRPr="004E33BE">
        <w:rPr>
          <w:color w:val="auto"/>
        </w:rPr>
        <w:t>Према захтеву Пројектног задатка потребно је извршити следећа испитивања шипова:</w:t>
      </w:r>
    </w:p>
    <w:p w14:paraId="4D905C70"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интегритет сваког изведеног шипа,</w:t>
      </w:r>
    </w:p>
    <w:p w14:paraId="36372515" w14:textId="77777777" w:rsidR="006D0C81" w:rsidRPr="004E33BE" w:rsidRDefault="006D0C81" w:rsidP="006D0C81">
      <w:pPr>
        <w:numPr>
          <w:ilvl w:val="0"/>
          <w:numId w:val="43"/>
        </w:numPr>
        <w:autoSpaceDN w:val="0"/>
        <w:spacing w:line="240" w:lineRule="auto"/>
        <w:jc w:val="both"/>
        <w:textAlignment w:val="baseline"/>
        <w:rPr>
          <w:color w:val="auto"/>
        </w:rPr>
      </w:pPr>
      <w:r w:rsidRPr="004E33BE">
        <w:rPr>
          <w:color w:val="auto"/>
        </w:rPr>
        <w:t>пробно оптерећење шипа (по једном стубном месту једно пробно оптерећење).</w:t>
      </w:r>
    </w:p>
    <w:p w14:paraId="7C965BC9" w14:textId="77777777" w:rsidR="006D0C81" w:rsidRPr="004E33BE" w:rsidRDefault="006D0C81" w:rsidP="006D0C81">
      <w:pPr>
        <w:ind w:left="720"/>
        <w:jc w:val="both"/>
        <w:rPr>
          <w:color w:val="auto"/>
        </w:rPr>
      </w:pPr>
    </w:p>
    <w:p w14:paraId="2F4C20F6" w14:textId="77777777" w:rsidR="006D0C81" w:rsidRPr="004E33BE" w:rsidRDefault="006D0C81" w:rsidP="006D0C81">
      <w:pPr>
        <w:spacing w:after="120"/>
        <w:jc w:val="both"/>
        <w:rPr>
          <w:b/>
          <w:color w:val="auto"/>
        </w:rPr>
      </w:pPr>
      <w:r w:rsidRPr="004E33BE">
        <w:rPr>
          <w:color w:val="auto"/>
        </w:rPr>
        <w:t>На основу инструкције од стране Наручиоца – Министарство грађевинарства, саобраћаја и инфраструктуре и Корисника – Коридори Србије ДОО Пројектант је ослобођен обавезе да врши испитивање шипова пробним оптерећењем, али уз обавезу да се изврши испитивање интегритета шипова – стубова и изврши додатно ЦПТу испитивање у непосредној близини обалних стубова.</w:t>
      </w:r>
    </w:p>
    <w:p w14:paraId="16994946" w14:textId="77777777" w:rsidR="006D0C81" w:rsidRPr="004E33BE" w:rsidRDefault="006D0C81" w:rsidP="006D0C81">
      <w:pPr>
        <w:jc w:val="both"/>
        <w:rPr>
          <w:b/>
          <w:color w:val="auto"/>
        </w:rPr>
      </w:pPr>
    </w:p>
    <w:p w14:paraId="119CB5FC" w14:textId="77777777" w:rsidR="006D0C81" w:rsidRPr="004E33BE" w:rsidRDefault="006D0C81" w:rsidP="006D0C81">
      <w:pPr>
        <w:spacing w:after="120"/>
        <w:jc w:val="both"/>
        <w:rPr>
          <w:b/>
          <w:color w:val="auto"/>
        </w:rPr>
      </w:pPr>
      <w:r w:rsidRPr="004E33BE">
        <w:rPr>
          <w:color w:val="auto"/>
        </w:rPr>
        <w:t xml:space="preserve">Интегритет шипова је испитан према стандарду АСТМ Д5582-07 – Одређивање интегритета шипова ултразвучном методом чекића </w:t>
      </w:r>
      <w:r w:rsidRPr="004E33BE">
        <w:rPr>
          <w:i/>
          <w:color w:val="auto"/>
        </w:rPr>
        <w:t>(</w:t>
      </w:r>
      <w:r w:rsidRPr="004E33BE">
        <w:rPr>
          <w:bCs/>
          <w:i/>
          <w:color w:val="auto"/>
        </w:rPr>
        <w:t>АСТМ Д5882-07 "Стандард Тест Метход фор Лоw Страин Импацт Интегритy Тестинг оф Дееп Фоундатионс"</w:t>
      </w:r>
      <w:r w:rsidRPr="004E33BE">
        <w:rPr>
          <w:i/>
          <w:color w:val="auto"/>
        </w:rPr>
        <w:t>)</w:t>
      </w:r>
      <w:r w:rsidRPr="004E33BE">
        <w:rPr>
          <w:color w:val="auto"/>
        </w:rPr>
        <w:t xml:space="preserve"> на следећим мостовима – на свим шиповима на којима је било могуће извршити испитивање:</w:t>
      </w:r>
    </w:p>
    <w:p w14:paraId="43FE36D3" w14:textId="77777777" w:rsidR="006D0C81" w:rsidRPr="004E33BE" w:rsidRDefault="006D0C81" w:rsidP="006D0C81">
      <w:pPr>
        <w:pStyle w:val="WW-Default"/>
        <w:numPr>
          <w:ilvl w:val="0"/>
          <w:numId w:val="54"/>
        </w:numPr>
        <w:jc w:val="both"/>
        <w:rPr>
          <w:rFonts w:ascii="Times New Roman" w:hAnsi="Times New Roman" w:cs="Times New Roman"/>
          <w:b/>
          <w:color w:val="auto"/>
        </w:rPr>
      </w:pPr>
      <w:r w:rsidRPr="004E33BE">
        <w:rPr>
          <w:rFonts w:ascii="Times New Roman" w:hAnsi="Times New Roman" w:cs="Times New Roman"/>
          <w:b/>
          <w:color w:val="auto"/>
        </w:rPr>
        <w:t>Мост</w:t>
      </w:r>
      <w:r w:rsidRPr="004E33BE">
        <w:rPr>
          <w:rFonts w:ascii="Times New Roman" w:hAnsi="Times New Roman" w:cs="Times New Roman"/>
          <w:b/>
          <w:color w:val="auto"/>
          <w:lang w:val="sr-Latn-CS"/>
        </w:rPr>
        <w:t xml:space="preserve"> 3 </w:t>
      </w:r>
      <w:r w:rsidRPr="004E33BE">
        <w:rPr>
          <w:rFonts w:ascii="Times New Roman" w:hAnsi="Times New Roman" w:cs="Times New Roman"/>
          <w:b/>
          <w:color w:val="auto"/>
        </w:rPr>
        <w:t>на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км</w:t>
      </w:r>
      <w:r w:rsidRPr="004E33BE">
        <w:rPr>
          <w:rFonts w:ascii="Times New Roman" w:hAnsi="Times New Roman" w:cs="Times New Roman"/>
          <w:b/>
          <w:color w:val="auto"/>
          <w:lang w:val="sr-Latn-CS"/>
        </w:rPr>
        <w:t xml:space="preserve"> 19+270</w:t>
      </w:r>
      <w:r w:rsidRPr="004E33BE">
        <w:rPr>
          <w:rFonts w:ascii="Times New Roman" w:hAnsi="Times New Roman" w:cs="Times New Roman"/>
          <w:color w:val="auto"/>
          <w:lang w:val="sr-Latn-CS"/>
        </w:rPr>
        <w:t xml:space="preserve"> – </w:t>
      </w:r>
      <w:r w:rsidRPr="004E33BE">
        <w:rPr>
          <w:rFonts w:ascii="Times New Roman" w:hAnsi="Times New Roman" w:cs="Times New Roman"/>
          <w:color w:val="auto"/>
        </w:rPr>
        <w:t>пруга</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за</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Београд</w:t>
      </w:r>
      <w:r w:rsidRPr="004E33BE">
        <w:rPr>
          <w:rFonts w:ascii="Times New Roman" w:hAnsi="Times New Roman" w:cs="Times New Roman"/>
          <w:color w:val="auto"/>
          <w:lang w:val="sr-Latn-CS"/>
        </w:rPr>
        <w:t xml:space="preserve"> – </w:t>
      </w:r>
      <w:r w:rsidRPr="004E33BE">
        <w:rPr>
          <w:rFonts w:ascii="Times New Roman" w:hAnsi="Times New Roman" w:cs="Times New Roman"/>
          <w:color w:val="auto"/>
        </w:rPr>
        <w:t>радови</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у</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по</w:t>
      </w:r>
      <w:r w:rsidRPr="004E33BE">
        <w:rPr>
          <w:rFonts w:ascii="Times New Roman" w:hAnsi="Times New Roman" w:cs="Times New Roman"/>
          <w:color w:val="auto"/>
          <w:lang w:val="sr-Latn-CS"/>
        </w:rPr>
        <w:t>ч</w:t>
      </w:r>
      <w:r w:rsidRPr="004E33BE">
        <w:rPr>
          <w:rFonts w:ascii="Times New Roman" w:hAnsi="Times New Roman" w:cs="Times New Roman"/>
          <w:color w:val="auto"/>
        </w:rPr>
        <w:t>етној</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фази</w:t>
      </w:r>
      <w:r w:rsidRPr="004E33BE">
        <w:rPr>
          <w:rFonts w:ascii="Times New Roman" w:hAnsi="Times New Roman" w:cs="Times New Roman"/>
          <w:color w:val="auto"/>
          <w:lang w:val="sr-Latn-CS"/>
        </w:rPr>
        <w:t xml:space="preserve"> – </w:t>
      </w:r>
      <w:r w:rsidRPr="004E33BE">
        <w:rPr>
          <w:rFonts w:ascii="Times New Roman" w:hAnsi="Times New Roman" w:cs="Times New Roman"/>
          <w:color w:val="auto"/>
        </w:rPr>
        <w:t>испитано</w:t>
      </w:r>
      <w:r w:rsidRPr="004E33BE">
        <w:rPr>
          <w:rFonts w:ascii="Times New Roman" w:hAnsi="Times New Roman" w:cs="Times New Roman"/>
          <w:color w:val="auto"/>
          <w:lang w:val="sr-Latn-CS"/>
        </w:rPr>
        <w:t xml:space="preserve"> 4 ш</w:t>
      </w:r>
      <w:r w:rsidRPr="004E33BE">
        <w:rPr>
          <w:rFonts w:ascii="Times New Roman" w:hAnsi="Times New Roman" w:cs="Times New Roman"/>
          <w:color w:val="auto"/>
        </w:rPr>
        <w:t>ипа</w:t>
      </w:r>
      <w:r w:rsidRPr="004E33BE">
        <w:rPr>
          <w:rFonts w:ascii="Times New Roman" w:hAnsi="Times New Roman" w:cs="Times New Roman"/>
          <w:color w:val="auto"/>
          <w:lang w:val="sr-Latn-CS"/>
        </w:rPr>
        <w:t xml:space="preserve"> - </w:t>
      </w:r>
      <w:r w:rsidRPr="004E33BE">
        <w:rPr>
          <w:rFonts w:ascii="Times New Roman" w:hAnsi="Times New Roman" w:cs="Times New Roman"/>
          <w:color w:val="auto"/>
        </w:rPr>
        <w:t>стуба</w:t>
      </w:r>
      <w:r w:rsidRPr="004E33BE">
        <w:rPr>
          <w:rFonts w:ascii="Times New Roman" w:hAnsi="Times New Roman" w:cs="Times New Roman"/>
          <w:color w:val="auto"/>
          <w:lang w:val="sr-Latn-CS"/>
        </w:rPr>
        <w:t>,</w:t>
      </w:r>
    </w:p>
    <w:p w14:paraId="0A8A11ED" w14:textId="77777777" w:rsidR="006D0C81" w:rsidRPr="004E33BE" w:rsidRDefault="006D0C81" w:rsidP="006D0C81">
      <w:pPr>
        <w:pStyle w:val="WW-Default"/>
        <w:numPr>
          <w:ilvl w:val="0"/>
          <w:numId w:val="54"/>
        </w:numPr>
        <w:jc w:val="both"/>
        <w:rPr>
          <w:rFonts w:ascii="Times New Roman" w:eastAsia="Times New Roman" w:hAnsi="Times New Roman" w:cs="Times New Roman"/>
          <w:color w:val="auto"/>
          <w:lang w:val="sr-Latn-CS"/>
        </w:rPr>
      </w:pPr>
      <w:r w:rsidRPr="004E33BE">
        <w:rPr>
          <w:rFonts w:ascii="Times New Roman" w:hAnsi="Times New Roman" w:cs="Times New Roman"/>
          <w:b/>
          <w:color w:val="auto"/>
        </w:rPr>
        <w:t>Мост</w:t>
      </w:r>
      <w:r w:rsidRPr="004E33BE">
        <w:rPr>
          <w:rFonts w:ascii="Times New Roman" w:hAnsi="Times New Roman" w:cs="Times New Roman"/>
          <w:b/>
          <w:color w:val="auto"/>
          <w:lang w:val="sr-Latn-CS"/>
        </w:rPr>
        <w:t xml:space="preserve"> 4 </w:t>
      </w:r>
      <w:r w:rsidRPr="004E33BE">
        <w:rPr>
          <w:rFonts w:ascii="Times New Roman" w:hAnsi="Times New Roman" w:cs="Times New Roman"/>
          <w:b/>
          <w:color w:val="auto"/>
        </w:rPr>
        <w:t>на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км</w:t>
      </w:r>
      <w:r w:rsidRPr="004E33BE">
        <w:rPr>
          <w:rFonts w:ascii="Times New Roman" w:hAnsi="Times New Roman" w:cs="Times New Roman"/>
          <w:b/>
          <w:color w:val="auto"/>
          <w:lang w:val="sr-Latn-CS"/>
        </w:rPr>
        <w:t xml:space="preserve"> 19+610</w:t>
      </w:r>
      <w:r w:rsidRPr="004E33BE">
        <w:rPr>
          <w:rFonts w:ascii="Times New Roman" w:hAnsi="Times New Roman" w:cs="Times New Roman"/>
          <w:color w:val="auto"/>
          <w:lang w:val="sr-Latn-CS"/>
        </w:rPr>
        <w:t xml:space="preserve"> – Ч</w:t>
      </w:r>
      <w:r w:rsidRPr="004E33BE">
        <w:rPr>
          <w:rFonts w:ascii="Times New Roman" w:hAnsi="Times New Roman" w:cs="Times New Roman"/>
          <w:color w:val="auto"/>
        </w:rPr>
        <w:t>антавирски</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пут</w:t>
      </w:r>
      <w:r w:rsidRPr="004E33BE">
        <w:rPr>
          <w:rFonts w:ascii="Times New Roman" w:hAnsi="Times New Roman" w:cs="Times New Roman"/>
          <w:color w:val="auto"/>
          <w:lang w:val="sr-Latn-CS"/>
        </w:rPr>
        <w:t xml:space="preserve"> – </w:t>
      </w:r>
      <w:r w:rsidRPr="004E33BE">
        <w:rPr>
          <w:rFonts w:ascii="Times New Roman" w:hAnsi="Times New Roman" w:cs="Times New Roman"/>
          <w:color w:val="auto"/>
        </w:rPr>
        <w:t>радови</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у</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по</w:t>
      </w:r>
      <w:r w:rsidRPr="004E33BE">
        <w:rPr>
          <w:rFonts w:ascii="Times New Roman" w:hAnsi="Times New Roman" w:cs="Times New Roman"/>
          <w:color w:val="auto"/>
          <w:lang w:val="sr-Latn-CS"/>
        </w:rPr>
        <w:t>ч</w:t>
      </w:r>
      <w:r w:rsidRPr="004E33BE">
        <w:rPr>
          <w:rFonts w:ascii="Times New Roman" w:hAnsi="Times New Roman" w:cs="Times New Roman"/>
          <w:color w:val="auto"/>
        </w:rPr>
        <w:t>етној</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фази</w:t>
      </w:r>
      <w:r w:rsidRPr="004E33BE">
        <w:rPr>
          <w:rFonts w:ascii="Times New Roman" w:hAnsi="Times New Roman" w:cs="Times New Roman"/>
          <w:color w:val="auto"/>
          <w:lang w:val="sr-Latn-CS"/>
        </w:rPr>
        <w:t xml:space="preserve"> – </w:t>
      </w:r>
      <w:r w:rsidRPr="004E33BE">
        <w:rPr>
          <w:rFonts w:ascii="Times New Roman" w:hAnsi="Times New Roman" w:cs="Times New Roman"/>
          <w:color w:val="auto"/>
        </w:rPr>
        <w:t>испитано</w:t>
      </w:r>
      <w:r w:rsidRPr="004E33BE">
        <w:rPr>
          <w:rFonts w:ascii="Times New Roman" w:hAnsi="Times New Roman" w:cs="Times New Roman"/>
          <w:color w:val="auto"/>
          <w:lang w:val="sr-Latn-CS"/>
        </w:rPr>
        <w:t xml:space="preserve"> 4 ш</w:t>
      </w:r>
      <w:r w:rsidRPr="004E33BE">
        <w:rPr>
          <w:rFonts w:ascii="Times New Roman" w:hAnsi="Times New Roman" w:cs="Times New Roman"/>
          <w:color w:val="auto"/>
        </w:rPr>
        <w:t>ипа</w:t>
      </w:r>
      <w:r w:rsidRPr="004E33BE">
        <w:rPr>
          <w:rFonts w:ascii="Times New Roman" w:hAnsi="Times New Roman" w:cs="Times New Roman"/>
          <w:color w:val="auto"/>
          <w:lang w:val="sr-Latn-CS"/>
        </w:rPr>
        <w:t xml:space="preserve"> - </w:t>
      </w:r>
      <w:r w:rsidRPr="004E33BE">
        <w:rPr>
          <w:rFonts w:ascii="Times New Roman" w:hAnsi="Times New Roman" w:cs="Times New Roman"/>
          <w:color w:val="auto"/>
        </w:rPr>
        <w:t>стуба</w:t>
      </w:r>
      <w:r w:rsidRPr="004E33BE">
        <w:rPr>
          <w:rFonts w:ascii="Times New Roman" w:hAnsi="Times New Roman" w:cs="Times New Roman"/>
          <w:color w:val="auto"/>
          <w:lang w:val="sr-Latn-CS"/>
        </w:rPr>
        <w:t>.</w:t>
      </w:r>
    </w:p>
    <w:p w14:paraId="6DDE5955" w14:textId="77777777" w:rsidR="006D0C81" w:rsidRPr="004E33BE" w:rsidRDefault="006D0C81" w:rsidP="006D0C81">
      <w:pPr>
        <w:pStyle w:val="WW-Default"/>
        <w:jc w:val="both"/>
        <w:rPr>
          <w:rFonts w:ascii="Times New Roman" w:eastAsia="Times New Roman" w:hAnsi="Times New Roman" w:cs="Times New Roman"/>
          <w:color w:val="auto"/>
          <w:lang w:val="sr-Latn-CS"/>
        </w:rPr>
      </w:pPr>
    </w:p>
    <w:p w14:paraId="0616007A" w14:textId="77777777" w:rsidR="006D0C81" w:rsidRPr="004E33BE" w:rsidRDefault="006D0C81" w:rsidP="006D0C81">
      <w:pPr>
        <w:pStyle w:val="WW-Default"/>
        <w:spacing w:after="120"/>
        <w:jc w:val="both"/>
        <w:rPr>
          <w:rFonts w:ascii="Times New Roman" w:hAnsi="Times New Roman" w:cs="Times New Roman"/>
          <w:b/>
          <w:color w:val="auto"/>
        </w:rPr>
      </w:pPr>
      <w:r w:rsidRPr="004E33BE">
        <w:rPr>
          <w:rFonts w:ascii="Times New Roman" w:eastAsia="Times New Roman" w:hAnsi="Times New Roman" w:cs="Times New Roman"/>
          <w:color w:val="auto"/>
        </w:rPr>
        <w:t>Испитивање интегритета</w:t>
      </w:r>
      <w:r w:rsidRPr="004E33BE">
        <w:rPr>
          <w:rFonts w:ascii="Times New Roman" w:eastAsia="Times New Roman" w:hAnsi="Times New Roman" w:cs="Times New Roman"/>
          <w:color w:val="auto"/>
          <w:lang w:val="sr-Latn-CS"/>
        </w:rPr>
        <w:t xml:space="preserve"> ш</w:t>
      </w:r>
      <w:r w:rsidRPr="004E33BE">
        <w:rPr>
          <w:rFonts w:ascii="Times New Roman" w:eastAsia="Times New Roman" w:hAnsi="Times New Roman" w:cs="Times New Roman"/>
          <w:color w:val="auto"/>
        </w:rPr>
        <w:t>ипова</w:t>
      </w:r>
      <w:r w:rsidRPr="004E33BE">
        <w:rPr>
          <w:rFonts w:ascii="Times New Roman" w:eastAsia="Times New Roman" w:hAnsi="Times New Roman" w:cs="Times New Roman"/>
          <w:color w:val="auto"/>
          <w:lang w:val="sr-Latn-CS"/>
        </w:rPr>
        <w:t xml:space="preserve"> </w:t>
      </w:r>
      <w:r w:rsidRPr="004E33BE">
        <w:rPr>
          <w:rFonts w:ascii="Times New Roman" w:eastAsia="Times New Roman" w:hAnsi="Times New Roman" w:cs="Times New Roman"/>
          <w:color w:val="auto"/>
        </w:rPr>
        <w:t>је</w:t>
      </w:r>
      <w:r w:rsidRPr="004E33BE">
        <w:rPr>
          <w:rFonts w:ascii="Times New Roman" w:eastAsia="Times New Roman" w:hAnsi="Times New Roman" w:cs="Times New Roman"/>
          <w:color w:val="auto"/>
          <w:lang w:val="sr-Latn-CS"/>
        </w:rPr>
        <w:t xml:space="preserve"> </w:t>
      </w:r>
      <w:r w:rsidRPr="004E33BE">
        <w:rPr>
          <w:rFonts w:ascii="Times New Roman" w:eastAsia="Times New Roman" w:hAnsi="Times New Roman" w:cs="Times New Roman"/>
          <w:color w:val="auto"/>
        </w:rPr>
        <w:t>извр</w:t>
      </w:r>
      <w:r w:rsidRPr="004E33BE">
        <w:rPr>
          <w:rFonts w:ascii="Times New Roman" w:eastAsia="Times New Roman" w:hAnsi="Times New Roman" w:cs="Times New Roman"/>
          <w:color w:val="auto"/>
          <w:lang w:val="sr-Latn-CS"/>
        </w:rPr>
        <w:t>ш</w:t>
      </w:r>
      <w:r w:rsidRPr="004E33BE">
        <w:rPr>
          <w:rFonts w:ascii="Times New Roman" w:eastAsia="Times New Roman" w:hAnsi="Times New Roman" w:cs="Times New Roman"/>
          <w:color w:val="auto"/>
        </w:rPr>
        <w:t>ено</w:t>
      </w:r>
      <w:r w:rsidRPr="004E33BE">
        <w:rPr>
          <w:rFonts w:ascii="Times New Roman" w:eastAsia="Times New Roman" w:hAnsi="Times New Roman" w:cs="Times New Roman"/>
          <w:color w:val="auto"/>
          <w:lang w:val="sr-Latn-CS"/>
        </w:rPr>
        <w:t xml:space="preserve"> </w:t>
      </w:r>
      <w:r w:rsidRPr="004E33BE">
        <w:rPr>
          <w:rFonts w:ascii="Times New Roman" w:eastAsia="Times New Roman" w:hAnsi="Times New Roman" w:cs="Times New Roman"/>
          <w:color w:val="auto"/>
        </w:rPr>
        <w:t>при</w:t>
      </w:r>
      <w:r w:rsidRPr="004E33BE">
        <w:rPr>
          <w:rFonts w:ascii="Times New Roman" w:eastAsia="Times New Roman" w:hAnsi="Times New Roman" w:cs="Times New Roman"/>
          <w:color w:val="auto"/>
          <w:lang w:val="sr-Latn-CS"/>
        </w:rPr>
        <w:t xml:space="preserve"> </w:t>
      </w:r>
      <w:r w:rsidRPr="004E33BE">
        <w:rPr>
          <w:rFonts w:ascii="Times New Roman" w:eastAsia="Times New Roman" w:hAnsi="Times New Roman" w:cs="Times New Roman"/>
          <w:color w:val="auto"/>
        </w:rPr>
        <w:t>следе</w:t>
      </w:r>
      <w:r w:rsidRPr="004E33BE">
        <w:rPr>
          <w:rFonts w:ascii="Times New Roman" w:eastAsia="Times New Roman" w:hAnsi="Times New Roman" w:cs="Times New Roman"/>
          <w:color w:val="auto"/>
          <w:lang w:val="sr-Latn-CS"/>
        </w:rPr>
        <w:t>ћ</w:t>
      </w:r>
      <w:r w:rsidRPr="004E33BE">
        <w:rPr>
          <w:rFonts w:ascii="Times New Roman" w:eastAsia="Times New Roman" w:hAnsi="Times New Roman" w:cs="Times New Roman"/>
          <w:color w:val="auto"/>
        </w:rPr>
        <w:t>им</w:t>
      </w:r>
      <w:r w:rsidRPr="004E33BE">
        <w:rPr>
          <w:rFonts w:ascii="Times New Roman" w:eastAsia="Times New Roman" w:hAnsi="Times New Roman" w:cs="Times New Roman"/>
          <w:color w:val="auto"/>
          <w:lang w:val="sr-Latn-CS"/>
        </w:rPr>
        <w:t xml:space="preserve"> </w:t>
      </w:r>
      <w:r w:rsidRPr="004E33BE">
        <w:rPr>
          <w:rFonts w:ascii="Times New Roman" w:eastAsia="Times New Roman" w:hAnsi="Times New Roman" w:cs="Times New Roman"/>
          <w:color w:val="auto"/>
        </w:rPr>
        <w:t>грани</w:t>
      </w:r>
      <w:r w:rsidRPr="004E33BE">
        <w:rPr>
          <w:rFonts w:ascii="Times New Roman" w:eastAsia="Times New Roman" w:hAnsi="Times New Roman" w:cs="Times New Roman"/>
          <w:color w:val="auto"/>
          <w:lang w:val="sr-Latn-CS"/>
        </w:rPr>
        <w:t>ч</w:t>
      </w:r>
      <w:r w:rsidRPr="004E33BE">
        <w:rPr>
          <w:rFonts w:ascii="Times New Roman" w:eastAsia="Times New Roman" w:hAnsi="Times New Roman" w:cs="Times New Roman"/>
          <w:color w:val="auto"/>
        </w:rPr>
        <w:t>ним</w:t>
      </w:r>
      <w:r w:rsidRPr="004E33BE">
        <w:rPr>
          <w:rFonts w:ascii="Times New Roman" w:eastAsia="Times New Roman" w:hAnsi="Times New Roman" w:cs="Times New Roman"/>
          <w:color w:val="auto"/>
          <w:lang w:val="sr-Latn-CS"/>
        </w:rPr>
        <w:t xml:space="preserve"> </w:t>
      </w:r>
      <w:r w:rsidRPr="004E33BE">
        <w:rPr>
          <w:rFonts w:ascii="Times New Roman" w:eastAsia="Times New Roman" w:hAnsi="Times New Roman" w:cs="Times New Roman"/>
          <w:color w:val="auto"/>
        </w:rPr>
        <w:t>условима</w:t>
      </w:r>
      <w:r w:rsidRPr="004E33BE">
        <w:rPr>
          <w:rFonts w:ascii="Times New Roman" w:eastAsia="Times New Roman" w:hAnsi="Times New Roman" w:cs="Times New Roman"/>
          <w:color w:val="auto"/>
          <w:lang w:val="sr-Latn-CS"/>
        </w:rPr>
        <w:t>:</w:t>
      </w:r>
    </w:p>
    <w:p w14:paraId="151CFFB2" w14:textId="77777777" w:rsidR="006D0C81" w:rsidRPr="004E33BE" w:rsidRDefault="006D0C81" w:rsidP="006D0C81">
      <w:pPr>
        <w:pStyle w:val="WW-Default"/>
        <w:numPr>
          <w:ilvl w:val="0"/>
          <w:numId w:val="54"/>
        </w:numPr>
        <w:jc w:val="both"/>
        <w:rPr>
          <w:rFonts w:ascii="Times New Roman" w:hAnsi="Times New Roman" w:cs="Times New Roman"/>
          <w:b/>
          <w:color w:val="auto"/>
        </w:rPr>
      </w:pPr>
      <w:r w:rsidRPr="004E33BE">
        <w:rPr>
          <w:rFonts w:ascii="Times New Roman" w:hAnsi="Times New Roman" w:cs="Times New Roman"/>
          <w:b/>
          <w:color w:val="auto"/>
        </w:rPr>
        <w:t>Мост</w:t>
      </w:r>
      <w:r w:rsidRPr="004E33BE">
        <w:rPr>
          <w:rFonts w:ascii="Times New Roman" w:hAnsi="Times New Roman" w:cs="Times New Roman"/>
          <w:b/>
          <w:color w:val="auto"/>
          <w:lang w:val="sr-Latn-CS"/>
        </w:rPr>
        <w:t xml:space="preserve"> 3 </w:t>
      </w:r>
      <w:r w:rsidRPr="004E33BE">
        <w:rPr>
          <w:rFonts w:ascii="Times New Roman" w:hAnsi="Times New Roman" w:cs="Times New Roman"/>
          <w:b/>
          <w:color w:val="auto"/>
        </w:rPr>
        <w:t>на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км</w:t>
      </w:r>
      <w:r w:rsidRPr="004E33BE">
        <w:rPr>
          <w:rFonts w:ascii="Times New Roman" w:hAnsi="Times New Roman" w:cs="Times New Roman"/>
          <w:b/>
          <w:color w:val="auto"/>
          <w:lang w:val="sr-Latn-CS"/>
        </w:rPr>
        <w:t xml:space="preserve"> 19+270</w:t>
      </w:r>
      <w:r w:rsidRPr="004E33BE">
        <w:rPr>
          <w:rFonts w:ascii="Times New Roman" w:hAnsi="Times New Roman" w:cs="Times New Roman"/>
          <w:color w:val="auto"/>
          <w:lang w:val="sr-Latn-CS"/>
        </w:rPr>
        <w:t xml:space="preserve"> – </w:t>
      </w:r>
      <w:r w:rsidRPr="004E33BE">
        <w:rPr>
          <w:rFonts w:ascii="Times New Roman" w:hAnsi="Times New Roman" w:cs="Times New Roman"/>
          <w:color w:val="auto"/>
        </w:rPr>
        <w:t>пруга</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за</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Београд</w:t>
      </w:r>
      <w:r w:rsidRPr="004E33BE">
        <w:rPr>
          <w:rFonts w:ascii="Times New Roman" w:hAnsi="Times New Roman" w:cs="Times New Roman"/>
          <w:color w:val="auto"/>
          <w:lang w:val="sr-Latn-CS"/>
        </w:rPr>
        <w:t xml:space="preserve"> – </w:t>
      </w:r>
      <w:r w:rsidRPr="004E33BE">
        <w:rPr>
          <w:rFonts w:ascii="Times New Roman" w:hAnsi="Times New Roman" w:cs="Times New Roman"/>
          <w:color w:val="auto"/>
        </w:rPr>
        <w:t>радови</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у</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по</w:t>
      </w:r>
      <w:r w:rsidRPr="004E33BE">
        <w:rPr>
          <w:rFonts w:ascii="Times New Roman" w:hAnsi="Times New Roman" w:cs="Times New Roman"/>
          <w:color w:val="auto"/>
          <w:lang w:val="sr-Latn-CS"/>
        </w:rPr>
        <w:t>ч</w:t>
      </w:r>
      <w:r w:rsidRPr="004E33BE">
        <w:rPr>
          <w:rFonts w:ascii="Times New Roman" w:hAnsi="Times New Roman" w:cs="Times New Roman"/>
          <w:color w:val="auto"/>
        </w:rPr>
        <w:t>етној</w:t>
      </w:r>
      <w:r w:rsidRPr="004E33BE">
        <w:rPr>
          <w:rFonts w:ascii="Times New Roman" w:hAnsi="Times New Roman" w:cs="Times New Roman"/>
          <w:color w:val="auto"/>
          <w:lang w:val="sr-Latn-CS"/>
        </w:rPr>
        <w:t xml:space="preserve"> </w:t>
      </w:r>
      <w:r w:rsidRPr="004E33BE">
        <w:rPr>
          <w:rFonts w:ascii="Times New Roman" w:hAnsi="Times New Roman" w:cs="Times New Roman"/>
          <w:color w:val="auto"/>
        </w:rPr>
        <w:t>фази</w:t>
      </w:r>
      <w:r w:rsidRPr="004E33BE">
        <w:rPr>
          <w:rFonts w:ascii="Times New Roman" w:hAnsi="Times New Roman" w:cs="Times New Roman"/>
          <w:color w:val="auto"/>
          <w:lang w:val="sr-Latn-CS"/>
        </w:rPr>
        <w:t>,</w:t>
      </w:r>
    </w:p>
    <w:p w14:paraId="148A0C0F" w14:textId="77777777" w:rsidR="006D0C81" w:rsidRPr="004E33BE" w:rsidRDefault="006D0C81" w:rsidP="006D0C81">
      <w:pPr>
        <w:pStyle w:val="WW-Default"/>
        <w:numPr>
          <w:ilvl w:val="2"/>
          <w:numId w:val="54"/>
        </w:numPr>
        <w:jc w:val="both"/>
        <w:rPr>
          <w:rFonts w:ascii="Times New Roman" w:hAnsi="Times New Roman" w:cs="Times New Roman"/>
          <w:b/>
          <w:color w:val="auto"/>
        </w:rPr>
      </w:pPr>
      <w:r w:rsidRPr="004E33BE">
        <w:rPr>
          <w:rFonts w:ascii="Times New Roman" w:hAnsi="Times New Roman" w:cs="Times New Roman"/>
          <w:b/>
          <w:color w:val="auto"/>
        </w:rPr>
        <w:t>главе</w:t>
      </w:r>
      <w:r w:rsidRPr="004E33BE">
        <w:rPr>
          <w:rFonts w:ascii="Times New Roman" w:hAnsi="Times New Roman" w:cs="Times New Roman"/>
          <w:b/>
          <w:color w:val="auto"/>
          <w:lang w:val="sr-Latn-CS"/>
        </w:rPr>
        <w:t xml:space="preserve"> ш</w:t>
      </w:r>
      <w:r w:rsidRPr="004E33BE">
        <w:rPr>
          <w:rFonts w:ascii="Times New Roman" w:hAnsi="Times New Roman" w:cs="Times New Roman"/>
          <w:b/>
          <w:color w:val="auto"/>
        </w:rPr>
        <w:t>ипова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нису</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доступне</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за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испитивање</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јер</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се</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налазе</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испод</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изгра</w:t>
      </w:r>
      <w:r w:rsidRPr="004E33BE">
        <w:rPr>
          <w:rFonts w:ascii="Times New Roman" w:hAnsi="Times New Roman" w:cs="Times New Roman"/>
          <w:b/>
          <w:color w:val="auto"/>
          <w:lang w:val="sr-Latn-CS"/>
        </w:rPr>
        <w:t>ђ</w:t>
      </w:r>
      <w:r w:rsidRPr="004E33BE">
        <w:rPr>
          <w:rFonts w:ascii="Times New Roman" w:hAnsi="Times New Roman" w:cs="Times New Roman"/>
          <w:b/>
          <w:color w:val="auto"/>
        </w:rPr>
        <w:t>ених</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високих</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насипа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на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коди</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подтла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висина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изгра</w:t>
      </w:r>
      <w:r w:rsidRPr="004E33BE">
        <w:rPr>
          <w:rFonts w:ascii="Times New Roman" w:hAnsi="Times New Roman" w:cs="Times New Roman"/>
          <w:b/>
          <w:color w:val="auto"/>
          <w:lang w:val="sr-Latn-CS"/>
        </w:rPr>
        <w:t>ђ</w:t>
      </w:r>
      <w:r w:rsidRPr="004E33BE">
        <w:rPr>
          <w:rFonts w:ascii="Times New Roman" w:hAnsi="Times New Roman" w:cs="Times New Roman"/>
          <w:b/>
          <w:color w:val="auto"/>
        </w:rPr>
        <w:t>ених</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насипа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од</w:t>
      </w:r>
      <w:r w:rsidRPr="004E33BE">
        <w:rPr>
          <w:rFonts w:ascii="Times New Roman" w:hAnsi="Times New Roman" w:cs="Times New Roman"/>
          <w:b/>
          <w:color w:val="auto"/>
          <w:lang w:val="sr-Latn-CS"/>
        </w:rPr>
        <w:t xml:space="preserve"> 6.0 </w:t>
      </w:r>
      <w:r w:rsidRPr="004E33BE">
        <w:rPr>
          <w:rFonts w:ascii="Times New Roman" w:hAnsi="Times New Roman" w:cs="Times New Roman"/>
          <w:b/>
          <w:color w:val="auto"/>
        </w:rPr>
        <w:t>до</w:t>
      </w:r>
      <w:r w:rsidRPr="004E33BE">
        <w:rPr>
          <w:rFonts w:ascii="Times New Roman" w:hAnsi="Times New Roman" w:cs="Times New Roman"/>
          <w:b/>
          <w:color w:val="auto"/>
          <w:lang w:val="sr-Latn-CS"/>
        </w:rPr>
        <w:t xml:space="preserve"> 10.0</w:t>
      </w:r>
      <w:r w:rsidRPr="004E33BE">
        <w:rPr>
          <w:rFonts w:ascii="Times New Roman" w:hAnsi="Times New Roman" w:cs="Times New Roman"/>
          <w:b/>
          <w:color w:val="auto"/>
        </w:rPr>
        <w:t>м</w:t>
      </w:r>
      <w:r w:rsidRPr="004E33BE">
        <w:rPr>
          <w:rFonts w:ascii="Times New Roman" w:hAnsi="Times New Roman" w:cs="Times New Roman"/>
          <w:b/>
          <w:color w:val="auto"/>
          <w:lang w:val="sr-Latn-CS"/>
        </w:rPr>
        <w:t>),</w:t>
      </w:r>
    </w:p>
    <w:p w14:paraId="0EFD5E5D" w14:textId="77777777" w:rsidR="006D0C81" w:rsidRPr="004E33BE" w:rsidRDefault="006D0C81" w:rsidP="006D0C81">
      <w:pPr>
        <w:pStyle w:val="WW-Default"/>
        <w:numPr>
          <w:ilvl w:val="2"/>
          <w:numId w:val="54"/>
        </w:numPr>
        <w:jc w:val="both"/>
        <w:rPr>
          <w:rFonts w:ascii="Times New Roman" w:hAnsi="Times New Roman" w:cs="Times New Roman"/>
          <w:b/>
          <w:color w:val="auto"/>
        </w:rPr>
      </w:pPr>
      <w:r w:rsidRPr="004E33BE">
        <w:rPr>
          <w:rFonts w:ascii="Times New Roman" w:hAnsi="Times New Roman" w:cs="Times New Roman"/>
          <w:b/>
          <w:color w:val="auto"/>
        </w:rPr>
        <w:t>за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испитивање</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су</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доступни</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само</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стубови</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који</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се</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налазе</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око</w:t>
      </w:r>
      <w:r w:rsidRPr="004E33BE">
        <w:rPr>
          <w:rFonts w:ascii="Times New Roman" w:hAnsi="Times New Roman" w:cs="Times New Roman"/>
          <w:b/>
          <w:color w:val="auto"/>
          <w:lang w:val="sr-Latn-CS"/>
        </w:rPr>
        <w:t xml:space="preserve"> 0.5</w:t>
      </w:r>
      <w:r w:rsidRPr="004E33BE">
        <w:rPr>
          <w:rFonts w:ascii="Times New Roman" w:hAnsi="Times New Roman" w:cs="Times New Roman"/>
          <w:b/>
          <w:color w:val="auto"/>
        </w:rPr>
        <w:t>м</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изнад</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повр</w:t>
      </w:r>
      <w:r w:rsidRPr="004E33BE">
        <w:rPr>
          <w:rFonts w:ascii="Times New Roman" w:hAnsi="Times New Roman" w:cs="Times New Roman"/>
          <w:b/>
          <w:color w:val="auto"/>
          <w:lang w:val="sr-Latn-CS"/>
        </w:rPr>
        <w:t>ш</w:t>
      </w:r>
      <w:r w:rsidRPr="004E33BE">
        <w:rPr>
          <w:rFonts w:ascii="Times New Roman" w:hAnsi="Times New Roman" w:cs="Times New Roman"/>
          <w:b/>
          <w:color w:val="auto"/>
        </w:rPr>
        <w:t>ине</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високих</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насипа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па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је</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само</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на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њима</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извр</w:t>
      </w:r>
      <w:r w:rsidRPr="004E33BE">
        <w:rPr>
          <w:rFonts w:ascii="Times New Roman" w:hAnsi="Times New Roman" w:cs="Times New Roman"/>
          <w:b/>
          <w:color w:val="auto"/>
          <w:lang w:val="sr-Latn-CS"/>
        </w:rPr>
        <w:t>ш</w:t>
      </w:r>
      <w:r w:rsidRPr="004E33BE">
        <w:rPr>
          <w:rFonts w:ascii="Times New Roman" w:hAnsi="Times New Roman" w:cs="Times New Roman"/>
          <w:b/>
          <w:color w:val="auto"/>
        </w:rPr>
        <w:t>ено</w:t>
      </w:r>
      <w:r w:rsidRPr="004E33BE">
        <w:rPr>
          <w:rFonts w:ascii="Times New Roman" w:hAnsi="Times New Roman" w:cs="Times New Roman"/>
          <w:b/>
          <w:color w:val="auto"/>
          <w:lang w:val="sr-Latn-CS"/>
        </w:rPr>
        <w:t xml:space="preserve"> </w:t>
      </w:r>
      <w:r w:rsidRPr="004E33BE">
        <w:rPr>
          <w:rFonts w:ascii="Times New Roman" w:hAnsi="Times New Roman" w:cs="Times New Roman"/>
          <w:b/>
          <w:color w:val="auto"/>
        </w:rPr>
        <w:t>испитивање</w:t>
      </w:r>
      <w:r w:rsidRPr="004E33BE">
        <w:rPr>
          <w:rFonts w:ascii="Times New Roman" w:hAnsi="Times New Roman" w:cs="Times New Roman"/>
          <w:b/>
          <w:color w:val="auto"/>
          <w:lang w:val="sr-Latn-CS"/>
        </w:rPr>
        <w:t>.</w:t>
      </w:r>
    </w:p>
    <w:p w14:paraId="2919D121" w14:textId="77777777" w:rsidR="006D0C81" w:rsidRPr="004E33BE" w:rsidRDefault="006D0C81" w:rsidP="006D0C81">
      <w:pPr>
        <w:pStyle w:val="WW-Default"/>
        <w:numPr>
          <w:ilvl w:val="0"/>
          <w:numId w:val="54"/>
        </w:numPr>
        <w:jc w:val="both"/>
        <w:rPr>
          <w:rFonts w:ascii="Times New Roman" w:hAnsi="Times New Roman" w:cs="Times New Roman"/>
          <w:b/>
          <w:color w:val="auto"/>
        </w:rPr>
      </w:pPr>
      <w:r w:rsidRPr="004E33BE">
        <w:rPr>
          <w:rFonts w:ascii="Times New Roman" w:hAnsi="Times New Roman" w:cs="Times New Roman"/>
          <w:b/>
          <w:color w:val="auto"/>
        </w:rPr>
        <w:t>Мост 4 на км 19+610</w:t>
      </w:r>
      <w:r w:rsidRPr="004E33BE">
        <w:rPr>
          <w:rFonts w:ascii="Times New Roman" w:hAnsi="Times New Roman" w:cs="Times New Roman"/>
          <w:color w:val="auto"/>
        </w:rPr>
        <w:t xml:space="preserve"> – Чантавирски пут – радови у почетној фази – испитано 4 шипа.</w:t>
      </w:r>
    </w:p>
    <w:p w14:paraId="5E78B36E" w14:textId="77777777" w:rsidR="006D0C81" w:rsidRPr="004E33BE" w:rsidRDefault="006D0C81" w:rsidP="006D0C81">
      <w:pPr>
        <w:pStyle w:val="WW-Default"/>
        <w:numPr>
          <w:ilvl w:val="2"/>
          <w:numId w:val="54"/>
        </w:numPr>
        <w:jc w:val="both"/>
        <w:rPr>
          <w:rFonts w:ascii="Times New Roman" w:hAnsi="Times New Roman" w:cs="Times New Roman"/>
          <w:b/>
          <w:color w:val="auto"/>
        </w:rPr>
      </w:pPr>
      <w:r w:rsidRPr="004E33BE">
        <w:rPr>
          <w:rFonts w:ascii="Times New Roman" w:hAnsi="Times New Roman" w:cs="Times New Roman"/>
          <w:b/>
          <w:color w:val="auto"/>
        </w:rPr>
        <w:t>главе шипова нису доступне за испитивање јер се налазе испод изграђених високих насипа на коди подтла (висина изграђених насипа од 6.0 до 10.0м),</w:t>
      </w:r>
    </w:p>
    <w:p w14:paraId="578877FF" w14:textId="77777777" w:rsidR="006D0C81" w:rsidRPr="004E33BE" w:rsidRDefault="006D0C81" w:rsidP="006D0C81">
      <w:pPr>
        <w:pStyle w:val="WW-Default"/>
        <w:numPr>
          <w:ilvl w:val="2"/>
          <w:numId w:val="54"/>
        </w:numPr>
        <w:jc w:val="both"/>
        <w:rPr>
          <w:rFonts w:ascii="Times New Roman" w:hAnsi="Times New Roman" w:cs="Times New Roman"/>
          <w:color w:val="auto"/>
        </w:rPr>
      </w:pPr>
      <w:r w:rsidRPr="004E33BE">
        <w:rPr>
          <w:rFonts w:ascii="Times New Roman" w:hAnsi="Times New Roman" w:cs="Times New Roman"/>
          <w:b/>
          <w:color w:val="auto"/>
        </w:rPr>
        <w:t>досупни су само стубови који се налазе око 0.5м изнад површине високих насипа, па је само на њима извршено испитивање.</w:t>
      </w:r>
    </w:p>
    <w:p w14:paraId="29706733" w14:textId="77777777" w:rsidR="006D0C81" w:rsidRPr="004E33BE" w:rsidRDefault="006D0C81" w:rsidP="006D0C81">
      <w:pPr>
        <w:pStyle w:val="WW-Default"/>
        <w:jc w:val="both"/>
        <w:rPr>
          <w:rFonts w:ascii="Times New Roman" w:hAnsi="Times New Roman" w:cs="Times New Roman"/>
          <w:color w:val="auto"/>
        </w:rPr>
      </w:pPr>
    </w:p>
    <w:p w14:paraId="5833E924" w14:textId="77777777" w:rsidR="006D0C81" w:rsidRPr="004E33BE" w:rsidRDefault="006D0C81" w:rsidP="006D0C81">
      <w:pPr>
        <w:pStyle w:val="Heading3"/>
        <w:numPr>
          <w:ilvl w:val="1"/>
          <w:numId w:val="53"/>
        </w:numPr>
        <w:tabs>
          <w:tab w:val="left" w:pos="1134"/>
        </w:tabs>
        <w:suppressAutoHyphens/>
        <w:autoSpaceDN w:val="0"/>
        <w:spacing w:after="120"/>
        <w:jc w:val="left"/>
        <w:textAlignment w:val="baseline"/>
        <w:rPr>
          <w:lang w:val="sr-Cyrl-RS"/>
        </w:rPr>
      </w:pPr>
      <w:r w:rsidRPr="004E33BE">
        <w:rPr>
          <w:lang w:val="sr-Cyrl-RS"/>
        </w:rPr>
        <w:lastRenderedPageBreak/>
        <w:t xml:space="preserve">Резултати испитивања интегритета шипова ултразвучном методом чекића </w:t>
      </w:r>
    </w:p>
    <w:p w14:paraId="5A83ED35" w14:textId="77777777" w:rsidR="006D0C81" w:rsidRPr="004E33BE" w:rsidRDefault="006D0C81" w:rsidP="006D0C81">
      <w:pPr>
        <w:pStyle w:val="WW-Default"/>
        <w:spacing w:after="120"/>
        <w:jc w:val="both"/>
        <w:rPr>
          <w:rFonts w:ascii="Times New Roman" w:eastAsia="Times New Roman" w:hAnsi="Times New Roman" w:cs="Times New Roman"/>
          <w:color w:val="auto"/>
          <w:lang w:val="sr-Latn-CS"/>
        </w:rPr>
      </w:pPr>
      <w:r w:rsidRPr="004E33BE">
        <w:rPr>
          <w:rFonts w:ascii="Times New Roman" w:eastAsia="Times New Roman" w:hAnsi="Times New Roman" w:cs="Times New Roman"/>
          <w:color w:val="auto"/>
        </w:rPr>
        <w:t xml:space="preserve">Сви резултати испитивања </w:t>
      </w:r>
      <w:r w:rsidRPr="004E33BE">
        <w:rPr>
          <w:rFonts w:ascii="Times New Roman" w:eastAsia="Times New Roman" w:hAnsi="Times New Roman" w:cs="Times New Roman"/>
          <w:color w:val="auto"/>
          <w:lang w:val="sr-Latn-CS"/>
        </w:rPr>
        <w:t>интегритета шипова ултразвучном методом чекића су приказани у Прилогу 7 за усвојену дужину шипа (укључујући дужину стуба) према подацима из Главног Пројекта, 2010.</w:t>
      </w:r>
    </w:p>
    <w:p w14:paraId="122FF002" w14:textId="77777777" w:rsidR="006D0C81" w:rsidRPr="004E33BE" w:rsidRDefault="006D0C81" w:rsidP="006D0C81">
      <w:pPr>
        <w:pStyle w:val="WW-Default"/>
        <w:spacing w:after="120"/>
        <w:jc w:val="both"/>
        <w:rPr>
          <w:rFonts w:ascii="Times New Roman" w:eastAsia="Times New Roman" w:hAnsi="Times New Roman" w:cs="Times New Roman"/>
          <w:color w:val="auto"/>
        </w:rPr>
      </w:pPr>
      <w:r w:rsidRPr="004E33BE">
        <w:rPr>
          <w:rFonts w:ascii="Times New Roman" w:eastAsia="Times New Roman" w:hAnsi="Times New Roman" w:cs="Times New Roman"/>
          <w:color w:val="auto"/>
          <w:lang w:val="sr-Latn-CS"/>
        </w:rPr>
        <w:t>Класификација резултата је извршена према ДГГТ, ЕА-Пфäхле 2012, 2. Ауфлаге, Аустрија.</w:t>
      </w:r>
    </w:p>
    <w:p w14:paraId="541749D4" w14:textId="77777777" w:rsidR="006D0C81" w:rsidRPr="004E33BE" w:rsidRDefault="006D0C81" w:rsidP="006D0C81">
      <w:pPr>
        <w:pStyle w:val="WW-Default"/>
        <w:numPr>
          <w:ilvl w:val="0"/>
          <w:numId w:val="54"/>
        </w:numPr>
        <w:jc w:val="both"/>
        <w:rPr>
          <w:rFonts w:ascii="Times New Roman" w:eastAsia="Times New Roman" w:hAnsi="Times New Roman" w:cs="Times New Roman"/>
          <w:color w:val="auto"/>
          <w:lang w:val="de-DE"/>
        </w:rPr>
      </w:pPr>
      <w:r w:rsidRPr="004E33BE">
        <w:rPr>
          <w:rFonts w:ascii="Times New Roman" w:hAnsi="Times New Roman" w:cs="Times New Roman"/>
          <w:b/>
          <w:color w:val="auto"/>
        </w:rPr>
        <w:t>Мост 3 на км 19+270</w:t>
      </w:r>
      <w:r w:rsidRPr="004E33BE">
        <w:rPr>
          <w:rFonts w:ascii="Times New Roman" w:hAnsi="Times New Roman" w:cs="Times New Roman"/>
          <w:color w:val="auto"/>
        </w:rPr>
        <w:t xml:space="preserve"> – пруга за Београд – радови у почетној фази – испитано 4 шипа,</w:t>
      </w:r>
    </w:p>
    <w:p w14:paraId="1C782056" w14:textId="77777777" w:rsidR="006D0C81" w:rsidRPr="004E33BE" w:rsidRDefault="006D0C81" w:rsidP="006D0C81">
      <w:pPr>
        <w:pStyle w:val="WW-Default"/>
        <w:numPr>
          <w:ilvl w:val="1"/>
          <w:numId w:val="54"/>
        </w:numPr>
        <w:jc w:val="both"/>
        <w:rPr>
          <w:rFonts w:ascii="Times New Roman" w:eastAsia="Times New Roman" w:hAnsi="Times New Roman" w:cs="Times New Roman"/>
          <w:color w:val="auto"/>
          <w:lang w:val="de-DE"/>
        </w:rPr>
      </w:pPr>
      <w:r w:rsidRPr="004E33BE">
        <w:rPr>
          <w:rFonts w:ascii="Times New Roman" w:eastAsia="Times New Roman" w:hAnsi="Times New Roman" w:cs="Times New Roman"/>
          <w:color w:val="auto"/>
          <w:lang w:val="de-DE"/>
        </w:rPr>
        <w:t>Шип број С1 лево – Класа А1 – не показује никакве промене у мерењу импеданце, сигнал има јединствен ехо, брзина таласа је у искуственом пољу, без присутних неправилности и оштећења.</w:t>
      </w:r>
    </w:p>
    <w:p w14:paraId="477D404F" w14:textId="77777777" w:rsidR="006D0C81" w:rsidRPr="004E33BE" w:rsidRDefault="006D0C81" w:rsidP="006D0C81">
      <w:pPr>
        <w:pStyle w:val="WW-Default"/>
        <w:numPr>
          <w:ilvl w:val="1"/>
          <w:numId w:val="54"/>
        </w:numPr>
        <w:jc w:val="both"/>
        <w:rPr>
          <w:rFonts w:ascii="Times New Roman" w:eastAsia="Times New Roman" w:hAnsi="Times New Roman" w:cs="Times New Roman"/>
          <w:color w:val="auto"/>
          <w:lang w:val="de-DE"/>
        </w:rPr>
      </w:pPr>
      <w:r w:rsidRPr="004E33BE">
        <w:rPr>
          <w:rFonts w:ascii="Times New Roman" w:eastAsia="Times New Roman" w:hAnsi="Times New Roman" w:cs="Times New Roman"/>
          <w:color w:val="auto"/>
          <w:lang w:val="de-DE"/>
        </w:rPr>
        <w:t>Шип број С1 десно – Класа А1 – не показује никакве промене у мерењу импеданце, сигнал има јединствен ехо, брзина таласа је у искуственом пољу, без присутних неправилности и оштећења.</w:t>
      </w:r>
    </w:p>
    <w:p w14:paraId="2B18F1F7" w14:textId="77777777" w:rsidR="006D0C81" w:rsidRPr="004E33BE" w:rsidRDefault="006D0C81" w:rsidP="006D0C81">
      <w:pPr>
        <w:pStyle w:val="WW-Default"/>
        <w:numPr>
          <w:ilvl w:val="1"/>
          <w:numId w:val="54"/>
        </w:numPr>
        <w:jc w:val="both"/>
        <w:rPr>
          <w:rFonts w:ascii="Times New Roman" w:eastAsia="Times New Roman" w:hAnsi="Times New Roman" w:cs="Times New Roman"/>
          <w:color w:val="auto"/>
          <w:lang w:val="de-DE"/>
        </w:rPr>
      </w:pPr>
      <w:r w:rsidRPr="004E33BE">
        <w:rPr>
          <w:rFonts w:ascii="Times New Roman" w:eastAsia="Times New Roman" w:hAnsi="Times New Roman" w:cs="Times New Roman"/>
          <w:color w:val="auto"/>
          <w:lang w:val="de-DE"/>
        </w:rPr>
        <w:t>Шип број С4 лево – Класа А1 – не показује никакве промене у мерењу импеданце, сигнал има јединствен ехо, брзина таласа је у искуственом пољу, без присутних неправилности и оштећења.</w:t>
      </w:r>
    </w:p>
    <w:p w14:paraId="77074D58" w14:textId="77777777" w:rsidR="006D0C81" w:rsidRPr="004E33BE" w:rsidRDefault="006D0C81" w:rsidP="006D0C81">
      <w:pPr>
        <w:pStyle w:val="WW-Default"/>
        <w:numPr>
          <w:ilvl w:val="1"/>
          <w:numId w:val="54"/>
        </w:numPr>
        <w:jc w:val="both"/>
        <w:rPr>
          <w:rFonts w:ascii="Times New Roman" w:hAnsi="Times New Roman" w:cs="Times New Roman"/>
          <w:b/>
          <w:color w:val="auto"/>
        </w:rPr>
      </w:pPr>
      <w:r w:rsidRPr="004E33BE">
        <w:rPr>
          <w:rFonts w:ascii="Times New Roman" w:eastAsia="Times New Roman" w:hAnsi="Times New Roman" w:cs="Times New Roman"/>
          <w:color w:val="auto"/>
          <w:lang w:val="de-DE"/>
        </w:rPr>
        <w:t>Шип број С4 лево – Класа А1 – не показује никакве промене у мерењу импеданце, сигнал има јединствен ехо, брзина таласа је у искуственом пољу, без присутних неправилности и оштећења.</w:t>
      </w:r>
    </w:p>
    <w:p w14:paraId="6E2F2725" w14:textId="77777777" w:rsidR="006D0C81" w:rsidRPr="004E33BE" w:rsidRDefault="006D0C81" w:rsidP="006D0C81">
      <w:pPr>
        <w:pStyle w:val="WW-Default"/>
        <w:ind w:left="1440"/>
        <w:jc w:val="both"/>
        <w:rPr>
          <w:rFonts w:ascii="Times New Roman" w:hAnsi="Times New Roman" w:cs="Times New Roman"/>
          <w:b/>
          <w:color w:val="auto"/>
        </w:rPr>
      </w:pPr>
    </w:p>
    <w:p w14:paraId="21FDB226" w14:textId="77777777" w:rsidR="006D0C81" w:rsidRPr="004E33BE" w:rsidRDefault="006D0C81" w:rsidP="006D0C81">
      <w:pPr>
        <w:pStyle w:val="WW-Default"/>
        <w:numPr>
          <w:ilvl w:val="0"/>
          <w:numId w:val="54"/>
        </w:numPr>
        <w:jc w:val="both"/>
        <w:rPr>
          <w:rFonts w:ascii="Times New Roman" w:eastAsia="Times New Roman" w:hAnsi="Times New Roman" w:cs="Times New Roman"/>
          <w:color w:val="auto"/>
          <w:lang w:val="de-DE"/>
        </w:rPr>
      </w:pPr>
      <w:r w:rsidRPr="004E33BE">
        <w:rPr>
          <w:rFonts w:ascii="Times New Roman" w:hAnsi="Times New Roman" w:cs="Times New Roman"/>
          <w:b/>
          <w:color w:val="auto"/>
        </w:rPr>
        <w:t>Мост 4 на км 19+610</w:t>
      </w:r>
      <w:r w:rsidRPr="004E33BE">
        <w:rPr>
          <w:rFonts w:ascii="Times New Roman" w:hAnsi="Times New Roman" w:cs="Times New Roman"/>
          <w:color w:val="auto"/>
        </w:rPr>
        <w:t xml:space="preserve"> – Чантавирски пут – радови у почетној фази – испитано 4 шипа.</w:t>
      </w:r>
    </w:p>
    <w:p w14:paraId="1CA83173" w14:textId="77777777" w:rsidR="006D0C81" w:rsidRPr="004E33BE" w:rsidRDefault="006D0C81" w:rsidP="006D0C81">
      <w:pPr>
        <w:pStyle w:val="WW-Default"/>
        <w:numPr>
          <w:ilvl w:val="1"/>
          <w:numId w:val="54"/>
        </w:numPr>
        <w:jc w:val="both"/>
        <w:rPr>
          <w:rFonts w:ascii="Times New Roman" w:eastAsia="Times New Roman" w:hAnsi="Times New Roman" w:cs="Times New Roman"/>
          <w:color w:val="auto"/>
          <w:lang w:val="de-DE"/>
        </w:rPr>
      </w:pPr>
      <w:r w:rsidRPr="004E33BE">
        <w:rPr>
          <w:rFonts w:ascii="Times New Roman" w:eastAsia="Times New Roman" w:hAnsi="Times New Roman" w:cs="Times New Roman"/>
          <w:color w:val="auto"/>
          <w:lang w:val="de-DE"/>
        </w:rPr>
        <w:t>Шип број С1 лево – Класа А1 – не показује никакве промене у мерењу импеданце, сигнал има јединствен ехо, брзина таласа је у искуственом пољу, без присутних неправилности и оштећења.</w:t>
      </w:r>
    </w:p>
    <w:p w14:paraId="7B7DD3DA" w14:textId="77777777" w:rsidR="006D0C81" w:rsidRPr="004E33BE" w:rsidRDefault="006D0C81" w:rsidP="006D0C81">
      <w:pPr>
        <w:pStyle w:val="WW-Default"/>
        <w:numPr>
          <w:ilvl w:val="1"/>
          <w:numId w:val="54"/>
        </w:numPr>
        <w:jc w:val="both"/>
        <w:rPr>
          <w:rFonts w:ascii="Times New Roman" w:eastAsia="Times New Roman" w:hAnsi="Times New Roman" w:cs="Times New Roman"/>
          <w:color w:val="auto"/>
          <w:lang w:val="de-DE"/>
        </w:rPr>
      </w:pPr>
      <w:r w:rsidRPr="004E33BE">
        <w:rPr>
          <w:rFonts w:ascii="Times New Roman" w:eastAsia="Times New Roman" w:hAnsi="Times New Roman" w:cs="Times New Roman"/>
          <w:color w:val="auto"/>
          <w:lang w:val="de-DE"/>
        </w:rPr>
        <w:t>Шип број С1 десно – Класа А1 – не показује никакве промене у мерењу импеданце, сигнал има јединствен ехо, брзина таласа је у искуственом пољу, без присутних неправилности и оштећења.</w:t>
      </w:r>
    </w:p>
    <w:p w14:paraId="2535528D" w14:textId="77777777" w:rsidR="006D0C81" w:rsidRPr="004E33BE" w:rsidRDefault="006D0C81" w:rsidP="006D0C81">
      <w:pPr>
        <w:pStyle w:val="WW-Default"/>
        <w:numPr>
          <w:ilvl w:val="1"/>
          <w:numId w:val="54"/>
        </w:numPr>
        <w:jc w:val="both"/>
        <w:rPr>
          <w:rFonts w:ascii="Times New Roman" w:eastAsia="Times New Roman" w:hAnsi="Times New Roman" w:cs="Times New Roman"/>
          <w:color w:val="auto"/>
          <w:lang w:val="de-DE"/>
        </w:rPr>
      </w:pPr>
      <w:r w:rsidRPr="004E33BE">
        <w:rPr>
          <w:rFonts w:ascii="Times New Roman" w:eastAsia="Times New Roman" w:hAnsi="Times New Roman" w:cs="Times New Roman"/>
          <w:color w:val="auto"/>
          <w:lang w:val="de-DE"/>
        </w:rPr>
        <w:t>Шип број С4 лево – Класа А1 – не показује никакве промене у мерењу импеданце, сигнал има јединствен ехо, брзина таласа је у искуственом пољу, без присутних неправилности и оштећења.</w:t>
      </w:r>
    </w:p>
    <w:p w14:paraId="09ACA48C" w14:textId="77777777" w:rsidR="006D0C81" w:rsidRPr="004E33BE" w:rsidRDefault="006D0C81" w:rsidP="006D0C81">
      <w:pPr>
        <w:pStyle w:val="WW-Default"/>
        <w:numPr>
          <w:ilvl w:val="1"/>
          <w:numId w:val="54"/>
        </w:numPr>
        <w:jc w:val="both"/>
        <w:rPr>
          <w:rFonts w:ascii="Times New Roman" w:eastAsia="Times New Roman" w:hAnsi="Times New Roman" w:cs="Times New Roman"/>
          <w:color w:val="auto"/>
          <w:lang w:val="de-DE"/>
        </w:rPr>
      </w:pPr>
      <w:r w:rsidRPr="004E33BE">
        <w:rPr>
          <w:rFonts w:ascii="Times New Roman" w:eastAsia="Times New Roman" w:hAnsi="Times New Roman" w:cs="Times New Roman"/>
          <w:color w:val="auto"/>
          <w:lang w:val="de-DE"/>
        </w:rPr>
        <w:t>Шип број С4 лево – Класа А1 – не показује никакве промене у мерењу импеданце, сигнал има јединствен ехо, брзина таласа је у искуственом пољу, без присутних неправилности и оштећења.</w:t>
      </w:r>
    </w:p>
    <w:p w14:paraId="3F31409D" w14:textId="77777777" w:rsidR="006D0C81" w:rsidRPr="004E33BE" w:rsidRDefault="006D0C81" w:rsidP="006D0C81">
      <w:pPr>
        <w:pStyle w:val="WW-Default"/>
        <w:jc w:val="both"/>
        <w:rPr>
          <w:rFonts w:ascii="Times New Roman" w:eastAsia="Times New Roman" w:hAnsi="Times New Roman" w:cs="Times New Roman"/>
          <w:color w:val="auto"/>
          <w:lang w:val="de-DE"/>
        </w:rPr>
      </w:pPr>
    </w:p>
    <w:p w14:paraId="5F8891E3" w14:textId="77777777" w:rsidR="006D0C81" w:rsidRPr="004E33BE" w:rsidRDefault="006D0C81" w:rsidP="006D0C81">
      <w:pPr>
        <w:pStyle w:val="WW-Default"/>
        <w:spacing w:after="120"/>
        <w:jc w:val="both"/>
        <w:rPr>
          <w:rFonts w:ascii="Times New Roman" w:hAnsi="Times New Roman" w:cs="Times New Roman"/>
          <w:color w:val="auto"/>
          <w:lang w:val="de-DE"/>
        </w:rPr>
      </w:pPr>
      <w:r w:rsidRPr="004E33BE">
        <w:rPr>
          <w:rFonts w:ascii="Times New Roman" w:eastAsia="Times New Roman" w:hAnsi="Times New Roman" w:cs="Times New Roman"/>
          <w:b/>
          <w:color w:val="auto"/>
          <w:lang w:val="de-DE"/>
        </w:rPr>
        <w:t>Закључак:</w:t>
      </w:r>
      <w:r w:rsidRPr="004E33BE">
        <w:rPr>
          <w:rFonts w:ascii="Times New Roman" w:eastAsia="Times New Roman" w:hAnsi="Times New Roman" w:cs="Times New Roman"/>
          <w:color w:val="auto"/>
          <w:lang w:val="de-DE"/>
        </w:rPr>
        <w:t xml:space="preserve"> Имајући у виду полазне пројектне претпоставке </w:t>
      </w:r>
      <w:r w:rsidRPr="004E33BE">
        <w:rPr>
          <w:rFonts w:ascii="Times New Roman" w:eastAsia="Times New Roman" w:hAnsi="Times New Roman" w:cs="Times New Roman"/>
          <w:i/>
          <w:color w:val="auto"/>
          <w:lang w:val="de-DE"/>
        </w:rPr>
        <w:t>(да су испитивани заједно шипови и стубов, на врху стубова)</w:t>
      </w:r>
      <w:r w:rsidRPr="004E33BE">
        <w:rPr>
          <w:rFonts w:ascii="Times New Roman" w:eastAsia="Times New Roman" w:hAnsi="Times New Roman" w:cs="Times New Roman"/>
          <w:color w:val="auto"/>
          <w:lang w:val="de-DE"/>
        </w:rPr>
        <w:t xml:space="preserve"> и последично ограничења саме испитне методе у овом случају, испитани шипови се сврставају у класу са задовољавајућим интегритетом – </w:t>
      </w:r>
      <w:r w:rsidRPr="004E33BE">
        <w:rPr>
          <w:rFonts w:ascii="Times New Roman" w:eastAsia="Times New Roman" w:hAnsi="Times New Roman" w:cs="Times New Roman"/>
          <w:i/>
          <w:color w:val="auto"/>
          <w:lang w:val="de-DE"/>
        </w:rPr>
        <w:t>Класа А1 – не показује никакве промене у мерењу импеданце, сигнал има јединствен ехо, брзина таласа је у искуственом пољу, без присутних неправилности и оштећења</w:t>
      </w:r>
      <w:r w:rsidRPr="004E33BE">
        <w:rPr>
          <w:rFonts w:ascii="Times New Roman" w:eastAsia="Times New Roman" w:hAnsi="Times New Roman" w:cs="Times New Roman"/>
          <w:color w:val="auto"/>
          <w:lang w:val="de-DE"/>
        </w:rPr>
        <w:t>. Извођач радова остаје у обавези да изврши остала додатна испитивања према Програму из Прилога 8. Резултати ЦПТу испитивања у непосредној близини шипова су дати у Прилогу 3.</w:t>
      </w:r>
    </w:p>
    <w:p w14:paraId="15519CEA" w14:textId="77777777" w:rsidR="006D0C81" w:rsidRPr="004E33BE" w:rsidRDefault="006D0C81" w:rsidP="006D0C81">
      <w:pPr>
        <w:pStyle w:val="Heading3"/>
        <w:numPr>
          <w:ilvl w:val="1"/>
          <w:numId w:val="53"/>
        </w:numPr>
        <w:tabs>
          <w:tab w:val="left" w:pos="1134"/>
        </w:tabs>
        <w:suppressAutoHyphens/>
        <w:autoSpaceDN w:val="0"/>
        <w:spacing w:after="120"/>
        <w:jc w:val="left"/>
        <w:textAlignment w:val="baseline"/>
        <w:rPr>
          <w:lang w:val="sr-Cyrl-RS"/>
        </w:rPr>
      </w:pPr>
      <w:r w:rsidRPr="004E33BE">
        <w:rPr>
          <w:lang w:val="sr-Cyrl-RS"/>
        </w:rPr>
        <w:lastRenderedPageBreak/>
        <w:t xml:space="preserve">Програм за спровођење додатних испитивања конструкција у току извођења радова </w:t>
      </w:r>
    </w:p>
    <w:p w14:paraId="76FD829D" w14:textId="77777777" w:rsidR="006D0C81" w:rsidRPr="004E33BE" w:rsidRDefault="006D0C81" w:rsidP="006D0C81">
      <w:pPr>
        <w:pStyle w:val="WW-Default"/>
        <w:spacing w:after="120"/>
        <w:jc w:val="both"/>
        <w:rPr>
          <w:rFonts w:ascii="Times New Roman" w:eastAsia="Times New Roman" w:hAnsi="Times New Roman" w:cs="Times New Roman"/>
          <w:color w:val="auto"/>
          <w:lang w:val="de-DE"/>
        </w:rPr>
      </w:pPr>
      <w:r w:rsidRPr="004E33BE">
        <w:rPr>
          <w:rFonts w:ascii="Times New Roman" w:eastAsia="Times New Roman" w:hAnsi="Times New Roman" w:cs="Times New Roman"/>
          <w:color w:val="auto"/>
          <w:lang w:val="de-DE"/>
        </w:rPr>
        <w:t xml:space="preserve">Пројектни задатак је израђен са претпоставком да градилишна документације – архивска документација о квалитету изведених радова постоји, односно да ће она бити доступна Пројектанту током извођења радова на изради предметне Пројектне документације. </w:t>
      </w:r>
    </w:p>
    <w:p w14:paraId="7688B76B" w14:textId="77777777" w:rsidR="006D0C81" w:rsidRPr="004E33BE" w:rsidRDefault="006D0C81" w:rsidP="006D0C81">
      <w:pPr>
        <w:pStyle w:val="WW-Default"/>
        <w:spacing w:after="120"/>
        <w:jc w:val="both"/>
        <w:rPr>
          <w:rFonts w:ascii="Times New Roman" w:eastAsia="Times New Roman" w:hAnsi="Times New Roman" w:cs="Times New Roman"/>
          <w:color w:val="auto"/>
          <w:lang w:val="de-DE"/>
        </w:rPr>
      </w:pPr>
      <w:r w:rsidRPr="004E33BE">
        <w:rPr>
          <w:rFonts w:ascii="Times New Roman" w:eastAsia="Times New Roman" w:hAnsi="Times New Roman" w:cs="Times New Roman"/>
          <w:color w:val="auto"/>
          <w:lang w:val="de-DE"/>
        </w:rPr>
        <w:t xml:space="preserve">Међутим, имајући у виду актуелну ситуацију односно чињеницу да архивска документација није расположива, са циљем наставка активности на изградњи предметне деонице Аутопута Пројектант је израдио Програм за извођење додатних испитивања мостова и конструкција </w:t>
      </w:r>
      <w:r w:rsidRPr="004E33BE">
        <w:rPr>
          <w:rFonts w:ascii="Times New Roman" w:hAnsi="Times New Roman" w:cs="Times New Roman"/>
          <w:i/>
          <w:color w:val="auto"/>
          <w:lang w:val="de-DE"/>
        </w:rPr>
        <w:t xml:space="preserve">(истражни радови, лабораторијска испитивања и испитивања конструкција – мостова) </w:t>
      </w:r>
      <w:r w:rsidRPr="004E33BE">
        <w:rPr>
          <w:rFonts w:ascii="Times New Roman" w:hAnsi="Times New Roman" w:cs="Times New Roman"/>
          <w:color w:val="auto"/>
          <w:lang w:val="de-DE"/>
        </w:rPr>
        <w:t xml:space="preserve">а који ће у обавези бити да изврши Извођач радова пре наставка извођења радова на предметним објектима. </w:t>
      </w:r>
      <w:r w:rsidRPr="004E33BE">
        <w:rPr>
          <w:rFonts w:ascii="Times New Roman" w:eastAsia="Times New Roman" w:hAnsi="Times New Roman" w:cs="Times New Roman"/>
          <w:color w:val="auto"/>
        </w:rPr>
        <w:t xml:space="preserve">У </w:t>
      </w:r>
      <w:r w:rsidRPr="004E33BE">
        <w:rPr>
          <w:rFonts w:ascii="Times New Roman" w:eastAsia="Times New Roman" w:hAnsi="Times New Roman" w:cs="Times New Roman"/>
          <w:b/>
          <w:color w:val="auto"/>
        </w:rPr>
        <w:t>Прилогу 8</w:t>
      </w:r>
      <w:r w:rsidRPr="004E33BE">
        <w:rPr>
          <w:rFonts w:ascii="Times New Roman" w:eastAsia="Times New Roman" w:hAnsi="Times New Roman" w:cs="Times New Roman"/>
          <w:color w:val="auto"/>
        </w:rPr>
        <w:t xml:space="preserve"> је приказан програм додатних испитивања.</w:t>
      </w:r>
    </w:p>
    <w:p w14:paraId="75F183C5" w14:textId="77777777" w:rsidR="006D0C81" w:rsidRPr="004E33BE" w:rsidRDefault="006D0C81" w:rsidP="006D0C81">
      <w:pPr>
        <w:pStyle w:val="WW-Default"/>
        <w:spacing w:after="120"/>
        <w:jc w:val="both"/>
        <w:rPr>
          <w:rFonts w:ascii="Times New Roman" w:hAnsi="Times New Roman" w:cs="Times New Roman"/>
          <w:b/>
          <w:color w:val="auto"/>
        </w:rPr>
      </w:pPr>
      <w:r w:rsidRPr="004E33BE">
        <w:rPr>
          <w:rFonts w:ascii="Times New Roman" w:eastAsia="Times New Roman" w:hAnsi="Times New Roman" w:cs="Times New Roman"/>
          <w:color w:val="auto"/>
          <w:lang w:val="de-DE"/>
        </w:rPr>
        <w:t>Предмет додатних испитивања су следећи мостови, који се тренутно налазе у различитим фазама комплетности изведених радова:</w:t>
      </w:r>
    </w:p>
    <w:p w14:paraId="4D591F2A" w14:textId="77777777" w:rsidR="006D0C81" w:rsidRPr="004E33BE" w:rsidRDefault="006D0C81" w:rsidP="006D0C81">
      <w:pPr>
        <w:pStyle w:val="WW-Default"/>
        <w:numPr>
          <w:ilvl w:val="0"/>
          <w:numId w:val="54"/>
        </w:numPr>
        <w:jc w:val="both"/>
        <w:rPr>
          <w:rFonts w:ascii="Times New Roman" w:hAnsi="Times New Roman" w:cs="Times New Roman"/>
          <w:b/>
          <w:color w:val="auto"/>
        </w:rPr>
      </w:pPr>
      <w:r w:rsidRPr="004E33BE">
        <w:rPr>
          <w:rFonts w:ascii="Times New Roman" w:hAnsi="Times New Roman" w:cs="Times New Roman"/>
          <w:b/>
          <w:color w:val="auto"/>
        </w:rPr>
        <w:t>Мост на км 19+270</w:t>
      </w:r>
      <w:r w:rsidRPr="004E33BE">
        <w:rPr>
          <w:rFonts w:ascii="Times New Roman" w:hAnsi="Times New Roman" w:cs="Times New Roman"/>
          <w:color w:val="auto"/>
        </w:rPr>
        <w:t xml:space="preserve"> – пруга за Београд – радови у почетној фази, </w:t>
      </w:r>
    </w:p>
    <w:p w14:paraId="6F0D7F2C" w14:textId="77777777" w:rsidR="006D0C81" w:rsidRPr="004E33BE" w:rsidRDefault="006D0C81" w:rsidP="006D0C81">
      <w:pPr>
        <w:pStyle w:val="WW-Default"/>
        <w:numPr>
          <w:ilvl w:val="0"/>
          <w:numId w:val="54"/>
        </w:numPr>
        <w:jc w:val="both"/>
        <w:rPr>
          <w:rFonts w:ascii="Times New Roman" w:eastAsia="Times New Roman" w:hAnsi="Times New Roman" w:cs="Times New Roman"/>
          <w:color w:val="auto"/>
        </w:rPr>
      </w:pPr>
      <w:r w:rsidRPr="004E33BE">
        <w:rPr>
          <w:rFonts w:ascii="Times New Roman" w:hAnsi="Times New Roman" w:cs="Times New Roman"/>
          <w:b/>
          <w:color w:val="auto"/>
        </w:rPr>
        <w:t>Мост на км 19+610</w:t>
      </w:r>
      <w:r w:rsidRPr="004E33BE">
        <w:rPr>
          <w:rFonts w:ascii="Times New Roman" w:hAnsi="Times New Roman" w:cs="Times New Roman"/>
          <w:color w:val="auto"/>
        </w:rPr>
        <w:t xml:space="preserve"> – Чантавирски пут – радови у почетној фази.</w:t>
      </w:r>
    </w:p>
    <w:p w14:paraId="73D4B0EB" w14:textId="77777777" w:rsidR="006D0C81" w:rsidRPr="004E33BE" w:rsidRDefault="006D0C81" w:rsidP="006D0C81">
      <w:pPr>
        <w:pStyle w:val="WW-Default"/>
        <w:jc w:val="both"/>
        <w:rPr>
          <w:rFonts w:ascii="Times New Roman" w:eastAsia="Times New Roman" w:hAnsi="Times New Roman" w:cs="Times New Roman"/>
          <w:color w:val="auto"/>
        </w:rPr>
      </w:pPr>
    </w:p>
    <w:p w14:paraId="419423D4" w14:textId="77777777" w:rsidR="006D0C81" w:rsidRPr="004E33BE" w:rsidRDefault="006D0C81" w:rsidP="006D0C81">
      <w:pPr>
        <w:pStyle w:val="WW-Default"/>
        <w:spacing w:after="120"/>
        <w:jc w:val="both"/>
        <w:rPr>
          <w:rFonts w:ascii="Times New Roman" w:eastAsia="Times New Roman" w:hAnsi="Times New Roman" w:cs="Times New Roman"/>
          <w:color w:val="auto"/>
        </w:rPr>
      </w:pPr>
      <w:r w:rsidRPr="004E33BE">
        <w:rPr>
          <w:rFonts w:ascii="Times New Roman" w:eastAsia="Times New Roman" w:hAnsi="Times New Roman" w:cs="Times New Roman"/>
          <w:color w:val="auto"/>
        </w:rPr>
        <w:t>Програм додатних испитивања је израђен у складу са захтевима стандарда СРПС У.М1.048 - Бетон - Накнадно утврђивање притисне чврстоће уграђеног бетона, док су обим и врста осталих лабораторијских испитивања посебних својстава одређена на основу степена изграђености конструкције у складу класама изложености као и пројектним захтевима у оригиналном Главном пројекту мостова.</w:t>
      </w:r>
    </w:p>
    <w:p w14:paraId="6B2F4A9D" w14:textId="77777777" w:rsidR="006D0C81" w:rsidRPr="004E33BE" w:rsidRDefault="006D0C81" w:rsidP="006D0C81">
      <w:pPr>
        <w:pStyle w:val="WW-Default"/>
        <w:spacing w:after="120"/>
        <w:jc w:val="both"/>
        <w:rPr>
          <w:rFonts w:ascii="Times New Roman" w:eastAsia="Times New Roman" w:hAnsi="Times New Roman" w:cs="Times New Roman"/>
          <w:color w:val="auto"/>
        </w:rPr>
      </w:pPr>
      <w:r w:rsidRPr="004E33BE">
        <w:rPr>
          <w:rFonts w:ascii="Times New Roman" w:eastAsia="Times New Roman" w:hAnsi="Times New Roman" w:cs="Times New Roman"/>
          <w:color w:val="auto"/>
        </w:rPr>
        <w:t>Сва испитивања према Програму додатних испитивања је потребно извршити заједно са одговарајућим анализама, пре отпочињања извођења радова на изградњи предметних мостова.</w:t>
      </w:r>
    </w:p>
    <w:p w14:paraId="104E57A2" w14:textId="77777777" w:rsidR="006D0C81" w:rsidRPr="004E33BE" w:rsidRDefault="006D0C81" w:rsidP="006D0C81">
      <w:pPr>
        <w:pStyle w:val="WW-Default"/>
        <w:spacing w:after="120"/>
        <w:jc w:val="both"/>
        <w:rPr>
          <w:rFonts w:ascii="Times New Roman" w:eastAsia="Times New Roman" w:hAnsi="Times New Roman" w:cs="Times New Roman"/>
          <w:color w:val="auto"/>
          <w:lang w:val="sr-Latn-ME"/>
        </w:rPr>
      </w:pPr>
      <w:r w:rsidRPr="004E33BE">
        <w:rPr>
          <w:rFonts w:ascii="Times New Roman" w:eastAsia="Times New Roman" w:hAnsi="Times New Roman" w:cs="Times New Roman"/>
          <w:color w:val="auto"/>
          <w:lang w:val="sr-Latn-ME"/>
        </w:rPr>
        <w:t xml:space="preserve">У зависности од резултата спроведених додатних испитивања мостова Извођач радова ће приступити Извођењу одговарајуће опције која је предвиђена у Главном пројекту мостова у складу са Предмером из Главног грађевинског пројекта и на основу одобрења Надзорног Органа. </w:t>
      </w:r>
    </w:p>
    <w:p w14:paraId="2884993A" w14:textId="77777777" w:rsidR="006D0C81" w:rsidRPr="004E33BE" w:rsidRDefault="006D0C81" w:rsidP="006D0C81">
      <w:pPr>
        <w:pStyle w:val="Heading3"/>
        <w:numPr>
          <w:ilvl w:val="1"/>
          <w:numId w:val="53"/>
        </w:numPr>
        <w:tabs>
          <w:tab w:val="left" w:pos="1134"/>
        </w:tabs>
        <w:suppressAutoHyphens/>
        <w:autoSpaceDN w:val="0"/>
        <w:spacing w:after="120"/>
        <w:jc w:val="left"/>
        <w:textAlignment w:val="baseline"/>
        <w:rPr>
          <w:lang w:val="sr-Cyrl-RS"/>
        </w:rPr>
      </w:pPr>
      <w:r w:rsidRPr="004E33BE">
        <w:rPr>
          <w:lang w:val="sr-Cyrl-RS"/>
        </w:rPr>
        <w:t>Усвојене техничке мере за наставак изградње по геотехничким деоницама</w:t>
      </w:r>
    </w:p>
    <w:p w14:paraId="01F70277" w14:textId="77777777" w:rsidR="006D0C81" w:rsidRPr="004E33BE" w:rsidRDefault="006D0C81" w:rsidP="006D0C81">
      <w:pPr>
        <w:spacing w:after="120"/>
        <w:jc w:val="both"/>
        <w:rPr>
          <w:color w:val="auto"/>
        </w:rPr>
      </w:pPr>
      <w:r w:rsidRPr="004E33BE">
        <w:rPr>
          <w:color w:val="auto"/>
        </w:rPr>
        <w:t xml:space="preserve">На основу резултата спроведених теренских истраживања, лабораторијских испитивања, прорачуна и анализа у следећем тексту су сумарно приказане усвојене техничке мере за наставак изградње по геотехничким деоницама, у складу са тренутном фазом изграђености. У следећем тексту је дат опис само техничких мера за наставак изградње који се односе на проблематику третирану у овом Геотехничком елаборату према захтевима Пројектног задатка (насипи и изграђени слојеви коловоза), док је на свим геотехничким деоницама потребно предвидети и све остале позиције које су потребне за наставак изградње </w:t>
      </w:r>
      <w:r w:rsidRPr="004E33BE">
        <w:rPr>
          <w:i/>
          <w:color w:val="auto"/>
        </w:rPr>
        <w:t>(као нпр. извођење система за одводњавање, доградња насипа у попречном и подужном смислу, корекција косина насипа и све остале позиције из ГП, 2010. и ГП 2011. које су неопходне за наставак изградње предметне деонице Аутопута)</w:t>
      </w:r>
      <w:r w:rsidRPr="004E33BE">
        <w:rPr>
          <w:color w:val="auto"/>
        </w:rPr>
        <w:t>.</w:t>
      </w:r>
    </w:p>
    <w:p w14:paraId="7C265223" w14:textId="77777777" w:rsidR="006D0C81" w:rsidRPr="004E33BE" w:rsidRDefault="006D0C81" w:rsidP="006D0C81">
      <w:pPr>
        <w:jc w:val="both"/>
        <w:rPr>
          <w:b/>
          <w:color w:val="auto"/>
          <w:u w:val="single"/>
        </w:rPr>
      </w:pPr>
    </w:p>
    <w:p w14:paraId="652A10C9" w14:textId="77777777" w:rsidR="006D0C81" w:rsidRPr="004E33BE" w:rsidRDefault="006D0C81" w:rsidP="006D0C81">
      <w:pPr>
        <w:pStyle w:val="ListParagraph"/>
        <w:ind w:left="2520"/>
        <w:jc w:val="both"/>
        <w:rPr>
          <w:b/>
          <w:color w:val="auto"/>
        </w:rPr>
      </w:pPr>
    </w:p>
    <w:p w14:paraId="19D2DA65" w14:textId="77777777" w:rsidR="006D0C81" w:rsidRPr="004E33BE" w:rsidRDefault="006D0C81" w:rsidP="006D0C81">
      <w:pPr>
        <w:pStyle w:val="Heading3"/>
        <w:rPr>
          <w:lang w:val="sr-Cyrl-RS"/>
        </w:rPr>
      </w:pPr>
      <w:r w:rsidRPr="004E33BE">
        <w:rPr>
          <w:lang w:val="sr-Cyrl-RS"/>
        </w:rPr>
        <w:lastRenderedPageBreak/>
        <w:t>Насип од леса висине &gt; 1.0м</w:t>
      </w:r>
    </w:p>
    <w:p w14:paraId="49111355" w14:textId="77777777" w:rsidR="006D0C81" w:rsidRPr="004E33BE" w:rsidRDefault="006D0C81" w:rsidP="006D0C81">
      <w:pPr>
        <w:spacing w:after="120"/>
        <w:jc w:val="both"/>
        <w:rPr>
          <w:color w:val="auto"/>
        </w:rPr>
      </w:pPr>
      <w:r w:rsidRPr="004E33BE">
        <w:rPr>
          <w:color w:val="auto"/>
        </w:rPr>
        <w:t xml:space="preserve">Извођење радова је заустављено на позицији Израда насипа од материјала из локалних позајмишта, у овом случају коришћен је </w:t>
      </w:r>
      <w:r w:rsidRPr="004E33BE">
        <w:rPr>
          <w:b/>
          <w:color w:val="auto"/>
        </w:rPr>
        <w:t>Лес из позајмишта</w:t>
      </w:r>
      <w:r w:rsidRPr="004E33BE">
        <w:rPr>
          <w:color w:val="auto"/>
        </w:rPr>
        <w:t>, на следећим геотехничким деоницама:</w:t>
      </w:r>
    </w:p>
    <w:p w14:paraId="2F1F7806" w14:textId="77777777" w:rsidR="006D0C81" w:rsidRPr="004E33BE" w:rsidRDefault="006D0C81" w:rsidP="006D0C81">
      <w:pPr>
        <w:numPr>
          <w:ilvl w:val="0"/>
          <w:numId w:val="12"/>
        </w:numPr>
        <w:spacing w:line="240" w:lineRule="auto"/>
        <w:jc w:val="both"/>
        <w:rPr>
          <w:color w:val="auto"/>
        </w:rPr>
      </w:pPr>
      <w:r w:rsidRPr="004E33BE">
        <w:rPr>
          <w:color w:val="auto"/>
        </w:rPr>
        <w:t>Геотехничка деоница број 15 - ГД 15, од км 18+705 до км 20+400, дужина л=1.695м,</w:t>
      </w:r>
    </w:p>
    <w:p w14:paraId="654C5758" w14:textId="77777777" w:rsidR="006D0C81" w:rsidRPr="004E33BE" w:rsidRDefault="006D0C81" w:rsidP="006D0C81">
      <w:pPr>
        <w:jc w:val="both"/>
        <w:rPr>
          <w:color w:val="auto"/>
        </w:rPr>
      </w:pPr>
    </w:p>
    <w:p w14:paraId="3CBFAAA7" w14:textId="77777777" w:rsidR="006D0C81" w:rsidRPr="004E33BE" w:rsidRDefault="006D0C81" w:rsidP="006D0C81">
      <w:pPr>
        <w:spacing w:after="120"/>
        <w:jc w:val="both"/>
        <w:rPr>
          <w:color w:val="auto"/>
        </w:rPr>
      </w:pPr>
      <w:r w:rsidRPr="004E33BE">
        <w:rPr>
          <w:color w:val="auto"/>
        </w:rPr>
        <w:t>На овим геотехничким деоницама наставља се извођење радова односно грађење Аутопута у свему према решењима и Техничким условима датим у:</w:t>
      </w:r>
    </w:p>
    <w:p w14:paraId="2002A0C9" w14:textId="77777777" w:rsidR="006D0C81" w:rsidRPr="004E33BE" w:rsidRDefault="006D0C81" w:rsidP="006D0C81">
      <w:pPr>
        <w:numPr>
          <w:ilvl w:val="0"/>
          <w:numId w:val="12"/>
        </w:numPr>
        <w:spacing w:line="240" w:lineRule="auto"/>
        <w:jc w:val="both"/>
        <w:rPr>
          <w:color w:val="auto"/>
        </w:rPr>
      </w:pPr>
      <w:r w:rsidRPr="004E33BE">
        <w:rPr>
          <w:color w:val="auto"/>
        </w:rPr>
        <w:t>Главни пројекат Аутопута Е75 на Коридору 10, деоница: гранични прелаз "Келебија" – петлја "Суботица – југ", од км 1+320 до км 23+619, Пројектант "Центар за путеве Војводине"АД,  Нови Сад, 2010,</w:t>
      </w:r>
    </w:p>
    <w:p w14:paraId="1FDF09E0" w14:textId="77777777" w:rsidR="006D0C81" w:rsidRPr="004E33BE" w:rsidRDefault="006D0C81" w:rsidP="006D0C81">
      <w:pPr>
        <w:numPr>
          <w:ilvl w:val="0"/>
          <w:numId w:val="12"/>
        </w:numPr>
        <w:spacing w:line="240" w:lineRule="auto"/>
        <w:jc w:val="both"/>
        <w:rPr>
          <w:color w:val="auto"/>
          <w:lang w:val="sr-Latn-CS"/>
        </w:rPr>
      </w:pPr>
      <w:r w:rsidRPr="004E33BE">
        <w:rPr>
          <w:color w:val="auto"/>
        </w:rPr>
        <w:t>Допуна Главног пројекта Аутопута Е75, деоница лева трака деонице гранични прелаз "Келебија" - петлја "Суботица-Југ" - Пројектант "Виа инжењеринг"ДОО, Нови Сад, 2011.</w:t>
      </w:r>
    </w:p>
    <w:p w14:paraId="4A8A9B75" w14:textId="77777777" w:rsidR="006D0C81" w:rsidRPr="004E33BE" w:rsidRDefault="006D0C81" w:rsidP="006D0C81">
      <w:pPr>
        <w:pStyle w:val="BodyTextIndent"/>
        <w:spacing w:after="0"/>
        <w:ind w:left="0"/>
        <w:rPr>
          <w:lang w:val="sr-Latn-CS"/>
        </w:rPr>
      </w:pPr>
    </w:p>
    <w:p w14:paraId="427AC37A" w14:textId="77777777" w:rsidR="006D0C81" w:rsidRPr="004E33BE" w:rsidRDefault="006D0C81" w:rsidP="006D0C81">
      <w:pPr>
        <w:jc w:val="both"/>
        <w:rPr>
          <w:color w:val="auto"/>
        </w:rPr>
      </w:pPr>
      <w:r w:rsidRPr="004E33BE">
        <w:rPr>
          <w:b/>
          <w:color w:val="auto"/>
          <w:u w:val="single"/>
        </w:rPr>
        <w:t>са следећим напоменама:</w:t>
      </w:r>
    </w:p>
    <w:p w14:paraId="7AA9EF57" w14:textId="77777777" w:rsidR="006D0C81" w:rsidRPr="004E33BE" w:rsidRDefault="006D0C81" w:rsidP="006D0C81">
      <w:pPr>
        <w:pStyle w:val="ListParagraph"/>
        <w:numPr>
          <w:ilvl w:val="0"/>
          <w:numId w:val="57"/>
        </w:numPr>
        <w:spacing w:line="240" w:lineRule="auto"/>
        <w:contextualSpacing w:val="0"/>
        <w:jc w:val="both"/>
        <w:rPr>
          <w:color w:val="auto"/>
        </w:rPr>
      </w:pPr>
      <w:r w:rsidRPr="004E33BE">
        <w:rPr>
          <w:color w:val="auto"/>
        </w:rPr>
        <w:t>Потребно је извршити уклањање површинског слоја завршних слојева насипа од леса, у круни насипа и на косинама насипа (затрављен, запрљан лес), просечно д=15цм (тачна дебљина за уклањање ће се одређивати на лицу места на основу извршених Текућих испитивања акредитоване лабораторије Извођача радова уз одобрење Надзорног Органа, она може бити на одређеним местима и већа и мања од 15цм). Овакав запрљани материјал се одвози на депонију за потребе трајног депоновања, односно он се неће поново уграђивати у насип.</w:t>
      </w:r>
    </w:p>
    <w:p w14:paraId="644FDC82" w14:textId="77777777" w:rsidR="006D0C81" w:rsidRPr="004E33BE" w:rsidRDefault="006D0C81" w:rsidP="006D0C81">
      <w:pPr>
        <w:pStyle w:val="ListParagraph"/>
        <w:numPr>
          <w:ilvl w:val="0"/>
          <w:numId w:val="57"/>
        </w:numPr>
        <w:spacing w:line="240" w:lineRule="auto"/>
        <w:contextualSpacing w:val="0"/>
        <w:jc w:val="both"/>
        <w:rPr>
          <w:color w:val="auto"/>
        </w:rPr>
      </w:pPr>
      <w:r w:rsidRPr="004E33BE">
        <w:rPr>
          <w:color w:val="auto"/>
        </w:rPr>
        <w:t>Остали део насипа се руши до коте подтла и транспортује на привремену депонију. Транспорт материјала на привремену депонију се изводи само због потребе обезбеђења довољног простора за извођење радова на самом градилишту. Уколико у околини самог градилишта односно насипа постоји довољно простора (земљиште на ком се може организовати технологија извођења радова) материјал се неће превозити на привремену депонију. У Пројекту је потребно предвидети да око 10% количине овог матерјала неће бити поново употребљиво због могућих местимичних појава зона са неквалитетним материјалом или материјалом са превисоким садржајем влажности и/или органских материја.</w:t>
      </w:r>
    </w:p>
    <w:p w14:paraId="66CB4376" w14:textId="77777777" w:rsidR="006D0C81" w:rsidRPr="004E33BE" w:rsidRDefault="006D0C81" w:rsidP="006D0C81">
      <w:pPr>
        <w:pStyle w:val="ListParagraph"/>
        <w:numPr>
          <w:ilvl w:val="0"/>
          <w:numId w:val="57"/>
        </w:numPr>
        <w:spacing w:line="240" w:lineRule="auto"/>
        <w:contextualSpacing w:val="0"/>
        <w:jc w:val="both"/>
        <w:rPr>
          <w:color w:val="auto"/>
        </w:rPr>
      </w:pPr>
      <w:r w:rsidRPr="004E33BE">
        <w:rPr>
          <w:color w:val="auto"/>
        </w:rPr>
        <w:t>Након рушења изводи се Припрема подтла у свему према Техничким условима ГП 2010.</w:t>
      </w:r>
    </w:p>
    <w:p w14:paraId="1EE7F6B6" w14:textId="77777777" w:rsidR="006D0C81" w:rsidRPr="004E33BE" w:rsidRDefault="006D0C81" w:rsidP="006D0C81">
      <w:pPr>
        <w:pStyle w:val="ListParagraph"/>
        <w:numPr>
          <w:ilvl w:val="0"/>
          <w:numId w:val="57"/>
        </w:numPr>
        <w:spacing w:line="240" w:lineRule="auto"/>
        <w:contextualSpacing w:val="0"/>
        <w:jc w:val="both"/>
        <w:rPr>
          <w:color w:val="auto"/>
        </w:rPr>
      </w:pPr>
      <w:r w:rsidRPr="004E33BE">
        <w:rPr>
          <w:color w:val="auto"/>
        </w:rPr>
        <w:t xml:space="preserve">На припремљено подтло изводи се насип од материјала са привремене депоније </w:t>
      </w:r>
      <w:r w:rsidRPr="004E33BE">
        <w:rPr>
          <w:i/>
          <w:color w:val="auto"/>
        </w:rPr>
        <w:t>(материјал који потиче из насипа, добијен рушењем насипа)</w:t>
      </w:r>
      <w:r w:rsidRPr="004E33BE">
        <w:rPr>
          <w:color w:val="auto"/>
        </w:rPr>
        <w:t xml:space="preserve"> у свему према Техничким Условима ГП 2010.</w:t>
      </w:r>
    </w:p>
    <w:p w14:paraId="43F06CB9" w14:textId="77777777" w:rsidR="006D0C81" w:rsidRPr="004E33BE" w:rsidRDefault="006D0C81" w:rsidP="006D0C81">
      <w:pPr>
        <w:pStyle w:val="ListParagraph"/>
        <w:numPr>
          <w:ilvl w:val="0"/>
          <w:numId w:val="57"/>
        </w:numPr>
        <w:spacing w:line="240" w:lineRule="auto"/>
        <w:contextualSpacing w:val="0"/>
        <w:jc w:val="both"/>
        <w:rPr>
          <w:color w:val="auto"/>
        </w:rPr>
      </w:pPr>
      <w:r w:rsidRPr="004E33BE">
        <w:rPr>
          <w:color w:val="auto"/>
        </w:rPr>
        <w:t>Након тога приступа се наставку извођења радова у свему према Техничким условима из Главног пројекта, ЦПВ, 2010. година и Допуна Главног пројекта, Виа Инжењеринг, 2011. година уз следећу измену једног критеријума:</w:t>
      </w:r>
    </w:p>
    <w:p w14:paraId="7987CF6B" w14:textId="77777777" w:rsidR="006D0C81" w:rsidRPr="004E33BE" w:rsidRDefault="006D0C81" w:rsidP="006D0C81">
      <w:pPr>
        <w:pStyle w:val="ListParagraph"/>
        <w:numPr>
          <w:ilvl w:val="1"/>
          <w:numId w:val="56"/>
        </w:numPr>
        <w:spacing w:line="240" w:lineRule="auto"/>
        <w:contextualSpacing w:val="0"/>
        <w:jc w:val="both"/>
        <w:rPr>
          <w:color w:val="auto"/>
        </w:rPr>
      </w:pPr>
      <w:r w:rsidRPr="004E33BE">
        <w:rPr>
          <w:color w:val="auto"/>
        </w:rPr>
        <w:t xml:space="preserve">Позиција </w:t>
      </w:r>
      <w:r w:rsidRPr="004E33BE">
        <w:rPr>
          <w:b/>
          <w:color w:val="auto"/>
        </w:rPr>
        <w:t>12060 Израда насипа од материјала из локалних позајмишта</w:t>
      </w:r>
      <w:r w:rsidRPr="004E33BE">
        <w:rPr>
          <w:color w:val="auto"/>
        </w:rPr>
        <w:t xml:space="preserve"> ће се изводити у свему према ТУ из Главног пројекта, ЦПВ, 2010. година уз промену једног критеријума који се односи на: </w:t>
      </w:r>
    </w:p>
    <w:p w14:paraId="6A2D3062" w14:textId="77777777" w:rsidR="006D0C81" w:rsidRPr="004E33BE" w:rsidRDefault="006D0C81" w:rsidP="006D0C81">
      <w:pPr>
        <w:pStyle w:val="ListParagraph"/>
        <w:numPr>
          <w:ilvl w:val="2"/>
          <w:numId w:val="55"/>
        </w:numPr>
        <w:tabs>
          <w:tab w:val="left" w:pos="0"/>
        </w:tabs>
        <w:spacing w:line="240" w:lineRule="auto"/>
        <w:contextualSpacing w:val="0"/>
        <w:jc w:val="both"/>
        <w:rPr>
          <w:b/>
          <w:color w:val="auto"/>
        </w:rPr>
      </w:pPr>
      <w:r w:rsidRPr="004E33BE">
        <w:rPr>
          <w:b/>
          <w:color w:val="auto"/>
        </w:rPr>
        <w:lastRenderedPageBreak/>
        <w:t xml:space="preserve">Карактеристике прашинастог песка из позајмишта: Еквивалент песка према СРПС У.Б1.040 мора бити већи од 30%.  </w:t>
      </w:r>
    </w:p>
    <w:p w14:paraId="62A60AD2" w14:textId="77777777" w:rsidR="006D0C81" w:rsidRPr="004E33BE" w:rsidRDefault="006D0C81" w:rsidP="006D0C81">
      <w:pPr>
        <w:pStyle w:val="ListParagraph"/>
        <w:numPr>
          <w:ilvl w:val="1"/>
          <w:numId w:val="56"/>
        </w:numPr>
        <w:tabs>
          <w:tab w:val="left" w:pos="0"/>
        </w:tabs>
        <w:spacing w:line="240" w:lineRule="auto"/>
        <w:contextualSpacing w:val="0"/>
        <w:jc w:val="both"/>
        <w:rPr>
          <w:color w:val="auto"/>
        </w:rPr>
      </w:pPr>
      <w:r w:rsidRPr="004E33BE">
        <w:rPr>
          <w:color w:val="auto"/>
        </w:rPr>
        <w:t xml:space="preserve">Позиција </w:t>
      </w:r>
      <w:r w:rsidRPr="004E33BE">
        <w:rPr>
          <w:b/>
          <w:color w:val="auto"/>
        </w:rPr>
        <w:t>13010 Израда слоја песка – постељице</w:t>
      </w:r>
      <w:r w:rsidRPr="004E33BE">
        <w:rPr>
          <w:color w:val="auto"/>
        </w:rPr>
        <w:t xml:space="preserve"> у дебљини д=40цм" ће се изводити у свему према ТУ из Главног пројекта, ЦПВ, 2010. година уз промену једног критеријума који се односи на:</w:t>
      </w:r>
    </w:p>
    <w:p w14:paraId="16FA17B9" w14:textId="77777777" w:rsidR="006D0C81" w:rsidRPr="004E33BE" w:rsidRDefault="006D0C81" w:rsidP="006D0C81">
      <w:pPr>
        <w:pStyle w:val="ListParagraph"/>
        <w:numPr>
          <w:ilvl w:val="2"/>
          <w:numId w:val="55"/>
        </w:numPr>
        <w:tabs>
          <w:tab w:val="left" w:pos="0"/>
        </w:tabs>
        <w:spacing w:line="240" w:lineRule="auto"/>
        <w:contextualSpacing w:val="0"/>
        <w:jc w:val="both"/>
        <w:rPr>
          <w:b/>
          <w:color w:val="auto"/>
        </w:rPr>
      </w:pPr>
      <w:r w:rsidRPr="004E33BE">
        <w:rPr>
          <w:b/>
          <w:color w:val="auto"/>
        </w:rPr>
        <w:t xml:space="preserve">Карактеристике песка из позајмишта: Еквивалент песка према СРПС У.Б1.040 мора бити већи од 30%.  </w:t>
      </w:r>
    </w:p>
    <w:p w14:paraId="136CCA3C" w14:textId="77777777" w:rsidR="006D0C81" w:rsidRPr="004E33BE" w:rsidRDefault="006D0C81" w:rsidP="006D0C81">
      <w:pPr>
        <w:jc w:val="both"/>
        <w:rPr>
          <w:b/>
          <w:color w:val="auto"/>
        </w:rPr>
      </w:pPr>
    </w:p>
    <w:p w14:paraId="4F9711D9" w14:textId="77777777" w:rsidR="006D0C81" w:rsidRPr="004E33BE" w:rsidRDefault="006D0C81" w:rsidP="006D0C81">
      <w:pPr>
        <w:pStyle w:val="Heading3"/>
        <w:rPr>
          <w:lang w:val="sr-Cyrl-RS"/>
        </w:rPr>
      </w:pPr>
      <w:r w:rsidRPr="004E33BE">
        <w:rPr>
          <w:lang w:val="sr-Cyrl-RS"/>
        </w:rPr>
        <w:t>Модификације техничких услова из Главног пројекта, 2010. година</w:t>
      </w:r>
    </w:p>
    <w:p w14:paraId="7194988E" w14:textId="77777777" w:rsidR="006D0C81" w:rsidRPr="004E33BE" w:rsidRDefault="006D0C81" w:rsidP="006D0C81">
      <w:pPr>
        <w:jc w:val="both"/>
        <w:rPr>
          <w:color w:val="auto"/>
        </w:rPr>
      </w:pPr>
      <w:r w:rsidRPr="004E33BE">
        <w:rPr>
          <w:color w:val="auto"/>
        </w:rPr>
        <w:t>Комплетни Технички услови из Главног пројекта, ЦПВ, 2010. година ће се примењивати за потребе наставка изградње предметне деонице Аутопута уз следеће измене:</w:t>
      </w:r>
    </w:p>
    <w:p w14:paraId="6CAD80E9" w14:textId="77777777" w:rsidR="006D0C81" w:rsidRPr="004E33BE" w:rsidRDefault="006D0C81" w:rsidP="006D0C81">
      <w:pPr>
        <w:jc w:val="both"/>
        <w:rPr>
          <w:color w:val="auto"/>
        </w:rPr>
      </w:pPr>
    </w:p>
    <w:p w14:paraId="5737581D" w14:textId="77777777" w:rsidR="006D0C81" w:rsidRPr="004E33BE" w:rsidRDefault="006D0C81" w:rsidP="006D0C81">
      <w:pPr>
        <w:pStyle w:val="ListParagraph"/>
        <w:numPr>
          <w:ilvl w:val="0"/>
          <w:numId w:val="58"/>
        </w:numPr>
        <w:spacing w:line="240" w:lineRule="auto"/>
        <w:contextualSpacing w:val="0"/>
        <w:jc w:val="both"/>
        <w:rPr>
          <w:b/>
          <w:color w:val="auto"/>
        </w:rPr>
      </w:pPr>
      <w:r w:rsidRPr="004E33BE">
        <w:rPr>
          <w:color w:val="auto"/>
        </w:rPr>
        <w:t xml:space="preserve">Позиција </w:t>
      </w:r>
      <w:r w:rsidRPr="004E33BE">
        <w:rPr>
          <w:b/>
          <w:color w:val="auto"/>
        </w:rPr>
        <w:t>"Израда насипа од материјала из локалних позајмишта"</w:t>
      </w:r>
      <w:r w:rsidRPr="004E33BE">
        <w:rPr>
          <w:color w:val="auto"/>
        </w:rPr>
        <w:t xml:space="preserve"> ће се изводити у свему према ТУ из Главног пројекта, ЦПВ, 2010. година уз промену једног критеријума који се односи на: </w:t>
      </w:r>
    </w:p>
    <w:p w14:paraId="013C38EA" w14:textId="77777777" w:rsidR="006D0C81" w:rsidRPr="004E33BE" w:rsidRDefault="006D0C81" w:rsidP="006D0C81">
      <w:pPr>
        <w:pStyle w:val="ListParagraph"/>
        <w:numPr>
          <w:ilvl w:val="2"/>
          <w:numId w:val="55"/>
        </w:numPr>
        <w:tabs>
          <w:tab w:val="left" w:pos="0"/>
        </w:tabs>
        <w:spacing w:line="240" w:lineRule="auto"/>
        <w:contextualSpacing w:val="0"/>
        <w:jc w:val="both"/>
        <w:rPr>
          <w:b/>
          <w:color w:val="auto"/>
        </w:rPr>
      </w:pPr>
      <w:r w:rsidRPr="004E33BE">
        <w:rPr>
          <w:b/>
          <w:color w:val="auto"/>
        </w:rPr>
        <w:t xml:space="preserve">Карактеристике прашинастог песка из позајмишта: Еквивалент песка према СРПС У.Б1.040 мора бити већи од 30%.  </w:t>
      </w:r>
    </w:p>
    <w:p w14:paraId="7E601D74" w14:textId="77777777" w:rsidR="006D0C81" w:rsidRPr="004E33BE" w:rsidRDefault="006D0C81" w:rsidP="006D0C81">
      <w:pPr>
        <w:pStyle w:val="ListParagraph"/>
        <w:ind w:left="2520"/>
        <w:jc w:val="both"/>
        <w:rPr>
          <w:b/>
          <w:color w:val="auto"/>
        </w:rPr>
      </w:pPr>
    </w:p>
    <w:p w14:paraId="4856F10A" w14:textId="77777777" w:rsidR="006D0C81" w:rsidRPr="004E33BE" w:rsidRDefault="006D0C81" w:rsidP="006D0C81">
      <w:pPr>
        <w:pStyle w:val="ListParagraph"/>
        <w:numPr>
          <w:ilvl w:val="0"/>
          <w:numId w:val="58"/>
        </w:numPr>
        <w:spacing w:line="240" w:lineRule="auto"/>
        <w:contextualSpacing w:val="0"/>
        <w:jc w:val="both"/>
        <w:rPr>
          <w:b/>
          <w:color w:val="auto"/>
        </w:rPr>
      </w:pPr>
      <w:r w:rsidRPr="004E33BE">
        <w:rPr>
          <w:color w:val="auto"/>
        </w:rPr>
        <w:t xml:space="preserve">Позиција </w:t>
      </w:r>
      <w:r w:rsidRPr="004E33BE">
        <w:rPr>
          <w:b/>
          <w:color w:val="auto"/>
        </w:rPr>
        <w:t>"Израда слоја песка – постељице у дебљини д=40цм"</w:t>
      </w:r>
      <w:r w:rsidRPr="004E33BE">
        <w:rPr>
          <w:color w:val="auto"/>
        </w:rPr>
        <w:t xml:space="preserve"> ће се изводити у свему према ТУ из Главног пројекта, ЦПВ, 2010. година уз промену једног критеријума који се односи на: </w:t>
      </w:r>
    </w:p>
    <w:p w14:paraId="4A69E247" w14:textId="77777777" w:rsidR="006D0C81" w:rsidRPr="004E33BE" w:rsidRDefault="006D0C81" w:rsidP="006D0C81">
      <w:pPr>
        <w:pStyle w:val="ListParagraph"/>
        <w:numPr>
          <w:ilvl w:val="2"/>
          <w:numId w:val="55"/>
        </w:numPr>
        <w:tabs>
          <w:tab w:val="left" w:pos="0"/>
        </w:tabs>
        <w:spacing w:line="240" w:lineRule="auto"/>
        <w:contextualSpacing w:val="0"/>
        <w:jc w:val="both"/>
        <w:rPr>
          <w:b/>
          <w:color w:val="auto"/>
        </w:rPr>
      </w:pPr>
      <w:r w:rsidRPr="004E33BE">
        <w:rPr>
          <w:b/>
          <w:color w:val="auto"/>
        </w:rPr>
        <w:t xml:space="preserve">Карактеристике песка из позајмишта: Еквивалент песка према СРПС У.Б1.040 мора бити већи од 30%.  </w:t>
      </w:r>
    </w:p>
    <w:p w14:paraId="5B1A88DF" w14:textId="77777777" w:rsidR="006D0C81" w:rsidRPr="004E33BE" w:rsidRDefault="006D0C81" w:rsidP="006D0C81">
      <w:pPr>
        <w:pStyle w:val="ListParagraph"/>
        <w:ind w:left="2520"/>
        <w:jc w:val="both"/>
        <w:rPr>
          <w:b/>
          <w:color w:val="auto"/>
        </w:rPr>
      </w:pPr>
    </w:p>
    <w:p w14:paraId="2401AD01" w14:textId="77777777" w:rsidR="006D0C81" w:rsidRPr="004E33BE" w:rsidRDefault="006D0C81" w:rsidP="006D0C81">
      <w:pPr>
        <w:pStyle w:val="ListParagraph"/>
        <w:numPr>
          <w:ilvl w:val="0"/>
          <w:numId w:val="59"/>
        </w:numPr>
        <w:spacing w:line="240" w:lineRule="auto"/>
        <w:contextualSpacing w:val="0"/>
        <w:jc w:val="both"/>
        <w:rPr>
          <w:color w:val="auto"/>
        </w:rPr>
      </w:pPr>
      <w:r w:rsidRPr="004E33BE">
        <w:rPr>
          <w:color w:val="auto"/>
        </w:rPr>
        <w:t>Доградња недостајуће ширине насипа на одређеним Геотехничким деоницама ће се извршити са истом врстом материјала која је коришћена за изградњу насипа. Значи, у случају да је насип изграђен од леса, користиће се лес из локалних позајмишта, док ће се у случају да је насип изграђен од песка из локалних позајмишта, користиће се песак из локалних позајмишта (али са промењеним критеријумом за еквивалент песка Е</w:t>
      </w:r>
      <w:r w:rsidRPr="004E33BE">
        <w:rPr>
          <w:color w:val="auto"/>
          <w:vertAlign w:val="subscript"/>
        </w:rPr>
        <w:t>пес</w:t>
      </w:r>
      <w:r w:rsidRPr="004E33BE">
        <w:rPr>
          <w:color w:val="auto"/>
        </w:rPr>
        <w:t>&gt;30%).</w:t>
      </w:r>
    </w:p>
    <w:p w14:paraId="6F56B89B" w14:textId="77777777" w:rsidR="006D0C81" w:rsidRPr="004E33BE" w:rsidRDefault="006D0C81" w:rsidP="006D0C81">
      <w:pPr>
        <w:pStyle w:val="ListParagraph"/>
        <w:ind w:left="1080"/>
        <w:jc w:val="both"/>
        <w:rPr>
          <w:color w:val="auto"/>
        </w:rPr>
      </w:pPr>
    </w:p>
    <w:p w14:paraId="6CF509D1" w14:textId="77777777" w:rsidR="006D0C81" w:rsidRPr="004E33BE" w:rsidRDefault="006D0C81" w:rsidP="006D0C81">
      <w:pPr>
        <w:pStyle w:val="ListParagraph"/>
        <w:ind w:left="360"/>
        <w:jc w:val="both"/>
        <w:rPr>
          <w:b/>
          <w:color w:val="auto"/>
        </w:rPr>
      </w:pPr>
      <w:r w:rsidRPr="004E33BE">
        <w:rPr>
          <w:b/>
          <w:color w:val="auto"/>
          <w:u w:val="single"/>
        </w:rPr>
        <w:t>НАПОМЕНА:</w:t>
      </w:r>
      <w:r w:rsidRPr="004E33BE">
        <w:rPr>
          <w:color w:val="auto"/>
        </w:rPr>
        <w:t xml:space="preserve"> </w:t>
      </w:r>
      <w:r w:rsidRPr="004E33BE">
        <w:rPr>
          <w:b/>
          <w:color w:val="auto"/>
        </w:rPr>
        <w:t>Закључци о обављеним истраживањима у овом Пројекту изведени су на основу истраживања која су спроведена према густини дефинисаној у Пројектном задатку. Имајући у виду да градилишна документација о квалитету изведених радова (Текућа и Контролна лабораторијска испитивања) нису била доступна Пројектанту, приликом наставка изградње предметне деонице аутопута, када се текућа и контролна испитивања квалитета грађења буду изводила према Техничким условима ГП 2010., могуће је појављивање места која ће се морати санирати радикалнијим техничким мерама.</w:t>
      </w:r>
    </w:p>
    <w:p w14:paraId="0F868C57"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lang w:val="sr-Cyrl-RS"/>
        </w:rPr>
      </w:pPr>
      <w:r w:rsidRPr="004E33BE">
        <w:rPr>
          <w:color w:val="auto"/>
          <w:lang w:val="sr-Cyrl-RS"/>
        </w:rPr>
        <w:t>претходн додатни истражни радови</w:t>
      </w:r>
    </w:p>
    <w:p w14:paraId="37C2B15C" w14:textId="77777777" w:rsidR="006D0C81" w:rsidRPr="004E33BE" w:rsidRDefault="006D0C81" w:rsidP="006D0C81">
      <w:pPr>
        <w:spacing w:after="120"/>
        <w:jc w:val="both"/>
        <w:rPr>
          <w:color w:val="auto"/>
          <w:lang w:val="sr-Cyrl-RS"/>
        </w:rPr>
      </w:pPr>
      <w:r w:rsidRPr="004E33BE">
        <w:rPr>
          <w:color w:val="auto"/>
          <w:lang w:val="sr-Cyrl-RS"/>
        </w:rPr>
        <w:t xml:space="preserve">Пројектни задатак, и потребан и довољан, али свакако ограничен обим геотехничких истражних радова (теренских и лабораторијских) су  конципирани на основу претпоставке да ће градилишна документација бити доступна. </w:t>
      </w:r>
    </w:p>
    <w:p w14:paraId="431AE266" w14:textId="77777777" w:rsidR="006D0C81" w:rsidRPr="004E33BE" w:rsidRDefault="006D0C81" w:rsidP="006D0C81">
      <w:pPr>
        <w:spacing w:after="120"/>
        <w:jc w:val="both"/>
        <w:rPr>
          <w:color w:val="auto"/>
          <w:lang w:val="sr-Cyrl-RS"/>
        </w:rPr>
      </w:pPr>
      <w:r w:rsidRPr="004E33BE">
        <w:rPr>
          <w:color w:val="auto"/>
          <w:lang w:val="sr-Cyrl-RS"/>
        </w:rPr>
        <w:lastRenderedPageBreak/>
        <w:t xml:space="preserve">Након сазнања да градилишна документација није, нити ће бити, доступна Пројектанту за потребе израде пројектне докуметације, а иста је једина релевантна за оцену квалитета уграђених материјала и квалитета изведених радова, Пројектант је у оквиру припремних радова за наставак изградње објекта предвидео додатне истражне радове (претходна испитивања) за будућег Извођача. Предвиђени истражни радови које ће урадити Извођач, пре почетка наставка изградње, имају за циљ да пруже додатне информације о квалитету уграђених материјала и квалитету изведених радова. </w:t>
      </w:r>
    </w:p>
    <w:p w14:paraId="796C43EF" w14:textId="77777777" w:rsidR="006D0C81" w:rsidRPr="004E33BE" w:rsidRDefault="006D0C81" w:rsidP="006D0C81">
      <w:pPr>
        <w:spacing w:after="120"/>
        <w:jc w:val="both"/>
        <w:rPr>
          <w:color w:val="auto"/>
          <w:lang w:val="sr-Cyrl-RS"/>
        </w:rPr>
      </w:pPr>
      <w:r w:rsidRPr="004E33BE">
        <w:rPr>
          <w:color w:val="auto"/>
          <w:lang w:val="sr-Cyrl-RS"/>
        </w:rPr>
        <w:t>Изведени истражни радови за потребе израде пројектне документације и напомене везане за додатне истражне радове (претходна испитивања) које ће извршити будући Извођач радова:</w:t>
      </w:r>
    </w:p>
    <w:p w14:paraId="497722B5" w14:textId="77777777" w:rsidR="006D0C81" w:rsidRPr="004E33BE" w:rsidRDefault="006D0C81" w:rsidP="006D0C81">
      <w:pPr>
        <w:pStyle w:val="Heading3"/>
        <w:rPr>
          <w:lang w:val="sr-Cyrl-RS"/>
        </w:rPr>
      </w:pPr>
      <w:r w:rsidRPr="004E33BE">
        <w:rPr>
          <w:lang w:val="sr-Cyrl-RS"/>
        </w:rPr>
        <w:tab/>
        <w:t xml:space="preserve">9.1 Објекти </w:t>
      </w:r>
    </w:p>
    <w:p w14:paraId="7A7B4F65"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 xml:space="preserve">Имајући у виду актуелну ситуацију односно недостатак градилишне документације, Пројектант је израдио програм за извођење додатних испитивања мостова и конструкција који ће бити обавеза будућег Извођача радова пре наставка изградње. Програм додатних испитивања је израђен у складу са захтевима СРПС У.М1.048 – Бетон – накнадно утврђивање притисне чврстоће уграђеног бетона, док су обим и врста лабораторијских испитивања </w:t>
      </w:r>
      <w:r w:rsidRPr="004E33BE">
        <w:rPr>
          <w:bCs/>
          <w:color w:val="auto"/>
          <w:lang w:val="sr-Cyrl-RS"/>
        </w:rPr>
        <w:t>посебних својстава</w:t>
      </w:r>
      <w:r w:rsidRPr="004E33BE">
        <w:rPr>
          <w:color w:val="auto"/>
          <w:lang w:val="sr-Cyrl-RS"/>
        </w:rPr>
        <w:t xml:space="preserve"> одређена на основу степена изграђености конструкције а у складу са класама изложености као и пројектним захтевима у </w:t>
      </w:r>
      <w:r w:rsidRPr="004E33BE">
        <w:rPr>
          <w:i/>
          <w:color w:val="auto"/>
          <w:lang w:val="sr-Cyrl-RS"/>
        </w:rPr>
        <w:t>Основном Главном пројекту</w:t>
      </w:r>
      <w:r w:rsidRPr="004E33BE">
        <w:rPr>
          <w:color w:val="auto"/>
          <w:lang w:val="sr-Cyrl-RS"/>
        </w:rPr>
        <w:t xml:space="preserve">. </w:t>
      </w:r>
      <w:r w:rsidRPr="004E33BE">
        <w:rPr>
          <w:b/>
          <w:color w:val="auto"/>
          <w:lang w:val="sr-Cyrl-RS"/>
        </w:rPr>
        <w:t>Програм радова саставни је део Елабората геомеханичких радова, Прилог 8</w:t>
      </w:r>
      <w:r w:rsidRPr="004E33BE">
        <w:rPr>
          <w:color w:val="auto"/>
          <w:lang w:val="sr-Cyrl-RS"/>
        </w:rPr>
        <w:t>.</w:t>
      </w:r>
    </w:p>
    <w:p w14:paraId="67A1C721"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 xml:space="preserve">У зависности од резултата спроведених додатних испитивања мостова, Извођач ће приступити извођењу одговарајуће опције која је предвиђена пројектом документацијом. За објекте у почетној фази изградње (сектор 3) предвиђена је опција напуштања изведених шипова и изградња нових након чега се објекат изводи према решењу из </w:t>
      </w:r>
      <w:r w:rsidRPr="004E33BE">
        <w:rPr>
          <w:i/>
          <w:color w:val="auto"/>
          <w:lang w:val="sr-Cyrl-RS"/>
        </w:rPr>
        <w:t>Основног Главног пројекта</w:t>
      </w:r>
      <w:r w:rsidRPr="004E33BE">
        <w:rPr>
          <w:color w:val="auto"/>
          <w:lang w:val="sr-Cyrl-RS"/>
        </w:rPr>
        <w:t>, уколико се покаже да до сада изведени радови не задовољавају услове за наставак изградње.</w:t>
      </w:r>
    </w:p>
    <w:p w14:paraId="44613D57" w14:textId="77777777" w:rsidR="006D0C81" w:rsidRPr="004E33BE" w:rsidRDefault="006D0C81" w:rsidP="006D0C81">
      <w:pPr>
        <w:numPr>
          <w:ilvl w:val="0"/>
          <w:numId w:val="46"/>
        </w:numPr>
        <w:tabs>
          <w:tab w:val="left" w:pos="0"/>
        </w:tabs>
        <w:spacing w:after="120" w:line="240" w:lineRule="auto"/>
        <w:ind w:left="1701"/>
        <w:jc w:val="both"/>
        <w:textAlignment w:val="baseline"/>
        <w:rPr>
          <w:b/>
          <w:bCs/>
          <w:color w:val="auto"/>
          <w:lang w:val="sr-Cyrl-RS"/>
        </w:rPr>
      </w:pPr>
      <w:r w:rsidRPr="004E33BE">
        <w:rPr>
          <w:color w:val="auto"/>
          <w:lang w:val="sr-Cyrl-RS"/>
        </w:rPr>
        <w:t xml:space="preserve">За објекте у завршној фази изградње (сектор 1) прописан програм додатних испитивања има за циљ прибављање документације о квалитету уграђеног материјала за потребе техничког пријема, која би заменила недостатак градилишне документације. </w:t>
      </w:r>
      <w:r w:rsidRPr="004E33BE">
        <w:rPr>
          <w:b/>
          <w:color w:val="auto"/>
          <w:lang w:val="sr-Cyrl-RS"/>
        </w:rPr>
        <w:t>П</w:t>
      </w:r>
      <w:r w:rsidRPr="004E33BE">
        <w:rPr>
          <w:b/>
          <w:bCs/>
          <w:color w:val="auto"/>
          <w:lang w:val="sr-Cyrl-RS"/>
        </w:rPr>
        <w:t>ројектант није разматрао могућност да су Надзорни орган и Инвеститор дозволили изградњу објекта до завршне фаза а да у току изградње нису имали увид у документацију која доказује квалитет уграђених материјала и квалитет изведених радова.</w:t>
      </w:r>
      <w:r w:rsidRPr="004E33BE">
        <w:rPr>
          <w:color w:val="auto"/>
          <w:lang w:val="sr-Cyrl-RS"/>
        </w:rPr>
        <w:t xml:space="preserve"> Дакле, претпоставка Пројектанта је да су радови изведени у складу са прописаним техничким условима обзиром да су објекти у завршној фази изградње.</w:t>
      </w:r>
    </w:p>
    <w:p w14:paraId="617B1236" w14:textId="77777777" w:rsidR="006D0C81" w:rsidRPr="004E33BE" w:rsidRDefault="006D0C81" w:rsidP="006D0C81">
      <w:pPr>
        <w:spacing w:after="120"/>
        <w:jc w:val="both"/>
        <w:rPr>
          <w:color w:val="auto"/>
          <w:lang w:val="sr-Cyrl-RS"/>
        </w:rPr>
      </w:pPr>
      <w:r w:rsidRPr="004E33BE">
        <w:rPr>
          <w:color w:val="auto"/>
          <w:lang w:val="sr-Cyrl-RS"/>
        </w:rPr>
        <w:t>Пројекти рушења објекта нису уговорена обавеза Пројектанта. Уколико Инвеститор сумња у квалитет изведених радова на ова два објекта и инсистира на пројектима рушења, Пројектант је у могућности да их изради, али ови пројекти не могу бити урађени у оквиру предметног Уговора.</w:t>
      </w:r>
    </w:p>
    <w:p w14:paraId="49769921" w14:textId="77777777" w:rsidR="006D0C81" w:rsidRPr="004E33BE" w:rsidRDefault="006D0C81" w:rsidP="006D0C81">
      <w:pPr>
        <w:pStyle w:val="Heading3"/>
        <w:rPr>
          <w:lang w:val="sr-Cyrl-RS"/>
        </w:rPr>
      </w:pPr>
      <w:r w:rsidRPr="004E33BE">
        <w:rPr>
          <w:lang w:val="sr-Cyrl-RS"/>
        </w:rPr>
        <w:tab/>
        <w:t>9.2 Деонице са високим насипима изграђеним од леса висине &gt; 1.0м</w:t>
      </w:r>
    </w:p>
    <w:p w14:paraId="65DD55F6"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 xml:space="preserve">На овим деоницама је изведено испитивање Опита статичких пенетрација електричним пијезоконусом који су изведени </w:t>
      </w:r>
      <w:r w:rsidRPr="004E33BE">
        <w:rPr>
          <w:color w:val="auto"/>
          <w:lang w:val="sr-Cyrl-RS"/>
        </w:rPr>
        <w:lastRenderedPageBreak/>
        <w:t>пенетрометром PAGANI TG 63/200 (Италија)  капацитета 200</w:t>
      </w:r>
      <w:r w:rsidRPr="004E33BE">
        <w:rPr>
          <w:color w:val="auto"/>
        </w:rPr>
        <w:t>kN</w:t>
      </w:r>
      <w:r w:rsidRPr="004E33BE">
        <w:rPr>
          <w:color w:val="auto"/>
          <w:lang w:val="sr-Cyrl-RS"/>
        </w:rPr>
        <w:t xml:space="preserve"> према стандарду СРПС ЕН ИСО 22476-1:14 – Геотехничко истраживање и испитивање – Теренско испитивање – Део 1: Пенетрационо испитивање електричним конусом и пијезоконусом.</w:t>
      </w:r>
    </w:p>
    <w:p w14:paraId="7737A970"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Резултати испитивања су показали да високи насипи нису хомогени по дубини до нивоа подтла са аспекта збијености и носивости</w:t>
      </w:r>
    </w:p>
    <w:p w14:paraId="2D6C1D2F"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На основу дијаграма ЦПТ опита и испитивања степена збијености из истражних јама закључује се да по дубини на сваких 25 до 75</w:t>
      </w:r>
      <w:r w:rsidRPr="004E33BE">
        <w:rPr>
          <w:color w:val="auto"/>
        </w:rPr>
        <w:t>cm</w:t>
      </w:r>
      <w:r w:rsidRPr="004E33BE">
        <w:rPr>
          <w:color w:val="auto"/>
          <w:lang w:val="sr-Cyrl-RS"/>
        </w:rPr>
        <w:t xml:space="preserve"> (у просеку 50</w:t>
      </w:r>
      <w:r w:rsidRPr="004E33BE">
        <w:rPr>
          <w:color w:val="auto"/>
        </w:rPr>
        <w:t>cm</w:t>
      </w:r>
      <w:r w:rsidRPr="004E33BE">
        <w:rPr>
          <w:color w:val="auto"/>
          <w:lang w:val="sr-Cyrl-RS"/>
        </w:rPr>
        <w:t>) постоје зоне са недовољном збијеношћу (степен збијености 80-85%)</w:t>
      </w:r>
    </w:p>
    <w:p w14:paraId="27A85257"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Пројектована је техничка мера санације насипа која предвиђа рушење насипа и изградњу нових према ТУ ГП 2010.</w:t>
      </w:r>
    </w:p>
    <w:p w14:paraId="7F6BAB45" w14:textId="77777777" w:rsidR="006D0C81" w:rsidRPr="004E33BE" w:rsidRDefault="006D0C81" w:rsidP="006D0C81">
      <w:pPr>
        <w:numPr>
          <w:ilvl w:val="0"/>
          <w:numId w:val="46"/>
        </w:numPr>
        <w:tabs>
          <w:tab w:val="left" w:pos="0"/>
        </w:tabs>
        <w:spacing w:after="120" w:line="240" w:lineRule="auto"/>
        <w:ind w:left="1701"/>
        <w:jc w:val="both"/>
        <w:textAlignment w:val="baseline"/>
        <w:rPr>
          <w:b/>
          <w:color w:val="auto"/>
          <w:u w:val="single"/>
          <w:lang w:val="sr-Cyrl-RS"/>
        </w:rPr>
      </w:pPr>
      <w:r w:rsidRPr="004E33BE">
        <w:rPr>
          <w:color w:val="auto"/>
          <w:lang w:val="sr-Cyrl-RS"/>
        </w:rPr>
        <w:t>Докази о квалитету материјала и изведених радова, неопходни као део документације за технички пријем објекта, биће саставни део нове градилишне документације.</w:t>
      </w:r>
    </w:p>
    <w:p w14:paraId="609663D6" w14:textId="77777777" w:rsidR="006D0C81" w:rsidRPr="004E33BE" w:rsidRDefault="006D0C81" w:rsidP="006D0C81">
      <w:pPr>
        <w:pStyle w:val="Heading3"/>
        <w:rPr>
          <w:lang w:val="sr-Cyrl-RS"/>
        </w:rPr>
      </w:pPr>
      <w:r w:rsidRPr="004E33BE">
        <w:rPr>
          <w:lang w:val="sr-Cyrl-RS"/>
        </w:rPr>
        <w:tab/>
        <w:t xml:space="preserve">9.3 Деонице на којима су радови обустављени на нивоу подтла, слојева </w:t>
      </w:r>
      <w:r w:rsidRPr="004E33BE">
        <w:rPr>
          <w:lang w:val="sr-Cyrl-RS"/>
        </w:rPr>
        <w:tab/>
        <w:t xml:space="preserve">насипа висине ˂ 1.0m, слоја песка (постељица) или слоја дробљеног </w:t>
      </w:r>
      <w:r w:rsidRPr="004E33BE">
        <w:rPr>
          <w:lang w:val="sr-Cyrl-RS"/>
        </w:rPr>
        <w:tab/>
        <w:t>камена 0/31мм</w:t>
      </w:r>
    </w:p>
    <w:p w14:paraId="0480E6A2"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На овом деоницама је извршен ископ укупно 47 сондажних јама дубине од 1.5 до 6.0</w:t>
      </w:r>
      <w:r w:rsidRPr="004E33BE">
        <w:rPr>
          <w:color w:val="auto"/>
        </w:rPr>
        <w:t>m</w:t>
      </w:r>
      <w:r w:rsidRPr="004E33BE">
        <w:rPr>
          <w:color w:val="auto"/>
          <w:lang w:val="sr-Cyrl-RS"/>
        </w:rPr>
        <w:t xml:space="preserve">. Током ископа вршено је узорковање тла за лабораторијска испитивања. </w:t>
      </w:r>
    </w:p>
    <w:p w14:paraId="601C78D1"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Лабораторијска испитивања су извршена у Акредитованој лабораторији за геомеханику и фундирање „Централне путне лабораторије“ д.о.о. у Новом Саду према важећим СРПС и ЕН стандардима.</w:t>
      </w:r>
    </w:p>
    <w:p w14:paraId="3F53CAF5"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На основу добијених резултата теренских и лабораторијских испитивања дате су мере санације ових деоница које су детаљно приказане у пројектној документацији.</w:t>
      </w:r>
    </w:p>
    <w:p w14:paraId="0C9DFB77"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 xml:space="preserve">Након сазнања да градилишна документација за до сада изведене радове није, нити ће бити доступна, а ради превазилажења проблема недостатка исте, пројектант је прописао програм претходних истражних радова који ће извести будући Извођач а пре почетка наставка изградње. Уколико резултати претходних истражних радова задовољавају техничке услове прописане </w:t>
      </w:r>
      <w:r w:rsidRPr="004E33BE">
        <w:rPr>
          <w:i/>
          <w:color w:val="auto"/>
          <w:lang w:val="sr-Cyrl-RS"/>
        </w:rPr>
        <w:t xml:space="preserve">Основним Главним пројектом </w:t>
      </w:r>
      <w:r w:rsidRPr="004E33BE">
        <w:rPr>
          <w:color w:val="auto"/>
          <w:lang w:val="sr-Cyrl-RS"/>
        </w:rPr>
        <w:t xml:space="preserve">и / или се поклапају са резултатима испитивања спроведених за потребе израде предметног пројекта, радови  ће бити настављени према решењима санације датим у пројекту. У супротном, предвиђа се замена уграђених слојева и наставак радова према пројектној документацији. </w:t>
      </w:r>
    </w:p>
    <w:p w14:paraId="23C4AB45" w14:textId="77777777" w:rsidR="006D0C81" w:rsidRPr="004E33BE" w:rsidRDefault="006D0C81" w:rsidP="006D0C81">
      <w:pPr>
        <w:pStyle w:val="Heading3"/>
        <w:rPr>
          <w:lang w:val="sr-Cyrl-RS"/>
        </w:rPr>
      </w:pPr>
      <w:r w:rsidRPr="004E33BE">
        <w:rPr>
          <w:lang w:val="sr-Cyrl-RS"/>
        </w:rPr>
        <w:tab/>
        <w:t>9.</w:t>
      </w:r>
      <w:r w:rsidRPr="004E33BE">
        <w:t>4</w:t>
      </w:r>
      <w:r w:rsidRPr="004E33BE">
        <w:rPr>
          <w:lang w:val="sr-Cyrl-RS"/>
        </w:rPr>
        <w:t xml:space="preserve"> Деонице на којима су радови обустављени на нивоу асфалтних </w:t>
      </w:r>
      <w:r w:rsidRPr="004E33BE">
        <w:rPr>
          <w:lang w:val="sr-Cyrl-RS"/>
        </w:rPr>
        <w:tab/>
        <w:t>слојева</w:t>
      </w:r>
    </w:p>
    <w:p w14:paraId="4AEB41E5"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 xml:space="preserve">На непоремећеним и поремећеним узорцима тла узетим из невезаних слојева и постељице, извршена су лабораторијска испитивања у циљу одређивања геомеханичких карактеристика материјала. Сви лабораториски опити уређени су на основу важећих стандарда СРПС. Снимање оштећености површине коловоза извршено је мулти </w:t>
      </w:r>
      <w:r w:rsidRPr="004E33BE">
        <w:rPr>
          <w:color w:val="auto"/>
          <w:lang w:val="sr-Cyrl-RS"/>
        </w:rPr>
        <w:lastRenderedPageBreak/>
        <w:t xml:space="preserve">функционалним возилом </w:t>
      </w:r>
      <w:r w:rsidRPr="004E33BE">
        <w:rPr>
          <w:color w:val="auto"/>
        </w:rPr>
        <w:t xml:space="preserve">ARRB Hawkeye H1000 Digital Laser Profiler (Produced by ARRB Group, Australia), </w:t>
      </w:r>
      <w:r w:rsidRPr="004E33BE">
        <w:rPr>
          <w:color w:val="auto"/>
          <w:lang w:val="sr-Cyrl-RS"/>
        </w:rPr>
        <w:t xml:space="preserve">дигиталном </w:t>
      </w:r>
      <w:r w:rsidRPr="004E33BE">
        <w:rPr>
          <w:color w:val="auto"/>
        </w:rPr>
        <w:t>Full DH</w:t>
      </w:r>
      <w:r w:rsidRPr="004E33BE">
        <w:rPr>
          <w:color w:val="auto"/>
          <w:lang w:val="sr-Cyrl-RS"/>
        </w:rPr>
        <w:t xml:space="preserve"> камером са геореференцираним снимцима.</w:t>
      </w:r>
    </w:p>
    <w:p w14:paraId="3E4BC123"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На основу добијених резултата теренских и лабораторијских испитивања дате су мере санације ових деоница које су детаљно приказане у пројектној документацији.</w:t>
      </w:r>
    </w:p>
    <w:p w14:paraId="7B3D3879"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Након сазнања да градилишна документација за до сада изведене радове није, нити ће бити доступна, а ради превазилажења проблема недостатка исте, пројектант је прописао програм претходних истражних радова који ће извести будући Извођач а пре почетка наставка изградње. Прехтодни истражни радови подразумевају керновање асфалтних слојева и испитивање асфалтне масе из кернова од стране Акредитоване лабораторије за потребе прибављања података за Технички пријем објекта. Керновање се врши на сваких 50</w:t>
      </w:r>
      <w:r w:rsidRPr="004E33BE">
        <w:rPr>
          <w:color w:val="auto"/>
        </w:rPr>
        <w:t>m</w:t>
      </w:r>
      <w:r w:rsidRPr="004E33BE">
        <w:rPr>
          <w:color w:val="auto"/>
          <w:lang w:val="sr-Cyrl-RS"/>
        </w:rPr>
        <w:t>, по један узорак на сваком профилу.</w:t>
      </w:r>
    </w:p>
    <w:p w14:paraId="76AC7536" w14:textId="77777777" w:rsidR="006D0C81" w:rsidRPr="004E33BE" w:rsidRDefault="006D0C81" w:rsidP="006D0C81">
      <w:pPr>
        <w:numPr>
          <w:ilvl w:val="0"/>
          <w:numId w:val="46"/>
        </w:numPr>
        <w:tabs>
          <w:tab w:val="left" w:pos="0"/>
        </w:tabs>
        <w:spacing w:after="120" w:line="240" w:lineRule="auto"/>
        <w:ind w:left="1701"/>
        <w:jc w:val="both"/>
        <w:textAlignment w:val="baseline"/>
        <w:rPr>
          <w:color w:val="auto"/>
          <w:lang w:val="sr-Cyrl-RS"/>
        </w:rPr>
      </w:pPr>
      <w:r w:rsidRPr="004E33BE">
        <w:rPr>
          <w:color w:val="auto"/>
          <w:lang w:val="sr-Cyrl-RS"/>
        </w:rPr>
        <w:t xml:space="preserve">Уколико резултати претходних истражних радова задовољавају техничке услове прописане </w:t>
      </w:r>
      <w:r w:rsidRPr="004E33BE">
        <w:rPr>
          <w:i/>
          <w:color w:val="auto"/>
          <w:lang w:val="sr-Cyrl-RS"/>
        </w:rPr>
        <w:t xml:space="preserve">Основним Главним пројектом </w:t>
      </w:r>
      <w:r w:rsidRPr="004E33BE">
        <w:rPr>
          <w:color w:val="auto"/>
          <w:lang w:val="sr-Cyrl-RS"/>
        </w:rPr>
        <w:t xml:space="preserve">и / или се поклапају са резултатима испитивања спроведених за потребе израде предметног пројекта, радови  ће бити настављени према решењима санације датим у пројекту. У супротном, предвиђа се замена уграђених слојева и наставак радова према пројектној документацији. </w:t>
      </w:r>
    </w:p>
    <w:p w14:paraId="5119912D" w14:textId="77777777" w:rsidR="006D0C81" w:rsidRPr="004E33BE" w:rsidRDefault="006D0C81" w:rsidP="006D0C81">
      <w:pPr>
        <w:spacing w:after="120"/>
        <w:jc w:val="both"/>
        <w:rPr>
          <w:b/>
          <w:color w:val="auto"/>
          <w:lang w:val="sr-Cyrl-RS"/>
        </w:rPr>
      </w:pPr>
      <w:r w:rsidRPr="004E33BE">
        <w:rPr>
          <w:b/>
          <w:color w:val="auto"/>
          <w:lang w:val="sr-Cyrl-RS"/>
        </w:rPr>
        <w:t xml:space="preserve">Из свега претходног закључује се да је Пројектант у оквиру својих могућности предвидео све што је могуће у актуелном моменту и датим околностима како би се негативан утицај суштински веома важног проблема – недостатка градилишне документације свео на минимум. </w:t>
      </w:r>
    </w:p>
    <w:p w14:paraId="5CE34F3A" w14:textId="77777777" w:rsidR="006D0C81" w:rsidRPr="004E33BE" w:rsidRDefault="006D0C81" w:rsidP="006D0C81">
      <w:pPr>
        <w:spacing w:after="120"/>
        <w:jc w:val="both"/>
        <w:rPr>
          <w:b/>
          <w:color w:val="auto"/>
          <w:lang w:val="sr-Cyrl-RS"/>
        </w:rPr>
      </w:pPr>
      <w:r w:rsidRPr="004E33BE">
        <w:rPr>
          <w:b/>
          <w:color w:val="auto"/>
          <w:lang w:val="sr-Cyrl-RS"/>
        </w:rPr>
        <w:t xml:space="preserve">Важно је напоменути да изведени истражни радови (теренски и лабораторијски) и предвиђени програм додатних претходних испитивања и истражних радова пре почетка наставка изградње који је у обавези да изврши будући Извођач, ни у ком случају не могу заменити недостатак градилишне документације за до сада изведене радове. </w:t>
      </w:r>
      <w:r w:rsidRPr="004E33BE">
        <w:rPr>
          <w:b/>
          <w:i/>
          <w:color w:val="auto"/>
          <w:lang w:val="sr-Cyrl-RS"/>
        </w:rPr>
        <w:t>(као на пример: немогућност поузданог доказивања дужине или континуитета изведених шипова на објектима у почетној или завршној фази изградње)</w:t>
      </w:r>
      <w:r w:rsidRPr="004E33BE">
        <w:rPr>
          <w:b/>
          <w:color w:val="auto"/>
          <w:lang w:val="sr-Cyrl-RS"/>
        </w:rPr>
        <w:t>.</w:t>
      </w:r>
    </w:p>
    <w:p w14:paraId="176342C8" w14:textId="77777777" w:rsidR="006D0C81" w:rsidRPr="004E33BE" w:rsidRDefault="006D0C81" w:rsidP="006D0C81">
      <w:pPr>
        <w:spacing w:after="120"/>
        <w:jc w:val="both"/>
        <w:rPr>
          <w:color w:val="auto"/>
          <w:lang w:val="sr-Cyrl-RS"/>
        </w:rPr>
      </w:pPr>
      <w:r w:rsidRPr="004E33BE">
        <w:rPr>
          <w:color w:val="auto"/>
          <w:lang w:val="sr-Cyrl-RS"/>
        </w:rPr>
        <w:t>Напомињемо да програм додатних претходних истражних радова (теренских и лабораторијских) није неопходно спроводити уколико се до почетка наставка радова прибави целокупна градилишна документација.</w:t>
      </w:r>
    </w:p>
    <w:p w14:paraId="5605BCE9"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lang w:val="sr-Cyrl-RS"/>
        </w:rPr>
        <w:t>Ф</w:t>
      </w:r>
      <w:r w:rsidRPr="004E33BE">
        <w:rPr>
          <w:color w:val="auto"/>
        </w:rPr>
        <w:t>УНКЦИОНАЛНЕ И ТЕХНИЧКЕ КАРАКТЕРИСТИКЕ ПРОЈЕКТНИХ РЕШЕЊА</w:t>
      </w:r>
    </w:p>
    <w:p w14:paraId="352D10B6" w14:textId="77777777" w:rsidR="006D0C81" w:rsidRPr="004E33BE" w:rsidRDefault="006D0C81" w:rsidP="006D0C81">
      <w:pPr>
        <w:pStyle w:val="Heading3"/>
        <w:rPr>
          <w:lang w:val="sr-Cyrl-RS"/>
        </w:rPr>
      </w:pPr>
      <w:r w:rsidRPr="004E33BE">
        <w:rPr>
          <w:lang w:val="sr-Cyrl-RS"/>
        </w:rPr>
        <w:tab/>
        <w:t>10.1 Геометријске анализе</w:t>
      </w:r>
    </w:p>
    <w:p w14:paraId="1CE6D655" w14:textId="77777777" w:rsidR="006D0C81" w:rsidRPr="004E33BE" w:rsidRDefault="006D0C81" w:rsidP="006D0C81">
      <w:pPr>
        <w:spacing w:after="120"/>
        <w:jc w:val="both"/>
        <w:rPr>
          <w:color w:val="auto"/>
          <w:lang w:val="sr-Cyrl-RS"/>
        </w:rPr>
      </w:pPr>
      <w:r w:rsidRPr="004E33BE">
        <w:rPr>
          <w:color w:val="auto"/>
          <w:lang w:val="sr-Cyrl-RS"/>
        </w:rPr>
        <w:t xml:space="preserve">Предметном пројектном документацијом обрађен је </w:t>
      </w:r>
      <w:r w:rsidRPr="004E33BE">
        <w:rPr>
          <w:b/>
          <w:color w:val="auto"/>
          <w:lang w:val="sr-Cyrl-RS"/>
        </w:rPr>
        <w:t>Сектор 3</w:t>
      </w:r>
      <w:r w:rsidRPr="004E33BE">
        <w:rPr>
          <w:color w:val="auto"/>
          <w:lang w:val="sr-Cyrl-RS"/>
        </w:rPr>
        <w:t xml:space="preserve"> од стационаже </w:t>
      </w:r>
      <w:r w:rsidRPr="004E33BE">
        <w:rPr>
          <w:color w:val="auto"/>
        </w:rPr>
        <w:t>km</w:t>
      </w:r>
      <w:r w:rsidRPr="004E33BE">
        <w:rPr>
          <w:color w:val="auto"/>
          <w:lang w:val="sr-Cyrl-RS"/>
        </w:rPr>
        <w:t xml:space="preserve"> 17+505.00 до </w:t>
      </w:r>
      <w:r w:rsidRPr="004E33BE">
        <w:rPr>
          <w:color w:val="auto"/>
        </w:rPr>
        <w:t>km</w:t>
      </w:r>
      <w:r w:rsidRPr="004E33BE">
        <w:rPr>
          <w:color w:val="auto"/>
          <w:lang w:val="sr-Cyrl-RS"/>
        </w:rPr>
        <w:t xml:space="preserve"> 22+576.00, укрштаја са државним путем </w:t>
      </w:r>
      <w:r w:rsidRPr="004E33BE">
        <w:rPr>
          <w:color w:val="auto"/>
        </w:rPr>
        <w:t>II</w:t>
      </w:r>
      <w:r w:rsidRPr="004E33BE">
        <w:rPr>
          <w:color w:val="auto"/>
          <w:lang w:val="sr-Cyrl-RS"/>
        </w:rPr>
        <w:t xml:space="preserve">А реда бр. 100 (М-22.1), укључујући и укрштај. Елементи хоризонталне и вертикалне геометрије су у потпуности прузети из </w:t>
      </w:r>
      <w:r w:rsidRPr="004E33BE">
        <w:rPr>
          <w:i/>
          <w:color w:val="auto"/>
          <w:lang w:val="sr-Cyrl-RS"/>
        </w:rPr>
        <w:t>Основног Главног пројекта односно, Допуне Главног пројекта</w:t>
      </w:r>
      <w:r w:rsidRPr="004E33BE">
        <w:rPr>
          <w:color w:val="auto"/>
          <w:lang w:val="sr-Cyrl-RS"/>
        </w:rPr>
        <w:t xml:space="preserve">. </w:t>
      </w:r>
    </w:p>
    <w:p w14:paraId="5EB947E7" w14:textId="77777777" w:rsidR="006D0C81" w:rsidRPr="004E33BE" w:rsidRDefault="006D0C81" w:rsidP="006D0C81">
      <w:pPr>
        <w:spacing w:after="120"/>
        <w:jc w:val="both"/>
        <w:rPr>
          <w:color w:val="auto"/>
          <w:lang w:val="sr-Cyrl-RS"/>
        </w:rPr>
      </w:pPr>
      <w:r w:rsidRPr="004E33BE">
        <w:rPr>
          <w:color w:val="auto"/>
          <w:lang w:val="sr-Cyrl-RS"/>
        </w:rPr>
        <w:t xml:space="preserve">Гранични елементи плана и профила за Сектор 3, по условима пројектних задатака за израду главних пројеката из архивске документације, одређени су на основу рачунске брзине </w:t>
      </w:r>
      <w:r w:rsidRPr="004E33BE">
        <w:rPr>
          <w:color w:val="auto"/>
        </w:rPr>
        <w:t>Vr</w:t>
      </w:r>
      <w:r w:rsidRPr="004E33BE">
        <w:rPr>
          <w:color w:val="auto"/>
          <w:lang w:val="sr-Cyrl-RS"/>
        </w:rPr>
        <w:t xml:space="preserve">=120 </w:t>
      </w:r>
      <w:r w:rsidRPr="004E33BE">
        <w:rPr>
          <w:color w:val="auto"/>
        </w:rPr>
        <w:t>km</w:t>
      </w:r>
      <w:r w:rsidRPr="004E33BE">
        <w:rPr>
          <w:color w:val="auto"/>
          <w:lang w:val="sr-Cyrl-RS"/>
        </w:rPr>
        <w:t>/</w:t>
      </w:r>
      <w:r w:rsidRPr="004E33BE">
        <w:rPr>
          <w:color w:val="auto"/>
        </w:rPr>
        <w:t>h</w:t>
      </w:r>
      <w:r w:rsidRPr="004E33BE">
        <w:rPr>
          <w:color w:val="auto"/>
          <w:lang w:val="sr-Cyrl-RS"/>
        </w:rPr>
        <w:t xml:space="preserve">. Хоризонтална и вертикална геометрија је дефинисана у </w:t>
      </w:r>
      <w:r w:rsidRPr="004E33BE">
        <w:rPr>
          <w:i/>
          <w:color w:val="auto"/>
          <w:lang w:val="sr-Cyrl-RS"/>
        </w:rPr>
        <w:t xml:space="preserve">Основном </w:t>
      </w:r>
      <w:r w:rsidRPr="004E33BE">
        <w:rPr>
          <w:i/>
          <w:color w:val="auto"/>
          <w:lang w:val="sr-Cyrl-RS"/>
        </w:rPr>
        <w:lastRenderedPageBreak/>
        <w:t xml:space="preserve">Главном пројекту </w:t>
      </w:r>
      <w:r w:rsidRPr="004E33BE">
        <w:rPr>
          <w:color w:val="auto"/>
          <w:lang w:val="sr-Cyrl-RS"/>
        </w:rPr>
        <w:t xml:space="preserve">и преузета за потребе израде </w:t>
      </w:r>
      <w:r w:rsidRPr="004E33BE">
        <w:rPr>
          <w:i/>
          <w:color w:val="auto"/>
          <w:lang w:val="sr-Cyrl-RS"/>
        </w:rPr>
        <w:t xml:space="preserve">Допуне Главног пројекта </w:t>
      </w:r>
      <w:r w:rsidRPr="004E33BE">
        <w:rPr>
          <w:color w:val="auto"/>
          <w:lang w:val="sr-Cyrl-RS"/>
        </w:rPr>
        <w:t xml:space="preserve">који предвиђа фазну изградњу односно изградњу </w:t>
      </w:r>
      <w:r w:rsidRPr="004E33BE">
        <w:rPr>
          <w:color w:val="auto"/>
          <w:u w:val="single"/>
          <w:lang w:val="sr-Cyrl-RS"/>
        </w:rPr>
        <w:t>леве траке</w:t>
      </w:r>
      <w:r w:rsidRPr="004E33BE">
        <w:rPr>
          <w:color w:val="auto"/>
          <w:lang w:val="sr-Cyrl-RS"/>
        </w:rPr>
        <w:t xml:space="preserve"> аутопута у ширини од 10.70</w:t>
      </w:r>
      <w:r w:rsidRPr="004E33BE">
        <w:rPr>
          <w:color w:val="auto"/>
        </w:rPr>
        <w:t>m</w:t>
      </w:r>
      <w:r w:rsidRPr="004E33BE">
        <w:rPr>
          <w:color w:val="auto"/>
          <w:lang w:val="sr-Cyrl-RS"/>
        </w:rPr>
        <w:t xml:space="preserve"> (10.20</w:t>
      </w:r>
      <w:r w:rsidRPr="004E33BE">
        <w:rPr>
          <w:color w:val="auto"/>
        </w:rPr>
        <w:t>m</w:t>
      </w:r>
      <w:r w:rsidRPr="004E33BE">
        <w:rPr>
          <w:color w:val="auto"/>
          <w:lang w:val="sr-Cyrl-RS"/>
        </w:rPr>
        <w:t xml:space="preserve">). </w:t>
      </w:r>
      <w:r w:rsidRPr="004E33BE">
        <w:rPr>
          <w:i/>
          <w:color w:val="auto"/>
          <w:lang w:val="sr-Cyrl-RS"/>
        </w:rPr>
        <w:t>Допуном Главног пројекта</w:t>
      </w:r>
      <w:r w:rsidRPr="004E33BE">
        <w:rPr>
          <w:color w:val="auto"/>
          <w:lang w:val="sr-Cyrl-RS"/>
        </w:rPr>
        <w:t xml:space="preserve"> на полуаутопутском профилу предвиђен је двосмерни саобраћај. Саобраћајном сигнализацијом су дефинисане возне траке за брзину од 100 </w:t>
      </w:r>
      <w:r w:rsidRPr="004E33BE">
        <w:rPr>
          <w:color w:val="auto"/>
        </w:rPr>
        <w:t>km</w:t>
      </w:r>
      <w:r w:rsidRPr="004E33BE">
        <w:rPr>
          <w:color w:val="auto"/>
          <w:lang w:val="sr-Cyrl-RS"/>
        </w:rPr>
        <w:t>/</w:t>
      </w:r>
      <w:r w:rsidRPr="004E33BE">
        <w:rPr>
          <w:color w:val="auto"/>
        </w:rPr>
        <w:t>h</w:t>
      </w:r>
      <w:r w:rsidRPr="004E33BE">
        <w:rPr>
          <w:color w:val="auto"/>
          <w:lang w:val="sr-Cyrl-RS"/>
        </w:rPr>
        <w:t>, симетрично у односу на осу коловоза.</w:t>
      </w:r>
    </w:p>
    <w:p w14:paraId="05085EA2" w14:textId="77777777" w:rsidR="006D0C81" w:rsidRPr="004E33BE" w:rsidRDefault="006D0C81" w:rsidP="006D0C81">
      <w:pPr>
        <w:rPr>
          <w:i/>
          <w:iCs/>
          <w:color w:val="auto"/>
          <w:lang w:val="de-DE"/>
        </w:rPr>
      </w:pPr>
      <w:r w:rsidRPr="004E33BE">
        <w:rPr>
          <w:i/>
          <w:iCs/>
          <w:color w:val="auto"/>
          <w:lang w:val="de-DE"/>
        </w:rPr>
        <w:t>Табела 2  - Гранични елементи попречног профила сектора 2</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CellMar>
          <w:left w:w="10" w:type="dxa"/>
          <w:right w:w="10" w:type="dxa"/>
        </w:tblCellMar>
        <w:tblLook w:val="0000" w:firstRow="0" w:lastRow="0" w:firstColumn="0" w:lastColumn="0" w:noHBand="0" w:noVBand="0"/>
      </w:tblPr>
      <w:tblGrid>
        <w:gridCol w:w="4678"/>
        <w:gridCol w:w="1701"/>
        <w:gridCol w:w="1418"/>
        <w:gridCol w:w="1417"/>
      </w:tblGrid>
      <w:tr w:rsidR="007A5A17" w:rsidRPr="004E33BE" w14:paraId="6D7D73CD" w14:textId="77777777" w:rsidTr="0044573A">
        <w:tc>
          <w:tcPr>
            <w:tcW w:w="4678" w:type="dxa"/>
            <w:tcMar>
              <w:top w:w="0" w:type="dxa"/>
              <w:left w:w="108" w:type="dxa"/>
              <w:bottom w:w="0" w:type="dxa"/>
              <w:right w:w="108" w:type="dxa"/>
            </w:tcMar>
          </w:tcPr>
          <w:p w14:paraId="2D232E0A" w14:textId="77777777" w:rsidR="006D0C81" w:rsidRPr="004E33BE" w:rsidRDefault="006D0C81" w:rsidP="0044573A">
            <w:pPr>
              <w:rPr>
                <w:color w:val="auto"/>
              </w:rPr>
            </w:pPr>
            <w:r w:rsidRPr="004E33BE">
              <w:rPr>
                <w:b/>
                <w:color w:val="auto"/>
              </w:rPr>
              <w:t>ПОПРЕЧНИ ПРОФИЛ</w:t>
            </w:r>
          </w:p>
        </w:tc>
        <w:tc>
          <w:tcPr>
            <w:tcW w:w="1701" w:type="dxa"/>
            <w:tcMar>
              <w:top w:w="0" w:type="dxa"/>
              <w:left w:w="108" w:type="dxa"/>
              <w:bottom w:w="0" w:type="dxa"/>
              <w:right w:w="108" w:type="dxa"/>
            </w:tcMar>
          </w:tcPr>
          <w:p w14:paraId="39AA1086" w14:textId="77777777" w:rsidR="006D0C81" w:rsidRPr="004E33BE" w:rsidRDefault="006D0C81" w:rsidP="0044573A">
            <w:pPr>
              <w:rPr>
                <w:color w:val="auto"/>
              </w:rPr>
            </w:pPr>
            <w:r w:rsidRPr="004E33BE">
              <w:rPr>
                <w:color w:val="auto"/>
              </w:rPr>
              <w:t>V</w:t>
            </w:r>
            <w:r w:rsidRPr="004E33BE">
              <w:rPr>
                <w:b/>
                <w:color w:val="auto"/>
                <w:vertAlign w:val="subscript"/>
              </w:rPr>
              <w:t>r</w:t>
            </w:r>
            <w:r w:rsidRPr="004E33BE">
              <w:rPr>
                <w:b/>
                <w:color w:val="auto"/>
              </w:rPr>
              <w:t>=1</w:t>
            </w:r>
            <w:r w:rsidRPr="004E33BE">
              <w:rPr>
                <w:b/>
                <w:color w:val="auto"/>
                <w:lang w:val="sr-Cyrl-RS"/>
              </w:rPr>
              <w:t>2</w:t>
            </w:r>
            <w:r w:rsidRPr="004E33BE">
              <w:rPr>
                <w:b/>
                <w:color w:val="auto"/>
              </w:rPr>
              <w:t>0 km /h</w:t>
            </w:r>
          </w:p>
        </w:tc>
        <w:tc>
          <w:tcPr>
            <w:tcW w:w="1418" w:type="dxa"/>
            <w:tcMar>
              <w:top w:w="0" w:type="dxa"/>
              <w:left w:w="108" w:type="dxa"/>
              <w:bottom w:w="0" w:type="dxa"/>
              <w:right w:w="108" w:type="dxa"/>
            </w:tcMar>
          </w:tcPr>
          <w:p w14:paraId="4C48A4D1" w14:textId="77777777" w:rsidR="006D0C81" w:rsidRPr="004E33BE" w:rsidRDefault="006D0C81" w:rsidP="0044573A">
            <w:pPr>
              <w:rPr>
                <w:b/>
                <w:color w:val="auto"/>
                <w:lang w:val="sr-Cyrl-RS"/>
              </w:rPr>
            </w:pPr>
            <w:r w:rsidRPr="004E33BE">
              <w:rPr>
                <w:b/>
                <w:color w:val="auto"/>
                <w:lang w:val="sr-Cyrl-RS"/>
              </w:rPr>
              <w:t>п</w:t>
            </w:r>
            <w:r w:rsidRPr="004E33BE">
              <w:rPr>
                <w:b/>
                <w:color w:val="auto"/>
              </w:rPr>
              <w:t>рописи</w:t>
            </w:r>
            <w:r w:rsidRPr="004E33BE">
              <w:rPr>
                <w:b/>
                <w:color w:val="auto"/>
                <w:lang w:val="sr-Cyrl-RS"/>
              </w:rPr>
              <w:t>*</w:t>
            </w:r>
          </w:p>
        </w:tc>
        <w:tc>
          <w:tcPr>
            <w:tcW w:w="1417" w:type="dxa"/>
            <w:tcMar>
              <w:top w:w="0" w:type="dxa"/>
              <w:left w:w="108" w:type="dxa"/>
              <w:bottom w:w="0" w:type="dxa"/>
              <w:right w:w="108" w:type="dxa"/>
            </w:tcMar>
          </w:tcPr>
          <w:p w14:paraId="19E7D25A" w14:textId="77777777" w:rsidR="006D0C81" w:rsidRPr="004E33BE" w:rsidRDefault="006D0C81" w:rsidP="0044573A">
            <w:pPr>
              <w:rPr>
                <w:b/>
                <w:color w:val="auto"/>
              </w:rPr>
            </w:pPr>
            <w:r w:rsidRPr="004E33BE">
              <w:rPr>
                <w:b/>
                <w:color w:val="auto"/>
              </w:rPr>
              <w:t>пројекат</w:t>
            </w:r>
          </w:p>
        </w:tc>
      </w:tr>
      <w:tr w:rsidR="007A5A17" w:rsidRPr="004E33BE" w14:paraId="1136451C" w14:textId="77777777" w:rsidTr="0044573A">
        <w:tc>
          <w:tcPr>
            <w:tcW w:w="4678" w:type="dxa"/>
            <w:tcMar>
              <w:top w:w="0" w:type="dxa"/>
              <w:left w:w="108" w:type="dxa"/>
              <w:bottom w:w="0" w:type="dxa"/>
              <w:right w:w="108" w:type="dxa"/>
            </w:tcMar>
          </w:tcPr>
          <w:p w14:paraId="00D066A7" w14:textId="77777777" w:rsidR="006D0C81" w:rsidRPr="004E33BE" w:rsidRDefault="006D0C81" w:rsidP="0044573A">
            <w:pPr>
              <w:rPr>
                <w:color w:val="auto"/>
              </w:rPr>
            </w:pPr>
            <w:r w:rsidRPr="004E33BE">
              <w:rPr>
                <w:color w:val="auto"/>
              </w:rPr>
              <w:t>ширина возне траке за континуалну вожњу</w:t>
            </w:r>
          </w:p>
        </w:tc>
        <w:tc>
          <w:tcPr>
            <w:tcW w:w="1701" w:type="dxa"/>
            <w:tcMar>
              <w:top w:w="0" w:type="dxa"/>
              <w:left w:w="108" w:type="dxa"/>
              <w:bottom w:w="0" w:type="dxa"/>
              <w:right w:w="108" w:type="dxa"/>
            </w:tcMar>
          </w:tcPr>
          <w:p w14:paraId="55FECCCA" w14:textId="77777777" w:rsidR="006D0C81" w:rsidRPr="004E33BE" w:rsidRDefault="006D0C81" w:rsidP="0044573A">
            <w:pPr>
              <w:rPr>
                <w:color w:val="auto"/>
              </w:rPr>
            </w:pPr>
            <w:r w:rsidRPr="004E33BE">
              <w:rPr>
                <w:color w:val="auto"/>
              </w:rPr>
              <w:t>t</w:t>
            </w:r>
            <w:r w:rsidRPr="004E33BE">
              <w:rPr>
                <w:color w:val="auto"/>
                <w:vertAlign w:val="subscript"/>
              </w:rPr>
              <w:t>v</w:t>
            </w:r>
          </w:p>
        </w:tc>
        <w:tc>
          <w:tcPr>
            <w:tcW w:w="1418" w:type="dxa"/>
            <w:tcMar>
              <w:top w:w="0" w:type="dxa"/>
              <w:left w:w="108" w:type="dxa"/>
              <w:bottom w:w="0" w:type="dxa"/>
              <w:right w:w="108" w:type="dxa"/>
            </w:tcMar>
          </w:tcPr>
          <w:p w14:paraId="2B033D19" w14:textId="77777777" w:rsidR="006D0C81" w:rsidRPr="004E33BE" w:rsidRDefault="006D0C81" w:rsidP="0044573A">
            <w:pPr>
              <w:rPr>
                <w:color w:val="auto"/>
              </w:rPr>
            </w:pPr>
            <w:r w:rsidRPr="004E33BE">
              <w:rPr>
                <w:color w:val="auto"/>
              </w:rPr>
              <w:t>3.</w:t>
            </w:r>
            <w:r w:rsidRPr="004E33BE">
              <w:rPr>
                <w:color w:val="auto"/>
                <w:lang w:val="sr-Cyrl-RS"/>
              </w:rPr>
              <w:t>7</w:t>
            </w:r>
            <w:r w:rsidRPr="004E33BE">
              <w:rPr>
                <w:color w:val="auto"/>
              </w:rPr>
              <w:t>5 m</w:t>
            </w:r>
          </w:p>
        </w:tc>
        <w:tc>
          <w:tcPr>
            <w:tcW w:w="1417" w:type="dxa"/>
            <w:tcMar>
              <w:top w:w="0" w:type="dxa"/>
              <w:left w:w="108" w:type="dxa"/>
              <w:bottom w:w="0" w:type="dxa"/>
              <w:right w:w="108" w:type="dxa"/>
            </w:tcMar>
          </w:tcPr>
          <w:p w14:paraId="364BB39C" w14:textId="77777777" w:rsidR="006D0C81" w:rsidRPr="004E33BE" w:rsidRDefault="006D0C81" w:rsidP="0044573A">
            <w:pPr>
              <w:rPr>
                <w:color w:val="auto"/>
              </w:rPr>
            </w:pPr>
            <w:r w:rsidRPr="004E33BE">
              <w:rPr>
                <w:color w:val="auto"/>
              </w:rPr>
              <w:t>3.5 m</w:t>
            </w:r>
          </w:p>
        </w:tc>
      </w:tr>
      <w:tr w:rsidR="007A5A17" w:rsidRPr="004E33BE" w14:paraId="01E95ACC" w14:textId="77777777" w:rsidTr="0044573A">
        <w:tc>
          <w:tcPr>
            <w:tcW w:w="4678" w:type="dxa"/>
            <w:tcMar>
              <w:top w:w="0" w:type="dxa"/>
              <w:left w:w="108" w:type="dxa"/>
              <w:bottom w:w="0" w:type="dxa"/>
              <w:right w:w="108" w:type="dxa"/>
            </w:tcMar>
          </w:tcPr>
          <w:p w14:paraId="6A060A0D" w14:textId="77777777" w:rsidR="006D0C81" w:rsidRPr="004E33BE" w:rsidRDefault="006D0C81" w:rsidP="0044573A">
            <w:pPr>
              <w:rPr>
                <w:color w:val="auto"/>
                <w:lang w:val="sr-Cyrl-RS"/>
              </w:rPr>
            </w:pPr>
            <w:r w:rsidRPr="004E33BE">
              <w:rPr>
                <w:color w:val="auto"/>
                <w:lang w:val="sr-Cyrl-RS"/>
              </w:rPr>
              <w:t>ширина зауставне траке</w:t>
            </w:r>
          </w:p>
        </w:tc>
        <w:tc>
          <w:tcPr>
            <w:tcW w:w="1701" w:type="dxa"/>
            <w:tcMar>
              <w:top w:w="0" w:type="dxa"/>
              <w:left w:w="108" w:type="dxa"/>
              <w:bottom w:w="0" w:type="dxa"/>
              <w:right w:w="108" w:type="dxa"/>
            </w:tcMar>
          </w:tcPr>
          <w:p w14:paraId="04BC8E7C" w14:textId="77777777" w:rsidR="006D0C81" w:rsidRPr="004E33BE" w:rsidRDefault="006D0C81" w:rsidP="0044573A">
            <w:pPr>
              <w:rPr>
                <w:color w:val="auto"/>
              </w:rPr>
            </w:pPr>
            <w:r w:rsidRPr="004E33BE">
              <w:rPr>
                <w:color w:val="auto"/>
              </w:rPr>
              <w:t>t</w:t>
            </w:r>
            <w:r w:rsidRPr="004E33BE">
              <w:rPr>
                <w:color w:val="auto"/>
                <w:vertAlign w:val="subscript"/>
              </w:rPr>
              <w:t>z</w:t>
            </w:r>
          </w:p>
        </w:tc>
        <w:tc>
          <w:tcPr>
            <w:tcW w:w="1418" w:type="dxa"/>
            <w:tcMar>
              <w:top w:w="0" w:type="dxa"/>
              <w:left w:w="108" w:type="dxa"/>
              <w:bottom w:w="0" w:type="dxa"/>
              <w:right w:w="108" w:type="dxa"/>
            </w:tcMar>
          </w:tcPr>
          <w:p w14:paraId="50B2E4E4" w14:textId="77777777" w:rsidR="006D0C81" w:rsidRPr="004E33BE" w:rsidRDefault="006D0C81" w:rsidP="0044573A">
            <w:pPr>
              <w:rPr>
                <w:color w:val="auto"/>
              </w:rPr>
            </w:pPr>
            <w:r w:rsidRPr="004E33BE">
              <w:rPr>
                <w:color w:val="auto"/>
              </w:rPr>
              <w:t>2.50 m</w:t>
            </w:r>
          </w:p>
        </w:tc>
        <w:tc>
          <w:tcPr>
            <w:tcW w:w="1417" w:type="dxa"/>
            <w:tcMar>
              <w:top w:w="0" w:type="dxa"/>
              <w:left w:w="108" w:type="dxa"/>
              <w:bottom w:w="0" w:type="dxa"/>
              <w:right w:w="108" w:type="dxa"/>
            </w:tcMar>
          </w:tcPr>
          <w:p w14:paraId="7A03E15B" w14:textId="77777777" w:rsidR="006D0C81" w:rsidRPr="004E33BE" w:rsidRDefault="006D0C81" w:rsidP="0044573A">
            <w:pPr>
              <w:rPr>
                <w:color w:val="auto"/>
                <w:lang w:val="sr-Cyrl-RS"/>
              </w:rPr>
            </w:pPr>
            <w:r w:rsidRPr="004E33BE">
              <w:rPr>
                <w:color w:val="auto"/>
                <w:lang w:val="sr-Cyrl-RS"/>
              </w:rPr>
              <w:t>-</w:t>
            </w:r>
          </w:p>
        </w:tc>
      </w:tr>
      <w:tr w:rsidR="007A5A17" w:rsidRPr="004E33BE" w14:paraId="20A6C568" w14:textId="77777777" w:rsidTr="0044573A">
        <w:tc>
          <w:tcPr>
            <w:tcW w:w="4678" w:type="dxa"/>
            <w:tcMar>
              <w:top w:w="0" w:type="dxa"/>
              <w:left w:w="108" w:type="dxa"/>
              <w:bottom w:w="0" w:type="dxa"/>
              <w:right w:w="108" w:type="dxa"/>
            </w:tcMar>
          </w:tcPr>
          <w:p w14:paraId="704CE573" w14:textId="77777777" w:rsidR="006D0C81" w:rsidRPr="004E33BE" w:rsidRDefault="006D0C81" w:rsidP="0044573A">
            <w:pPr>
              <w:rPr>
                <w:color w:val="auto"/>
              </w:rPr>
            </w:pPr>
            <w:r w:rsidRPr="004E33BE">
              <w:rPr>
                <w:color w:val="auto"/>
              </w:rPr>
              <w:t>ширина ивичне траке</w:t>
            </w:r>
          </w:p>
        </w:tc>
        <w:tc>
          <w:tcPr>
            <w:tcW w:w="1701" w:type="dxa"/>
            <w:tcMar>
              <w:top w:w="0" w:type="dxa"/>
              <w:left w:w="108" w:type="dxa"/>
              <w:bottom w:w="0" w:type="dxa"/>
              <w:right w:w="108" w:type="dxa"/>
            </w:tcMar>
          </w:tcPr>
          <w:p w14:paraId="510B6676" w14:textId="77777777" w:rsidR="006D0C81" w:rsidRPr="004E33BE" w:rsidRDefault="006D0C81" w:rsidP="0044573A">
            <w:pPr>
              <w:rPr>
                <w:color w:val="auto"/>
              </w:rPr>
            </w:pPr>
            <w:r w:rsidRPr="004E33BE">
              <w:rPr>
                <w:color w:val="auto"/>
              </w:rPr>
              <w:t>t</w:t>
            </w:r>
            <w:r w:rsidRPr="004E33BE">
              <w:rPr>
                <w:color w:val="auto"/>
                <w:vertAlign w:val="subscript"/>
              </w:rPr>
              <w:t>i</w:t>
            </w:r>
          </w:p>
        </w:tc>
        <w:tc>
          <w:tcPr>
            <w:tcW w:w="1418" w:type="dxa"/>
            <w:tcMar>
              <w:top w:w="0" w:type="dxa"/>
              <w:left w:w="108" w:type="dxa"/>
              <w:bottom w:w="0" w:type="dxa"/>
              <w:right w:w="108" w:type="dxa"/>
            </w:tcMar>
          </w:tcPr>
          <w:p w14:paraId="3D66AD09" w14:textId="77777777" w:rsidR="006D0C81" w:rsidRPr="004E33BE" w:rsidRDefault="006D0C81" w:rsidP="0044573A">
            <w:pPr>
              <w:rPr>
                <w:color w:val="auto"/>
              </w:rPr>
            </w:pPr>
            <w:r w:rsidRPr="004E33BE">
              <w:rPr>
                <w:color w:val="auto"/>
              </w:rPr>
              <w:t>0.50m</w:t>
            </w:r>
          </w:p>
        </w:tc>
        <w:tc>
          <w:tcPr>
            <w:tcW w:w="1417" w:type="dxa"/>
            <w:tcMar>
              <w:top w:w="0" w:type="dxa"/>
              <w:left w:w="108" w:type="dxa"/>
              <w:bottom w:w="0" w:type="dxa"/>
              <w:right w:w="108" w:type="dxa"/>
            </w:tcMar>
          </w:tcPr>
          <w:p w14:paraId="270908E3" w14:textId="77777777" w:rsidR="006D0C81" w:rsidRPr="004E33BE" w:rsidRDefault="006D0C81" w:rsidP="0044573A">
            <w:pPr>
              <w:rPr>
                <w:color w:val="auto"/>
              </w:rPr>
            </w:pPr>
            <w:r w:rsidRPr="004E33BE">
              <w:rPr>
                <w:color w:val="auto"/>
                <w:lang w:val="sr-Cyrl-RS"/>
              </w:rPr>
              <w:t>1.60/1.85</w:t>
            </w:r>
            <w:r w:rsidRPr="004E33BE">
              <w:rPr>
                <w:color w:val="auto"/>
              </w:rPr>
              <w:t>m</w:t>
            </w:r>
          </w:p>
        </w:tc>
      </w:tr>
      <w:tr w:rsidR="007A5A17" w:rsidRPr="004E33BE" w14:paraId="439BB057" w14:textId="77777777" w:rsidTr="0044573A">
        <w:tc>
          <w:tcPr>
            <w:tcW w:w="4678" w:type="dxa"/>
            <w:tcMar>
              <w:top w:w="0" w:type="dxa"/>
              <w:left w:w="108" w:type="dxa"/>
              <w:bottom w:w="0" w:type="dxa"/>
              <w:right w:w="108" w:type="dxa"/>
            </w:tcMar>
          </w:tcPr>
          <w:p w14:paraId="38EFF18F" w14:textId="77777777" w:rsidR="006D0C81" w:rsidRPr="004E33BE" w:rsidRDefault="006D0C81" w:rsidP="0044573A">
            <w:pPr>
              <w:rPr>
                <w:color w:val="auto"/>
                <w:lang w:val="sr-Cyrl-RS"/>
              </w:rPr>
            </w:pPr>
            <w:r w:rsidRPr="004E33BE">
              <w:rPr>
                <w:color w:val="auto"/>
                <w:lang w:val="sr-Cyrl-RS"/>
              </w:rPr>
              <w:t>ширина ивичне траке (уз зауставну траку)</w:t>
            </w:r>
          </w:p>
        </w:tc>
        <w:tc>
          <w:tcPr>
            <w:tcW w:w="1701" w:type="dxa"/>
            <w:tcMar>
              <w:top w:w="0" w:type="dxa"/>
              <w:left w:w="108" w:type="dxa"/>
              <w:bottom w:w="0" w:type="dxa"/>
              <w:right w:w="108" w:type="dxa"/>
            </w:tcMar>
          </w:tcPr>
          <w:p w14:paraId="6812DF6D" w14:textId="77777777" w:rsidR="006D0C81" w:rsidRPr="004E33BE" w:rsidRDefault="006D0C81" w:rsidP="0044573A">
            <w:pPr>
              <w:rPr>
                <w:color w:val="auto"/>
              </w:rPr>
            </w:pPr>
            <w:r w:rsidRPr="004E33BE">
              <w:rPr>
                <w:color w:val="auto"/>
              </w:rPr>
              <w:t>t</w:t>
            </w:r>
            <w:r w:rsidRPr="004E33BE">
              <w:rPr>
                <w:color w:val="auto"/>
                <w:vertAlign w:val="subscript"/>
              </w:rPr>
              <w:t>i</w:t>
            </w:r>
          </w:p>
        </w:tc>
        <w:tc>
          <w:tcPr>
            <w:tcW w:w="1418" w:type="dxa"/>
            <w:tcMar>
              <w:top w:w="0" w:type="dxa"/>
              <w:left w:w="108" w:type="dxa"/>
              <w:bottom w:w="0" w:type="dxa"/>
              <w:right w:w="108" w:type="dxa"/>
            </w:tcMar>
          </w:tcPr>
          <w:p w14:paraId="371248B1" w14:textId="77777777" w:rsidR="006D0C81" w:rsidRPr="004E33BE" w:rsidRDefault="006D0C81" w:rsidP="0044573A">
            <w:pPr>
              <w:rPr>
                <w:color w:val="auto"/>
              </w:rPr>
            </w:pPr>
            <w:r w:rsidRPr="004E33BE">
              <w:rPr>
                <w:color w:val="auto"/>
              </w:rPr>
              <w:t>0.20m</w:t>
            </w:r>
          </w:p>
        </w:tc>
        <w:tc>
          <w:tcPr>
            <w:tcW w:w="1417" w:type="dxa"/>
            <w:tcMar>
              <w:top w:w="0" w:type="dxa"/>
              <w:left w:w="108" w:type="dxa"/>
              <w:bottom w:w="0" w:type="dxa"/>
              <w:right w:w="108" w:type="dxa"/>
            </w:tcMar>
          </w:tcPr>
          <w:p w14:paraId="537B7DF3" w14:textId="77777777" w:rsidR="006D0C81" w:rsidRPr="004E33BE" w:rsidRDefault="006D0C81" w:rsidP="0044573A">
            <w:pPr>
              <w:rPr>
                <w:color w:val="auto"/>
              </w:rPr>
            </w:pPr>
            <w:r w:rsidRPr="004E33BE">
              <w:rPr>
                <w:color w:val="auto"/>
              </w:rPr>
              <w:t>-</w:t>
            </w:r>
          </w:p>
        </w:tc>
      </w:tr>
      <w:tr w:rsidR="007A5A17" w:rsidRPr="004E33BE" w14:paraId="392E7EC1" w14:textId="77777777" w:rsidTr="0044573A">
        <w:tc>
          <w:tcPr>
            <w:tcW w:w="4678" w:type="dxa"/>
            <w:tcMar>
              <w:top w:w="0" w:type="dxa"/>
              <w:left w:w="108" w:type="dxa"/>
              <w:bottom w:w="0" w:type="dxa"/>
              <w:right w:w="108" w:type="dxa"/>
            </w:tcMar>
          </w:tcPr>
          <w:p w14:paraId="46C8C402" w14:textId="77777777" w:rsidR="006D0C81" w:rsidRPr="004E33BE" w:rsidRDefault="006D0C81" w:rsidP="0044573A">
            <w:pPr>
              <w:rPr>
                <w:color w:val="auto"/>
              </w:rPr>
            </w:pPr>
            <w:r w:rsidRPr="004E33BE">
              <w:rPr>
                <w:color w:val="auto"/>
              </w:rPr>
              <w:t>ширина банкине</w:t>
            </w:r>
          </w:p>
        </w:tc>
        <w:tc>
          <w:tcPr>
            <w:tcW w:w="1701" w:type="dxa"/>
            <w:tcMar>
              <w:top w:w="0" w:type="dxa"/>
              <w:left w:w="108" w:type="dxa"/>
              <w:bottom w:w="0" w:type="dxa"/>
              <w:right w:w="108" w:type="dxa"/>
            </w:tcMar>
          </w:tcPr>
          <w:p w14:paraId="1F1468BB" w14:textId="77777777" w:rsidR="006D0C81" w:rsidRPr="004E33BE" w:rsidRDefault="006D0C81" w:rsidP="0044573A">
            <w:pPr>
              <w:rPr>
                <w:color w:val="auto"/>
              </w:rPr>
            </w:pPr>
            <w:r w:rsidRPr="004E33BE">
              <w:rPr>
                <w:color w:val="auto"/>
              </w:rPr>
              <w:t>b</w:t>
            </w:r>
          </w:p>
        </w:tc>
        <w:tc>
          <w:tcPr>
            <w:tcW w:w="1418" w:type="dxa"/>
            <w:tcMar>
              <w:top w:w="0" w:type="dxa"/>
              <w:left w:w="108" w:type="dxa"/>
              <w:bottom w:w="0" w:type="dxa"/>
              <w:right w:w="108" w:type="dxa"/>
            </w:tcMar>
          </w:tcPr>
          <w:p w14:paraId="6D0285E7" w14:textId="77777777" w:rsidR="006D0C81" w:rsidRPr="004E33BE" w:rsidRDefault="006D0C81" w:rsidP="0044573A">
            <w:pPr>
              <w:rPr>
                <w:color w:val="auto"/>
              </w:rPr>
            </w:pPr>
            <w:r w:rsidRPr="004E33BE">
              <w:rPr>
                <w:color w:val="auto"/>
              </w:rPr>
              <w:t>1.0 m</w:t>
            </w:r>
          </w:p>
        </w:tc>
        <w:tc>
          <w:tcPr>
            <w:tcW w:w="1417" w:type="dxa"/>
            <w:tcMar>
              <w:top w:w="0" w:type="dxa"/>
              <w:left w:w="108" w:type="dxa"/>
              <w:bottom w:w="0" w:type="dxa"/>
              <w:right w:w="108" w:type="dxa"/>
            </w:tcMar>
          </w:tcPr>
          <w:p w14:paraId="14D7E30F" w14:textId="77777777" w:rsidR="006D0C81" w:rsidRPr="004E33BE" w:rsidRDefault="006D0C81" w:rsidP="0044573A">
            <w:pPr>
              <w:rPr>
                <w:color w:val="auto"/>
              </w:rPr>
            </w:pPr>
            <w:r w:rsidRPr="004E33BE">
              <w:rPr>
                <w:color w:val="auto"/>
              </w:rPr>
              <w:t>1.0 m</w:t>
            </w:r>
          </w:p>
        </w:tc>
      </w:tr>
      <w:tr w:rsidR="007A5A17" w:rsidRPr="004E33BE" w14:paraId="2E40B968" w14:textId="77777777" w:rsidTr="0044573A">
        <w:tc>
          <w:tcPr>
            <w:tcW w:w="4678" w:type="dxa"/>
            <w:tcMar>
              <w:top w:w="0" w:type="dxa"/>
              <w:left w:w="108" w:type="dxa"/>
              <w:bottom w:w="0" w:type="dxa"/>
              <w:right w:w="108" w:type="dxa"/>
            </w:tcMar>
          </w:tcPr>
          <w:p w14:paraId="47C196D1" w14:textId="77777777" w:rsidR="006D0C81" w:rsidRPr="004E33BE" w:rsidRDefault="006D0C81" w:rsidP="0044573A">
            <w:pPr>
              <w:rPr>
                <w:color w:val="auto"/>
              </w:rPr>
            </w:pPr>
            <w:r w:rsidRPr="004E33BE">
              <w:rPr>
                <w:color w:val="auto"/>
              </w:rPr>
              <w:t>минимални попречни нагиб коловоза</w:t>
            </w:r>
          </w:p>
        </w:tc>
        <w:tc>
          <w:tcPr>
            <w:tcW w:w="1701" w:type="dxa"/>
            <w:tcMar>
              <w:top w:w="0" w:type="dxa"/>
              <w:left w:w="108" w:type="dxa"/>
              <w:bottom w:w="0" w:type="dxa"/>
              <w:right w:w="108" w:type="dxa"/>
            </w:tcMar>
          </w:tcPr>
          <w:p w14:paraId="68C3AE8F" w14:textId="77777777" w:rsidR="006D0C81" w:rsidRPr="004E33BE" w:rsidRDefault="006D0C81" w:rsidP="0044573A">
            <w:pPr>
              <w:rPr>
                <w:color w:val="auto"/>
              </w:rPr>
            </w:pPr>
            <w:r w:rsidRPr="004E33BE">
              <w:rPr>
                <w:color w:val="auto"/>
              </w:rPr>
              <w:t>min i</w:t>
            </w:r>
            <w:r w:rsidRPr="004E33BE">
              <w:rPr>
                <w:color w:val="auto"/>
                <w:vertAlign w:val="subscript"/>
              </w:rPr>
              <w:t>p</w:t>
            </w:r>
          </w:p>
        </w:tc>
        <w:tc>
          <w:tcPr>
            <w:tcW w:w="1418" w:type="dxa"/>
            <w:tcMar>
              <w:top w:w="0" w:type="dxa"/>
              <w:left w:w="108" w:type="dxa"/>
              <w:bottom w:w="0" w:type="dxa"/>
              <w:right w:w="108" w:type="dxa"/>
            </w:tcMar>
          </w:tcPr>
          <w:p w14:paraId="360C8D99" w14:textId="77777777" w:rsidR="006D0C81" w:rsidRPr="004E33BE" w:rsidRDefault="006D0C81" w:rsidP="0044573A">
            <w:pPr>
              <w:rPr>
                <w:color w:val="auto"/>
              </w:rPr>
            </w:pPr>
            <w:r w:rsidRPr="004E33BE">
              <w:rPr>
                <w:color w:val="auto"/>
              </w:rPr>
              <w:t>2.5 %</w:t>
            </w:r>
          </w:p>
        </w:tc>
        <w:tc>
          <w:tcPr>
            <w:tcW w:w="1417" w:type="dxa"/>
            <w:tcMar>
              <w:top w:w="0" w:type="dxa"/>
              <w:left w:w="108" w:type="dxa"/>
              <w:bottom w:w="0" w:type="dxa"/>
              <w:right w:w="108" w:type="dxa"/>
            </w:tcMar>
          </w:tcPr>
          <w:p w14:paraId="1AA104C5" w14:textId="77777777" w:rsidR="006D0C81" w:rsidRPr="004E33BE" w:rsidRDefault="006D0C81" w:rsidP="0044573A">
            <w:pPr>
              <w:rPr>
                <w:color w:val="auto"/>
              </w:rPr>
            </w:pPr>
            <w:r w:rsidRPr="004E33BE">
              <w:rPr>
                <w:color w:val="auto"/>
              </w:rPr>
              <w:t>2.5 %</w:t>
            </w:r>
          </w:p>
        </w:tc>
      </w:tr>
      <w:tr w:rsidR="006D0C81" w:rsidRPr="004E33BE" w14:paraId="40B35BC0" w14:textId="77777777" w:rsidTr="0044573A">
        <w:tc>
          <w:tcPr>
            <w:tcW w:w="4678" w:type="dxa"/>
            <w:tcMar>
              <w:top w:w="0" w:type="dxa"/>
              <w:left w:w="108" w:type="dxa"/>
              <w:bottom w:w="0" w:type="dxa"/>
              <w:right w:w="108" w:type="dxa"/>
            </w:tcMar>
          </w:tcPr>
          <w:p w14:paraId="04159B55" w14:textId="77777777" w:rsidR="006D0C81" w:rsidRPr="004E33BE" w:rsidRDefault="006D0C81" w:rsidP="0044573A">
            <w:pPr>
              <w:rPr>
                <w:color w:val="auto"/>
              </w:rPr>
            </w:pPr>
            <w:r w:rsidRPr="004E33BE">
              <w:rPr>
                <w:color w:val="auto"/>
              </w:rPr>
              <w:t>максимални попречни нагиб коловоза у кривини</w:t>
            </w:r>
          </w:p>
        </w:tc>
        <w:tc>
          <w:tcPr>
            <w:tcW w:w="1701" w:type="dxa"/>
            <w:tcMar>
              <w:top w:w="0" w:type="dxa"/>
              <w:left w:w="108" w:type="dxa"/>
              <w:bottom w:w="0" w:type="dxa"/>
              <w:right w:w="108" w:type="dxa"/>
            </w:tcMar>
          </w:tcPr>
          <w:p w14:paraId="4BF4C978" w14:textId="77777777" w:rsidR="006D0C81" w:rsidRPr="004E33BE" w:rsidRDefault="006D0C81" w:rsidP="0044573A">
            <w:pPr>
              <w:rPr>
                <w:color w:val="auto"/>
              </w:rPr>
            </w:pPr>
            <w:r w:rsidRPr="004E33BE">
              <w:rPr>
                <w:color w:val="auto"/>
              </w:rPr>
              <w:t>max i</w:t>
            </w:r>
            <w:r w:rsidRPr="004E33BE">
              <w:rPr>
                <w:color w:val="auto"/>
                <w:vertAlign w:val="subscript"/>
              </w:rPr>
              <w:t>p</w:t>
            </w:r>
          </w:p>
        </w:tc>
        <w:tc>
          <w:tcPr>
            <w:tcW w:w="1418" w:type="dxa"/>
            <w:tcMar>
              <w:top w:w="0" w:type="dxa"/>
              <w:left w:w="108" w:type="dxa"/>
              <w:bottom w:w="0" w:type="dxa"/>
              <w:right w:w="108" w:type="dxa"/>
            </w:tcMar>
          </w:tcPr>
          <w:p w14:paraId="08E1E646" w14:textId="77777777" w:rsidR="006D0C81" w:rsidRPr="004E33BE" w:rsidRDefault="006D0C81" w:rsidP="0044573A">
            <w:pPr>
              <w:rPr>
                <w:color w:val="auto"/>
              </w:rPr>
            </w:pPr>
            <w:r w:rsidRPr="004E33BE">
              <w:rPr>
                <w:color w:val="auto"/>
              </w:rPr>
              <w:t>7.0 %</w:t>
            </w:r>
          </w:p>
        </w:tc>
        <w:tc>
          <w:tcPr>
            <w:tcW w:w="1417" w:type="dxa"/>
            <w:tcMar>
              <w:top w:w="0" w:type="dxa"/>
              <w:left w:w="108" w:type="dxa"/>
              <w:bottom w:w="0" w:type="dxa"/>
              <w:right w:w="108" w:type="dxa"/>
            </w:tcMar>
          </w:tcPr>
          <w:p w14:paraId="5D4BD190" w14:textId="77777777" w:rsidR="006D0C81" w:rsidRPr="004E33BE" w:rsidRDefault="006D0C81" w:rsidP="0044573A">
            <w:pPr>
              <w:rPr>
                <w:color w:val="auto"/>
              </w:rPr>
            </w:pPr>
            <w:r w:rsidRPr="004E33BE">
              <w:rPr>
                <w:color w:val="auto"/>
              </w:rPr>
              <w:t>2.5 %</w:t>
            </w:r>
          </w:p>
        </w:tc>
      </w:tr>
    </w:tbl>
    <w:p w14:paraId="3BD3B7CE" w14:textId="77777777" w:rsidR="006D0C81" w:rsidRPr="004E33BE" w:rsidRDefault="006D0C81" w:rsidP="006D0C81">
      <w:pPr>
        <w:rPr>
          <w:i/>
          <w:iCs/>
          <w:color w:val="auto"/>
          <w:sz w:val="20"/>
          <w:szCs w:val="20"/>
        </w:rPr>
      </w:pPr>
    </w:p>
    <w:p w14:paraId="443F389F" w14:textId="77777777" w:rsidR="006D0C81" w:rsidRPr="004E33BE" w:rsidRDefault="006D0C81" w:rsidP="006D0C81">
      <w:pPr>
        <w:rPr>
          <w:i/>
          <w:iCs/>
          <w:color w:val="auto"/>
          <w:lang w:val="de-DE"/>
        </w:rPr>
      </w:pPr>
      <w:r w:rsidRPr="004E33BE">
        <w:rPr>
          <w:i/>
          <w:iCs/>
          <w:color w:val="auto"/>
          <w:lang w:val="de-DE"/>
        </w:rPr>
        <w:t>Табела 3  -Гранични елементи плана сектора 2</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CellMar>
          <w:left w:w="10" w:type="dxa"/>
          <w:right w:w="10" w:type="dxa"/>
        </w:tblCellMar>
        <w:tblLook w:val="0000" w:firstRow="0" w:lastRow="0" w:firstColumn="0" w:lastColumn="0" w:noHBand="0" w:noVBand="0"/>
      </w:tblPr>
      <w:tblGrid>
        <w:gridCol w:w="4678"/>
        <w:gridCol w:w="1701"/>
        <w:gridCol w:w="1418"/>
        <w:gridCol w:w="1417"/>
      </w:tblGrid>
      <w:tr w:rsidR="007A5A17" w:rsidRPr="004E33BE" w14:paraId="2CC517FE" w14:textId="77777777" w:rsidTr="0044573A">
        <w:tc>
          <w:tcPr>
            <w:tcW w:w="4678" w:type="dxa"/>
            <w:tcMar>
              <w:top w:w="0" w:type="dxa"/>
              <w:left w:w="108" w:type="dxa"/>
              <w:bottom w:w="0" w:type="dxa"/>
              <w:right w:w="108" w:type="dxa"/>
            </w:tcMar>
          </w:tcPr>
          <w:p w14:paraId="486BFCFC" w14:textId="77777777" w:rsidR="006D0C81" w:rsidRPr="004E33BE" w:rsidRDefault="006D0C81" w:rsidP="0044573A">
            <w:pPr>
              <w:rPr>
                <w:b/>
                <w:color w:val="auto"/>
              </w:rPr>
            </w:pPr>
            <w:r w:rsidRPr="004E33BE">
              <w:rPr>
                <w:b/>
                <w:color w:val="auto"/>
              </w:rPr>
              <w:t>СИТУАЦИОНИ ПЛАН</w:t>
            </w:r>
          </w:p>
        </w:tc>
        <w:tc>
          <w:tcPr>
            <w:tcW w:w="1701" w:type="dxa"/>
            <w:tcMar>
              <w:top w:w="0" w:type="dxa"/>
              <w:left w:w="108" w:type="dxa"/>
              <w:bottom w:w="0" w:type="dxa"/>
              <w:right w:w="108" w:type="dxa"/>
            </w:tcMar>
          </w:tcPr>
          <w:p w14:paraId="71D5257D" w14:textId="77777777" w:rsidR="006D0C81" w:rsidRPr="004E33BE" w:rsidRDefault="006D0C81" w:rsidP="0044573A">
            <w:pPr>
              <w:rPr>
                <w:color w:val="auto"/>
              </w:rPr>
            </w:pPr>
            <w:r w:rsidRPr="004E33BE">
              <w:rPr>
                <w:color w:val="auto"/>
              </w:rPr>
              <w:t>V</w:t>
            </w:r>
            <w:r w:rsidRPr="004E33BE">
              <w:rPr>
                <w:b/>
                <w:color w:val="auto"/>
                <w:vertAlign w:val="subscript"/>
              </w:rPr>
              <w:t>r</w:t>
            </w:r>
            <w:r w:rsidRPr="004E33BE">
              <w:rPr>
                <w:b/>
                <w:color w:val="auto"/>
              </w:rPr>
              <w:t>=1</w:t>
            </w:r>
            <w:r w:rsidRPr="004E33BE">
              <w:rPr>
                <w:b/>
                <w:color w:val="auto"/>
                <w:lang w:val="sr-Cyrl-RS"/>
              </w:rPr>
              <w:t>2</w:t>
            </w:r>
            <w:r w:rsidRPr="004E33BE">
              <w:rPr>
                <w:b/>
                <w:color w:val="auto"/>
              </w:rPr>
              <w:t>0 km /h</w:t>
            </w:r>
          </w:p>
        </w:tc>
        <w:tc>
          <w:tcPr>
            <w:tcW w:w="1418" w:type="dxa"/>
            <w:tcMar>
              <w:top w:w="0" w:type="dxa"/>
              <w:left w:w="108" w:type="dxa"/>
              <w:bottom w:w="0" w:type="dxa"/>
              <w:right w:w="108" w:type="dxa"/>
            </w:tcMar>
          </w:tcPr>
          <w:p w14:paraId="190C135D" w14:textId="77777777" w:rsidR="006D0C81" w:rsidRPr="004E33BE" w:rsidRDefault="006D0C81" w:rsidP="0044573A">
            <w:pPr>
              <w:rPr>
                <w:b/>
                <w:color w:val="auto"/>
                <w:lang w:val="sr-Cyrl-RS"/>
              </w:rPr>
            </w:pPr>
            <w:r w:rsidRPr="004E33BE">
              <w:rPr>
                <w:b/>
                <w:color w:val="auto"/>
                <w:lang w:val="sr-Cyrl-RS"/>
              </w:rPr>
              <w:t>п</w:t>
            </w:r>
            <w:r w:rsidRPr="004E33BE">
              <w:rPr>
                <w:b/>
                <w:color w:val="auto"/>
              </w:rPr>
              <w:t>рописи</w:t>
            </w:r>
            <w:r w:rsidRPr="004E33BE">
              <w:rPr>
                <w:b/>
                <w:color w:val="auto"/>
                <w:lang w:val="sr-Cyrl-RS"/>
              </w:rPr>
              <w:t>*</w:t>
            </w:r>
          </w:p>
        </w:tc>
        <w:tc>
          <w:tcPr>
            <w:tcW w:w="1417" w:type="dxa"/>
            <w:tcMar>
              <w:top w:w="0" w:type="dxa"/>
              <w:left w:w="108" w:type="dxa"/>
              <w:bottom w:w="0" w:type="dxa"/>
              <w:right w:w="108" w:type="dxa"/>
            </w:tcMar>
          </w:tcPr>
          <w:p w14:paraId="7F4FA049" w14:textId="77777777" w:rsidR="006D0C81" w:rsidRPr="004E33BE" w:rsidRDefault="006D0C81" w:rsidP="0044573A">
            <w:pPr>
              <w:rPr>
                <w:b/>
                <w:color w:val="auto"/>
              </w:rPr>
            </w:pPr>
            <w:r w:rsidRPr="004E33BE">
              <w:rPr>
                <w:b/>
                <w:color w:val="auto"/>
              </w:rPr>
              <w:t>пројекат</w:t>
            </w:r>
          </w:p>
        </w:tc>
      </w:tr>
      <w:tr w:rsidR="007A5A17" w:rsidRPr="004E33BE" w14:paraId="4D91A633" w14:textId="77777777" w:rsidTr="0044573A">
        <w:trPr>
          <w:trHeight w:val="195"/>
        </w:trPr>
        <w:tc>
          <w:tcPr>
            <w:tcW w:w="4678" w:type="dxa"/>
            <w:tcMar>
              <w:top w:w="0" w:type="dxa"/>
              <w:left w:w="108" w:type="dxa"/>
              <w:bottom w:w="0" w:type="dxa"/>
              <w:right w:w="108" w:type="dxa"/>
            </w:tcMar>
          </w:tcPr>
          <w:p w14:paraId="20362E56" w14:textId="77777777" w:rsidR="006D0C81" w:rsidRPr="004E33BE" w:rsidRDefault="006D0C81" w:rsidP="0044573A">
            <w:pPr>
              <w:rPr>
                <w:color w:val="auto"/>
              </w:rPr>
            </w:pPr>
            <w:r w:rsidRPr="004E33BE">
              <w:rPr>
                <w:color w:val="auto"/>
              </w:rPr>
              <w:t>максимална дужина правца</w:t>
            </w:r>
          </w:p>
        </w:tc>
        <w:tc>
          <w:tcPr>
            <w:tcW w:w="1701" w:type="dxa"/>
            <w:tcMar>
              <w:top w:w="0" w:type="dxa"/>
              <w:left w:w="108" w:type="dxa"/>
              <w:bottom w:w="0" w:type="dxa"/>
              <w:right w:w="108" w:type="dxa"/>
            </w:tcMar>
          </w:tcPr>
          <w:p w14:paraId="599C6285" w14:textId="77777777" w:rsidR="006D0C81" w:rsidRPr="004E33BE" w:rsidRDefault="006D0C81" w:rsidP="0044573A">
            <w:pPr>
              <w:rPr>
                <w:color w:val="auto"/>
              </w:rPr>
            </w:pPr>
            <w:r w:rsidRPr="004E33BE">
              <w:rPr>
                <w:color w:val="auto"/>
              </w:rPr>
              <w:t>max L</w:t>
            </w:r>
          </w:p>
        </w:tc>
        <w:tc>
          <w:tcPr>
            <w:tcW w:w="1418" w:type="dxa"/>
            <w:tcMar>
              <w:top w:w="0" w:type="dxa"/>
              <w:left w:w="108" w:type="dxa"/>
              <w:bottom w:w="0" w:type="dxa"/>
              <w:right w:w="108" w:type="dxa"/>
            </w:tcMar>
          </w:tcPr>
          <w:p w14:paraId="5F7C7AE1" w14:textId="77777777" w:rsidR="006D0C81" w:rsidRPr="004E33BE" w:rsidRDefault="006D0C81" w:rsidP="0044573A">
            <w:pPr>
              <w:rPr>
                <w:color w:val="auto"/>
              </w:rPr>
            </w:pPr>
            <w:r w:rsidRPr="004E33BE">
              <w:rPr>
                <w:color w:val="auto"/>
              </w:rPr>
              <w:t>2</w:t>
            </w:r>
            <w:r w:rsidRPr="004E33BE">
              <w:rPr>
                <w:color w:val="auto"/>
                <w:lang w:val="sr-Cyrl-RS"/>
              </w:rPr>
              <w:t>4</w:t>
            </w:r>
            <w:r w:rsidRPr="004E33BE">
              <w:rPr>
                <w:color w:val="auto"/>
              </w:rPr>
              <w:t>00 m</w:t>
            </w:r>
          </w:p>
        </w:tc>
        <w:tc>
          <w:tcPr>
            <w:tcW w:w="1417" w:type="dxa"/>
            <w:tcMar>
              <w:top w:w="0" w:type="dxa"/>
              <w:left w:w="108" w:type="dxa"/>
              <w:bottom w:w="0" w:type="dxa"/>
              <w:right w:w="108" w:type="dxa"/>
            </w:tcMar>
          </w:tcPr>
          <w:p w14:paraId="4582FF87" w14:textId="77777777" w:rsidR="006D0C81" w:rsidRPr="004E33BE" w:rsidRDefault="006D0C81" w:rsidP="0044573A">
            <w:pPr>
              <w:rPr>
                <w:color w:val="auto"/>
              </w:rPr>
            </w:pPr>
            <w:r w:rsidRPr="004E33BE">
              <w:rPr>
                <w:color w:val="auto"/>
              </w:rPr>
              <w:t>~</w:t>
            </w:r>
            <w:r w:rsidRPr="004E33BE">
              <w:rPr>
                <w:color w:val="auto"/>
                <w:lang w:val="sr-Cyrl-RS"/>
              </w:rPr>
              <w:t>295</w:t>
            </w:r>
            <w:r w:rsidRPr="004E33BE">
              <w:rPr>
                <w:color w:val="auto"/>
              </w:rPr>
              <w:t xml:space="preserve"> m</w:t>
            </w:r>
          </w:p>
        </w:tc>
      </w:tr>
      <w:tr w:rsidR="007A5A17" w:rsidRPr="004E33BE" w14:paraId="4FA37B50" w14:textId="77777777" w:rsidTr="0044573A">
        <w:tc>
          <w:tcPr>
            <w:tcW w:w="4678" w:type="dxa"/>
            <w:tcMar>
              <w:top w:w="0" w:type="dxa"/>
              <w:left w:w="108" w:type="dxa"/>
              <w:bottom w:w="0" w:type="dxa"/>
              <w:right w:w="108" w:type="dxa"/>
            </w:tcMar>
          </w:tcPr>
          <w:p w14:paraId="67A1C94B" w14:textId="77777777" w:rsidR="006D0C81" w:rsidRPr="004E33BE" w:rsidRDefault="006D0C81" w:rsidP="0044573A">
            <w:pPr>
              <w:rPr>
                <w:color w:val="auto"/>
              </w:rPr>
            </w:pPr>
            <w:r w:rsidRPr="004E33BE">
              <w:rPr>
                <w:color w:val="auto"/>
              </w:rPr>
              <w:t>минимални радијус хоризонталне кривине</w:t>
            </w:r>
          </w:p>
        </w:tc>
        <w:tc>
          <w:tcPr>
            <w:tcW w:w="1701" w:type="dxa"/>
            <w:tcMar>
              <w:top w:w="0" w:type="dxa"/>
              <w:left w:w="108" w:type="dxa"/>
              <w:bottom w:w="0" w:type="dxa"/>
              <w:right w:w="108" w:type="dxa"/>
            </w:tcMar>
          </w:tcPr>
          <w:p w14:paraId="44B4291F" w14:textId="77777777" w:rsidR="006D0C81" w:rsidRPr="004E33BE" w:rsidRDefault="006D0C81" w:rsidP="0044573A">
            <w:pPr>
              <w:rPr>
                <w:color w:val="auto"/>
              </w:rPr>
            </w:pPr>
            <w:r w:rsidRPr="004E33BE">
              <w:rPr>
                <w:color w:val="auto"/>
              </w:rPr>
              <w:t xml:space="preserve">min R </w:t>
            </w:r>
          </w:p>
        </w:tc>
        <w:tc>
          <w:tcPr>
            <w:tcW w:w="1418" w:type="dxa"/>
            <w:tcMar>
              <w:top w:w="0" w:type="dxa"/>
              <w:left w:w="108" w:type="dxa"/>
              <w:bottom w:w="0" w:type="dxa"/>
              <w:right w:w="108" w:type="dxa"/>
            </w:tcMar>
          </w:tcPr>
          <w:p w14:paraId="4E9A7329" w14:textId="77777777" w:rsidR="006D0C81" w:rsidRPr="004E33BE" w:rsidRDefault="006D0C81" w:rsidP="0044573A">
            <w:pPr>
              <w:rPr>
                <w:color w:val="auto"/>
              </w:rPr>
            </w:pPr>
            <w:r w:rsidRPr="004E33BE">
              <w:rPr>
                <w:color w:val="auto"/>
                <w:lang w:val="sr-Cyrl-RS"/>
              </w:rPr>
              <w:t>7</w:t>
            </w:r>
            <w:r w:rsidRPr="004E33BE">
              <w:rPr>
                <w:color w:val="auto"/>
              </w:rPr>
              <w:t>50 m</w:t>
            </w:r>
          </w:p>
        </w:tc>
        <w:tc>
          <w:tcPr>
            <w:tcW w:w="1417" w:type="dxa"/>
            <w:tcMar>
              <w:top w:w="0" w:type="dxa"/>
              <w:left w:w="108" w:type="dxa"/>
              <w:bottom w:w="0" w:type="dxa"/>
              <w:right w:w="108" w:type="dxa"/>
            </w:tcMar>
          </w:tcPr>
          <w:p w14:paraId="1640D120" w14:textId="77777777" w:rsidR="006D0C81" w:rsidRPr="004E33BE" w:rsidRDefault="006D0C81" w:rsidP="0044573A">
            <w:pPr>
              <w:rPr>
                <w:color w:val="auto"/>
              </w:rPr>
            </w:pPr>
            <w:r w:rsidRPr="004E33BE">
              <w:rPr>
                <w:color w:val="auto"/>
                <w:lang w:val="sr-Cyrl-RS"/>
              </w:rPr>
              <w:t>1170</w:t>
            </w:r>
            <w:r w:rsidRPr="004E33BE">
              <w:rPr>
                <w:color w:val="auto"/>
              </w:rPr>
              <w:t xml:space="preserve"> m</w:t>
            </w:r>
          </w:p>
        </w:tc>
      </w:tr>
      <w:tr w:rsidR="006D0C81" w:rsidRPr="004E33BE" w14:paraId="17CD2F16" w14:textId="77777777" w:rsidTr="0044573A">
        <w:tc>
          <w:tcPr>
            <w:tcW w:w="4678" w:type="dxa"/>
            <w:tcMar>
              <w:top w:w="0" w:type="dxa"/>
              <w:left w:w="108" w:type="dxa"/>
              <w:bottom w:w="0" w:type="dxa"/>
              <w:right w:w="108" w:type="dxa"/>
            </w:tcMar>
          </w:tcPr>
          <w:p w14:paraId="4DBE78DD" w14:textId="77777777" w:rsidR="006D0C81" w:rsidRPr="004E33BE" w:rsidRDefault="006D0C81" w:rsidP="0044573A">
            <w:pPr>
              <w:rPr>
                <w:color w:val="auto"/>
              </w:rPr>
            </w:pPr>
            <w:r w:rsidRPr="004E33BE">
              <w:rPr>
                <w:color w:val="auto"/>
              </w:rPr>
              <w:t>минимална дужина прелазне кривине</w:t>
            </w:r>
          </w:p>
        </w:tc>
        <w:tc>
          <w:tcPr>
            <w:tcW w:w="1701" w:type="dxa"/>
            <w:tcMar>
              <w:top w:w="0" w:type="dxa"/>
              <w:left w:w="108" w:type="dxa"/>
              <w:bottom w:w="0" w:type="dxa"/>
              <w:right w:w="108" w:type="dxa"/>
            </w:tcMar>
          </w:tcPr>
          <w:p w14:paraId="1F2F9718" w14:textId="77777777" w:rsidR="006D0C81" w:rsidRPr="004E33BE" w:rsidRDefault="006D0C81" w:rsidP="0044573A">
            <w:pPr>
              <w:rPr>
                <w:color w:val="auto"/>
              </w:rPr>
            </w:pPr>
            <w:r w:rsidRPr="004E33BE">
              <w:rPr>
                <w:color w:val="auto"/>
              </w:rPr>
              <w:t>min L</w:t>
            </w:r>
          </w:p>
        </w:tc>
        <w:tc>
          <w:tcPr>
            <w:tcW w:w="1418" w:type="dxa"/>
            <w:tcMar>
              <w:top w:w="0" w:type="dxa"/>
              <w:left w:w="108" w:type="dxa"/>
              <w:bottom w:w="0" w:type="dxa"/>
              <w:right w:w="108" w:type="dxa"/>
            </w:tcMar>
          </w:tcPr>
          <w:p w14:paraId="7FC44144" w14:textId="77777777" w:rsidR="006D0C81" w:rsidRPr="004E33BE" w:rsidRDefault="006D0C81" w:rsidP="0044573A">
            <w:pPr>
              <w:rPr>
                <w:color w:val="auto"/>
              </w:rPr>
            </w:pPr>
            <w:r w:rsidRPr="004E33BE">
              <w:rPr>
                <w:color w:val="auto"/>
              </w:rPr>
              <w:t>1</w:t>
            </w:r>
            <w:r w:rsidRPr="004E33BE">
              <w:rPr>
                <w:color w:val="auto"/>
                <w:lang w:val="sr-Cyrl-RS"/>
              </w:rPr>
              <w:t>2</w:t>
            </w:r>
            <w:r w:rsidRPr="004E33BE">
              <w:rPr>
                <w:color w:val="auto"/>
              </w:rPr>
              <w:t>0 m</w:t>
            </w:r>
          </w:p>
        </w:tc>
        <w:tc>
          <w:tcPr>
            <w:tcW w:w="1417" w:type="dxa"/>
            <w:tcMar>
              <w:top w:w="0" w:type="dxa"/>
              <w:left w:w="108" w:type="dxa"/>
              <w:bottom w:w="0" w:type="dxa"/>
              <w:right w:w="108" w:type="dxa"/>
            </w:tcMar>
          </w:tcPr>
          <w:p w14:paraId="2708CDD5" w14:textId="77777777" w:rsidR="006D0C81" w:rsidRPr="004E33BE" w:rsidRDefault="006D0C81" w:rsidP="0044573A">
            <w:pPr>
              <w:rPr>
                <w:color w:val="auto"/>
              </w:rPr>
            </w:pPr>
            <w:r w:rsidRPr="004E33BE">
              <w:rPr>
                <w:color w:val="auto"/>
                <w:lang w:val="sr-Cyrl-RS"/>
              </w:rPr>
              <w:t>240.06</w:t>
            </w:r>
            <w:r w:rsidRPr="004E33BE">
              <w:rPr>
                <w:color w:val="auto"/>
              </w:rPr>
              <w:t xml:space="preserve"> m</w:t>
            </w:r>
          </w:p>
        </w:tc>
      </w:tr>
    </w:tbl>
    <w:p w14:paraId="35941624" w14:textId="77777777" w:rsidR="006D0C81" w:rsidRPr="004E33BE" w:rsidRDefault="006D0C81" w:rsidP="006D0C81">
      <w:pPr>
        <w:rPr>
          <w:color w:val="auto"/>
          <w:sz w:val="20"/>
          <w:szCs w:val="20"/>
        </w:rPr>
      </w:pPr>
    </w:p>
    <w:p w14:paraId="0D2230EF" w14:textId="77777777" w:rsidR="006D0C81" w:rsidRPr="004E33BE" w:rsidRDefault="006D0C81" w:rsidP="006D0C81">
      <w:pPr>
        <w:rPr>
          <w:i/>
          <w:iCs/>
          <w:color w:val="auto"/>
          <w:lang w:val="de-DE"/>
        </w:rPr>
      </w:pPr>
      <w:r w:rsidRPr="004E33BE">
        <w:rPr>
          <w:i/>
          <w:iCs/>
          <w:color w:val="auto"/>
          <w:lang w:val="de-DE"/>
        </w:rPr>
        <w:t>Табела 15  -Гранични елементи профила рехабилитације сектора 2</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CellMar>
          <w:left w:w="10" w:type="dxa"/>
          <w:right w:w="10" w:type="dxa"/>
        </w:tblCellMar>
        <w:tblLook w:val="0000" w:firstRow="0" w:lastRow="0" w:firstColumn="0" w:lastColumn="0" w:noHBand="0" w:noVBand="0"/>
      </w:tblPr>
      <w:tblGrid>
        <w:gridCol w:w="4678"/>
        <w:gridCol w:w="1701"/>
        <w:gridCol w:w="1418"/>
        <w:gridCol w:w="1417"/>
      </w:tblGrid>
      <w:tr w:rsidR="007A5A17" w:rsidRPr="004E33BE" w14:paraId="6BE1876C" w14:textId="77777777" w:rsidTr="0044573A">
        <w:tc>
          <w:tcPr>
            <w:tcW w:w="4678" w:type="dxa"/>
            <w:tcMar>
              <w:top w:w="0" w:type="dxa"/>
              <w:left w:w="108" w:type="dxa"/>
              <w:bottom w:w="0" w:type="dxa"/>
              <w:right w:w="108" w:type="dxa"/>
            </w:tcMar>
          </w:tcPr>
          <w:p w14:paraId="73BBE9BB" w14:textId="77777777" w:rsidR="006D0C81" w:rsidRPr="004E33BE" w:rsidRDefault="006D0C81" w:rsidP="0044573A">
            <w:pPr>
              <w:rPr>
                <w:color w:val="auto"/>
              </w:rPr>
            </w:pPr>
            <w:r w:rsidRPr="004E33BE">
              <w:rPr>
                <w:b/>
                <w:color w:val="auto"/>
              </w:rPr>
              <w:t>ПОДУЖНИ ПРОФИЛ</w:t>
            </w:r>
          </w:p>
        </w:tc>
        <w:tc>
          <w:tcPr>
            <w:tcW w:w="1701" w:type="dxa"/>
            <w:tcMar>
              <w:top w:w="0" w:type="dxa"/>
              <w:left w:w="108" w:type="dxa"/>
              <w:bottom w:w="0" w:type="dxa"/>
              <w:right w:w="108" w:type="dxa"/>
            </w:tcMar>
          </w:tcPr>
          <w:p w14:paraId="0B02B1E2" w14:textId="77777777" w:rsidR="006D0C81" w:rsidRPr="004E33BE" w:rsidRDefault="006D0C81" w:rsidP="0044573A">
            <w:pPr>
              <w:rPr>
                <w:color w:val="auto"/>
              </w:rPr>
            </w:pPr>
            <w:r w:rsidRPr="004E33BE">
              <w:rPr>
                <w:color w:val="auto"/>
              </w:rPr>
              <w:t>V</w:t>
            </w:r>
            <w:r w:rsidRPr="004E33BE">
              <w:rPr>
                <w:b/>
                <w:color w:val="auto"/>
                <w:vertAlign w:val="subscript"/>
              </w:rPr>
              <w:t>r</w:t>
            </w:r>
            <w:r w:rsidRPr="004E33BE">
              <w:rPr>
                <w:b/>
                <w:color w:val="auto"/>
              </w:rPr>
              <w:t>=1</w:t>
            </w:r>
            <w:r w:rsidRPr="004E33BE">
              <w:rPr>
                <w:b/>
                <w:color w:val="auto"/>
                <w:lang w:val="sr-Cyrl-RS"/>
              </w:rPr>
              <w:t>2</w:t>
            </w:r>
            <w:r w:rsidRPr="004E33BE">
              <w:rPr>
                <w:b/>
                <w:color w:val="auto"/>
              </w:rPr>
              <w:t>0 km /h</w:t>
            </w:r>
          </w:p>
        </w:tc>
        <w:tc>
          <w:tcPr>
            <w:tcW w:w="1418" w:type="dxa"/>
            <w:tcMar>
              <w:top w:w="0" w:type="dxa"/>
              <w:left w:w="108" w:type="dxa"/>
              <w:bottom w:w="0" w:type="dxa"/>
              <w:right w:w="108" w:type="dxa"/>
            </w:tcMar>
          </w:tcPr>
          <w:p w14:paraId="016EE3D4" w14:textId="77777777" w:rsidR="006D0C81" w:rsidRPr="004E33BE" w:rsidRDefault="006D0C81" w:rsidP="0044573A">
            <w:pPr>
              <w:rPr>
                <w:b/>
                <w:color w:val="auto"/>
                <w:lang w:val="sr-Cyrl-RS"/>
              </w:rPr>
            </w:pPr>
            <w:r w:rsidRPr="004E33BE">
              <w:rPr>
                <w:b/>
                <w:color w:val="auto"/>
                <w:lang w:val="sr-Cyrl-RS"/>
              </w:rPr>
              <w:t>п</w:t>
            </w:r>
            <w:r w:rsidRPr="004E33BE">
              <w:rPr>
                <w:b/>
                <w:color w:val="auto"/>
              </w:rPr>
              <w:t>рописи</w:t>
            </w:r>
            <w:r w:rsidRPr="004E33BE">
              <w:rPr>
                <w:b/>
                <w:color w:val="auto"/>
                <w:lang w:val="sr-Cyrl-RS"/>
              </w:rPr>
              <w:t>*</w:t>
            </w:r>
          </w:p>
        </w:tc>
        <w:tc>
          <w:tcPr>
            <w:tcW w:w="1417" w:type="dxa"/>
            <w:tcMar>
              <w:top w:w="0" w:type="dxa"/>
              <w:left w:w="108" w:type="dxa"/>
              <w:bottom w:w="0" w:type="dxa"/>
              <w:right w:w="108" w:type="dxa"/>
            </w:tcMar>
          </w:tcPr>
          <w:p w14:paraId="1626DC63" w14:textId="77777777" w:rsidR="006D0C81" w:rsidRPr="004E33BE" w:rsidRDefault="006D0C81" w:rsidP="0044573A">
            <w:pPr>
              <w:rPr>
                <w:b/>
                <w:color w:val="auto"/>
              </w:rPr>
            </w:pPr>
            <w:r w:rsidRPr="004E33BE">
              <w:rPr>
                <w:b/>
                <w:color w:val="auto"/>
              </w:rPr>
              <w:t>пројекат</w:t>
            </w:r>
          </w:p>
        </w:tc>
      </w:tr>
      <w:tr w:rsidR="007A5A17" w:rsidRPr="004E33BE" w14:paraId="6E18AF67" w14:textId="77777777" w:rsidTr="0044573A">
        <w:tc>
          <w:tcPr>
            <w:tcW w:w="4678" w:type="dxa"/>
            <w:tcMar>
              <w:top w:w="0" w:type="dxa"/>
              <w:left w:w="108" w:type="dxa"/>
              <w:bottom w:w="0" w:type="dxa"/>
              <w:right w:w="108" w:type="dxa"/>
            </w:tcMar>
          </w:tcPr>
          <w:p w14:paraId="46152E30" w14:textId="77777777" w:rsidR="006D0C81" w:rsidRPr="004E33BE" w:rsidRDefault="006D0C81" w:rsidP="0044573A">
            <w:pPr>
              <w:rPr>
                <w:color w:val="auto"/>
              </w:rPr>
            </w:pPr>
            <w:r w:rsidRPr="004E33BE">
              <w:rPr>
                <w:color w:val="auto"/>
              </w:rPr>
              <w:t>максимални подужни нагиб</w:t>
            </w:r>
          </w:p>
        </w:tc>
        <w:tc>
          <w:tcPr>
            <w:tcW w:w="1701" w:type="dxa"/>
            <w:tcMar>
              <w:top w:w="0" w:type="dxa"/>
              <w:left w:w="108" w:type="dxa"/>
              <w:bottom w:w="0" w:type="dxa"/>
              <w:right w:w="108" w:type="dxa"/>
            </w:tcMar>
          </w:tcPr>
          <w:p w14:paraId="3599B18B" w14:textId="77777777" w:rsidR="006D0C81" w:rsidRPr="004E33BE" w:rsidRDefault="006D0C81" w:rsidP="0044573A">
            <w:pPr>
              <w:rPr>
                <w:color w:val="auto"/>
              </w:rPr>
            </w:pPr>
            <w:r w:rsidRPr="004E33BE">
              <w:rPr>
                <w:color w:val="auto"/>
              </w:rPr>
              <w:t>маx i</w:t>
            </w:r>
            <w:r w:rsidRPr="004E33BE">
              <w:rPr>
                <w:color w:val="auto"/>
                <w:vertAlign w:val="subscript"/>
              </w:rPr>
              <w:t>n</w:t>
            </w:r>
          </w:p>
        </w:tc>
        <w:tc>
          <w:tcPr>
            <w:tcW w:w="1418" w:type="dxa"/>
            <w:tcMar>
              <w:top w:w="0" w:type="dxa"/>
              <w:left w:w="108" w:type="dxa"/>
              <w:bottom w:w="0" w:type="dxa"/>
              <w:right w:w="108" w:type="dxa"/>
            </w:tcMar>
          </w:tcPr>
          <w:p w14:paraId="643CED9F" w14:textId="77777777" w:rsidR="006D0C81" w:rsidRPr="004E33BE" w:rsidRDefault="006D0C81" w:rsidP="0044573A">
            <w:pPr>
              <w:rPr>
                <w:color w:val="auto"/>
              </w:rPr>
            </w:pPr>
            <w:r w:rsidRPr="004E33BE">
              <w:rPr>
                <w:color w:val="auto"/>
              </w:rPr>
              <w:t>4</w:t>
            </w:r>
            <w:r w:rsidRPr="004E33BE">
              <w:rPr>
                <w:color w:val="auto"/>
                <w:lang w:val="sr-Cyrl-RS"/>
              </w:rPr>
              <w:t>.0</w:t>
            </w:r>
            <w:r w:rsidRPr="004E33BE">
              <w:rPr>
                <w:color w:val="auto"/>
              </w:rPr>
              <w:t xml:space="preserve"> %</w:t>
            </w:r>
          </w:p>
        </w:tc>
        <w:tc>
          <w:tcPr>
            <w:tcW w:w="1417" w:type="dxa"/>
            <w:tcMar>
              <w:top w:w="0" w:type="dxa"/>
              <w:left w:w="108" w:type="dxa"/>
              <w:bottom w:w="0" w:type="dxa"/>
              <w:right w:w="108" w:type="dxa"/>
            </w:tcMar>
          </w:tcPr>
          <w:p w14:paraId="1074DB95" w14:textId="77777777" w:rsidR="006D0C81" w:rsidRPr="004E33BE" w:rsidRDefault="006D0C81" w:rsidP="0044573A">
            <w:pPr>
              <w:rPr>
                <w:color w:val="auto"/>
              </w:rPr>
            </w:pPr>
            <w:r w:rsidRPr="004E33BE">
              <w:rPr>
                <w:color w:val="auto"/>
                <w:lang w:val="sr-Cyrl-RS"/>
              </w:rPr>
              <w:t>2.0</w:t>
            </w:r>
            <w:r w:rsidRPr="004E33BE">
              <w:rPr>
                <w:color w:val="auto"/>
              </w:rPr>
              <w:t xml:space="preserve"> %</w:t>
            </w:r>
          </w:p>
        </w:tc>
      </w:tr>
      <w:tr w:rsidR="007A5A17" w:rsidRPr="004E33BE" w14:paraId="309808BD" w14:textId="77777777" w:rsidTr="0044573A">
        <w:tc>
          <w:tcPr>
            <w:tcW w:w="4678" w:type="dxa"/>
            <w:tcMar>
              <w:top w:w="0" w:type="dxa"/>
              <w:left w:w="108" w:type="dxa"/>
              <w:bottom w:w="0" w:type="dxa"/>
              <w:right w:w="108" w:type="dxa"/>
            </w:tcMar>
          </w:tcPr>
          <w:p w14:paraId="440DFF2C" w14:textId="77777777" w:rsidR="006D0C81" w:rsidRPr="004E33BE" w:rsidRDefault="006D0C81" w:rsidP="0044573A">
            <w:pPr>
              <w:rPr>
                <w:color w:val="auto"/>
              </w:rPr>
            </w:pPr>
            <w:r w:rsidRPr="004E33BE">
              <w:rPr>
                <w:color w:val="auto"/>
              </w:rPr>
              <w:t>минимални подужни нагиб</w:t>
            </w:r>
          </w:p>
        </w:tc>
        <w:tc>
          <w:tcPr>
            <w:tcW w:w="1701" w:type="dxa"/>
            <w:tcMar>
              <w:top w:w="0" w:type="dxa"/>
              <w:left w:w="108" w:type="dxa"/>
              <w:bottom w:w="0" w:type="dxa"/>
              <w:right w:w="108" w:type="dxa"/>
            </w:tcMar>
          </w:tcPr>
          <w:p w14:paraId="68032575" w14:textId="77777777" w:rsidR="006D0C81" w:rsidRPr="004E33BE" w:rsidRDefault="006D0C81" w:rsidP="0044573A">
            <w:pPr>
              <w:rPr>
                <w:color w:val="auto"/>
              </w:rPr>
            </w:pPr>
            <w:r w:rsidRPr="004E33BE">
              <w:rPr>
                <w:color w:val="auto"/>
              </w:rPr>
              <w:t>min i</w:t>
            </w:r>
            <w:r w:rsidRPr="004E33BE">
              <w:rPr>
                <w:color w:val="auto"/>
                <w:vertAlign w:val="subscript"/>
              </w:rPr>
              <w:t>n</w:t>
            </w:r>
          </w:p>
        </w:tc>
        <w:tc>
          <w:tcPr>
            <w:tcW w:w="1418" w:type="dxa"/>
            <w:tcMar>
              <w:top w:w="0" w:type="dxa"/>
              <w:left w:w="108" w:type="dxa"/>
              <w:bottom w:w="0" w:type="dxa"/>
              <w:right w:w="108" w:type="dxa"/>
            </w:tcMar>
          </w:tcPr>
          <w:p w14:paraId="5BC0D79D" w14:textId="77777777" w:rsidR="006D0C81" w:rsidRPr="004E33BE" w:rsidRDefault="006D0C81" w:rsidP="0044573A">
            <w:pPr>
              <w:rPr>
                <w:color w:val="auto"/>
              </w:rPr>
            </w:pPr>
            <w:r w:rsidRPr="004E33BE">
              <w:rPr>
                <w:color w:val="auto"/>
              </w:rPr>
              <w:t>~0 %</w:t>
            </w:r>
          </w:p>
        </w:tc>
        <w:tc>
          <w:tcPr>
            <w:tcW w:w="1417" w:type="dxa"/>
            <w:tcMar>
              <w:top w:w="0" w:type="dxa"/>
              <w:left w:w="108" w:type="dxa"/>
              <w:bottom w:w="0" w:type="dxa"/>
              <w:right w:w="108" w:type="dxa"/>
            </w:tcMar>
          </w:tcPr>
          <w:p w14:paraId="101C8146" w14:textId="77777777" w:rsidR="006D0C81" w:rsidRPr="004E33BE" w:rsidRDefault="006D0C81" w:rsidP="0044573A">
            <w:pPr>
              <w:rPr>
                <w:color w:val="auto"/>
              </w:rPr>
            </w:pPr>
            <w:r w:rsidRPr="004E33BE">
              <w:rPr>
                <w:color w:val="auto"/>
              </w:rPr>
              <w:t>0.</w:t>
            </w:r>
            <w:r w:rsidRPr="004E33BE">
              <w:rPr>
                <w:color w:val="auto"/>
                <w:lang w:val="sr-Cyrl-RS"/>
              </w:rPr>
              <w:t>03</w:t>
            </w:r>
            <w:r w:rsidRPr="004E33BE">
              <w:rPr>
                <w:color w:val="auto"/>
              </w:rPr>
              <w:t xml:space="preserve"> %</w:t>
            </w:r>
          </w:p>
        </w:tc>
      </w:tr>
      <w:tr w:rsidR="007A5A17" w:rsidRPr="004E33BE" w14:paraId="5C7A0C1C" w14:textId="77777777" w:rsidTr="0044573A">
        <w:tc>
          <w:tcPr>
            <w:tcW w:w="4678" w:type="dxa"/>
            <w:tcMar>
              <w:top w:w="0" w:type="dxa"/>
              <w:left w:w="108" w:type="dxa"/>
              <w:bottom w:w="0" w:type="dxa"/>
              <w:right w:w="108" w:type="dxa"/>
            </w:tcMar>
          </w:tcPr>
          <w:p w14:paraId="5393F7E0" w14:textId="77777777" w:rsidR="006D0C81" w:rsidRPr="004E33BE" w:rsidRDefault="006D0C81" w:rsidP="0044573A">
            <w:pPr>
              <w:rPr>
                <w:color w:val="auto"/>
              </w:rPr>
            </w:pPr>
            <w:r w:rsidRPr="004E33BE">
              <w:rPr>
                <w:color w:val="auto"/>
              </w:rPr>
              <w:t>минимални радијус конвексног заобљења</w:t>
            </w:r>
          </w:p>
        </w:tc>
        <w:tc>
          <w:tcPr>
            <w:tcW w:w="1701" w:type="dxa"/>
            <w:tcMar>
              <w:top w:w="0" w:type="dxa"/>
              <w:left w:w="108" w:type="dxa"/>
              <w:bottom w:w="0" w:type="dxa"/>
              <w:right w:w="108" w:type="dxa"/>
            </w:tcMar>
          </w:tcPr>
          <w:p w14:paraId="6E993592" w14:textId="77777777" w:rsidR="006D0C81" w:rsidRPr="004E33BE" w:rsidRDefault="006D0C81" w:rsidP="0044573A">
            <w:pPr>
              <w:rPr>
                <w:color w:val="auto"/>
              </w:rPr>
            </w:pPr>
            <w:r w:rsidRPr="004E33BE">
              <w:rPr>
                <w:color w:val="auto"/>
              </w:rPr>
              <w:t>min R</w:t>
            </w:r>
            <w:r w:rsidRPr="004E33BE">
              <w:rPr>
                <w:color w:val="auto"/>
                <w:vertAlign w:val="subscript"/>
              </w:rPr>
              <w:t xml:space="preserve">v, konv </w:t>
            </w:r>
          </w:p>
        </w:tc>
        <w:tc>
          <w:tcPr>
            <w:tcW w:w="1418" w:type="dxa"/>
            <w:tcMar>
              <w:top w:w="0" w:type="dxa"/>
              <w:left w:w="108" w:type="dxa"/>
              <w:bottom w:w="0" w:type="dxa"/>
              <w:right w:w="108" w:type="dxa"/>
            </w:tcMar>
          </w:tcPr>
          <w:p w14:paraId="06A92325" w14:textId="77777777" w:rsidR="006D0C81" w:rsidRPr="004E33BE" w:rsidRDefault="006D0C81" w:rsidP="0044573A">
            <w:pPr>
              <w:rPr>
                <w:color w:val="auto"/>
              </w:rPr>
            </w:pPr>
            <w:r w:rsidRPr="004E33BE">
              <w:rPr>
                <w:color w:val="auto"/>
                <w:lang w:val="sr-Cyrl-RS"/>
              </w:rPr>
              <w:t>17</w:t>
            </w:r>
            <w:r w:rsidRPr="004E33BE">
              <w:rPr>
                <w:color w:val="auto"/>
              </w:rPr>
              <w:t>000 m</w:t>
            </w:r>
          </w:p>
        </w:tc>
        <w:tc>
          <w:tcPr>
            <w:tcW w:w="1417" w:type="dxa"/>
            <w:tcMar>
              <w:top w:w="0" w:type="dxa"/>
              <w:left w:w="108" w:type="dxa"/>
              <w:bottom w:w="0" w:type="dxa"/>
              <w:right w:w="108" w:type="dxa"/>
            </w:tcMar>
          </w:tcPr>
          <w:p w14:paraId="21B5F4B8" w14:textId="77777777" w:rsidR="006D0C81" w:rsidRPr="004E33BE" w:rsidRDefault="006D0C81" w:rsidP="0044573A">
            <w:pPr>
              <w:rPr>
                <w:color w:val="auto"/>
              </w:rPr>
            </w:pPr>
            <w:r w:rsidRPr="004E33BE">
              <w:rPr>
                <w:color w:val="auto"/>
                <w:lang w:val="sr-Cyrl-RS"/>
              </w:rPr>
              <w:t>10</w:t>
            </w:r>
            <w:r w:rsidRPr="004E33BE">
              <w:rPr>
                <w:color w:val="auto"/>
              </w:rPr>
              <w:t>000 m</w:t>
            </w:r>
          </w:p>
        </w:tc>
      </w:tr>
      <w:tr w:rsidR="007A5A17" w:rsidRPr="004E33BE" w14:paraId="2431F9BA" w14:textId="77777777" w:rsidTr="0044573A">
        <w:tc>
          <w:tcPr>
            <w:tcW w:w="4678" w:type="dxa"/>
            <w:tcMar>
              <w:top w:w="0" w:type="dxa"/>
              <w:left w:w="108" w:type="dxa"/>
              <w:bottom w:w="0" w:type="dxa"/>
              <w:right w:w="108" w:type="dxa"/>
            </w:tcMar>
          </w:tcPr>
          <w:p w14:paraId="512F8322" w14:textId="77777777" w:rsidR="006D0C81" w:rsidRPr="004E33BE" w:rsidRDefault="006D0C81" w:rsidP="0044573A">
            <w:pPr>
              <w:rPr>
                <w:color w:val="auto"/>
              </w:rPr>
            </w:pPr>
            <w:r w:rsidRPr="004E33BE">
              <w:rPr>
                <w:color w:val="auto"/>
              </w:rPr>
              <w:t>минимални радијус конкавног заобљења</w:t>
            </w:r>
          </w:p>
        </w:tc>
        <w:tc>
          <w:tcPr>
            <w:tcW w:w="1701" w:type="dxa"/>
            <w:tcMar>
              <w:top w:w="0" w:type="dxa"/>
              <w:left w:w="108" w:type="dxa"/>
              <w:bottom w:w="0" w:type="dxa"/>
              <w:right w:w="108" w:type="dxa"/>
            </w:tcMar>
          </w:tcPr>
          <w:p w14:paraId="26C69DF3" w14:textId="77777777" w:rsidR="006D0C81" w:rsidRPr="004E33BE" w:rsidRDefault="006D0C81" w:rsidP="0044573A">
            <w:pPr>
              <w:rPr>
                <w:color w:val="auto"/>
              </w:rPr>
            </w:pPr>
            <w:r w:rsidRPr="004E33BE">
              <w:rPr>
                <w:color w:val="auto"/>
              </w:rPr>
              <w:t>min R</w:t>
            </w:r>
            <w:r w:rsidRPr="004E33BE">
              <w:rPr>
                <w:color w:val="auto"/>
                <w:vertAlign w:val="subscript"/>
              </w:rPr>
              <w:t xml:space="preserve">v,konk </w:t>
            </w:r>
          </w:p>
        </w:tc>
        <w:tc>
          <w:tcPr>
            <w:tcW w:w="1418" w:type="dxa"/>
            <w:tcMar>
              <w:top w:w="0" w:type="dxa"/>
              <w:left w:w="108" w:type="dxa"/>
              <w:bottom w:w="0" w:type="dxa"/>
              <w:right w:w="108" w:type="dxa"/>
            </w:tcMar>
          </w:tcPr>
          <w:p w14:paraId="2CA62AA7" w14:textId="77777777" w:rsidR="006D0C81" w:rsidRPr="004E33BE" w:rsidRDefault="006D0C81" w:rsidP="0044573A">
            <w:pPr>
              <w:rPr>
                <w:color w:val="auto"/>
              </w:rPr>
            </w:pPr>
            <w:r w:rsidRPr="004E33BE">
              <w:rPr>
                <w:color w:val="auto"/>
                <w:lang w:val="sr-Cyrl-RS"/>
              </w:rPr>
              <w:t>1135</w:t>
            </w:r>
            <w:r w:rsidRPr="004E33BE">
              <w:rPr>
                <w:color w:val="auto"/>
              </w:rPr>
              <w:t>0 m</w:t>
            </w:r>
          </w:p>
        </w:tc>
        <w:tc>
          <w:tcPr>
            <w:tcW w:w="1417" w:type="dxa"/>
            <w:tcMar>
              <w:top w:w="0" w:type="dxa"/>
              <w:left w:w="108" w:type="dxa"/>
              <w:bottom w:w="0" w:type="dxa"/>
              <w:right w:w="108" w:type="dxa"/>
            </w:tcMar>
          </w:tcPr>
          <w:p w14:paraId="7DBF050F" w14:textId="77777777" w:rsidR="006D0C81" w:rsidRPr="004E33BE" w:rsidRDefault="006D0C81" w:rsidP="0044573A">
            <w:pPr>
              <w:rPr>
                <w:color w:val="auto"/>
              </w:rPr>
            </w:pPr>
            <w:r w:rsidRPr="004E33BE">
              <w:rPr>
                <w:color w:val="auto"/>
                <w:lang w:val="sr-Cyrl-RS"/>
              </w:rPr>
              <w:t>20000</w:t>
            </w:r>
            <w:r w:rsidRPr="004E33BE">
              <w:rPr>
                <w:color w:val="auto"/>
              </w:rPr>
              <w:t xml:space="preserve"> m</w:t>
            </w:r>
          </w:p>
        </w:tc>
      </w:tr>
    </w:tbl>
    <w:p w14:paraId="2C460FFD" w14:textId="77777777" w:rsidR="006D0C81" w:rsidRPr="004E33BE" w:rsidRDefault="006D0C81" w:rsidP="006D0C81">
      <w:pPr>
        <w:spacing w:after="120"/>
        <w:jc w:val="both"/>
        <w:rPr>
          <w:color w:val="auto"/>
          <w:sz w:val="20"/>
          <w:szCs w:val="20"/>
          <w:lang w:val="sr-Cyrl-RS"/>
        </w:rPr>
      </w:pPr>
      <w:r w:rsidRPr="004E33BE">
        <w:rPr>
          <w:color w:val="auto"/>
          <w:sz w:val="20"/>
          <w:szCs w:val="20"/>
          <w:lang w:val="sr-Cyrl-RS"/>
        </w:rPr>
        <w:t xml:space="preserve">*Према тада важећим прописима – </w:t>
      </w:r>
      <w:r w:rsidRPr="004E33BE">
        <w:rPr>
          <w:i/>
          <w:color w:val="auto"/>
          <w:sz w:val="20"/>
          <w:szCs w:val="20"/>
          <w:lang w:val="sr-Cyrl-RS"/>
        </w:rPr>
        <w:t>Правилник о основним условима које јавни путеви изван насеља и њихови елементи морају да испуљавају са гледишта безбедности саобраћаја (Сл.гласник СФРЈ 35/81 и 45/81)</w:t>
      </w:r>
    </w:p>
    <w:p w14:paraId="16E03853" w14:textId="77777777" w:rsidR="006D0C81" w:rsidRPr="004E33BE" w:rsidRDefault="006D0C81" w:rsidP="006D0C81">
      <w:pPr>
        <w:spacing w:after="120"/>
        <w:jc w:val="both"/>
        <w:rPr>
          <w:color w:val="auto"/>
          <w:lang w:val="sr-Cyrl-RS"/>
        </w:rPr>
      </w:pPr>
      <w:r w:rsidRPr="004E33BE">
        <w:rPr>
          <w:color w:val="auto"/>
          <w:lang w:val="sr-Cyrl-RS"/>
        </w:rPr>
        <w:t xml:space="preserve">Из претходне табеле се види да је примењен минимални радијус конвексног заобљења мањи од прописаног. Ова аномалија детаљно је објашњена у </w:t>
      </w:r>
      <w:r w:rsidRPr="004E33BE">
        <w:rPr>
          <w:i/>
          <w:color w:val="auto"/>
          <w:lang w:val="sr-Cyrl-RS"/>
        </w:rPr>
        <w:t>Основном главном пројекту</w:t>
      </w:r>
      <w:r w:rsidRPr="004E33BE">
        <w:rPr>
          <w:color w:val="auto"/>
          <w:lang w:val="sr-Cyrl-RS"/>
        </w:rPr>
        <w:t xml:space="preserve"> где је такође на овом месту предвиђено ограничење брзине на 100 </w:t>
      </w:r>
      <w:r w:rsidRPr="004E33BE">
        <w:rPr>
          <w:color w:val="auto"/>
        </w:rPr>
        <w:t>km</w:t>
      </w:r>
      <w:r w:rsidRPr="004E33BE">
        <w:rPr>
          <w:color w:val="auto"/>
          <w:lang w:val="sr-Cyrl-RS"/>
        </w:rPr>
        <w:t>/</w:t>
      </w:r>
      <w:r w:rsidRPr="004E33BE">
        <w:rPr>
          <w:color w:val="auto"/>
        </w:rPr>
        <w:t>h</w:t>
      </w:r>
      <w:r w:rsidRPr="004E33BE">
        <w:rPr>
          <w:color w:val="auto"/>
          <w:lang w:val="sr-Cyrl-RS"/>
        </w:rPr>
        <w:t xml:space="preserve">. Поменута аномалија ни на који начин не утиче на решење предвиђено ПЗИ обзиром да се исто ради за брзину од 100 </w:t>
      </w:r>
      <w:r w:rsidRPr="004E33BE">
        <w:rPr>
          <w:color w:val="auto"/>
        </w:rPr>
        <w:t>km</w:t>
      </w:r>
      <w:r w:rsidRPr="004E33BE">
        <w:rPr>
          <w:color w:val="auto"/>
          <w:lang w:val="sr-Cyrl-RS"/>
        </w:rPr>
        <w:t>/</w:t>
      </w:r>
      <w:r w:rsidRPr="004E33BE">
        <w:rPr>
          <w:color w:val="auto"/>
        </w:rPr>
        <w:t>h</w:t>
      </w:r>
      <w:r w:rsidRPr="004E33BE">
        <w:rPr>
          <w:color w:val="auto"/>
          <w:lang w:val="sr-Cyrl-RS"/>
        </w:rPr>
        <w:t xml:space="preserve"> како је то предвиђено и </w:t>
      </w:r>
      <w:r w:rsidRPr="004E33BE">
        <w:rPr>
          <w:i/>
          <w:color w:val="auto"/>
          <w:lang w:val="sr-Cyrl-RS"/>
        </w:rPr>
        <w:t>Допуном Главног пројекта</w:t>
      </w:r>
      <w:r w:rsidRPr="004E33BE">
        <w:rPr>
          <w:color w:val="auto"/>
          <w:lang w:val="sr-Cyrl-RS"/>
        </w:rPr>
        <w:t>.</w:t>
      </w:r>
    </w:p>
    <w:p w14:paraId="32DD92B5" w14:textId="77777777" w:rsidR="006D0C81" w:rsidRPr="004E33BE" w:rsidRDefault="006D0C81" w:rsidP="006D0C81">
      <w:pPr>
        <w:pStyle w:val="Heading3"/>
        <w:ind w:left="360"/>
      </w:pPr>
      <w:r w:rsidRPr="004E33BE">
        <w:t>10.1</w:t>
      </w:r>
      <w:r w:rsidRPr="004E33BE">
        <w:tab/>
        <w:t>Нормални попречни профил</w:t>
      </w:r>
    </w:p>
    <w:p w14:paraId="7951F953" w14:textId="77777777" w:rsidR="006D0C81" w:rsidRPr="004E33BE" w:rsidRDefault="006D0C81" w:rsidP="006D0C81">
      <w:pPr>
        <w:spacing w:after="120"/>
        <w:jc w:val="both"/>
        <w:rPr>
          <w:color w:val="auto"/>
          <w:lang w:val="sr-Cyrl-RS"/>
        </w:rPr>
      </w:pPr>
      <w:r w:rsidRPr="004E33BE">
        <w:rPr>
          <w:color w:val="auto"/>
          <w:lang w:val="sr-Cyrl-RS"/>
        </w:rPr>
        <w:t xml:space="preserve">Сектор 3 карактерише различити ниво изграђености. На деоницама од укрштаја са државним путем </w:t>
      </w:r>
      <w:r w:rsidRPr="004E33BE">
        <w:rPr>
          <w:color w:val="auto"/>
        </w:rPr>
        <w:t>II</w:t>
      </w:r>
      <w:r w:rsidRPr="004E33BE">
        <w:rPr>
          <w:color w:val="auto"/>
          <w:lang w:val="sr-Cyrl-RS"/>
        </w:rPr>
        <w:t xml:space="preserve">Б реда бр. 100 (М22-1) до km </w:t>
      </w:r>
      <w:r w:rsidRPr="004E33BE">
        <w:rPr>
          <w:color w:val="auto"/>
        </w:rPr>
        <w:t>18+720</w:t>
      </w:r>
      <w:r w:rsidRPr="004E33BE">
        <w:rPr>
          <w:color w:val="auto"/>
          <w:lang w:val="sr-Cyrl-RS"/>
        </w:rPr>
        <w:t xml:space="preserve"> и од km 20+420 до km 22+576 саобраћајница је у постојећем стању изведена са асфалтним слојевима у ширини од 10.20</w:t>
      </w:r>
      <w:r w:rsidRPr="004E33BE">
        <w:rPr>
          <w:color w:val="auto"/>
        </w:rPr>
        <w:t>m</w:t>
      </w:r>
      <w:r w:rsidRPr="004E33BE">
        <w:rPr>
          <w:color w:val="auto"/>
          <w:lang w:val="sr-Cyrl-RS"/>
        </w:rPr>
        <w:t xml:space="preserve"> на којој су </w:t>
      </w:r>
      <w:r w:rsidRPr="004E33BE">
        <w:rPr>
          <w:i/>
          <w:color w:val="auto"/>
          <w:lang w:val="sr-Cyrl-RS"/>
        </w:rPr>
        <w:t>Допуном Главног пројетка</w:t>
      </w:r>
      <w:r w:rsidRPr="004E33BE">
        <w:rPr>
          <w:color w:val="auto"/>
          <w:lang w:val="sr-Cyrl-RS"/>
        </w:rPr>
        <w:t xml:space="preserve"> дефинисане возне траке 2x3.50</w:t>
      </w:r>
      <w:r w:rsidRPr="004E33BE">
        <w:rPr>
          <w:color w:val="auto"/>
        </w:rPr>
        <w:t>m</w:t>
      </w:r>
      <w:r w:rsidRPr="004E33BE">
        <w:rPr>
          <w:color w:val="auto"/>
          <w:lang w:val="sr-Cyrl-RS"/>
        </w:rPr>
        <w:t xml:space="preserve"> и ивичне траке 2x1.60</w:t>
      </w:r>
      <w:r w:rsidRPr="004E33BE">
        <w:rPr>
          <w:color w:val="auto"/>
        </w:rPr>
        <w:t>m</w:t>
      </w:r>
      <w:r w:rsidRPr="004E33BE">
        <w:rPr>
          <w:color w:val="auto"/>
          <w:lang w:val="sr-Cyrl-RS"/>
        </w:rPr>
        <w:t xml:space="preserve"> за сваки смер. На делу трасе од km </w:t>
      </w:r>
      <w:r w:rsidRPr="004E33BE">
        <w:rPr>
          <w:color w:val="auto"/>
        </w:rPr>
        <w:t>18+720</w:t>
      </w:r>
      <w:r w:rsidRPr="004E33BE">
        <w:rPr>
          <w:color w:val="auto"/>
          <w:lang w:val="sr-Cyrl-RS"/>
        </w:rPr>
        <w:t xml:space="preserve"> до km 20+420 изведен је насип од леса. На овом делу предвиђена је изградња пуне ширине полуаутопутског профила у ширини од 10.70</w:t>
      </w:r>
      <w:r w:rsidRPr="004E33BE">
        <w:rPr>
          <w:color w:val="auto"/>
        </w:rPr>
        <w:t>m</w:t>
      </w:r>
      <w:r w:rsidRPr="004E33BE">
        <w:rPr>
          <w:color w:val="auto"/>
          <w:lang w:val="sr-Cyrl-RS"/>
        </w:rPr>
        <w:t xml:space="preserve"> на којој су </w:t>
      </w:r>
      <w:r w:rsidRPr="004E33BE">
        <w:rPr>
          <w:i/>
          <w:color w:val="auto"/>
          <w:lang w:val="sr-Cyrl-RS"/>
        </w:rPr>
        <w:t>Допуном Главног пројетка</w:t>
      </w:r>
      <w:r w:rsidRPr="004E33BE">
        <w:rPr>
          <w:color w:val="auto"/>
          <w:lang w:val="sr-Cyrl-RS"/>
        </w:rPr>
        <w:t xml:space="preserve"> дефинисане возне траке 2x3.50</w:t>
      </w:r>
      <w:r w:rsidRPr="004E33BE">
        <w:rPr>
          <w:color w:val="auto"/>
        </w:rPr>
        <w:t>m</w:t>
      </w:r>
      <w:r w:rsidRPr="004E33BE">
        <w:rPr>
          <w:color w:val="auto"/>
          <w:lang w:val="sr-Cyrl-RS"/>
        </w:rPr>
        <w:t xml:space="preserve"> и ивичне траке 2x1.85</w:t>
      </w:r>
      <w:r w:rsidRPr="004E33BE">
        <w:rPr>
          <w:color w:val="auto"/>
        </w:rPr>
        <w:t>m</w:t>
      </w:r>
      <w:r w:rsidRPr="004E33BE">
        <w:rPr>
          <w:color w:val="auto"/>
          <w:lang w:val="sr-Cyrl-RS"/>
        </w:rPr>
        <w:t xml:space="preserve"> за сваки смер.</w:t>
      </w:r>
    </w:p>
    <w:p w14:paraId="58D6E19B" w14:textId="77777777" w:rsidR="006D0C81" w:rsidRPr="004E33BE" w:rsidRDefault="006D0C81" w:rsidP="006D0C81">
      <w:pPr>
        <w:spacing w:after="120"/>
        <w:jc w:val="both"/>
        <w:rPr>
          <w:color w:val="auto"/>
          <w:lang w:val="sr-Cyrl-RS"/>
        </w:rPr>
      </w:pPr>
      <w:r w:rsidRPr="004E33BE">
        <w:rPr>
          <w:color w:val="auto"/>
          <w:lang w:val="sr-Cyrl-RS"/>
        </w:rPr>
        <w:t xml:space="preserve">Поново, сва решења којима су дефинисана геометрија саобраћајнице, систем одводњавања и објекти преузета су из </w:t>
      </w:r>
      <w:r w:rsidRPr="004E33BE">
        <w:rPr>
          <w:i/>
          <w:color w:val="auto"/>
          <w:lang w:val="sr-Cyrl-RS"/>
        </w:rPr>
        <w:t>Основног Главног пројекта и Допуне Главног пројекта</w:t>
      </w:r>
      <w:r w:rsidRPr="004E33BE">
        <w:rPr>
          <w:color w:val="auto"/>
          <w:lang w:val="sr-Cyrl-RS"/>
        </w:rPr>
        <w:t>. У наставку текста описана су решења.</w:t>
      </w:r>
    </w:p>
    <w:p w14:paraId="4699EC46" w14:textId="77777777" w:rsidR="006D0C81" w:rsidRPr="004E33BE" w:rsidRDefault="006D0C81" w:rsidP="006D0C81">
      <w:pPr>
        <w:spacing w:after="120"/>
        <w:jc w:val="both"/>
        <w:rPr>
          <w:color w:val="auto"/>
          <w:lang w:val="sr-Cyrl-RS"/>
        </w:rPr>
      </w:pPr>
      <w:r w:rsidRPr="004E33BE">
        <w:rPr>
          <w:color w:val="auto"/>
          <w:lang w:val="sr-Cyrl-RS"/>
        </w:rPr>
        <w:lastRenderedPageBreak/>
        <w:t xml:space="preserve">На деоници од укрштаја са државним путем </w:t>
      </w:r>
      <w:r w:rsidRPr="004E33BE">
        <w:rPr>
          <w:color w:val="auto"/>
        </w:rPr>
        <w:t>II</w:t>
      </w:r>
      <w:r w:rsidRPr="004E33BE">
        <w:rPr>
          <w:color w:val="auto"/>
          <w:lang w:val="sr-Cyrl-RS"/>
        </w:rPr>
        <w:t xml:space="preserve">Б реда бр. 100 (М22-1) до km </w:t>
      </w:r>
      <w:r w:rsidRPr="004E33BE">
        <w:rPr>
          <w:color w:val="auto"/>
        </w:rPr>
        <w:t>18+720</w:t>
      </w:r>
      <w:r w:rsidRPr="004E33BE">
        <w:rPr>
          <w:color w:val="auto"/>
          <w:lang w:val="sr-Cyrl-RS"/>
        </w:rPr>
        <w:t xml:space="preserve">, дефинисана је мера рехабилитације коловоза  која подразумева стругање постојећег асфалтног слоја у дебљини потребној за уградњу битуменизираног носећег слоја БНС 22сА у дебљини од </w:t>
      </w:r>
      <w:r w:rsidRPr="004E33BE">
        <w:rPr>
          <w:color w:val="auto"/>
        </w:rPr>
        <w:t>d</w:t>
      </w:r>
      <w:r w:rsidRPr="004E33BE">
        <w:rPr>
          <w:color w:val="auto"/>
          <w:lang w:val="sr-Cyrl-RS"/>
        </w:rPr>
        <w:t xml:space="preserve">=6.0 </w:t>
      </w:r>
      <w:r w:rsidRPr="004E33BE">
        <w:rPr>
          <w:color w:val="auto"/>
        </w:rPr>
        <w:t>cm</w:t>
      </w:r>
      <w:r w:rsidRPr="004E33BE">
        <w:rPr>
          <w:color w:val="auto"/>
          <w:lang w:val="sr-Cyrl-RS"/>
        </w:rPr>
        <w:t xml:space="preserve"> преко кога се затим израђује хабајући слој од асфалт бетона АБ 16с у дебљини </w:t>
      </w:r>
      <w:r w:rsidRPr="004E33BE">
        <w:rPr>
          <w:color w:val="auto"/>
        </w:rPr>
        <w:t>d</w:t>
      </w:r>
      <w:r w:rsidRPr="004E33BE">
        <w:rPr>
          <w:color w:val="auto"/>
          <w:lang w:val="sr-Cyrl-RS"/>
        </w:rPr>
        <w:t xml:space="preserve">=6.0 </w:t>
      </w:r>
      <w:r w:rsidRPr="004E33BE">
        <w:rPr>
          <w:color w:val="auto"/>
        </w:rPr>
        <w:t>cm</w:t>
      </w:r>
      <w:r w:rsidRPr="004E33BE">
        <w:rPr>
          <w:color w:val="auto"/>
          <w:lang w:val="sr-Cyrl-RS"/>
        </w:rPr>
        <w:t xml:space="preserve">. Пре уградње нових асфалтних слојева потребноје извршити санацију постојећег коловоза на површини од 10% поступком замене асфалтних слојева у дебљини од </w:t>
      </w:r>
      <w:r w:rsidRPr="004E33BE">
        <w:rPr>
          <w:color w:val="auto"/>
        </w:rPr>
        <w:t>d</w:t>
      </w:r>
      <w:r w:rsidRPr="004E33BE">
        <w:rPr>
          <w:color w:val="auto"/>
          <w:lang w:val="sr-Cyrl-RS"/>
        </w:rPr>
        <w:t xml:space="preserve">=6.0 </w:t>
      </w:r>
      <w:r w:rsidRPr="004E33BE">
        <w:rPr>
          <w:color w:val="auto"/>
        </w:rPr>
        <w:t>cm</w:t>
      </w:r>
      <w:r w:rsidRPr="004E33BE">
        <w:rPr>
          <w:color w:val="auto"/>
          <w:lang w:val="sr-Cyrl-RS"/>
        </w:rPr>
        <w:t xml:space="preserve">. </w:t>
      </w:r>
    </w:p>
    <w:p w14:paraId="1A0A01AA" w14:textId="77777777" w:rsidR="006D0C81" w:rsidRPr="004E33BE" w:rsidRDefault="006D0C81" w:rsidP="006D0C81">
      <w:pPr>
        <w:spacing w:after="120"/>
        <w:jc w:val="both"/>
        <w:rPr>
          <w:color w:val="auto"/>
          <w:lang w:val="sr-Cyrl-RS"/>
        </w:rPr>
      </w:pPr>
      <w:r w:rsidRPr="004E33BE">
        <w:rPr>
          <w:color w:val="auto"/>
          <w:lang w:val="sr-Cyrl-RS"/>
        </w:rPr>
        <w:t xml:space="preserve">Високи насип на делу од km </w:t>
      </w:r>
      <w:r w:rsidRPr="004E33BE">
        <w:rPr>
          <w:color w:val="auto"/>
        </w:rPr>
        <w:t>18+720</w:t>
      </w:r>
      <w:r w:rsidRPr="004E33BE">
        <w:rPr>
          <w:color w:val="auto"/>
          <w:lang w:val="sr-Cyrl-RS"/>
        </w:rPr>
        <w:t xml:space="preserve"> до km 20+420 у највећој мери је изведен и то од леса. Изведени радови су неадекватно конзервирани па су у протеклом периоду трпели утицај атмосферских утицаја. На круни насипа је очигледно да је атмосферска вода местимично продирала у тело насипа док су косине испресецане вододеринама.</w:t>
      </w:r>
      <w:r w:rsidRPr="004E33BE">
        <w:rPr>
          <w:color w:val="auto"/>
          <w:u w:val="single"/>
          <w:lang w:val="sr-Cyrl-RS"/>
        </w:rPr>
        <w:t xml:space="preserve"> Истовремено, Пројектанту није достављен нити један писани документ о начину изградње, квалитету уграђених материјала и квалитету изведених радова на овој позицији.</w:t>
      </w:r>
      <w:r w:rsidRPr="004E33BE">
        <w:rPr>
          <w:color w:val="auto"/>
          <w:lang w:val="sr-Cyrl-RS"/>
        </w:rPr>
        <w:t xml:space="preserve"> Теренска испитивања су показала</w:t>
      </w:r>
      <w:r w:rsidRPr="004E33BE">
        <w:rPr>
          <w:color w:val="auto"/>
        </w:rPr>
        <w:t xml:space="preserve"> </w:t>
      </w:r>
      <w:r w:rsidRPr="004E33BE">
        <w:rPr>
          <w:color w:val="auto"/>
          <w:lang w:val="sr-Cyrl-RS"/>
        </w:rPr>
        <w:t>да изграђени насип не задовољава услове за наставак радова.</w:t>
      </w:r>
    </w:p>
    <w:p w14:paraId="0CEE8E22" w14:textId="77777777" w:rsidR="006D0C81" w:rsidRPr="004E33BE" w:rsidRDefault="006D0C81" w:rsidP="006D0C81">
      <w:pPr>
        <w:jc w:val="both"/>
        <w:rPr>
          <w:color w:val="auto"/>
          <w:lang w:val="sr-Cyrl-RS"/>
        </w:rPr>
      </w:pPr>
      <w:r w:rsidRPr="004E33BE">
        <w:rPr>
          <w:color w:val="auto"/>
          <w:lang w:val="sr-Cyrl-RS"/>
        </w:rPr>
        <w:t>На основу предтходног, дато је решење санације предметног изведеног високог насипа. Мере санације подразумевају следеће:</w:t>
      </w:r>
    </w:p>
    <w:p w14:paraId="36CF6ABF" w14:textId="77777777" w:rsidR="006D0C81" w:rsidRPr="004E33BE" w:rsidRDefault="006D0C81" w:rsidP="006D0C81">
      <w:pPr>
        <w:numPr>
          <w:ilvl w:val="0"/>
          <w:numId w:val="60"/>
        </w:numPr>
        <w:autoSpaceDN w:val="0"/>
        <w:spacing w:line="240" w:lineRule="auto"/>
        <w:jc w:val="both"/>
        <w:textAlignment w:val="baseline"/>
        <w:rPr>
          <w:color w:val="auto"/>
          <w:lang w:val="sr-Cyrl-RS"/>
        </w:rPr>
      </w:pPr>
      <w:r w:rsidRPr="004E33BE">
        <w:rPr>
          <w:color w:val="auto"/>
          <w:lang w:val="sr-Cyrl-RS"/>
        </w:rPr>
        <w:t xml:space="preserve">Уклањање површинског запрљаног слоја са круне и косина насипа, </w:t>
      </w:r>
      <w:r w:rsidRPr="004E33BE">
        <w:rPr>
          <w:color w:val="auto"/>
        </w:rPr>
        <w:t>d</w:t>
      </w:r>
      <w:r w:rsidRPr="004E33BE">
        <w:rPr>
          <w:color w:val="auto"/>
          <w:lang w:val="sr-Cyrl-RS"/>
        </w:rPr>
        <w:t>=15</w:t>
      </w:r>
      <w:r w:rsidRPr="004E33BE">
        <w:rPr>
          <w:color w:val="auto"/>
        </w:rPr>
        <w:t>cm</w:t>
      </w:r>
      <w:r w:rsidRPr="004E33BE">
        <w:rPr>
          <w:color w:val="auto"/>
          <w:lang w:val="sr-Cyrl-RS"/>
        </w:rPr>
        <w:t>,</w:t>
      </w:r>
    </w:p>
    <w:p w14:paraId="4E3EE44C" w14:textId="77777777" w:rsidR="006D0C81" w:rsidRPr="004E33BE" w:rsidRDefault="006D0C81" w:rsidP="006D0C81">
      <w:pPr>
        <w:numPr>
          <w:ilvl w:val="0"/>
          <w:numId w:val="60"/>
        </w:numPr>
        <w:autoSpaceDN w:val="0"/>
        <w:spacing w:line="240" w:lineRule="auto"/>
        <w:jc w:val="both"/>
        <w:textAlignment w:val="baseline"/>
        <w:rPr>
          <w:color w:val="auto"/>
          <w:lang w:val="sr-Cyrl-RS"/>
        </w:rPr>
      </w:pPr>
      <w:r w:rsidRPr="004E33BE">
        <w:rPr>
          <w:color w:val="auto"/>
          <w:lang w:val="sr-Cyrl-RS"/>
        </w:rPr>
        <w:t>Машински ископ материјала из тела насипа и одвоз на привремену депонију ради просушивања,</w:t>
      </w:r>
    </w:p>
    <w:p w14:paraId="5DC91950" w14:textId="77777777" w:rsidR="006D0C81" w:rsidRPr="004E33BE" w:rsidRDefault="006D0C81" w:rsidP="006D0C81">
      <w:pPr>
        <w:numPr>
          <w:ilvl w:val="0"/>
          <w:numId w:val="60"/>
        </w:numPr>
        <w:autoSpaceDN w:val="0"/>
        <w:spacing w:after="120" w:line="240" w:lineRule="auto"/>
        <w:ind w:left="714" w:hanging="357"/>
        <w:jc w:val="both"/>
        <w:textAlignment w:val="baseline"/>
        <w:rPr>
          <w:color w:val="auto"/>
          <w:lang w:val="sr-Cyrl-RS"/>
        </w:rPr>
      </w:pPr>
      <w:r w:rsidRPr="004E33BE">
        <w:rPr>
          <w:color w:val="auto"/>
          <w:lang w:val="sr-Cyrl-RS"/>
        </w:rPr>
        <w:t>Уграђивање истог материјала са привремене депоније према техничким условима</w:t>
      </w:r>
    </w:p>
    <w:p w14:paraId="06DD0CE0" w14:textId="77777777" w:rsidR="006D0C81" w:rsidRPr="004E33BE" w:rsidRDefault="006D0C81" w:rsidP="006D0C81">
      <w:pPr>
        <w:spacing w:after="120"/>
        <w:jc w:val="both"/>
        <w:rPr>
          <w:color w:val="auto"/>
          <w:lang w:val="sr-Cyrl-RS"/>
        </w:rPr>
      </w:pPr>
      <w:r w:rsidRPr="004E33BE">
        <w:rPr>
          <w:color w:val="auto"/>
          <w:lang w:val="sr-Cyrl-RS"/>
        </w:rPr>
        <w:t>За наставак радова на овом делу трасе неопходна је и набавка додатног материјала за комплетирање насипа на којем се затим израђује коловозна конструкција.</w:t>
      </w:r>
    </w:p>
    <w:p w14:paraId="694395AF" w14:textId="77777777" w:rsidR="006D0C81" w:rsidRPr="004E33BE" w:rsidRDefault="006D0C81" w:rsidP="006D0C81">
      <w:pPr>
        <w:spacing w:after="120"/>
        <w:jc w:val="both"/>
        <w:rPr>
          <w:color w:val="auto"/>
          <w:lang w:val="sr-Cyrl-RS"/>
        </w:rPr>
      </w:pPr>
      <w:r w:rsidRPr="004E33BE">
        <w:rPr>
          <w:color w:val="auto"/>
          <w:lang w:val="sr-Cyrl-RS"/>
        </w:rPr>
        <w:t>На остатку трасе, од km 20+420 до km 22+576, предвиђено је ојачање постојећег коловоза уградњом слоја асфалт бетона АБ16с</w:t>
      </w:r>
      <w:r w:rsidRPr="004E33BE">
        <w:rPr>
          <w:color w:val="auto"/>
        </w:rPr>
        <w:t xml:space="preserve"> (AC 16 surf)</w:t>
      </w:r>
      <w:r w:rsidRPr="004E33BE">
        <w:rPr>
          <w:color w:val="auto"/>
          <w:lang w:val="sr-Cyrl-RS"/>
        </w:rPr>
        <w:t xml:space="preserve"> са битуменом БИТ 50/70</w:t>
      </w:r>
      <w:r w:rsidRPr="004E33BE">
        <w:rPr>
          <w:color w:val="auto"/>
        </w:rPr>
        <w:t xml:space="preserve"> </w:t>
      </w:r>
      <w:r w:rsidRPr="004E33BE">
        <w:rPr>
          <w:color w:val="auto"/>
          <w:lang w:val="sr-Cyrl-RS"/>
        </w:rPr>
        <w:t>у дебљини од 6</w:t>
      </w:r>
      <w:r w:rsidRPr="004E33BE">
        <w:rPr>
          <w:color w:val="auto"/>
        </w:rPr>
        <w:t>cm</w:t>
      </w:r>
      <w:r w:rsidRPr="004E33BE">
        <w:rPr>
          <w:color w:val="auto"/>
          <w:lang w:val="sr-Cyrl-RS"/>
        </w:rPr>
        <w:t>.</w:t>
      </w:r>
    </w:p>
    <w:p w14:paraId="60D25023" w14:textId="77777777" w:rsidR="006D0C81" w:rsidRPr="004E33BE" w:rsidRDefault="006D0C81" w:rsidP="006D0C81">
      <w:pPr>
        <w:spacing w:after="120"/>
        <w:jc w:val="both"/>
        <w:rPr>
          <w:color w:val="auto"/>
          <w:lang w:val="sr-Cyrl-RS"/>
        </w:rPr>
      </w:pPr>
      <w:r w:rsidRPr="004E33BE">
        <w:rPr>
          <w:color w:val="auto"/>
          <w:lang w:val="sr-Cyrl-RS"/>
        </w:rPr>
        <w:t>Обзиром да је предметном документацијом обрађено решење које предвиђа фазну изградњу, на деоницама са асфалтним коловозом у постојећем стању, није предвиђено проширење постојећег коловоза од 0.5</w:t>
      </w:r>
      <w:r w:rsidRPr="004E33BE">
        <w:rPr>
          <w:color w:val="auto"/>
        </w:rPr>
        <w:t>m</w:t>
      </w:r>
      <w:r w:rsidRPr="004E33BE">
        <w:rPr>
          <w:color w:val="auto"/>
          <w:lang w:val="sr-Cyrl-RS"/>
        </w:rPr>
        <w:t xml:space="preserve"> са десне стране у овој фази, чак и на местима где је постојећи коловоз ужи од новопројектованог (~15-25</w:t>
      </w:r>
      <w:r w:rsidRPr="004E33BE">
        <w:rPr>
          <w:color w:val="auto"/>
        </w:rPr>
        <w:t>cm</w:t>
      </w:r>
      <w:r w:rsidRPr="004E33BE">
        <w:rPr>
          <w:color w:val="auto"/>
          <w:lang w:val="sr-Cyrl-RS"/>
        </w:rPr>
        <w:t>). Речју, на местима попречних профила где је новопројектовани коловоз  шири од постојећег, са десне стране, није предвиђено проширење коловоза, већ се потребна ширина коловоза од 10.20</w:t>
      </w:r>
      <w:r w:rsidRPr="004E33BE">
        <w:rPr>
          <w:color w:val="auto"/>
        </w:rPr>
        <w:t>m</w:t>
      </w:r>
      <w:r w:rsidRPr="004E33BE">
        <w:rPr>
          <w:color w:val="auto"/>
          <w:lang w:val="sr-Cyrl-RS"/>
        </w:rPr>
        <w:t xml:space="preserve"> постиже</w:t>
      </w:r>
      <w:r w:rsidRPr="004E33BE">
        <w:rPr>
          <w:color w:val="auto"/>
        </w:rPr>
        <w:t xml:space="preserve"> уградњом асфалтних слојева на слоју дробљеног камена (приказано у детаљу </w:t>
      </w:r>
      <w:r w:rsidRPr="004E33BE">
        <w:rPr>
          <w:color w:val="auto"/>
          <w:lang w:val="sr-Cyrl-RS"/>
        </w:rPr>
        <w:t>на цртежу 1.7.3 – Нормални попречни профили и детаљи, Књига 2/2.1</w:t>
      </w:r>
      <w:r w:rsidRPr="004E33BE">
        <w:rPr>
          <w:color w:val="auto"/>
        </w:rPr>
        <w:t>) обзиром да је ширина ивичне траке 1.60m.</w:t>
      </w:r>
      <w:r w:rsidRPr="004E33BE">
        <w:rPr>
          <w:color w:val="auto"/>
          <w:lang w:val="sr-Cyrl-RS"/>
        </w:rPr>
        <w:t xml:space="preserve"> </w:t>
      </w:r>
    </w:p>
    <w:p w14:paraId="7F592853" w14:textId="77777777" w:rsidR="006D0C81" w:rsidRPr="004E33BE" w:rsidRDefault="006D0C81" w:rsidP="006D0C81">
      <w:pPr>
        <w:spacing w:after="120"/>
        <w:jc w:val="both"/>
        <w:rPr>
          <w:color w:val="auto"/>
          <w:lang w:val="sr-Cyrl-RS"/>
        </w:rPr>
      </w:pPr>
      <w:r w:rsidRPr="004E33BE">
        <w:rPr>
          <w:color w:val="auto"/>
          <w:lang w:val="sr-Cyrl-RS"/>
        </w:rPr>
        <w:t>На истим деоницама, на местима где са леве стране коловоза не постоји довољна ширина коловоза, предвиђено је проширење до потребне ширине. Предвиђено је засецање постојећег асфалта, рушење постојећих асфалтних слојева и ископ постојећих слојева коловозне конструкције у потребној ширини за уградњу слојева пројектоване коловозне конструкције на проширењу и санацији оштећене леве ивице коловоза.</w:t>
      </w:r>
    </w:p>
    <w:p w14:paraId="1A6D01A6" w14:textId="77777777" w:rsidR="006D0C81" w:rsidRPr="004E33BE" w:rsidRDefault="006D0C81" w:rsidP="006D0C81">
      <w:pPr>
        <w:pStyle w:val="Heading3"/>
        <w:ind w:left="360"/>
      </w:pPr>
      <w:r w:rsidRPr="004E33BE">
        <w:t>10.2</w:t>
      </w:r>
      <w:r w:rsidRPr="004E33BE">
        <w:tab/>
        <w:t>Геометријско дефинисање трасе пута</w:t>
      </w:r>
    </w:p>
    <w:p w14:paraId="62E4FCC4" w14:textId="77777777" w:rsidR="006D0C81" w:rsidRPr="004E33BE" w:rsidRDefault="006D0C81" w:rsidP="006D0C81">
      <w:pPr>
        <w:spacing w:after="120"/>
        <w:jc w:val="both"/>
        <w:rPr>
          <w:color w:val="auto"/>
          <w:lang w:val="sr-Cyrl-RS"/>
        </w:rPr>
      </w:pPr>
      <w:r w:rsidRPr="004E33BE">
        <w:rPr>
          <w:color w:val="auto"/>
          <w:lang w:val="sr-Cyrl-RS"/>
        </w:rPr>
        <w:t>Детаљан приказ примењених елемената плана и профила се налази се у писаној форми у оквиру овог пројекта.</w:t>
      </w:r>
    </w:p>
    <w:p w14:paraId="05C1E5A4" w14:textId="77777777" w:rsidR="006D0C81" w:rsidRPr="004E33BE" w:rsidRDefault="006D0C81" w:rsidP="006D0C81">
      <w:pPr>
        <w:pStyle w:val="Heading3"/>
        <w:ind w:left="360"/>
        <w:rPr>
          <w:lang w:val="de-DE"/>
        </w:rPr>
      </w:pPr>
      <w:r w:rsidRPr="004E33BE">
        <w:t>10.3</w:t>
      </w:r>
      <w:r w:rsidRPr="004E33BE">
        <w:tab/>
      </w:r>
      <w:r w:rsidRPr="004E33BE">
        <w:rPr>
          <w:lang w:val="de-DE"/>
        </w:rPr>
        <w:t>Карактеристични и критични попречни профили</w:t>
      </w:r>
    </w:p>
    <w:p w14:paraId="7A937068" w14:textId="77777777" w:rsidR="006D0C81" w:rsidRPr="004E33BE" w:rsidRDefault="006D0C81" w:rsidP="006D0C81">
      <w:pPr>
        <w:spacing w:after="120"/>
        <w:jc w:val="both"/>
        <w:rPr>
          <w:color w:val="auto"/>
          <w:lang w:val="sr-Cyrl-RS"/>
        </w:rPr>
      </w:pPr>
      <w:r w:rsidRPr="004E33BE">
        <w:rPr>
          <w:color w:val="auto"/>
          <w:lang w:val="sr-Cyrl-RS"/>
        </w:rPr>
        <w:t>Карактеристични попречни профили су израђени на растојањима од 25</w:t>
      </w:r>
      <w:r w:rsidRPr="004E33BE">
        <w:rPr>
          <w:color w:val="auto"/>
        </w:rPr>
        <w:t>m</w:t>
      </w:r>
      <w:r w:rsidRPr="004E33BE">
        <w:rPr>
          <w:color w:val="auto"/>
          <w:lang w:val="sr-Cyrl-RS"/>
        </w:rPr>
        <w:t xml:space="preserve"> као и на карактеристичним местима у размери 1:100 односно, на местима на којима су они </w:t>
      </w:r>
      <w:r w:rsidRPr="004E33BE">
        <w:rPr>
          <w:color w:val="auto"/>
          <w:lang w:val="sr-Cyrl-RS"/>
        </w:rPr>
        <w:lastRenderedPageBreak/>
        <w:t xml:space="preserve">приказани у </w:t>
      </w:r>
      <w:r w:rsidRPr="004E33BE">
        <w:rPr>
          <w:i/>
          <w:color w:val="auto"/>
          <w:lang w:val="sr-Cyrl-RS"/>
        </w:rPr>
        <w:t>Основном Главном пројекту и Допуни Главног пројекта</w:t>
      </w:r>
      <w:r w:rsidRPr="004E33BE">
        <w:rPr>
          <w:color w:val="auto"/>
          <w:lang w:val="sr-Cyrl-RS"/>
        </w:rPr>
        <w:t xml:space="preserve">. Обзиром да су задржана места карактеристичних попречних профила задржани су и бројеви. Додати попречни профили дефинисани у </w:t>
      </w:r>
      <w:r w:rsidRPr="004E33BE">
        <w:rPr>
          <w:i/>
          <w:color w:val="auto"/>
          <w:lang w:val="sr-Cyrl-RS"/>
        </w:rPr>
        <w:t>Допуни Главног пројекта</w:t>
      </w:r>
      <w:r w:rsidRPr="004E33BE">
        <w:rPr>
          <w:color w:val="auto"/>
          <w:lang w:val="sr-Cyrl-RS"/>
        </w:rPr>
        <w:t xml:space="preserve"> означени су стационажом на којој се налазе и бројем претходног профила дефинисаног у основном Главном пројекту са додатком „-1“. Прорачун количина радова на основној траси одрађен је преко попречних профила, а резултати су приказани табеларно на попречним профилима.</w:t>
      </w:r>
    </w:p>
    <w:p w14:paraId="054C4FF4" w14:textId="77777777" w:rsidR="006D0C81" w:rsidRPr="004E33BE" w:rsidRDefault="006D0C81" w:rsidP="006D0C81">
      <w:pPr>
        <w:spacing w:after="120"/>
        <w:jc w:val="both"/>
        <w:rPr>
          <w:color w:val="auto"/>
          <w:lang w:val="sr-Cyrl-RS"/>
        </w:rPr>
      </w:pPr>
      <w:r w:rsidRPr="004E33BE">
        <w:rPr>
          <w:color w:val="auto"/>
          <w:lang w:val="sr-Cyrl-RS"/>
        </w:rPr>
        <w:t>Приказ карактеристичних попречних профила за основну трасу се налази у Књигама 2/2.2 и 2/2.</w:t>
      </w:r>
      <w:r w:rsidRPr="004E33BE">
        <w:rPr>
          <w:color w:val="auto"/>
          <w:lang w:val="en-GB"/>
        </w:rPr>
        <w:t>3</w:t>
      </w:r>
      <w:r w:rsidRPr="004E33BE">
        <w:rPr>
          <w:color w:val="auto"/>
          <w:lang w:val="sr-Cyrl-RS"/>
        </w:rPr>
        <w:t xml:space="preserve"> – Карактеристични попречни профили, која је саставни део предметне пројектне документације.</w:t>
      </w:r>
    </w:p>
    <w:p w14:paraId="5BA3F504" w14:textId="77777777" w:rsidR="006D0C81" w:rsidRPr="004E33BE" w:rsidRDefault="006D0C81" w:rsidP="006D0C81">
      <w:pPr>
        <w:pStyle w:val="Heading3"/>
        <w:ind w:left="360"/>
        <w:rPr>
          <w:lang w:val="de-DE"/>
        </w:rPr>
      </w:pPr>
      <w:r w:rsidRPr="004E33BE">
        <w:t>10.4</w:t>
      </w:r>
      <w:r w:rsidRPr="004E33BE">
        <w:tab/>
      </w:r>
      <w:r w:rsidRPr="004E33BE">
        <w:rPr>
          <w:lang w:val="sr-Cyrl-RS"/>
        </w:rPr>
        <w:t xml:space="preserve">Кружна раскрсница – укрштај са државним путем </w:t>
      </w:r>
      <w:r w:rsidRPr="004E33BE">
        <w:rPr>
          <w:lang w:val="sr-Latn-RS"/>
        </w:rPr>
        <w:t>II</w:t>
      </w:r>
      <w:r w:rsidRPr="004E33BE">
        <w:rPr>
          <w:lang w:val="sr-Cyrl-RS"/>
        </w:rPr>
        <w:t>А реда бр. 100 (М22.1)</w:t>
      </w:r>
    </w:p>
    <w:p w14:paraId="3BFB8F31" w14:textId="77777777" w:rsidR="006D0C81" w:rsidRPr="004E33BE" w:rsidRDefault="006D0C81" w:rsidP="006D0C81">
      <w:pPr>
        <w:suppressAutoHyphens w:val="0"/>
        <w:spacing w:after="120"/>
        <w:jc w:val="both"/>
        <w:rPr>
          <w:color w:val="auto"/>
          <w:lang w:val="sr-Cyrl-RS" w:eastAsia="en-GB"/>
        </w:rPr>
      </w:pPr>
      <w:r w:rsidRPr="004E33BE">
        <w:rPr>
          <w:color w:val="auto"/>
          <w:lang w:val="sr-Cyrl-RS" w:eastAsia="en-GB"/>
        </w:rPr>
        <w:t xml:space="preserve">На стационажи км 17+689.27 траса будућег аутопута се укршта са државним путем </w:t>
      </w:r>
      <w:r w:rsidRPr="004E33BE">
        <w:rPr>
          <w:color w:val="auto"/>
          <w:lang w:eastAsia="en-GB"/>
        </w:rPr>
        <w:t>II</w:t>
      </w:r>
      <w:r w:rsidRPr="004E33BE">
        <w:rPr>
          <w:color w:val="auto"/>
          <w:lang w:val="sr-Cyrl-RS" w:eastAsia="en-GB"/>
        </w:rPr>
        <w:t xml:space="preserve">А реда број 100 (М-22.1). </w:t>
      </w:r>
    </w:p>
    <w:p w14:paraId="3CB1247E" w14:textId="77777777" w:rsidR="006D0C81" w:rsidRPr="004E33BE" w:rsidRDefault="006D0C81" w:rsidP="006D0C81">
      <w:pPr>
        <w:suppressAutoHyphens w:val="0"/>
        <w:spacing w:after="120"/>
        <w:jc w:val="both"/>
        <w:rPr>
          <w:color w:val="auto"/>
          <w:lang w:val="en-GB" w:eastAsia="en-GB"/>
        </w:rPr>
      </w:pPr>
      <w:r w:rsidRPr="004E33BE">
        <w:rPr>
          <w:i/>
          <w:color w:val="auto"/>
          <w:lang w:val="en-GB" w:eastAsia="en-GB"/>
        </w:rPr>
        <w:t xml:space="preserve">Основним Главним пројектом </w:t>
      </w:r>
      <w:r w:rsidRPr="004E33BE">
        <w:rPr>
          <w:color w:val="auto"/>
          <w:lang w:val="en-GB" w:eastAsia="en-GB"/>
        </w:rPr>
        <w:t xml:space="preserve">на овом месту је предвиђен денивелисани укрштај типа „труба“ ова два путана правца. Будући да се у фазној изградњи не предвиђа реализација денивелисаног укрштаја „Верушић“, </w:t>
      </w:r>
      <w:r w:rsidRPr="004E33BE">
        <w:rPr>
          <w:i/>
          <w:color w:val="auto"/>
          <w:lang w:val="en-GB" w:eastAsia="en-GB"/>
        </w:rPr>
        <w:t>Допуном Главног пројекта</w:t>
      </w:r>
      <w:r w:rsidRPr="004E33BE">
        <w:rPr>
          <w:color w:val="auto"/>
          <w:lang w:val="en-GB" w:eastAsia="en-GB"/>
        </w:rPr>
        <w:t xml:space="preserve"> извршена је анализа постојеће четворокраке површинске раскрснице са државним путем II A реда број 100 (М-22.1) и предвиђени неопходни грађевински радови за изградњу кружне раскрснице на овом укрштају</w:t>
      </w:r>
      <w:r w:rsidRPr="004E33BE">
        <w:rPr>
          <w:color w:val="auto"/>
          <w:lang w:val="sr-Cyrl-RS" w:eastAsia="en-GB"/>
        </w:rPr>
        <w:t>,  а у свему према пројектном задатку за предметну пројектну документацију.</w:t>
      </w:r>
    </w:p>
    <w:p w14:paraId="72D1B981" w14:textId="77777777" w:rsidR="006D0C81" w:rsidRPr="004E33BE" w:rsidRDefault="006D0C81" w:rsidP="006D0C81">
      <w:pPr>
        <w:suppressAutoHyphens w:val="0"/>
        <w:spacing w:after="120"/>
        <w:jc w:val="both"/>
        <w:rPr>
          <w:color w:val="auto"/>
          <w:lang w:val="sr-Cyrl-RS" w:eastAsia="en-GB"/>
        </w:rPr>
      </w:pPr>
      <w:r w:rsidRPr="004E33BE">
        <w:rPr>
          <w:color w:val="auto"/>
          <w:lang w:val="sr-Cyrl-RS" w:eastAsia="en-GB"/>
        </w:rPr>
        <w:t xml:space="preserve">Обзиром да на раскрсници нису извођени радови, наставак радова на изградњи кружне раскрснице подразумева радове већ дефинисане у </w:t>
      </w:r>
      <w:r w:rsidRPr="004E33BE">
        <w:rPr>
          <w:i/>
          <w:color w:val="auto"/>
          <w:lang w:val="sr-Cyrl-RS" w:eastAsia="en-GB"/>
        </w:rPr>
        <w:t>Допуни Главног пројекта</w:t>
      </w:r>
      <w:r w:rsidRPr="004E33BE">
        <w:rPr>
          <w:color w:val="auto"/>
          <w:lang w:val="sr-Cyrl-RS" w:eastAsia="en-GB"/>
        </w:rPr>
        <w:t xml:space="preserve">. Овим Пројектом за извођење геометрија кружне раскрснице није усклађивана са захтевима </w:t>
      </w:r>
      <w:r w:rsidRPr="004E33BE">
        <w:rPr>
          <w:i/>
          <w:color w:val="auto"/>
          <w:lang w:val="sr-Cyrl-RS" w:eastAsia="en-GB"/>
        </w:rPr>
        <w:t>Правилника о условима које са аспекта безбедности саобраћаја морају да испуњавају путни објекти и други елементи јавног пута (Сл.гласник 50/11)</w:t>
      </w:r>
      <w:r w:rsidRPr="004E33BE">
        <w:rPr>
          <w:color w:val="auto"/>
          <w:lang w:val="sr-Cyrl-RS" w:eastAsia="en-GB"/>
        </w:rPr>
        <w:t xml:space="preserve"> будући да исти није био на снази у време израде основне пројектне документације. Усклађивење решења са тренутно важећим Правилником довело би до минималних измена геометрије кружне раскрснице. Овакво решење, неусклађено са важећим Правилником, нема никаквих негативних утицаја на ниво услуге раскрснице и безбедност саобраћаја те је исто задржано.</w:t>
      </w:r>
    </w:p>
    <w:p w14:paraId="72C691DB" w14:textId="77777777" w:rsidR="006D0C81" w:rsidRPr="004E33BE" w:rsidRDefault="006D0C81" w:rsidP="006D0C81">
      <w:pPr>
        <w:suppressAutoHyphens w:val="0"/>
        <w:spacing w:after="120"/>
        <w:jc w:val="both"/>
        <w:rPr>
          <w:color w:val="auto"/>
          <w:lang w:val="en-GB" w:eastAsia="en-GB"/>
        </w:rPr>
      </w:pPr>
      <w:r w:rsidRPr="004E33BE">
        <w:rPr>
          <w:color w:val="auto"/>
          <w:lang w:val="en-GB" w:eastAsia="en-GB"/>
        </w:rPr>
        <w:t>Положајно, укрштај трасе будућег аутопута и државног путa II A реда број 100 (М-22.1), чини границу сектора 2 и сектора 3 иако је пројектна документација предметне кружне раскрснице обрађена у оквиру пројекта изградње сектора 3. Сектор 3 карактерише делимична изграђеност у форми полуаутопутског профила укупне ширине коловоза 10.20m, а сектор 2 егзистира у форми полуаутопутског профила ширине коловоза од 10.20m за који су у I фази изградње дефинисане мере рехабилитације. С обзиром да је за читаву деоницу будућег аутопута дефинисана јединствена осовина, а ширине коловоза са две стране кружног подеоника исте, дефинисана је јединствена локална осовина (осовина Y) на траси леве траке аутопута на месту предметне кружне раскрснице. Државни пут II A реда број 100 (М-22.1) такође дефинише јединствена осовина.</w:t>
      </w:r>
    </w:p>
    <w:p w14:paraId="46D67279" w14:textId="77777777" w:rsidR="006D0C81" w:rsidRPr="004E33BE" w:rsidRDefault="006D0C81" w:rsidP="006D0C81">
      <w:pPr>
        <w:suppressAutoHyphens w:val="0"/>
        <w:spacing w:after="120"/>
        <w:jc w:val="both"/>
        <w:rPr>
          <w:color w:val="auto"/>
          <w:lang w:val="en-GB" w:eastAsia="en-GB"/>
        </w:rPr>
      </w:pPr>
      <w:r w:rsidRPr="004E33BE">
        <w:rPr>
          <w:color w:val="auto"/>
          <w:lang w:val="en-GB" w:eastAsia="en-GB"/>
        </w:rPr>
        <w:t xml:space="preserve">У току процеса </w:t>
      </w:r>
      <w:r w:rsidRPr="004E33BE">
        <w:rPr>
          <w:color w:val="auto"/>
          <w:lang w:val="sr-Cyrl-RS" w:eastAsia="en-GB"/>
        </w:rPr>
        <w:t xml:space="preserve">израде </w:t>
      </w:r>
      <w:r w:rsidRPr="004E33BE">
        <w:rPr>
          <w:i/>
          <w:color w:val="auto"/>
          <w:lang w:val="sr-Cyrl-RS" w:eastAsia="en-GB"/>
        </w:rPr>
        <w:t>Допуне Главног пројекта</w:t>
      </w:r>
      <w:r w:rsidRPr="004E33BE">
        <w:rPr>
          <w:color w:val="auto"/>
          <w:lang w:val="en-GB" w:eastAsia="en-GB"/>
        </w:rPr>
        <w:t>, Инвеститор је имао увид у решење предметне кружне раскрснице и на исто дао писану сагласност бр.2802/11 дана 11.08.2011.године.</w:t>
      </w:r>
    </w:p>
    <w:p w14:paraId="2BF265CC" w14:textId="77777777" w:rsidR="006D0C81" w:rsidRPr="004E33BE" w:rsidRDefault="006D0C81" w:rsidP="006D0C81">
      <w:pPr>
        <w:spacing w:after="120"/>
        <w:jc w:val="both"/>
        <w:rPr>
          <w:color w:val="auto"/>
          <w:lang w:val="sr-Latn-CS"/>
        </w:rPr>
      </w:pPr>
      <w:r w:rsidRPr="004E33BE">
        <w:rPr>
          <w:i/>
          <w:color w:val="auto"/>
          <w:lang w:val="sr-Latn-CS"/>
        </w:rPr>
        <w:t>Допуном Главног пројекта</w:t>
      </w:r>
      <w:r w:rsidRPr="004E33BE">
        <w:rPr>
          <w:color w:val="auto"/>
          <w:lang w:val="sr-Latn-CS"/>
        </w:rPr>
        <w:t xml:space="preserve">, на укрштају је пројектована кружна раскрснциа D=60m ширине кружног подеоника од 7.5m са попречним падом од 2.5%. На правцу леве траке </w:t>
      </w:r>
      <w:r w:rsidRPr="004E33BE">
        <w:rPr>
          <w:color w:val="auto"/>
          <w:lang w:val="sr-Latn-CS"/>
        </w:rPr>
        <w:lastRenderedPageBreak/>
        <w:t xml:space="preserve">аутопута предвиђене су две траке за улив и једна за излив, за оба смера а на правцу државног пута </w:t>
      </w:r>
      <w:r w:rsidRPr="004E33BE">
        <w:rPr>
          <w:color w:val="auto"/>
          <w:lang w:val="en-GB" w:eastAsia="en-GB"/>
        </w:rPr>
        <w:t>II A реда број 100 (М-22.1</w:t>
      </w:r>
      <w:r w:rsidRPr="004E33BE">
        <w:rPr>
          <w:color w:val="auto"/>
          <w:lang w:val="sr-Cyrl-RS" w:eastAsia="en-GB"/>
        </w:rPr>
        <w:t xml:space="preserve">) </w:t>
      </w:r>
      <w:r w:rsidRPr="004E33BE">
        <w:rPr>
          <w:color w:val="auto"/>
          <w:lang w:val="sr-Latn-CS"/>
        </w:rPr>
        <w:t xml:space="preserve">по једна трака за улив и излив за сваки смер. </w:t>
      </w:r>
    </w:p>
    <w:p w14:paraId="0D3814C9" w14:textId="77777777" w:rsidR="006D0C81" w:rsidRPr="004E33BE" w:rsidRDefault="006D0C81" w:rsidP="006D0C81">
      <w:pPr>
        <w:suppressAutoHyphens w:val="0"/>
        <w:spacing w:after="120"/>
        <w:jc w:val="both"/>
        <w:rPr>
          <w:color w:val="auto"/>
          <w:lang w:val="en-GB" w:eastAsia="en-GB"/>
        </w:rPr>
      </w:pPr>
      <w:r w:rsidRPr="004E33BE">
        <w:rPr>
          <w:color w:val="auto"/>
          <w:lang w:val="en-GB" w:eastAsia="en-GB"/>
        </w:rPr>
        <w:t xml:space="preserve">На месту укрштаја осовина Y крака је у правцу као и осовина државног путa II A реда број 100 (М-22.1). Угао укрштаја је ~82°. </w:t>
      </w:r>
    </w:p>
    <w:p w14:paraId="3B82160C" w14:textId="77777777" w:rsidR="006D0C81" w:rsidRPr="004E33BE" w:rsidRDefault="006D0C81" w:rsidP="006D0C81">
      <w:pPr>
        <w:suppressAutoHyphens w:val="0"/>
        <w:spacing w:after="120"/>
        <w:jc w:val="both"/>
        <w:rPr>
          <w:color w:val="auto"/>
          <w:lang w:val="sr-Cyrl-RS" w:eastAsia="en-GB"/>
        </w:rPr>
      </w:pPr>
      <w:r w:rsidRPr="004E33BE">
        <w:rPr>
          <w:color w:val="auto"/>
          <w:lang w:val="en-GB" w:eastAsia="en-GB"/>
        </w:rPr>
        <w:t>За дијаметар кружне раскрснице D=60 m максимална брзина улива је max Vu = 50 km/h а брзина кретања у кружном току је Vk=36km/h. На основу проходности кружне раскрснице усвојени елементи улива и излива крећу се у границама стандардних елемената улива и излива (за ус</w:t>
      </w:r>
      <w:r w:rsidRPr="004E33BE">
        <w:rPr>
          <w:color w:val="auto"/>
          <w:lang w:val="sr-Cyrl-RS" w:eastAsia="en-GB"/>
        </w:rPr>
        <w:t>б</w:t>
      </w:r>
      <w:r w:rsidRPr="004E33BE">
        <w:rPr>
          <w:color w:val="auto"/>
          <w:lang w:val="en-GB" w:eastAsia="en-GB"/>
        </w:rPr>
        <w:t>ојени дијаметар кружне раскснице и за број уливних и изливних трака ).</w:t>
      </w:r>
      <w:r w:rsidRPr="004E33BE">
        <w:rPr>
          <w:color w:val="auto"/>
          <w:lang w:val="sr-Cyrl-RS" w:eastAsia="en-GB"/>
        </w:rPr>
        <w:t xml:space="preserve"> </w:t>
      </w:r>
    </w:p>
    <w:p w14:paraId="08949897" w14:textId="77777777" w:rsidR="006D0C81" w:rsidRPr="004E33BE" w:rsidRDefault="006D0C81" w:rsidP="006D0C81">
      <w:pPr>
        <w:suppressAutoHyphens w:val="0"/>
        <w:spacing w:after="120"/>
        <w:jc w:val="both"/>
        <w:rPr>
          <w:color w:val="auto"/>
          <w:lang w:val="en-GB" w:eastAsia="en-GB"/>
        </w:rPr>
      </w:pPr>
      <w:r w:rsidRPr="004E33BE">
        <w:rPr>
          <w:color w:val="auto"/>
          <w:lang w:val="en-GB" w:eastAsia="en-GB"/>
        </w:rPr>
        <w:t>Обликовање улива и излива кружне раскснице урађено је применом кружне кривине комбиноване од два различита полупречника, и обезбеђени су повољнији елементи излива. Урађено је обликовање кружног подеоника и формирање оивичених острва за раздвајање саобраћајних токова на свим прикључним правцима како би се раздвојили и, истовремено, усмерили токови уливања и изливања. Острва за раздвајање токова на кружним раскрсницама истовремено имају и значајну функцију заштите пресечених токова. Острава су оивичена бетонским ивичњацима 18/24.</w:t>
      </w:r>
    </w:p>
    <w:p w14:paraId="47AE7E3F" w14:textId="77777777" w:rsidR="006D0C81" w:rsidRPr="004E33BE" w:rsidRDefault="006D0C81" w:rsidP="006D0C81">
      <w:pPr>
        <w:suppressAutoHyphens w:val="0"/>
        <w:spacing w:after="120"/>
        <w:jc w:val="both"/>
        <w:rPr>
          <w:color w:val="auto"/>
          <w:lang w:val="en-GB" w:eastAsia="en-GB"/>
        </w:rPr>
      </w:pPr>
      <w:r w:rsidRPr="004E33BE">
        <w:rPr>
          <w:color w:val="auto"/>
          <w:lang w:val="en-GB" w:eastAsia="en-GB"/>
        </w:rPr>
        <w:t>Уливно изливне траке кружне раскрснице у потпуности су уклопљене у новопројектовану површину коловоза на правцу леве траке аутопута док су исте у правцу магистралног пута уклопљене у постојећи коловоз. Почетак сектора 3 одређен је на основу стационаже почетка зоне новопројектоване кружне раскрснице, ПР-1 км 0+088.56 (осовина Y) на стационажи км 17+505.00, а крај зоне предметне кружне раскрснице има заједнички профил са основном трасом ПР-18 км 0+368.56 (осовина Y) на стационажи км 17+785.71.</w:t>
      </w:r>
    </w:p>
    <w:p w14:paraId="0C2E02DE" w14:textId="77777777" w:rsidR="006D0C81" w:rsidRPr="004E33BE" w:rsidRDefault="006D0C81" w:rsidP="006D0C81">
      <w:pPr>
        <w:suppressAutoHyphens w:val="0"/>
        <w:spacing w:after="120"/>
        <w:jc w:val="both"/>
        <w:rPr>
          <w:color w:val="auto"/>
          <w:lang w:val="en-GB" w:eastAsia="en-GB"/>
        </w:rPr>
      </w:pPr>
      <w:r w:rsidRPr="004E33BE">
        <w:rPr>
          <w:color w:val="auto"/>
          <w:lang w:val="en-GB" w:eastAsia="en-GB"/>
        </w:rPr>
        <w:t xml:space="preserve">На месту кружне раскснице део постојећег државног путa II A реда број 100 (М-22.1) се руши и пројектује се нова траса државног путa II A реда број 100 (М-22.1) (девијација државног пута). Ова девијација је урађена </w:t>
      </w:r>
      <w:r w:rsidRPr="004E33BE">
        <w:rPr>
          <w:color w:val="auto"/>
          <w:lang w:val="sr-Cyrl-RS" w:eastAsia="en-GB"/>
        </w:rPr>
        <w:t>је тако да</w:t>
      </w:r>
      <w:r w:rsidRPr="004E33BE">
        <w:rPr>
          <w:color w:val="auto"/>
          <w:lang w:val="en-GB" w:eastAsia="en-GB"/>
        </w:rPr>
        <w:t xml:space="preserve"> новопројектована кружна раскрсница </w:t>
      </w:r>
      <w:r w:rsidRPr="004E33BE">
        <w:rPr>
          <w:color w:val="auto"/>
          <w:lang w:val="sr-Cyrl-RS" w:eastAsia="en-GB"/>
        </w:rPr>
        <w:t>остане</w:t>
      </w:r>
      <w:r w:rsidRPr="004E33BE">
        <w:rPr>
          <w:color w:val="auto"/>
          <w:lang w:val="en-GB" w:eastAsia="en-GB"/>
        </w:rPr>
        <w:t xml:space="preserve"> у зони постојеће експропријације </w:t>
      </w:r>
      <w:r w:rsidRPr="004E33BE">
        <w:rPr>
          <w:color w:val="auto"/>
          <w:lang w:val="sr-Cyrl-RS" w:eastAsia="en-GB"/>
        </w:rPr>
        <w:t>а</w:t>
      </w:r>
      <w:r w:rsidRPr="004E33BE">
        <w:rPr>
          <w:color w:val="auto"/>
          <w:lang w:val="en-GB" w:eastAsia="en-GB"/>
        </w:rPr>
        <w:t xml:space="preserve"> да би се обезбедио што повољнији угао између пресечених праваца. На државном путу II A реда број 100 (М-22.1) на стационажи км 0+057.89 почиње кружна кривина радијуса  R= 120 m. Пошто се за све кривине радијуса 25 &lt; R &gt; 200 m мора урадити проширење у кривини, укупно проширење у кружној кривини радијуса R = 120 m износи 0.75 m. А за кружну кривину радијуса R = 75 m на стационажи км 0+196.58 укупно проширенеј износи 1.2 m.</w:t>
      </w:r>
    </w:p>
    <w:p w14:paraId="5C30B92B"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ОДВОДЊАВАЊЕ КОЛОВОЗА</w:t>
      </w:r>
    </w:p>
    <w:p w14:paraId="543C7B24" w14:textId="77777777" w:rsidR="006D0C81" w:rsidRPr="004E33BE" w:rsidRDefault="006D0C81" w:rsidP="006D0C81">
      <w:pPr>
        <w:spacing w:after="120"/>
        <w:jc w:val="both"/>
        <w:rPr>
          <w:color w:val="auto"/>
          <w:lang w:val="sr-Cyrl-RS"/>
        </w:rPr>
      </w:pPr>
      <w:r w:rsidRPr="004E33BE">
        <w:rPr>
          <w:color w:val="auto"/>
          <w:lang w:val="sr-Cyrl-RS"/>
        </w:rPr>
        <w:t xml:space="preserve">Принципи одводњавања атмосферских вода са површине коловоза постављени су у </w:t>
      </w:r>
      <w:r w:rsidRPr="004E33BE">
        <w:rPr>
          <w:i/>
          <w:color w:val="auto"/>
          <w:lang w:val="sr-Cyrl-RS"/>
        </w:rPr>
        <w:t>Идејном пројекту</w:t>
      </w:r>
      <w:r w:rsidRPr="004E33BE">
        <w:rPr>
          <w:color w:val="auto"/>
          <w:lang w:val="sr-Cyrl-RS"/>
        </w:rPr>
        <w:t xml:space="preserve"> а на основу Водопривредних услова, Мишљења Хидрометеоролошког завода и конфигурације терена. Вода са коловоза која гравитира ка реципијенту и угрожава квалитет воде класе </w:t>
      </w:r>
      <w:r w:rsidRPr="004E33BE">
        <w:rPr>
          <w:color w:val="auto"/>
        </w:rPr>
        <w:t>II</w:t>
      </w:r>
      <w:r w:rsidRPr="004E33BE">
        <w:rPr>
          <w:color w:val="auto"/>
          <w:lang w:val="sr-Cyrl-RS"/>
        </w:rPr>
        <w:t xml:space="preserve"> се контролисано сакупља и одводи до пречистача из кога се испушта у реципијент. Вода која гравитационо не отиче ка реципијенту се слободно пушта преко банкине у упијајуће канале обложене бетонским кинетама ради лакшег одржавања током периода експлоатације. Овај принцип одводњавања преузет је из </w:t>
      </w:r>
      <w:r w:rsidRPr="004E33BE">
        <w:rPr>
          <w:i/>
          <w:color w:val="auto"/>
          <w:lang w:val="sr-Cyrl-RS"/>
        </w:rPr>
        <w:t>Идејног пројекта</w:t>
      </w:r>
      <w:r w:rsidRPr="004E33BE">
        <w:rPr>
          <w:color w:val="auto"/>
          <w:lang w:val="sr-Cyrl-RS"/>
        </w:rPr>
        <w:t xml:space="preserve"> и разрађен у </w:t>
      </w:r>
      <w:r w:rsidRPr="004E33BE">
        <w:rPr>
          <w:i/>
          <w:color w:val="auto"/>
          <w:lang w:val="sr-Cyrl-RS"/>
        </w:rPr>
        <w:t>Основном Главном пројекту</w:t>
      </w:r>
      <w:r w:rsidRPr="004E33BE">
        <w:rPr>
          <w:color w:val="auto"/>
          <w:lang w:val="sr-Cyrl-RS"/>
        </w:rPr>
        <w:t xml:space="preserve">, а из њега пренет у </w:t>
      </w:r>
      <w:r w:rsidRPr="004E33BE">
        <w:rPr>
          <w:i/>
          <w:color w:val="auto"/>
          <w:lang w:val="sr-Cyrl-RS"/>
        </w:rPr>
        <w:t>Допуну Главног пројекта</w:t>
      </w:r>
      <w:r w:rsidRPr="004E33BE">
        <w:rPr>
          <w:color w:val="auto"/>
          <w:lang w:val="sr-Cyrl-RS"/>
        </w:rPr>
        <w:t>.</w:t>
      </w:r>
    </w:p>
    <w:p w14:paraId="2F4CE9B9" w14:textId="77777777" w:rsidR="006D0C81" w:rsidRPr="004E33BE" w:rsidRDefault="006D0C81" w:rsidP="006D0C81">
      <w:pPr>
        <w:spacing w:after="120"/>
        <w:jc w:val="both"/>
        <w:rPr>
          <w:color w:val="auto"/>
          <w:lang w:val="sr-Cyrl-RS"/>
        </w:rPr>
      </w:pPr>
      <w:r w:rsidRPr="004E33BE">
        <w:rPr>
          <w:color w:val="auto"/>
          <w:lang w:val="sr-Cyrl-RS"/>
        </w:rPr>
        <w:t xml:space="preserve">У оквиру </w:t>
      </w:r>
      <w:r w:rsidRPr="004E33BE">
        <w:rPr>
          <w:i/>
          <w:color w:val="auto"/>
          <w:lang w:val="sr-Cyrl-RS"/>
        </w:rPr>
        <w:t>Основног Главног пројекта</w:t>
      </w:r>
      <w:r w:rsidRPr="004E33BE">
        <w:rPr>
          <w:color w:val="auto"/>
          <w:lang w:val="sr-Cyrl-RS"/>
        </w:rPr>
        <w:t xml:space="preserve"> извршена је хидротехничка анализа у циљу ефикасног одводњавања коловозне површине, као и заштита водотокова од загађења полутантима који се налазе у отеклим атмосферским водама са коловоза, а у </w:t>
      </w:r>
      <w:r w:rsidRPr="004E33BE">
        <w:rPr>
          <w:i/>
          <w:color w:val="auto"/>
          <w:lang w:val="sr-Cyrl-RS"/>
        </w:rPr>
        <w:t xml:space="preserve">Допуни </w:t>
      </w:r>
      <w:r w:rsidRPr="004E33BE">
        <w:rPr>
          <w:i/>
          <w:color w:val="auto"/>
          <w:lang w:val="sr-Cyrl-RS"/>
        </w:rPr>
        <w:lastRenderedPageBreak/>
        <w:t xml:space="preserve">Главног пројекта </w:t>
      </w:r>
      <w:r w:rsidRPr="004E33BE">
        <w:rPr>
          <w:color w:val="auto"/>
          <w:lang w:val="sr-Cyrl-RS"/>
        </w:rPr>
        <w:t xml:space="preserve">извршено је прилагођавање дефинисаног система одводњавања фазној реализацији. Прилагођавање система одводњавања фазној реализацији подразумева да су у потпуности поштована решења из </w:t>
      </w:r>
      <w:r w:rsidRPr="004E33BE">
        <w:rPr>
          <w:i/>
          <w:color w:val="auto"/>
          <w:lang w:val="sr-Cyrl-RS"/>
        </w:rPr>
        <w:t>Основног Главног пројекта</w:t>
      </w:r>
      <w:r w:rsidRPr="004E33BE">
        <w:rPr>
          <w:color w:val="auto"/>
          <w:lang w:val="sr-Cyrl-RS"/>
        </w:rPr>
        <w:t xml:space="preserve"> за одводњавање леве траке аутопутског профила са корекцијама на местима где су се оне показале као неопходне али на начин да не угрожавају принципе одводњавања дефинисане за пун профил аутопута.</w:t>
      </w:r>
    </w:p>
    <w:p w14:paraId="34AF2949" w14:textId="77777777" w:rsidR="006D0C81" w:rsidRPr="004E33BE" w:rsidRDefault="006D0C81" w:rsidP="006D0C81">
      <w:pPr>
        <w:pStyle w:val="Heading3"/>
        <w:ind w:left="360"/>
      </w:pPr>
      <w:r w:rsidRPr="004E33BE">
        <w:t>11.1</w:t>
      </w:r>
      <w:r w:rsidRPr="004E33BE">
        <w:tab/>
        <w:t>Опис решења</w:t>
      </w:r>
    </w:p>
    <w:p w14:paraId="3ECFAF82" w14:textId="77777777" w:rsidR="006D0C81" w:rsidRPr="004E33BE" w:rsidRDefault="006D0C81" w:rsidP="006D0C81">
      <w:pPr>
        <w:spacing w:after="120"/>
        <w:jc w:val="both"/>
        <w:rPr>
          <w:color w:val="auto"/>
          <w:lang w:val="sr-Cyrl-RS"/>
        </w:rPr>
      </w:pPr>
      <w:r w:rsidRPr="004E33BE">
        <w:rPr>
          <w:color w:val="auto"/>
          <w:lang w:val="sr-Cyrl-RS"/>
        </w:rPr>
        <w:t>Атмосферска вода се евакуише са коловозне површине слободним изливањем преко банкине коловоза уз услов да на потезу не постоји потенцијална опасност од загађења водотокова.</w:t>
      </w:r>
    </w:p>
    <w:p w14:paraId="408CEDD6" w14:textId="77777777" w:rsidR="006D0C81" w:rsidRPr="004E33BE" w:rsidRDefault="006D0C81" w:rsidP="006D0C81">
      <w:pPr>
        <w:spacing w:after="120"/>
        <w:jc w:val="both"/>
        <w:rPr>
          <w:color w:val="auto"/>
          <w:lang w:val="sr-Cyrl-RS"/>
        </w:rPr>
      </w:pPr>
      <w:r w:rsidRPr="004E33BE">
        <w:rPr>
          <w:color w:val="auto"/>
          <w:lang w:val="sr-Cyrl-RS"/>
        </w:rPr>
        <w:t>На читавој дужини сектора 3 вода са коловоза се евакуише слободним изливањем преко банкине и доводи до упијајућих путних канала. Канали поседују бетонску кинету у дну која има улогу лакшег одржавања канал.</w:t>
      </w:r>
    </w:p>
    <w:p w14:paraId="798CFBE3" w14:textId="77777777" w:rsidR="006D0C81" w:rsidRPr="004E33BE" w:rsidRDefault="006D0C81" w:rsidP="006D0C81">
      <w:pPr>
        <w:spacing w:after="120"/>
        <w:jc w:val="both"/>
        <w:rPr>
          <w:color w:val="auto"/>
          <w:lang w:val="sr-Cyrl-RS"/>
        </w:rPr>
      </w:pPr>
      <w:r w:rsidRPr="004E33BE">
        <w:rPr>
          <w:color w:val="auto"/>
          <w:lang w:val="sr-Cyrl-RS"/>
        </w:rPr>
        <w:t>Високи насип је карактеристичан за деоницу</w:t>
      </w:r>
      <w:r w:rsidRPr="004E33BE">
        <w:rPr>
          <w:color w:val="auto"/>
        </w:rPr>
        <w:t xml:space="preserve"> </w:t>
      </w:r>
      <w:r w:rsidRPr="004E33BE">
        <w:rPr>
          <w:color w:val="auto"/>
          <w:lang w:val="sr-Cyrl-RS"/>
        </w:rPr>
        <w:t>од km 20+420 до km 22+576. У складу са препорукама геомеханичког елабората, косине су у нагибу 1:2 за висину насипа х≤3м; 1:2.5  за висину насипа 3м&lt;х≤6м и 1:3 за висину насипа х&gt;6м. Вода се са коловоза прикупља уз бетонски ивичњак постављен уз нижу ивицу коловоза а у упијајуће канале спушта контролисано корубама ради заштите косина насипа од еродирајућег утицаја воде. И на овом потезу су пројектовани упијајући канали са бетонском кинетом на дну канала.</w:t>
      </w:r>
    </w:p>
    <w:p w14:paraId="30A828CE" w14:textId="77777777" w:rsidR="006D0C81" w:rsidRPr="004E33BE" w:rsidRDefault="006D0C81" w:rsidP="006D0C81">
      <w:pPr>
        <w:spacing w:after="120"/>
        <w:jc w:val="both"/>
        <w:rPr>
          <w:color w:val="auto"/>
          <w:lang w:val="sr-Cyrl-RS"/>
        </w:rPr>
      </w:pPr>
      <w:r w:rsidRPr="004E33BE">
        <w:rPr>
          <w:color w:val="auto"/>
          <w:lang w:val="sr-Cyrl-RS"/>
        </w:rPr>
        <w:t>Систем одводњавања детаљно је обрађен у оквиру посебне књиге предметне пројектне документације, Књига 3 – Пројекат хидротехничких инсталација - одводњавање.</w:t>
      </w:r>
    </w:p>
    <w:p w14:paraId="3E322B8C" w14:textId="77777777" w:rsidR="006D0C81" w:rsidRPr="004E33BE" w:rsidRDefault="006D0C81" w:rsidP="006D0C81">
      <w:pPr>
        <w:pStyle w:val="Heading3"/>
        <w:ind w:left="360"/>
        <w:rPr>
          <w:lang w:val="sr-Cyrl-RS"/>
        </w:rPr>
      </w:pPr>
      <w:r w:rsidRPr="004E33BE">
        <w:t>11.2</w:t>
      </w:r>
      <w:r w:rsidRPr="004E33BE">
        <w:tab/>
      </w:r>
      <w:r w:rsidRPr="004E33BE">
        <w:rPr>
          <w:lang w:val="sr-Cyrl-RS"/>
        </w:rPr>
        <w:t xml:space="preserve">Анализа постојећег стања и опис предвиђених радова </w:t>
      </w:r>
    </w:p>
    <w:p w14:paraId="25BD62FE" w14:textId="77777777" w:rsidR="006D0C81" w:rsidRPr="004E33BE" w:rsidRDefault="006D0C81" w:rsidP="006D0C81">
      <w:pPr>
        <w:spacing w:after="120"/>
        <w:jc w:val="both"/>
        <w:rPr>
          <w:color w:val="auto"/>
          <w:lang w:val="sr-Cyrl-RS"/>
        </w:rPr>
      </w:pPr>
      <w:r w:rsidRPr="004E33BE">
        <w:rPr>
          <w:color w:val="auto"/>
          <w:lang w:val="sr-Cyrl-RS"/>
        </w:rPr>
        <w:t>Анализом изведених радова у односу на пројектоване, утврђено је следеће:</w:t>
      </w:r>
    </w:p>
    <w:p w14:paraId="6D8B6889" w14:textId="77777777" w:rsidR="006D0C81" w:rsidRPr="004E33BE" w:rsidRDefault="006D0C81" w:rsidP="006D0C81">
      <w:pPr>
        <w:numPr>
          <w:ilvl w:val="0"/>
          <w:numId w:val="60"/>
        </w:numPr>
        <w:autoSpaceDN w:val="0"/>
        <w:spacing w:line="240" w:lineRule="auto"/>
        <w:jc w:val="both"/>
        <w:textAlignment w:val="baseline"/>
        <w:rPr>
          <w:color w:val="auto"/>
          <w:lang w:val="sr-Cyrl-RS"/>
        </w:rPr>
      </w:pPr>
      <w:r w:rsidRPr="004E33BE">
        <w:rPr>
          <w:color w:val="auto"/>
          <w:lang w:val="sr-Cyrl-RS"/>
        </w:rPr>
        <w:t xml:space="preserve">Ивичњаци нису изведени. </w:t>
      </w:r>
    </w:p>
    <w:p w14:paraId="18364DCD" w14:textId="77777777" w:rsidR="006D0C81" w:rsidRPr="004E33BE" w:rsidRDefault="006D0C81" w:rsidP="006D0C81">
      <w:pPr>
        <w:numPr>
          <w:ilvl w:val="0"/>
          <w:numId w:val="60"/>
        </w:numPr>
        <w:autoSpaceDN w:val="0"/>
        <w:spacing w:line="240" w:lineRule="auto"/>
        <w:jc w:val="both"/>
        <w:textAlignment w:val="baseline"/>
        <w:rPr>
          <w:color w:val="auto"/>
          <w:lang w:val="sr-Cyrl-RS"/>
        </w:rPr>
      </w:pPr>
      <w:r w:rsidRPr="004E33BE">
        <w:rPr>
          <w:color w:val="auto"/>
          <w:lang w:val="sr-Cyrl-RS"/>
        </w:rPr>
        <w:t>Одређени број изведених коруба одступа од пројектованог положаја, насип око њих је еродирао услед дејства воде. Корубе се морају демотирати и поново уградити након санације насипа и свих претходних грађевинских радњи.</w:t>
      </w:r>
    </w:p>
    <w:p w14:paraId="765378E0" w14:textId="77777777" w:rsidR="006D0C81" w:rsidRPr="004E33BE" w:rsidRDefault="006D0C81" w:rsidP="006D0C81">
      <w:pPr>
        <w:numPr>
          <w:ilvl w:val="0"/>
          <w:numId w:val="60"/>
        </w:numPr>
        <w:autoSpaceDN w:val="0"/>
        <w:spacing w:line="240" w:lineRule="auto"/>
        <w:jc w:val="both"/>
        <w:textAlignment w:val="baseline"/>
        <w:rPr>
          <w:color w:val="auto"/>
          <w:lang w:val="sr-Cyrl-RS"/>
        </w:rPr>
      </w:pPr>
      <w:r w:rsidRPr="004E33BE">
        <w:rPr>
          <w:color w:val="auto"/>
          <w:lang w:val="sr-Cyrl-RS"/>
        </w:rPr>
        <w:t xml:space="preserve">Упијајући канали се морају поново извести према овом пројекту, а спојеви канала и коруба који су изведени од армираног бетона порушити и поново извести према новој нивелети канала.  </w:t>
      </w:r>
    </w:p>
    <w:p w14:paraId="7B512D8C"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lang w:val="sr-Cyrl-RS"/>
        </w:rPr>
      </w:pPr>
      <w:r w:rsidRPr="004E33BE">
        <w:rPr>
          <w:color w:val="auto"/>
        </w:rPr>
        <w:t>ОБЈЕКТИ</w:t>
      </w:r>
    </w:p>
    <w:p w14:paraId="744D3D95" w14:textId="77777777" w:rsidR="006D0C81" w:rsidRPr="004E33BE" w:rsidRDefault="006D0C81" w:rsidP="006D0C81">
      <w:pPr>
        <w:jc w:val="both"/>
        <w:rPr>
          <w:color w:val="auto"/>
          <w:lang w:val="sr-Cyrl-RS"/>
        </w:rPr>
      </w:pPr>
      <w:r w:rsidRPr="004E33BE">
        <w:rPr>
          <w:i/>
          <w:color w:val="auto"/>
          <w:lang w:val="sr-Cyrl-RS"/>
        </w:rPr>
        <w:t>Основним Главним пројектом</w:t>
      </w:r>
      <w:r w:rsidRPr="004E33BE">
        <w:rPr>
          <w:color w:val="auto"/>
          <w:lang w:val="sr-Cyrl-RS"/>
        </w:rPr>
        <w:t xml:space="preserve"> аутопута Е-75, пројектовани су мостови у трупу пута и то:</w:t>
      </w:r>
    </w:p>
    <w:p w14:paraId="5240625B" w14:textId="77777777" w:rsidR="006D0C81" w:rsidRPr="004E33BE" w:rsidRDefault="006D0C81" w:rsidP="006D0C81">
      <w:pPr>
        <w:numPr>
          <w:ilvl w:val="0"/>
          <w:numId w:val="61"/>
        </w:numPr>
        <w:autoSpaceDN w:val="0"/>
        <w:spacing w:line="240" w:lineRule="auto"/>
        <w:ind w:left="714" w:hanging="357"/>
        <w:jc w:val="both"/>
        <w:textAlignment w:val="baseline"/>
        <w:rPr>
          <w:color w:val="auto"/>
          <w:lang w:val="sr-Cyrl-RS"/>
        </w:rPr>
      </w:pPr>
      <w:r w:rsidRPr="004E33BE">
        <w:rPr>
          <w:color w:val="auto"/>
          <w:lang w:val="sr-Cyrl-RS"/>
        </w:rPr>
        <w:t xml:space="preserve">на стационажи </w:t>
      </w:r>
      <w:r w:rsidRPr="004E33BE">
        <w:rPr>
          <w:color w:val="auto"/>
        </w:rPr>
        <w:t>km</w:t>
      </w:r>
      <w:r w:rsidRPr="004E33BE">
        <w:rPr>
          <w:color w:val="auto"/>
          <w:lang w:val="sr-Cyrl-RS"/>
        </w:rPr>
        <w:t xml:space="preserve"> 1</w:t>
      </w:r>
      <w:r w:rsidRPr="004E33BE">
        <w:rPr>
          <w:color w:val="auto"/>
        </w:rPr>
        <w:t>9+269.10</w:t>
      </w:r>
      <w:r w:rsidRPr="004E33BE">
        <w:rPr>
          <w:color w:val="auto"/>
          <w:lang w:val="sr-Cyrl-RS"/>
        </w:rPr>
        <w:t xml:space="preserve"> </w:t>
      </w:r>
      <w:r w:rsidRPr="004E33BE">
        <w:rPr>
          <w:color w:val="auto"/>
        </w:rPr>
        <w:t xml:space="preserve"> - </w:t>
      </w:r>
      <w:r w:rsidRPr="004E33BE">
        <w:rPr>
          <w:color w:val="auto"/>
          <w:lang w:val="sr-Cyrl-RS"/>
        </w:rPr>
        <w:t>железничка пруга Суботица – Нови Сад,</w:t>
      </w:r>
    </w:p>
    <w:p w14:paraId="0B0A2630" w14:textId="77777777" w:rsidR="006D0C81" w:rsidRPr="004E33BE" w:rsidRDefault="006D0C81" w:rsidP="006D0C81">
      <w:pPr>
        <w:numPr>
          <w:ilvl w:val="0"/>
          <w:numId w:val="61"/>
        </w:numPr>
        <w:autoSpaceDN w:val="0"/>
        <w:spacing w:line="240" w:lineRule="auto"/>
        <w:ind w:left="714" w:hanging="357"/>
        <w:jc w:val="both"/>
        <w:textAlignment w:val="baseline"/>
        <w:rPr>
          <w:color w:val="auto"/>
          <w:lang w:val="sr-Cyrl-RS"/>
        </w:rPr>
      </w:pPr>
      <w:r w:rsidRPr="004E33BE">
        <w:rPr>
          <w:color w:val="auto"/>
          <w:lang w:val="sr-Cyrl-RS"/>
        </w:rPr>
        <w:t xml:space="preserve">на стационажи </w:t>
      </w:r>
      <w:r w:rsidRPr="004E33BE">
        <w:rPr>
          <w:color w:val="auto"/>
        </w:rPr>
        <w:t>km</w:t>
      </w:r>
      <w:r w:rsidRPr="004E33BE">
        <w:rPr>
          <w:color w:val="auto"/>
          <w:lang w:val="sr-Cyrl-RS"/>
        </w:rPr>
        <w:t xml:space="preserve"> 1</w:t>
      </w:r>
      <w:r w:rsidRPr="004E33BE">
        <w:rPr>
          <w:color w:val="auto"/>
        </w:rPr>
        <w:t>9+</w:t>
      </w:r>
      <w:r w:rsidRPr="004E33BE">
        <w:rPr>
          <w:color w:val="auto"/>
          <w:lang w:val="sr-Cyrl-RS"/>
        </w:rPr>
        <w:t xml:space="preserve">607.83 </w:t>
      </w:r>
      <w:r w:rsidRPr="004E33BE">
        <w:rPr>
          <w:color w:val="auto"/>
        </w:rPr>
        <w:t xml:space="preserve"> - </w:t>
      </w:r>
      <w:r w:rsidRPr="004E33BE">
        <w:rPr>
          <w:color w:val="auto"/>
          <w:lang w:val="sr-Cyrl-RS"/>
        </w:rPr>
        <w:t>Чантавирски пут.</w:t>
      </w:r>
    </w:p>
    <w:p w14:paraId="1F67ACD9" w14:textId="77777777" w:rsidR="006D0C81" w:rsidRPr="004E33BE" w:rsidRDefault="006D0C81" w:rsidP="006D0C81">
      <w:pPr>
        <w:ind w:left="357"/>
        <w:jc w:val="both"/>
        <w:rPr>
          <w:color w:val="auto"/>
          <w:lang w:val="sr-Cyrl-RS"/>
        </w:rPr>
      </w:pPr>
    </w:p>
    <w:p w14:paraId="675EB727" w14:textId="77777777" w:rsidR="006D0C81" w:rsidRPr="004E33BE" w:rsidRDefault="006D0C81" w:rsidP="006D0C81">
      <w:pPr>
        <w:pStyle w:val="Heading3"/>
        <w:ind w:left="360"/>
      </w:pPr>
      <w:r w:rsidRPr="004E33BE">
        <w:t>12.1</w:t>
      </w:r>
      <w:r w:rsidRPr="004E33BE">
        <w:tab/>
        <w:t xml:space="preserve">Мост на </w:t>
      </w:r>
      <w:r w:rsidRPr="004E33BE">
        <w:rPr>
          <w:lang w:val="sr-Latn-RS"/>
        </w:rPr>
        <w:t>km</w:t>
      </w:r>
      <w:r w:rsidRPr="004E33BE">
        <w:rPr>
          <w:lang w:val="sr-Cyrl-RS"/>
        </w:rPr>
        <w:t xml:space="preserve"> 1</w:t>
      </w:r>
      <w:r w:rsidRPr="004E33BE">
        <w:rPr>
          <w:lang w:val="sr-Latn-RS"/>
        </w:rPr>
        <w:t>9+269.10</w:t>
      </w:r>
      <w:r w:rsidRPr="004E33BE">
        <w:rPr>
          <w:lang w:val="sr-Cyrl-RS"/>
        </w:rPr>
        <w:t xml:space="preserve"> </w:t>
      </w:r>
      <w:r w:rsidRPr="004E33BE">
        <w:rPr>
          <w:lang w:val="sr-Latn-RS"/>
        </w:rPr>
        <w:t xml:space="preserve"> - </w:t>
      </w:r>
      <w:r w:rsidRPr="004E33BE">
        <w:rPr>
          <w:lang w:val="sr-Cyrl-RS"/>
        </w:rPr>
        <w:t xml:space="preserve"> Мост у трупу пута (пруга Суботица – Нови Сад)</w:t>
      </w:r>
    </w:p>
    <w:p w14:paraId="37A54775" w14:textId="77777777" w:rsidR="006D0C81" w:rsidRPr="004E33BE" w:rsidRDefault="006D0C81" w:rsidP="006D0C81">
      <w:pPr>
        <w:spacing w:after="120"/>
        <w:jc w:val="both"/>
        <w:rPr>
          <w:color w:val="auto"/>
          <w:lang w:val="sr-Cyrl-RS"/>
        </w:rPr>
      </w:pPr>
      <w:r w:rsidRPr="004E33BE">
        <w:rPr>
          <w:color w:val="auto"/>
          <w:lang w:val="sr-Cyrl-RS"/>
        </w:rPr>
        <w:t xml:space="preserve">Решењима из архивске докуемнтације, на стационажи </w:t>
      </w:r>
      <w:r w:rsidRPr="004E33BE">
        <w:rPr>
          <w:color w:val="auto"/>
        </w:rPr>
        <w:t>km</w:t>
      </w:r>
      <w:r w:rsidRPr="004E33BE">
        <w:rPr>
          <w:color w:val="auto"/>
          <w:lang w:val="sr-Cyrl-RS"/>
        </w:rPr>
        <w:t xml:space="preserve"> 19+269.10 траса будућег аутопута прелази преко пруге Суботица – Нови Сад, мостом у трупу пута. Решење објекта је приказано у </w:t>
      </w:r>
      <w:r w:rsidRPr="004E33BE">
        <w:rPr>
          <w:i/>
          <w:iCs/>
          <w:color w:val="auto"/>
          <w:lang w:val="sr-Cyrl-RS"/>
        </w:rPr>
        <w:t xml:space="preserve">Основном Главном пројекту </w:t>
      </w:r>
      <w:r w:rsidRPr="004E33BE">
        <w:rPr>
          <w:color w:val="auto"/>
          <w:lang w:val="sr-Cyrl-RS"/>
        </w:rPr>
        <w:t>и према њему су започети радови.</w:t>
      </w:r>
    </w:p>
    <w:p w14:paraId="5AB329BF" w14:textId="77777777" w:rsidR="006D0C81" w:rsidRPr="004E33BE" w:rsidRDefault="006D0C81" w:rsidP="006D0C81">
      <w:pPr>
        <w:spacing w:after="120"/>
        <w:jc w:val="both"/>
        <w:rPr>
          <w:color w:val="auto"/>
          <w:lang w:val="sr-Cyrl-RS"/>
        </w:rPr>
      </w:pPr>
      <w:r w:rsidRPr="004E33BE">
        <w:rPr>
          <w:color w:val="auto"/>
          <w:lang w:val="sr-Cyrl-RS"/>
        </w:rPr>
        <w:t xml:space="preserve">Иако су се на то обавезали Уговором и Пројектним задатком, Инвеститор / Корисник нису доставили било какву градилишну документацију Пројектанту. Из тог разлога, у </w:t>
      </w:r>
      <w:r w:rsidRPr="004E33BE">
        <w:rPr>
          <w:color w:val="auto"/>
          <w:lang w:val="sr-Cyrl-RS"/>
        </w:rPr>
        <w:lastRenderedPageBreak/>
        <w:t>овом моменту није било могуће утврдити тачност нити квалитет изведених радова као ни квалитет уграђених материјала.</w:t>
      </w:r>
    </w:p>
    <w:p w14:paraId="265560DA" w14:textId="77777777" w:rsidR="006D0C81" w:rsidRPr="004E33BE" w:rsidRDefault="006D0C81" w:rsidP="006D0C81">
      <w:pPr>
        <w:spacing w:after="120"/>
        <w:jc w:val="both"/>
        <w:rPr>
          <w:color w:val="auto"/>
          <w:lang w:val="sr-Cyrl-RS"/>
        </w:rPr>
      </w:pPr>
      <w:r w:rsidRPr="004E33BE">
        <w:rPr>
          <w:color w:val="auto"/>
          <w:lang w:val="sr-Cyrl-RS"/>
        </w:rPr>
        <w:t xml:space="preserve">Пројектом за извођење, пре свега су предвиђени истражни радови којима би се показало да ли су већ изведени шипови погодни за наставак радова. Такође, испитују се и други изведени елементи конструкције. </w:t>
      </w:r>
    </w:p>
    <w:p w14:paraId="34714437" w14:textId="77777777" w:rsidR="006D0C81" w:rsidRPr="004E33BE" w:rsidRDefault="006D0C81" w:rsidP="006D0C81">
      <w:pPr>
        <w:spacing w:after="120"/>
        <w:jc w:val="both"/>
        <w:rPr>
          <w:color w:val="auto"/>
          <w:lang w:val="sr-Cyrl-RS"/>
        </w:rPr>
      </w:pPr>
      <w:r w:rsidRPr="004E33BE">
        <w:rPr>
          <w:color w:val="auto"/>
          <w:lang w:val="sr-Cyrl-RS"/>
        </w:rPr>
        <w:t>Даље, ПЗИ предвиђа обе могућности.</w:t>
      </w:r>
    </w:p>
    <w:p w14:paraId="7852D495" w14:textId="77777777" w:rsidR="006D0C81" w:rsidRPr="004E33BE" w:rsidRDefault="006D0C81" w:rsidP="006D0C81">
      <w:pPr>
        <w:spacing w:after="120"/>
        <w:jc w:val="both"/>
        <w:rPr>
          <w:color w:val="auto"/>
          <w:lang w:val="sr-Cyrl-RS"/>
        </w:rPr>
      </w:pPr>
      <w:r w:rsidRPr="004E33BE">
        <w:rPr>
          <w:color w:val="auto"/>
          <w:lang w:val="sr-Cyrl-RS"/>
        </w:rPr>
        <w:t xml:space="preserve">Уколико се претходним истражним радовима покаже да су изведени елементи </w:t>
      </w:r>
      <w:r w:rsidRPr="004E33BE">
        <w:rPr>
          <w:b/>
          <w:color w:val="auto"/>
          <w:lang w:val="sr-Cyrl-RS"/>
        </w:rPr>
        <w:t xml:space="preserve">погодни </w:t>
      </w:r>
      <w:r w:rsidRPr="004E33BE">
        <w:rPr>
          <w:color w:val="auto"/>
          <w:lang w:val="sr-Cyrl-RS"/>
        </w:rPr>
        <w:t xml:space="preserve">за наставак радова у смислу димензија, квалитета уграђених материјала и носивости, </w:t>
      </w:r>
      <w:r w:rsidRPr="004E33BE">
        <w:rPr>
          <w:color w:val="auto"/>
          <w:u w:val="single"/>
          <w:lang w:val="sr-Cyrl-RS"/>
        </w:rPr>
        <w:t xml:space="preserve">радови ће бити настављени према решењима из </w:t>
      </w:r>
      <w:r w:rsidRPr="004E33BE">
        <w:rPr>
          <w:i/>
          <w:color w:val="auto"/>
          <w:u w:val="single"/>
          <w:lang w:val="sr-Cyrl-RS"/>
        </w:rPr>
        <w:t>Основног Главног пројекта</w:t>
      </w:r>
      <w:r w:rsidRPr="004E33BE">
        <w:rPr>
          <w:color w:val="auto"/>
          <w:u w:val="single"/>
          <w:lang w:val="sr-Cyrl-RS"/>
        </w:rPr>
        <w:t xml:space="preserve">, </w:t>
      </w:r>
      <w:r w:rsidRPr="004E33BE">
        <w:rPr>
          <w:i/>
          <w:color w:val="auto"/>
          <w:lang w:val="sr-Cyrl-RS"/>
        </w:rPr>
        <w:t>Главни пројекат аутопута Е-75 на коридору 10, деоница: гранични прелаз „Келебија“ – петља „Суботица југ“, Књига 6 – Пројекат путнх објеката, Свеска 10 – Мост на км 19+269.10 – Мост у трупу пута (пруга Суботица – Нови Сад).</w:t>
      </w:r>
    </w:p>
    <w:p w14:paraId="1CB259D5" w14:textId="77777777" w:rsidR="006D0C81" w:rsidRPr="004E33BE" w:rsidRDefault="006D0C81" w:rsidP="006D0C81">
      <w:pPr>
        <w:spacing w:after="120"/>
        <w:jc w:val="both"/>
        <w:rPr>
          <w:color w:val="auto"/>
          <w:lang w:val="sr-Cyrl-RS"/>
        </w:rPr>
      </w:pPr>
      <w:r w:rsidRPr="004E33BE">
        <w:rPr>
          <w:color w:val="auto"/>
          <w:lang w:val="sr-Cyrl-RS"/>
        </w:rPr>
        <w:t xml:space="preserve">Уколико се претходним истражним радовима покаже да изведени елементи </w:t>
      </w:r>
      <w:r w:rsidRPr="004E33BE">
        <w:rPr>
          <w:b/>
          <w:color w:val="auto"/>
          <w:lang w:val="sr-Cyrl-RS"/>
        </w:rPr>
        <w:t xml:space="preserve">нису погодни </w:t>
      </w:r>
      <w:r w:rsidRPr="004E33BE">
        <w:rPr>
          <w:color w:val="auto"/>
          <w:lang w:val="sr-Cyrl-RS"/>
        </w:rPr>
        <w:t>за наставак радова у смислу димензија, квалитета уграђених материјала и носивости, предвиђено је рушење средњих наглавних греда, средњих округлих стубова и лежишних греда али и напуштање изведених шипова и изградња нових. Предложено је решење са изградњом три нова бушена шипа Ø150</w:t>
      </w:r>
      <w:r w:rsidRPr="004E33BE">
        <w:rPr>
          <w:color w:val="auto"/>
        </w:rPr>
        <w:t>cm</w:t>
      </w:r>
      <w:r w:rsidRPr="004E33BE">
        <w:rPr>
          <w:color w:val="auto"/>
          <w:lang w:val="sr-Cyrl-RS"/>
        </w:rPr>
        <w:t xml:space="preserve"> на сваком стубном месту. Дакле, било би потребно изградити максимално 12 нових шипова. Извођачу је такође остављена могућност предлога другачијег решења. У том случају потребна је сагласност Инвеститора / Корисника на предложено решење. Након изградње нових шипова и наглавних греда, </w:t>
      </w:r>
      <w:r w:rsidRPr="004E33BE">
        <w:rPr>
          <w:color w:val="auto"/>
          <w:u w:val="single"/>
          <w:lang w:val="sr-Cyrl-RS"/>
        </w:rPr>
        <w:t xml:space="preserve">радови ће бити настављени према решењу из </w:t>
      </w:r>
      <w:r w:rsidRPr="004E33BE">
        <w:rPr>
          <w:i/>
          <w:color w:val="auto"/>
          <w:u w:val="single"/>
          <w:lang w:val="sr-Cyrl-RS"/>
        </w:rPr>
        <w:t>Основног Главног пројекта</w:t>
      </w:r>
      <w:r w:rsidRPr="004E33BE">
        <w:rPr>
          <w:color w:val="auto"/>
          <w:u w:val="single"/>
          <w:lang w:val="sr-Cyrl-RS"/>
        </w:rPr>
        <w:t xml:space="preserve">, </w:t>
      </w:r>
      <w:r w:rsidRPr="004E33BE">
        <w:rPr>
          <w:i/>
          <w:color w:val="auto"/>
          <w:lang w:val="sr-Cyrl-RS"/>
        </w:rPr>
        <w:t>Главни пројекат аутопута Е-75 на коридору 10, деоница: гранични прелаз „Келебија“ – петља „Суботица југ“, Књига 6 – Пројекат путнх објеката, Свеска 10 – Мост на км 19+269.10 – Мост у трупу пута (пруга Суботица – Нови Сад).</w:t>
      </w:r>
    </w:p>
    <w:p w14:paraId="012D040B" w14:textId="77777777" w:rsidR="006D0C81" w:rsidRPr="004E33BE" w:rsidRDefault="006D0C81" w:rsidP="006D0C81">
      <w:pPr>
        <w:spacing w:after="120"/>
        <w:jc w:val="both"/>
        <w:rPr>
          <w:b/>
          <w:i/>
          <w:color w:val="auto"/>
          <w:lang w:val="sr-Cyrl-RS"/>
        </w:rPr>
      </w:pPr>
      <w:r w:rsidRPr="004E33BE">
        <w:rPr>
          <w:b/>
          <w:i/>
          <w:color w:val="auto"/>
          <w:lang w:val="sr-Cyrl-RS"/>
        </w:rPr>
        <w:t>Претходни додатни истражни радови</w:t>
      </w:r>
    </w:p>
    <w:p w14:paraId="3700CE4C" w14:textId="77777777" w:rsidR="006D0C81" w:rsidRPr="004E33BE" w:rsidRDefault="006D0C81" w:rsidP="006D0C81">
      <w:pPr>
        <w:spacing w:after="120"/>
        <w:jc w:val="both"/>
        <w:rPr>
          <w:color w:val="auto"/>
          <w:lang w:val="sr-Cyrl-RS"/>
        </w:rPr>
      </w:pPr>
      <w:r w:rsidRPr="004E33BE">
        <w:rPr>
          <w:color w:val="auto"/>
          <w:lang w:val="sr-Cyrl-RS"/>
        </w:rPr>
        <w:t xml:space="preserve">Пројектом за извођење, пре свега су предвиђени истражни радови којима би се показало да ли су већ изведени шипови погодни за наставак радова. Такође, испитују се и други изведени елементи конструкције. </w:t>
      </w:r>
    </w:p>
    <w:p w14:paraId="34F70B35" w14:textId="77777777" w:rsidR="006D0C81" w:rsidRPr="004E33BE" w:rsidRDefault="006D0C81" w:rsidP="006D0C81">
      <w:pPr>
        <w:spacing w:after="120"/>
        <w:jc w:val="both"/>
        <w:rPr>
          <w:color w:val="auto"/>
          <w:lang w:val="sr-Cyrl-RS"/>
        </w:rPr>
      </w:pPr>
      <w:r w:rsidRPr="004E33BE">
        <w:rPr>
          <w:color w:val="auto"/>
          <w:lang w:val="sr-Cyrl-RS"/>
        </w:rPr>
        <w:t xml:space="preserve">Испитивања су усклађена са захтевима стандарда СРПС У.М1.048 – Бетон – Накнадно </w:t>
      </w:r>
      <w:r w:rsidRPr="004E33BE">
        <w:rPr>
          <w:color w:val="auto"/>
          <w:lang w:val="sr-Cyrl-CS"/>
        </w:rPr>
        <w:t>утврђивање</w:t>
      </w:r>
      <w:r w:rsidRPr="004E33BE">
        <w:rPr>
          <w:color w:val="auto"/>
          <w:lang w:val="sr-Cyrl-RS"/>
        </w:rPr>
        <w:t xml:space="preserve"> притисне чврстоће уграђеног бетона, док су обим и врста осталих лабораторијских испитивања посебних својстава одређена на основу степена изграђености конструкције у складу са класама изложености. Претходни истражни радови подразумевају следеће:</w:t>
      </w:r>
    </w:p>
    <w:p w14:paraId="0475CE25" w14:textId="77777777" w:rsidR="006D0C81" w:rsidRPr="004E33BE" w:rsidRDefault="006D0C81" w:rsidP="006D0C81">
      <w:pPr>
        <w:numPr>
          <w:ilvl w:val="0"/>
          <w:numId w:val="32"/>
        </w:numPr>
        <w:tabs>
          <w:tab w:val="clear" w:pos="270"/>
          <w:tab w:val="left" w:pos="0"/>
        </w:tabs>
        <w:autoSpaceDN w:val="0"/>
        <w:spacing w:after="120" w:line="240" w:lineRule="auto"/>
        <w:ind w:left="284" w:hanging="284"/>
        <w:jc w:val="both"/>
        <w:textAlignment w:val="baseline"/>
        <w:rPr>
          <w:color w:val="auto"/>
          <w:lang w:val="sr-Cyrl-RS"/>
        </w:rPr>
      </w:pPr>
      <w:r w:rsidRPr="004E33BE">
        <w:rPr>
          <w:color w:val="auto"/>
          <w:lang w:val="sr-Cyrl-RS"/>
        </w:rPr>
        <w:t>Испитивање на језгрима (керновима) извађеним из конструкције према стандарду СРПС У.М1.049:2000 а у складу са стандардима:</w:t>
      </w:r>
    </w:p>
    <w:p w14:paraId="36720568"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ИСО 4012 – испитивање чврстоће епрувета при притиску</w:t>
      </w:r>
    </w:p>
    <w:p w14:paraId="4F4647D0"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ИСО 2675 – Одређивање запреминске масе очврслог бетона</w:t>
      </w:r>
    </w:p>
    <w:p w14:paraId="563DD904"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У.М1.015 – Одређивање дубине продирања воде под притиском</w:t>
      </w:r>
    </w:p>
    <w:p w14:paraId="1DBB6238"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У.М1.016 – Одређивање отпорности према дејству мраза</w:t>
      </w:r>
    </w:p>
    <w:p w14:paraId="38B3CA2C"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У.М1.055 – Одређивање отпорности према дејству мраза и соли за одмрзавање</w:t>
      </w:r>
    </w:p>
    <w:p w14:paraId="645FCCEE" w14:textId="77777777" w:rsidR="006D0C81" w:rsidRPr="004E33BE" w:rsidRDefault="006D0C81" w:rsidP="006D0C81">
      <w:pPr>
        <w:spacing w:after="120"/>
        <w:jc w:val="both"/>
        <w:rPr>
          <w:color w:val="auto"/>
          <w:lang w:val="sr-Cyrl-RS"/>
        </w:rPr>
      </w:pPr>
      <w:r w:rsidRPr="004E33BE">
        <w:rPr>
          <w:color w:val="auto"/>
          <w:lang w:val="sr-Cyrl-RS"/>
        </w:rPr>
        <w:t>Испитују се четири стуба висине 8.7</w:t>
      </w:r>
      <w:r w:rsidRPr="004E33BE">
        <w:rPr>
          <w:color w:val="auto"/>
          <w:lang w:val="en-GB"/>
        </w:rPr>
        <w:t>m</w:t>
      </w:r>
      <w:r w:rsidRPr="004E33BE">
        <w:rPr>
          <w:color w:val="auto"/>
          <w:lang w:val="sr-Cyrl-RS"/>
        </w:rPr>
        <w:t>, МБ</w:t>
      </w:r>
      <w:r w:rsidRPr="004E33BE">
        <w:rPr>
          <w:color w:val="auto"/>
        </w:rPr>
        <w:t xml:space="preserve">30, M100, V6, </w:t>
      </w:r>
      <w:r w:rsidRPr="004E33BE">
        <w:rPr>
          <w:color w:val="auto"/>
          <w:lang w:val="sr-Cyrl-RS"/>
        </w:rPr>
        <w:t xml:space="preserve">две </w:t>
      </w:r>
      <w:r w:rsidRPr="004E33BE">
        <w:rPr>
          <w:color w:val="auto"/>
          <w:lang w:val="sr-Cyrl-CS"/>
        </w:rPr>
        <w:t>лежишне</w:t>
      </w:r>
      <w:r w:rsidRPr="004E33BE">
        <w:rPr>
          <w:color w:val="auto"/>
          <w:lang w:val="sr-Cyrl-RS"/>
        </w:rPr>
        <w:t xml:space="preserve"> греде </w:t>
      </w:r>
      <w:r w:rsidRPr="004E33BE">
        <w:rPr>
          <w:color w:val="auto"/>
          <w:lang w:val="en-GB"/>
        </w:rPr>
        <w:t>L</w:t>
      </w:r>
      <w:r w:rsidRPr="004E33BE">
        <w:rPr>
          <w:color w:val="auto"/>
          <w:lang w:val="sr-Cyrl-RS"/>
        </w:rPr>
        <w:t>=13</w:t>
      </w:r>
      <w:r w:rsidRPr="004E33BE">
        <w:rPr>
          <w:color w:val="auto"/>
          <w:lang w:val="en-GB"/>
        </w:rPr>
        <w:t>m</w:t>
      </w:r>
      <w:r w:rsidRPr="004E33BE">
        <w:rPr>
          <w:color w:val="auto"/>
          <w:lang w:val="sr-Cyrl-RS"/>
        </w:rPr>
        <w:t>, МБ</w:t>
      </w:r>
      <w:r w:rsidRPr="004E33BE">
        <w:rPr>
          <w:color w:val="auto"/>
        </w:rPr>
        <w:t xml:space="preserve">30, M100, V6 </w:t>
      </w:r>
      <w:r w:rsidRPr="004E33BE">
        <w:rPr>
          <w:color w:val="auto"/>
          <w:lang w:val="sr-Cyrl-CS"/>
        </w:rPr>
        <w:t>и две наглавне греде 9,8</w:t>
      </w:r>
      <w:r w:rsidRPr="004E33BE">
        <w:rPr>
          <w:color w:val="auto"/>
          <w:lang w:val="en-GB"/>
        </w:rPr>
        <w:t xml:space="preserve">m </w:t>
      </w:r>
      <w:r w:rsidRPr="004E33BE">
        <w:rPr>
          <w:color w:val="auto"/>
          <w:lang w:val="sr-Cyrl-RS"/>
        </w:rPr>
        <w:t>МБ</w:t>
      </w:r>
      <w:r w:rsidRPr="004E33BE">
        <w:rPr>
          <w:color w:val="auto"/>
        </w:rPr>
        <w:t>30, M100, V6</w:t>
      </w:r>
    </w:p>
    <w:p w14:paraId="4A45A339" w14:textId="77777777" w:rsidR="006D0C81" w:rsidRPr="004E33BE" w:rsidRDefault="006D0C81" w:rsidP="006D0C81">
      <w:pPr>
        <w:numPr>
          <w:ilvl w:val="0"/>
          <w:numId w:val="32"/>
        </w:numPr>
        <w:tabs>
          <w:tab w:val="clear" w:pos="270"/>
          <w:tab w:val="left" w:pos="0"/>
        </w:tabs>
        <w:autoSpaceDN w:val="0"/>
        <w:spacing w:after="120" w:line="240" w:lineRule="auto"/>
        <w:ind w:left="284" w:hanging="284"/>
        <w:jc w:val="both"/>
        <w:textAlignment w:val="baseline"/>
        <w:rPr>
          <w:color w:val="auto"/>
          <w:lang w:val="sr-Cyrl-RS"/>
        </w:rPr>
      </w:pPr>
      <w:r w:rsidRPr="004E33BE">
        <w:rPr>
          <w:color w:val="auto"/>
          <w:lang w:val="sr-Cyrl-RS"/>
        </w:rPr>
        <w:t>Испитивање шипова:</w:t>
      </w:r>
    </w:p>
    <w:p w14:paraId="6C939699"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lastRenderedPageBreak/>
        <w:t>СРПС У.М1.048 – Бетон – Накнадно урврђивање притисне чврстоће уграђеног бетона. Испитује се свих осам шипова.</w:t>
      </w:r>
    </w:p>
    <w:p w14:paraId="75056410" w14:textId="77777777" w:rsidR="006D0C81" w:rsidRPr="004E33BE" w:rsidRDefault="006D0C81" w:rsidP="006D0C81">
      <w:pPr>
        <w:numPr>
          <w:ilvl w:val="0"/>
          <w:numId w:val="32"/>
        </w:numPr>
        <w:tabs>
          <w:tab w:val="clear" w:pos="270"/>
          <w:tab w:val="left" w:pos="0"/>
        </w:tabs>
        <w:autoSpaceDN w:val="0"/>
        <w:spacing w:after="120" w:line="240" w:lineRule="auto"/>
        <w:ind w:left="284" w:hanging="284"/>
        <w:jc w:val="both"/>
        <w:textAlignment w:val="baseline"/>
        <w:rPr>
          <w:color w:val="auto"/>
          <w:shd w:val="clear" w:color="auto" w:fill="FFFF00"/>
          <w:lang w:val="sr-Cyrl-RS"/>
        </w:rPr>
      </w:pPr>
      <w:r w:rsidRPr="004E33BE">
        <w:rPr>
          <w:color w:val="auto"/>
          <w:lang w:val="sr-Cyrl-RS"/>
        </w:rPr>
        <w:t>Друга испитивања по налогу Инвеститора / Корисника или Надзорног органа.</w:t>
      </w:r>
    </w:p>
    <w:p w14:paraId="6ADCBD02" w14:textId="77777777" w:rsidR="006D0C81" w:rsidRPr="004E33BE" w:rsidRDefault="006D0C81" w:rsidP="006D0C81">
      <w:pPr>
        <w:pStyle w:val="Standard"/>
        <w:autoSpaceDE w:val="0"/>
        <w:spacing w:after="120"/>
        <w:jc w:val="both"/>
        <w:rPr>
          <w:sz w:val="24"/>
          <w:szCs w:val="24"/>
        </w:rPr>
      </w:pPr>
      <w:r w:rsidRPr="004E33BE">
        <w:rPr>
          <w:sz w:val="24"/>
          <w:szCs w:val="24"/>
          <w:lang w:val="sr-Cyrl-RS"/>
        </w:rPr>
        <w:t>П</w:t>
      </w:r>
      <w:r w:rsidRPr="004E33BE">
        <w:rPr>
          <w:sz w:val="24"/>
          <w:szCs w:val="24"/>
        </w:rPr>
        <w:t xml:space="preserve">рограм додатних претходних истражних радова преузет из </w:t>
      </w:r>
      <w:r w:rsidRPr="004E33BE">
        <w:rPr>
          <w:i/>
          <w:iCs/>
          <w:sz w:val="24"/>
          <w:szCs w:val="24"/>
        </w:rPr>
        <w:t>Елабората геомеханичких радова</w:t>
      </w:r>
      <w:r w:rsidRPr="004E33BE">
        <w:rPr>
          <w:i/>
          <w:iCs/>
          <w:sz w:val="24"/>
          <w:szCs w:val="24"/>
          <w:lang w:val="sr-Cyrl-RS"/>
        </w:rPr>
        <w:t>, Пролог 9</w:t>
      </w:r>
      <w:r w:rsidRPr="004E33BE">
        <w:rPr>
          <w:sz w:val="24"/>
          <w:szCs w:val="24"/>
        </w:rPr>
        <w:t>. Предложени програм додатних претходних истражних радова ни на који начин не ограничава Инвеститора, Надзор или Комисију за технички пријем објекта.</w:t>
      </w:r>
    </w:p>
    <w:p w14:paraId="314BF807" w14:textId="77777777" w:rsidR="006D0C81" w:rsidRPr="004E33BE" w:rsidRDefault="006D0C81" w:rsidP="006D0C81">
      <w:pPr>
        <w:spacing w:after="120"/>
        <w:jc w:val="both"/>
        <w:rPr>
          <w:b/>
          <w:i/>
          <w:color w:val="auto"/>
          <w:lang w:val="sr-Cyrl-RS"/>
        </w:rPr>
      </w:pPr>
      <w:r w:rsidRPr="004E33BE">
        <w:rPr>
          <w:b/>
          <w:i/>
          <w:color w:val="auto"/>
          <w:lang w:val="sr-Cyrl-RS"/>
        </w:rPr>
        <w:t>Наставак радова на објекту</w:t>
      </w:r>
    </w:p>
    <w:p w14:paraId="4A76F996" w14:textId="77777777" w:rsidR="006D0C81" w:rsidRPr="004E33BE" w:rsidRDefault="006D0C81" w:rsidP="006D0C81">
      <w:pPr>
        <w:pStyle w:val="Standard"/>
        <w:autoSpaceDE w:val="0"/>
        <w:spacing w:after="120"/>
        <w:jc w:val="both"/>
        <w:rPr>
          <w:lang w:val="sr-Cyrl-RS"/>
        </w:rPr>
      </w:pPr>
      <w:r w:rsidRPr="004E33BE">
        <w:rPr>
          <w:sz w:val="24"/>
          <w:szCs w:val="24"/>
          <w:lang w:val="sr-Cyrl-RS"/>
        </w:rPr>
        <w:t xml:space="preserve">Предметним ПЗИ предвиђени </w:t>
      </w:r>
      <w:r w:rsidRPr="004E33BE">
        <w:rPr>
          <w:b/>
          <w:sz w:val="24"/>
          <w:szCs w:val="24"/>
          <w:lang w:val="sr-Cyrl-RS"/>
        </w:rPr>
        <w:t>су радови</w:t>
      </w:r>
      <w:r w:rsidRPr="004E33BE">
        <w:rPr>
          <w:sz w:val="24"/>
          <w:szCs w:val="24"/>
          <w:lang w:val="sr-Cyrl-RS"/>
        </w:rPr>
        <w:t xml:space="preserve"> ради компетирања изградње овог моста. </w:t>
      </w:r>
    </w:p>
    <w:p w14:paraId="5151CF8D" w14:textId="77777777" w:rsidR="006D0C81" w:rsidRPr="004E33BE" w:rsidRDefault="006D0C81" w:rsidP="006D0C81">
      <w:pPr>
        <w:spacing w:after="120"/>
        <w:jc w:val="both"/>
        <w:rPr>
          <w:color w:val="auto"/>
          <w:lang w:val="sr-Cyrl-RS"/>
        </w:rPr>
      </w:pPr>
      <w:r w:rsidRPr="004E33BE">
        <w:rPr>
          <w:color w:val="auto"/>
          <w:lang w:val="sr-Cyrl-RS"/>
        </w:rPr>
        <w:t xml:space="preserve">Пројектом за извођење, пре свега су предвиђени истражни радови којима би се показало да ли су већ изведени шипови погодни за наставак радова. Такође, испитују се и други изведени елементи конструкције. </w:t>
      </w:r>
    </w:p>
    <w:p w14:paraId="4A9428D1" w14:textId="77777777" w:rsidR="006D0C81" w:rsidRPr="004E33BE" w:rsidRDefault="006D0C81" w:rsidP="006D0C81">
      <w:pPr>
        <w:spacing w:after="120"/>
        <w:jc w:val="both"/>
        <w:rPr>
          <w:color w:val="auto"/>
          <w:lang w:val="sr-Cyrl-RS"/>
        </w:rPr>
      </w:pPr>
      <w:r w:rsidRPr="004E33BE">
        <w:rPr>
          <w:color w:val="auto"/>
          <w:lang w:val="sr-Cyrl-RS"/>
        </w:rPr>
        <w:t>Даље, ПЗИ предвиђа обе могућности.</w:t>
      </w:r>
    </w:p>
    <w:p w14:paraId="30EEB68A" w14:textId="77777777" w:rsidR="006D0C81" w:rsidRPr="004E33BE" w:rsidRDefault="006D0C81" w:rsidP="006D0C81">
      <w:pPr>
        <w:spacing w:after="120"/>
        <w:jc w:val="both"/>
        <w:rPr>
          <w:b/>
          <w:bCs/>
          <w:color w:val="auto"/>
          <w:u w:val="single"/>
          <w:lang w:val="sr-Cyrl-RS"/>
        </w:rPr>
      </w:pPr>
      <w:r w:rsidRPr="004E33BE">
        <w:rPr>
          <w:b/>
          <w:bCs/>
          <w:color w:val="auto"/>
          <w:u w:val="single"/>
          <w:lang w:val="sr-Cyrl-RS"/>
        </w:rPr>
        <w:t>Варијанта 1 - Резултати претходних испитивања су задовољавајући</w:t>
      </w:r>
    </w:p>
    <w:p w14:paraId="50DD9317" w14:textId="77777777" w:rsidR="006D0C81" w:rsidRPr="004E33BE" w:rsidRDefault="006D0C81" w:rsidP="006D0C81">
      <w:pPr>
        <w:spacing w:after="120"/>
        <w:jc w:val="both"/>
        <w:rPr>
          <w:color w:val="auto"/>
          <w:lang w:val="sr-Cyrl-RS"/>
        </w:rPr>
      </w:pPr>
      <w:r w:rsidRPr="004E33BE">
        <w:rPr>
          <w:color w:val="auto"/>
          <w:lang w:val="sr-Cyrl-RS"/>
        </w:rPr>
        <w:t xml:space="preserve">У случају да резултати претходних испитивања покажу да су до сада изведени елеметни погодни за наставак радова, радови ће бити настављени према решењу из </w:t>
      </w:r>
      <w:r w:rsidRPr="004E33BE">
        <w:rPr>
          <w:i/>
          <w:iCs/>
          <w:color w:val="auto"/>
          <w:lang w:val="sr-Cyrl-RS"/>
        </w:rPr>
        <w:t>Основног Главног пројекта.</w:t>
      </w:r>
      <w:r w:rsidRPr="004E33BE">
        <w:rPr>
          <w:color w:val="auto"/>
          <w:lang w:val="sr-Cyrl-RS"/>
        </w:rPr>
        <w:t xml:space="preserve"> У наставку текста биће описани елементи конструкције које је потребно изградити.</w:t>
      </w:r>
    </w:p>
    <w:p w14:paraId="5F60B3B8" w14:textId="77777777" w:rsidR="006D0C81" w:rsidRPr="004E33BE" w:rsidRDefault="006D0C81" w:rsidP="006D0C81">
      <w:pPr>
        <w:spacing w:after="120"/>
        <w:jc w:val="both"/>
        <w:rPr>
          <w:color w:val="auto"/>
          <w:lang w:val="sr-Cyrl-RS"/>
        </w:rPr>
      </w:pPr>
      <w:r w:rsidRPr="004E33BE">
        <w:rPr>
          <w:color w:val="auto"/>
          <w:lang w:val="sr-Cyrl-RS"/>
        </w:rPr>
        <w:t>Објекат је конципиран као монтажно - монолитне преднапрегнуте и армирано бетонске интегралне конструкције. Крајни ослонац представљају два шипа пречника Ø150</w:t>
      </w:r>
      <w:r w:rsidRPr="004E33BE">
        <w:rPr>
          <w:color w:val="auto"/>
          <w:lang w:val="en-GB"/>
        </w:rPr>
        <w:t xml:space="preserve">cm </w:t>
      </w:r>
      <w:r w:rsidRPr="004E33BE">
        <w:rPr>
          <w:color w:val="auto"/>
          <w:lang w:val="sr-Cyrl-RS"/>
        </w:rPr>
        <w:t>који су »зглобно«  повезани  са  армиранобетонском  гредом,  која  је  интегрално  повезана  са главном носивом конструкцијом. Средњи ослонац се састоји од два шипа пречника Ø150</w:t>
      </w:r>
      <w:r w:rsidRPr="004E33BE">
        <w:rPr>
          <w:color w:val="auto"/>
          <w:lang w:val="en-GB"/>
        </w:rPr>
        <w:t>cm</w:t>
      </w:r>
      <w:r w:rsidRPr="004E33BE">
        <w:rPr>
          <w:color w:val="auto"/>
          <w:lang w:val="sr-Cyrl-RS"/>
        </w:rPr>
        <w:t xml:space="preserve"> које на врху повезује армиранобетонски јастук круто повезан са два стуба пречника Ø100</w:t>
      </w:r>
      <w:r w:rsidRPr="004E33BE">
        <w:rPr>
          <w:color w:val="auto"/>
        </w:rPr>
        <w:t>cm</w:t>
      </w:r>
      <w:r w:rsidRPr="004E33BE">
        <w:rPr>
          <w:color w:val="auto"/>
          <w:lang w:val="sr-Cyrl-RS"/>
        </w:rPr>
        <w:t xml:space="preserve"> који се настављају на шипове, а у горњем делу су круто повезани са лежишном гредом.</w:t>
      </w:r>
    </w:p>
    <w:p w14:paraId="1BDB75EF" w14:textId="77777777" w:rsidR="006D0C81" w:rsidRPr="004E33BE" w:rsidRDefault="006D0C81" w:rsidP="006D0C81">
      <w:pPr>
        <w:pStyle w:val="Heading3"/>
        <w:rPr>
          <w:lang w:val="sr-Cyrl-RS"/>
        </w:rPr>
      </w:pPr>
      <w:r w:rsidRPr="004E33BE">
        <w:rPr>
          <w:lang w:val="sr-Cyrl-RS"/>
        </w:rPr>
        <w:t>Технички елементи објекта</w:t>
      </w:r>
    </w:p>
    <w:p w14:paraId="4D480E5E" w14:textId="77777777" w:rsidR="006D0C81" w:rsidRPr="004E33BE" w:rsidRDefault="006D0C81" w:rsidP="006D0C81">
      <w:pPr>
        <w:spacing w:after="120"/>
        <w:jc w:val="both"/>
        <w:rPr>
          <w:color w:val="auto"/>
          <w:lang w:val="sr-Cyrl-RS"/>
        </w:rPr>
      </w:pPr>
      <w:r w:rsidRPr="004E33BE">
        <w:rPr>
          <w:color w:val="auto"/>
          <w:lang w:val="sr-Cyrl-RS"/>
        </w:rPr>
        <w:t xml:space="preserve">Траса пута у подручју моста је у основи у правцу. Нивелета је у конвексној кривини ра радијусом </w:t>
      </w:r>
      <w:r w:rsidRPr="004E33BE">
        <w:rPr>
          <w:color w:val="auto"/>
          <w:lang w:val="en-GB"/>
        </w:rPr>
        <w:t>R</w:t>
      </w:r>
      <w:r w:rsidRPr="004E33BE">
        <w:rPr>
          <w:color w:val="auto"/>
          <w:lang w:val="sr-Cyrl-RS"/>
        </w:rPr>
        <w:t>=8900</w:t>
      </w:r>
      <w:r w:rsidRPr="004E33BE">
        <w:rPr>
          <w:color w:val="auto"/>
          <w:lang w:val="en-GB"/>
        </w:rPr>
        <w:t>m</w:t>
      </w:r>
      <w:r w:rsidRPr="004E33BE">
        <w:rPr>
          <w:color w:val="auto"/>
          <w:lang w:val="sr-Cyrl-RS"/>
        </w:rPr>
        <w:t>. Почетак објекта је у км 19+236.25, а крај је у км 19+306.85. Попречни пад коловоза је константан и износи 2.5%, колики је и попречни пад пешачких стаза према коловозу.</w:t>
      </w:r>
    </w:p>
    <w:p w14:paraId="605BFCFF" w14:textId="77777777" w:rsidR="006D0C81" w:rsidRPr="004E33BE" w:rsidRDefault="006D0C81" w:rsidP="006D0C81">
      <w:pPr>
        <w:spacing w:after="120"/>
        <w:jc w:val="both"/>
        <w:rPr>
          <w:color w:val="auto"/>
          <w:lang w:val="sr-Cyrl-RS"/>
        </w:rPr>
      </w:pPr>
      <w:r w:rsidRPr="004E33BE">
        <w:rPr>
          <w:color w:val="auto"/>
          <w:lang w:val="sr-Cyrl-RS"/>
        </w:rPr>
        <w:t>Карактеристична попречни пресек објекта:</w:t>
      </w:r>
    </w:p>
    <w:p w14:paraId="44059C1A"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Пешачка стаза са ивичним венцем и ЧСО</w:t>
      </w:r>
      <w:r w:rsidRPr="004E33BE">
        <w:rPr>
          <w:color w:val="auto"/>
          <w:lang w:val="sr-Cyrl-RS"/>
        </w:rPr>
        <w:tab/>
      </w:r>
      <w:r w:rsidRPr="004E33BE">
        <w:rPr>
          <w:color w:val="auto"/>
          <w:lang w:val="sr-Cyrl-RS"/>
        </w:rPr>
        <w:tab/>
      </w:r>
      <w:r w:rsidRPr="004E33BE">
        <w:rPr>
          <w:color w:val="auto"/>
          <w:lang w:val="sr-Cyrl-RS"/>
        </w:rPr>
        <w:tab/>
        <w:t xml:space="preserve">=2.00 </w:t>
      </w:r>
      <w:r w:rsidRPr="004E33BE">
        <w:rPr>
          <w:color w:val="auto"/>
          <w:lang w:val="en-GB"/>
        </w:rPr>
        <w:t>m</w:t>
      </w:r>
      <w:r w:rsidRPr="004E33BE">
        <w:rPr>
          <w:color w:val="auto"/>
          <w:lang w:val="sr-Cyrl-RS"/>
        </w:rPr>
        <w:t xml:space="preserve"> </w:t>
      </w:r>
    </w:p>
    <w:p w14:paraId="264266A4"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Саобраћајна трака</w:t>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t xml:space="preserve">=3.75 </w:t>
      </w:r>
      <w:r w:rsidRPr="004E33BE">
        <w:rPr>
          <w:color w:val="auto"/>
          <w:lang w:val="en-GB"/>
        </w:rPr>
        <w:t>m</w:t>
      </w:r>
    </w:p>
    <w:p w14:paraId="5C686935"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Саобраћајна трака</w:t>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t xml:space="preserve">=3.75 </w:t>
      </w:r>
      <w:r w:rsidRPr="004E33BE">
        <w:rPr>
          <w:color w:val="auto"/>
          <w:lang w:val="en-GB"/>
        </w:rPr>
        <w:t>m</w:t>
      </w:r>
    </w:p>
    <w:p w14:paraId="2C9908F8"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Ивична трака</w:t>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t xml:space="preserve">=0.2 </w:t>
      </w:r>
      <w:r w:rsidRPr="004E33BE">
        <w:rPr>
          <w:color w:val="auto"/>
          <w:lang w:val="en-GB"/>
        </w:rPr>
        <w:t>m</w:t>
      </w:r>
    </w:p>
    <w:p w14:paraId="05F9EF75" w14:textId="77777777" w:rsidR="006D0C81" w:rsidRPr="004E33BE" w:rsidRDefault="006D0C81" w:rsidP="006D0C81">
      <w:pPr>
        <w:numPr>
          <w:ilvl w:val="0"/>
          <w:numId w:val="63"/>
        </w:numPr>
        <w:tabs>
          <w:tab w:val="left" w:pos="0"/>
        </w:tabs>
        <w:autoSpaceDN w:val="0"/>
        <w:spacing w:line="240" w:lineRule="auto"/>
        <w:jc w:val="both"/>
        <w:textAlignment w:val="baseline"/>
        <w:rPr>
          <w:rFonts w:eastAsia="Arial"/>
          <w:color w:val="auto"/>
          <w:u w:val="single"/>
        </w:rPr>
      </w:pPr>
      <w:r w:rsidRPr="004E33BE">
        <w:rPr>
          <w:color w:val="auto"/>
          <w:lang w:val="sr-Cyrl-RS"/>
        </w:rPr>
        <w:t>Зауставна трака</w:t>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t xml:space="preserve">=2.5 </w:t>
      </w:r>
      <w:r w:rsidRPr="004E33BE">
        <w:rPr>
          <w:color w:val="auto"/>
          <w:lang w:val="en-GB"/>
        </w:rPr>
        <w:t>m</w:t>
      </w:r>
    </w:p>
    <w:p w14:paraId="60641B6B" w14:textId="77777777" w:rsidR="006D0C81" w:rsidRPr="004E33BE" w:rsidRDefault="006D0C81" w:rsidP="006D0C81">
      <w:pPr>
        <w:numPr>
          <w:ilvl w:val="0"/>
          <w:numId w:val="63"/>
        </w:numPr>
        <w:tabs>
          <w:tab w:val="left" w:pos="0"/>
        </w:tabs>
        <w:autoSpaceDN w:val="0"/>
        <w:spacing w:line="240" w:lineRule="auto"/>
        <w:jc w:val="both"/>
        <w:textAlignment w:val="baseline"/>
        <w:rPr>
          <w:rFonts w:eastAsia="Arial"/>
          <w:b/>
          <w:color w:val="auto"/>
        </w:rPr>
      </w:pPr>
      <w:r w:rsidRPr="004E33BE">
        <w:rPr>
          <w:rFonts w:eastAsia="Arial"/>
          <w:color w:val="auto"/>
          <w:u w:val="single"/>
        </w:rPr>
        <w:t>Пеша</w:t>
      </w:r>
      <w:r w:rsidRPr="004E33BE">
        <w:rPr>
          <w:rFonts w:eastAsia="Arial"/>
          <w:color w:val="auto"/>
          <w:spacing w:val="1"/>
          <w:u w:val="single"/>
        </w:rPr>
        <w:t>ч</w:t>
      </w:r>
      <w:r w:rsidRPr="004E33BE">
        <w:rPr>
          <w:rFonts w:eastAsia="Arial"/>
          <w:color w:val="auto"/>
          <w:u w:val="single"/>
        </w:rPr>
        <w:t>ка</w:t>
      </w:r>
      <w:r w:rsidRPr="004E33BE">
        <w:rPr>
          <w:rFonts w:eastAsia="Arial"/>
          <w:color w:val="auto"/>
          <w:spacing w:val="-8"/>
          <w:u w:val="single"/>
        </w:rPr>
        <w:t xml:space="preserve"> </w:t>
      </w:r>
      <w:r w:rsidRPr="004E33BE">
        <w:rPr>
          <w:rFonts w:eastAsia="Arial"/>
          <w:color w:val="auto"/>
          <w:u w:val="single"/>
        </w:rPr>
        <w:t>ст</w:t>
      </w:r>
      <w:r w:rsidRPr="004E33BE">
        <w:rPr>
          <w:rFonts w:eastAsia="Arial"/>
          <w:color w:val="auto"/>
          <w:spacing w:val="-1"/>
          <w:u w:val="single"/>
        </w:rPr>
        <w:t>а</w:t>
      </w:r>
      <w:r w:rsidRPr="004E33BE">
        <w:rPr>
          <w:rFonts w:eastAsia="Arial"/>
          <w:color w:val="auto"/>
          <w:spacing w:val="1"/>
          <w:u w:val="single"/>
        </w:rPr>
        <w:t>з</w:t>
      </w:r>
      <w:r w:rsidRPr="004E33BE">
        <w:rPr>
          <w:rFonts w:eastAsia="Arial"/>
          <w:color w:val="auto"/>
          <w:u w:val="single"/>
        </w:rPr>
        <w:t>а</w:t>
      </w:r>
      <w:r w:rsidRPr="004E33BE">
        <w:rPr>
          <w:rFonts w:eastAsia="Arial"/>
          <w:color w:val="auto"/>
          <w:spacing w:val="57"/>
          <w:u w:val="single"/>
        </w:rPr>
        <w:t xml:space="preserve"> </w:t>
      </w:r>
      <w:r w:rsidRPr="004E33BE">
        <w:rPr>
          <w:rFonts w:eastAsia="Arial"/>
          <w:color w:val="auto"/>
          <w:u w:val="single"/>
        </w:rPr>
        <w:t>са</w:t>
      </w:r>
      <w:r w:rsidRPr="004E33BE">
        <w:rPr>
          <w:rFonts w:eastAsia="Arial"/>
          <w:color w:val="auto"/>
          <w:spacing w:val="-2"/>
          <w:u w:val="single"/>
        </w:rPr>
        <w:t xml:space="preserve"> </w:t>
      </w:r>
      <w:r w:rsidRPr="004E33BE">
        <w:rPr>
          <w:rFonts w:eastAsia="Arial"/>
          <w:color w:val="auto"/>
          <w:u w:val="single"/>
        </w:rPr>
        <w:t>рубним</w:t>
      </w:r>
      <w:r w:rsidRPr="004E33BE">
        <w:rPr>
          <w:rFonts w:eastAsia="Arial"/>
          <w:color w:val="auto"/>
          <w:spacing w:val="-7"/>
          <w:u w:val="single"/>
        </w:rPr>
        <w:t xml:space="preserve"> </w:t>
      </w:r>
      <w:r w:rsidRPr="004E33BE">
        <w:rPr>
          <w:rFonts w:eastAsia="Arial"/>
          <w:color w:val="auto"/>
          <w:u w:val="single"/>
        </w:rPr>
        <w:t>венц</w:t>
      </w:r>
      <w:r w:rsidRPr="004E33BE">
        <w:rPr>
          <w:rFonts w:eastAsia="Arial"/>
          <w:color w:val="auto"/>
          <w:spacing w:val="1"/>
          <w:u w:val="single"/>
        </w:rPr>
        <w:t>е</w:t>
      </w:r>
      <w:r w:rsidRPr="004E33BE">
        <w:rPr>
          <w:rFonts w:eastAsia="Arial"/>
          <w:color w:val="auto"/>
          <w:u w:val="single"/>
        </w:rPr>
        <w:t>м</w:t>
      </w:r>
      <w:r w:rsidRPr="004E33BE">
        <w:rPr>
          <w:rFonts w:eastAsia="Arial"/>
          <w:color w:val="auto"/>
          <w:spacing w:val="-8"/>
          <w:u w:val="single"/>
        </w:rPr>
        <w:t xml:space="preserve"> </w:t>
      </w:r>
      <w:r w:rsidRPr="004E33BE">
        <w:rPr>
          <w:rFonts w:eastAsia="Arial"/>
          <w:color w:val="auto"/>
          <w:u w:val="single"/>
        </w:rPr>
        <w:t>и ЧСО</w:t>
      </w:r>
      <w:r w:rsidRPr="004E33BE">
        <w:rPr>
          <w:rFonts w:eastAsia="Arial"/>
          <w:color w:val="auto"/>
          <w:u w:val="single"/>
          <w:lang w:val="sr-Cyrl-RS"/>
        </w:rPr>
        <w:tab/>
      </w:r>
      <w:r w:rsidRPr="004E33BE">
        <w:rPr>
          <w:rFonts w:eastAsia="Arial"/>
          <w:color w:val="auto"/>
          <w:u w:val="single"/>
          <w:lang w:val="sr-Cyrl-RS"/>
        </w:rPr>
        <w:tab/>
      </w:r>
      <w:r w:rsidRPr="004E33BE">
        <w:rPr>
          <w:rFonts w:eastAsia="Arial"/>
          <w:color w:val="auto"/>
          <w:u w:val="single"/>
          <w:lang w:val="sr-Cyrl-RS"/>
        </w:rPr>
        <w:tab/>
      </w:r>
      <w:r w:rsidRPr="004E33BE">
        <w:rPr>
          <w:rFonts w:eastAsia="Arial"/>
          <w:color w:val="auto"/>
          <w:u w:val="single"/>
        </w:rPr>
        <w:t>=1</w:t>
      </w:r>
      <w:r w:rsidRPr="004E33BE">
        <w:rPr>
          <w:rFonts w:eastAsia="Arial"/>
          <w:color w:val="auto"/>
          <w:u w:val="single"/>
          <w:lang w:val="sr-Cyrl-RS"/>
        </w:rPr>
        <w:t>.</w:t>
      </w:r>
      <w:r w:rsidRPr="004E33BE">
        <w:rPr>
          <w:rFonts w:eastAsia="Arial"/>
          <w:color w:val="auto"/>
          <w:u w:val="single"/>
        </w:rPr>
        <w:t>50 m</w:t>
      </w:r>
    </w:p>
    <w:p w14:paraId="7B7CAF62" w14:textId="77777777" w:rsidR="006D0C81" w:rsidRPr="004E33BE" w:rsidRDefault="006D0C81" w:rsidP="006D0C81">
      <w:pPr>
        <w:ind w:firstLine="720"/>
        <w:rPr>
          <w:color w:val="auto"/>
          <w:lang w:val="sr-Cyrl-RS"/>
        </w:rPr>
      </w:pPr>
      <w:r w:rsidRPr="004E33BE">
        <w:rPr>
          <w:rFonts w:eastAsia="Arial"/>
          <w:b/>
          <w:color w:val="auto"/>
        </w:rPr>
        <w:t>Укупна</w:t>
      </w:r>
      <w:r w:rsidRPr="004E33BE">
        <w:rPr>
          <w:rFonts w:eastAsia="Arial"/>
          <w:b/>
          <w:color w:val="auto"/>
          <w:spacing w:val="-8"/>
        </w:rPr>
        <w:t xml:space="preserve"> </w:t>
      </w:r>
      <w:r w:rsidRPr="004E33BE">
        <w:rPr>
          <w:rFonts w:eastAsia="Arial"/>
          <w:b/>
          <w:color w:val="auto"/>
        </w:rPr>
        <w:t>ширина</w:t>
      </w:r>
      <w:r w:rsidRPr="004E33BE">
        <w:rPr>
          <w:rFonts w:eastAsia="Arial"/>
          <w:b/>
          <w:color w:val="auto"/>
          <w:lang w:val="sr-Cyrl-RS"/>
        </w:rPr>
        <w:tab/>
      </w:r>
      <w:r w:rsidRPr="004E33BE">
        <w:rPr>
          <w:rFonts w:eastAsia="Arial"/>
          <w:b/>
          <w:color w:val="auto"/>
          <w:lang w:val="sr-Cyrl-RS"/>
        </w:rPr>
        <w:tab/>
      </w:r>
      <w:r w:rsidRPr="004E33BE">
        <w:rPr>
          <w:rFonts w:eastAsia="Arial"/>
          <w:b/>
          <w:color w:val="auto"/>
          <w:lang w:val="sr-Cyrl-RS"/>
        </w:rPr>
        <w:tab/>
      </w:r>
      <w:r w:rsidRPr="004E33BE">
        <w:rPr>
          <w:rFonts w:eastAsia="Arial"/>
          <w:b/>
          <w:color w:val="auto"/>
          <w:lang w:val="sr-Cyrl-RS"/>
        </w:rPr>
        <w:tab/>
      </w:r>
      <w:r w:rsidRPr="004E33BE">
        <w:rPr>
          <w:rFonts w:eastAsia="Arial"/>
          <w:b/>
          <w:color w:val="auto"/>
          <w:lang w:val="sr-Cyrl-RS"/>
        </w:rPr>
        <w:tab/>
      </w:r>
      <w:r w:rsidRPr="004E33BE">
        <w:rPr>
          <w:rFonts w:eastAsia="Arial"/>
          <w:b/>
          <w:color w:val="auto"/>
          <w:lang w:val="sr-Cyrl-RS"/>
        </w:rPr>
        <w:tab/>
      </w:r>
      <w:r w:rsidRPr="004E33BE">
        <w:rPr>
          <w:rFonts w:eastAsia="Arial"/>
          <w:b/>
          <w:color w:val="auto"/>
        </w:rPr>
        <w:t>=14</w:t>
      </w:r>
      <w:r w:rsidRPr="004E33BE">
        <w:rPr>
          <w:rFonts w:eastAsia="Arial"/>
          <w:b/>
          <w:color w:val="auto"/>
          <w:lang w:val="sr-Cyrl-RS"/>
        </w:rPr>
        <w:t>.</w:t>
      </w:r>
      <w:r w:rsidRPr="004E33BE">
        <w:rPr>
          <w:rFonts w:eastAsia="Arial"/>
          <w:b/>
          <w:color w:val="auto"/>
        </w:rPr>
        <w:t>20</w:t>
      </w:r>
      <w:r w:rsidRPr="004E33BE">
        <w:rPr>
          <w:rFonts w:eastAsia="Arial"/>
          <w:b/>
          <w:color w:val="auto"/>
          <w:spacing w:val="-7"/>
        </w:rPr>
        <w:t xml:space="preserve"> </w:t>
      </w:r>
      <w:r w:rsidRPr="004E33BE">
        <w:rPr>
          <w:rFonts w:eastAsia="Arial"/>
          <w:b/>
          <w:color w:val="auto"/>
        </w:rPr>
        <w:t>m</w:t>
      </w:r>
    </w:p>
    <w:p w14:paraId="796148CC" w14:textId="77777777" w:rsidR="006D0C81" w:rsidRPr="004E33BE" w:rsidRDefault="006D0C81" w:rsidP="006D0C81">
      <w:pPr>
        <w:spacing w:after="120"/>
        <w:jc w:val="both"/>
        <w:rPr>
          <w:color w:val="auto"/>
          <w:lang w:val="sr-Cyrl-RS"/>
        </w:rPr>
      </w:pPr>
    </w:p>
    <w:p w14:paraId="2432A03D" w14:textId="77777777" w:rsidR="006D0C81" w:rsidRPr="004E33BE" w:rsidRDefault="006D0C81" w:rsidP="006D0C81">
      <w:pPr>
        <w:pStyle w:val="Heading3"/>
        <w:rPr>
          <w:i/>
          <w:lang w:val="sr-Cyrl-RS"/>
        </w:rPr>
      </w:pPr>
      <w:r w:rsidRPr="004E33BE">
        <w:rPr>
          <w:lang w:val="sr-Cyrl-RS"/>
        </w:rPr>
        <w:t>Опис конструкције објекта</w:t>
      </w:r>
    </w:p>
    <w:p w14:paraId="453A0DD1" w14:textId="77777777" w:rsidR="006D0C81" w:rsidRPr="004E33BE" w:rsidRDefault="006D0C81" w:rsidP="006D0C81">
      <w:pPr>
        <w:spacing w:after="120"/>
        <w:jc w:val="both"/>
        <w:rPr>
          <w:color w:val="auto"/>
          <w:lang w:val="sr-Cyrl-RS"/>
        </w:rPr>
      </w:pPr>
      <w:r w:rsidRPr="004E33BE">
        <w:rPr>
          <w:b/>
          <w:i/>
          <w:color w:val="auto"/>
          <w:lang w:val="sr-Cyrl-RS"/>
        </w:rPr>
        <w:t>Доња конструкција</w:t>
      </w:r>
    </w:p>
    <w:p w14:paraId="5F30D39B" w14:textId="77777777" w:rsidR="006D0C81" w:rsidRPr="004E33BE" w:rsidRDefault="006D0C81" w:rsidP="006D0C81">
      <w:pPr>
        <w:spacing w:after="120"/>
        <w:jc w:val="both"/>
        <w:rPr>
          <w:b/>
          <w:i/>
          <w:color w:val="auto"/>
          <w:shd w:val="clear" w:color="auto" w:fill="FFFF00"/>
          <w:lang w:val="sr-Cyrl-RS"/>
        </w:rPr>
      </w:pPr>
      <w:r w:rsidRPr="004E33BE">
        <w:rPr>
          <w:color w:val="auto"/>
          <w:lang w:val="sr-Cyrl-RS"/>
        </w:rPr>
        <w:lastRenderedPageBreak/>
        <w:t xml:space="preserve">Доња конструкција моста састоји се из два изграђена </w:t>
      </w:r>
      <w:r w:rsidRPr="004E33BE">
        <w:rPr>
          <w:color w:val="auto"/>
          <w:lang w:val="sr-Cyrl-CS"/>
        </w:rPr>
        <w:t xml:space="preserve">ослонца </w:t>
      </w:r>
      <w:r w:rsidRPr="004E33BE">
        <w:rPr>
          <w:color w:val="auto"/>
          <w:lang w:val="sr-Cyrl-RS"/>
        </w:rPr>
        <w:t>у осама  бр. 1 и 4 и два изграђена средња ослонца у осама 2 и 3. Сви ослонци су дубоко фундирани на шиповима пречника Ø150</w:t>
      </w:r>
      <w:r w:rsidRPr="004E33BE">
        <w:rPr>
          <w:color w:val="auto"/>
        </w:rPr>
        <w:t>cm</w:t>
      </w:r>
      <w:r w:rsidRPr="004E33BE">
        <w:rPr>
          <w:color w:val="auto"/>
          <w:lang w:val="sr-Cyrl-RS"/>
        </w:rPr>
        <w:t>.</w:t>
      </w:r>
    </w:p>
    <w:p w14:paraId="6F32C27D" w14:textId="77777777" w:rsidR="006D0C81" w:rsidRPr="004E33BE" w:rsidRDefault="006D0C81" w:rsidP="006D0C81">
      <w:pPr>
        <w:spacing w:after="120"/>
        <w:jc w:val="both"/>
        <w:rPr>
          <w:b/>
          <w:i/>
          <w:color w:val="auto"/>
          <w:shd w:val="clear" w:color="auto" w:fill="FFFF00"/>
          <w:lang w:val="sr-Cyrl-RS"/>
        </w:rPr>
      </w:pPr>
    </w:p>
    <w:p w14:paraId="095C25CE" w14:textId="77777777" w:rsidR="006D0C81" w:rsidRPr="004E33BE" w:rsidRDefault="006D0C81" w:rsidP="006D0C81">
      <w:pPr>
        <w:spacing w:after="120"/>
        <w:jc w:val="both"/>
        <w:rPr>
          <w:color w:val="auto"/>
          <w:lang w:val="sr-Cyrl-RS"/>
        </w:rPr>
      </w:pPr>
      <w:r w:rsidRPr="004E33BE">
        <w:rPr>
          <w:b/>
          <w:i/>
          <w:color w:val="auto"/>
          <w:lang w:val="sr-Cyrl-RS"/>
        </w:rPr>
        <w:t>Крајњи ослонци у осама 1 и 4</w:t>
      </w:r>
    </w:p>
    <w:p w14:paraId="2F2314FF" w14:textId="77777777" w:rsidR="006D0C81" w:rsidRPr="004E33BE" w:rsidRDefault="006D0C81" w:rsidP="006D0C81">
      <w:pPr>
        <w:spacing w:after="120"/>
        <w:jc w:val="both"/>
        <w:rPr>
          <w:color w:val="auto"/>
          <w:lang w:val="sr-Cyrl-RS"/>
        </w:rPr>
      </w:pPr>
      <w:r w:rsidRPr="004E33BE">
        <w:rPr>
          <w:color w:val="auto"/>
          <w:lang w:val="sr-Cyrl-RS"/>
        </w:rPr>
        <w:t>Крајни ослонци у осама 1 и 4 представљају два изграђена крајња шипа пречника Ø150</w:t>
      </w:r>
      <w:r w:rsidRPr="004E33BE">
        <w:rPr>
          <w:color w:val="auto"/>
        </w:rPr>
        <w:t>cm</w:t>
      </w:r>
      <w:r w:rsidRPr="004E33BE">
        <w:rPr>
          <w:color w:val="auto"/>
          <w:lang w:val="sr-Cyrl-RS"/>
        </w:rPr>
        <w:t xml:space="preserve">, </w:t>
      </w:r>
      <w:r w:rsidRPr="004E33BE">
        <w:rPr>
          <w:color w:val="auto"/>
        </w:rPr>
        <w:t>L</w:t>
      </w:r>
      <w:r w:rsidRPr="004E33BE">
        <w:rPr>
          <w:color w:val="auto"/>
          <w:lang w:val="sr-Cyrl-RS"/>
        </w:rPr>
        <w:t xml:space="preserve">=27.30 </w:t>
      </w:r>
      <w:r w:rsidRPr="004E33BE">
        <w:rPr>
          <w:color w:val="auto"/>
        </w:rPr>
        <w:t>m</w:t>
      </w:r>
      <w:r w:rsidRPr="004E33BE">
        <w:rPr>
          <w:color w:val="auto"/>
          <w:lang w:val="sr-Cyrl-RS"/>
        </w:rPr>
        <w:t>, који су на врху  повезани  армиранобетонском гредом.  Веза  шипова  и  лежишне  греде  омекшана  је »зглобом« тако што арматура шипова завршава испод лежишне греде, а  у  њу улази смо централни кош арматуре пречника 40</w:t>
      </w:r>
      <w:r w:rsidRPr="004E33BE">
        <w:rPr>
          <w:color w:val="auto"/>
        </w:rPr>
        <w:t>cm</w:t>
      </w:r>
      <w:r w:rsidRPr="004E33BE">
        <w:rPr>
          <w:color w:val="auto"/>
          <w:lang w:val="sr-Cyrl-RS"/>
        </w:rPr>
        <w:t>. Ово је урађено да се избегну велики моменти на споју шипа велике крутости и лежишне греде услед хоризонталног померања конструкције. На челима греде је ослоњена прелазна плоча, а на бочним странама обешена су конзолна крила.</w:t>
      </w:r>
    </w:p>
    <w:p w14:paraId="6FE94736" w14:textId="77777777" w:rsidR="006D0C81" w:rsidRPr="004E33BE" w:rsidRDefault="006D0C81" w:rsidP="006D0C81">
      <w:pPr>
        <w:spacing w:after="120"/>
        <w:jc w:val="both"/>
        <w:rPr>
          <w:color w:val="auto"/>
          <w:lang w:val="sr-Cyrl-RS"/>
        </w:rPr>
      </w:pPr>
      <w:r w:rsidRPr="004E33BE">
        <w:rPr>
          <w:color w:val="auto"/>
          <w:lang w:val="sr-Cyrl-RS"/>
        </w:rPr>
        <w:t xml:space="preserve">Греда је дебљине </w:t>
      </w:r>
      <w:r w:rsidRPr="004E33BE">
        <w:rPr>
          <w:color w:val="auto"/>
          <w:lang w:val="en-GB"/>
        </w:rPr>
        <w:t>d</w:t>
      </w:r>
      <w:r w:rsidRPr="004E33BE">
        <w:rPr>
          <w:color w:val="auto"/>
          <w:vertAlign w:val="subscript"/>
          <w:lang w:val="en-GB"/>
        </w:rPr>
        <w:t>g</w:t>
      </w:r>
      <w:r w:rsidRPr="004E33BE">
        <w:rPr>
          <w:color w:val="auto"/>
          <w:lang w:val="sr-Cyrl-RS"/>
        </w:rPr>
        <w:t xml:space="preserve"> =180</w:t>
      </w:r>
      <w:r w:rsidRPr="004E33BE">
        <w:rPr>
          <w:color w:val="auto"/>
          <w:lang w:val="en-GB"/>
        </w:rPr>
        <w:t>cm</w:t>
      </w:r>
      <w:r w:rsidRPr="004E33BE">
        <w:rPr>
          <w:color w:val="auto"/>
          <w:lang w:val="sr-Cyrl-RS"/>
        </w:rPr>
        <w:t xml:space="preserve">, висине </w:t>
      </w:r>
      <w:r w:rsidRPr="004E33BE">
        <w:rPr>
          <w:color w:val="auto"/>
          <w:lang w:val="en-GB"/>
        </w:rPr>
        <w:t>h</w:t>
      </w:r>
      <w:r w:rsidRPr="004E33BE">
        <w:rPr>
          <w:color w:val="auto"/>
          <w:vertAlign w:val="subscript"/>
          <w:lang w:val="en-GB"/>
        </w:rPr>
        <w:t>g</w:t>
      </w:r>
      <w:r w:rsidRPr="004E33BE">
        <w:rPr>
          <w:color w:val="auto"/>
          <w:lang w:val="sr-Cyrl-RS"/>
        </w:rPr>
        <w:t xml:space="preserve">=272 </w:t>
      </w:r>
      <w:r w:rsidRPr="004E33BE">
        <w:rPr>
          <w:color w:val="auto"/>
          <w:lang w:val="en-GB"/>
        </w:rPr>
        <w:t>cm</w:t>
      </w:r>
      <w:r w:rsidRPr="004E33BE">
        <w:rPr>
          <w:color w:val="auto"/>
          <w:lang w:val="sr-Cyrl-RS"/>
        </w:rPr>
        <w:t xml:space="preserve">, дебљина крила је </w:t>
      </w:r>
      <w:r w:rsidRPr="004E33BE">
        <w:rPr>
          <w:color w:val="auto"/>
          <w:lang w:val="en-GB"/>
        </w:rPr>
        <w:t>d</w:t>
      </w:r>
      <w:r w:rsidRPr="004E33BE">
        <w:rPr>
          <w:color w:val="auto"/>
          <w:vertAlign w:val="subscript"/>
          <w:lang w:val="en-GB"/>
        </w:rPr>
        <w:t>k</w:t>
      </w:r>
      <w:r w:rsidRPr="004E33BE">
        <w:rPr>
          <w:color w:val="auto"/>
          <w:lang w:val="sr-Cyrl-RS"/>
        </w:rPr>
        <w:t>=40</w:t>
      </w:r>
      <w:r w:rsidRPr="004E33BE">
        <w:rPr>
          <w:color w:val="auto"/>
          <w:lang w:val="en-GB"/>
        </w:rPr>
        <w:t>cm</w:t>
      </w:r>
      <w:r w:rsidRPr="004E33BE">
        <w:rPr>
          <w:color w:val="auto"/>
          <w:lang w:val="sr-Cyrl-RS"/>
        </w:rPr>
        <w:t>.</w:t>
      </w:r>
    </w:p>
    <w:p w14:paraId="635DD4E2" w14:textId="77777777" w:rsidR="006D0C81" w:rsidRPr="004E33BE" w:rsidRDefault="006D0C81" w:rsidP="006D0C81">
      <w:pPr>
        <w:spacing w:after="120"/>
        <w:jc w:val="both"/>
        <w:rPr>
          <w:b/>
          <w:i/>
          <w:color w:val="auto"/>
          <w:lang w:val="sr-Cyrl-RS"/>
        </w:rPr>
      </w:pPr>
      <w:r w:rsidRPr="004E33BE">
        <w:rPr>
          <w:color w:val="auto"/>
          <w:lang w:val="sr-Cyrl-RS"/>
        </w:rPr>
        <w:t xml:space="preserve">Шипове је потребно оштемати у висини </w:t>
      </w:r>
      <w:r w:rsidRPr="004E33BE">
        <w:rPr>
          <w:color w:val="auto"/>
          <w:lang w:val="en-GB"/>
        </w:rPr>
        <w:t>cca</w:t>
      </w:r>
      <w:r w:rsidRPr="004E33BE">
        <w:rPr>
          <w:color w:val="auto"/>
          <w:lang w:val="sr-Cyrl-RS"/>
        </w:rPr>
        <w:t xml:space="preserve"> 70</w:t>
      </w:r>
      <w:r w:rsidRPr="004E33BE">
        <w:rPr>
          <w:color w:val="auto"/>
          <w:lang w:val="en-GB"/>
        </w:rPr>
        <w:t>cm</w:t>
      </w:r>
      <w:r w:rsidRPr="004E33BE">
        <w:rPr>
          <w:color w:val="auto"/>
          <w:lang w:val="sr-Cyrl-RS"/>
        </w:rPr>
        <w:t xml:space="preserve"> до здравог бетона тако да улазе по 5,0</w:t>
      </w:r>
      <w:r w:rsidRPr="004E33BE">
        <w:rPr>
          <w:color w:val="auto"/>
          <w:lang w:val="en-GB"/>
        </w:rPr>
        <w:t>cm</w:t>
      </w:r>
      <w:r w:rsidRPr="004E33BE">
        <w:rPr>
          <w:color w:val="auto"/>
          <w:lang w:val="sr-Cyrl-RS"/>
        </w:rPr>
        <w:t xml:space="preserve"> у </w:t>
      </w:r>
      <w:r w:rsidRPr="004E33BE">
        <w:rPr>
          <w:color w:val="auto"/>
          <w:lang w:val="sr-Cyrl-CS"/>
        </w:rPr>
        <w:t>лежиш</w:t>
      </w:r>
      <w:r w:rsidRPr="004E33BE">
        <w:rPr>
          <w:color w:val="auto"/>
          <w:lang w:val="sr-Cyrl-RS"/>
        </w:rPr>
        <w:t>ну греду.</w:t>
      </w:r>
    </w:p>
    <w:p w14:paraId="21BCBC18" w14:textId="77777777" w:rsidR="006D0C81" w:rsidRPr="004E33BE" w:rsidRDefault="006D0C81" w:rsidP="006D0C81">
      <w:pPr>
        <w:spacing w:after="120"/>
        <w:jc w:val="both"/>
        <w:rPr>
          <w:color w:val="auto"/>
          <w:lang w:val="sr-Cyrl-RS"/>
        </w:rPr>
      </w:pPr>
      <w:r w:rsidRPr="004E33BE">
        <w:rPr>
          <w:b/>
          <w:i/>
          <w:color w:val="auto"/>
          <w:lang w:val="sr-Cyrl-RS"/>
        </w:rPr>
        <w:t>Крајњи ослонци у осама 2 и 3</w:t>
      </w:r>
    </w:p>
    <w:p w14:paraId="60889DF6" w14:textId="77777777" w:rsidR="006D0C81" w:rsidRPr="004E33BE" w:rsidRDefault="006D0C81" w:rsidP="006D0C81">
      <w:pPr>
        <w:spacing w:after="120"/>
        <w:jc w:val="both"/>
        <w:rPr>
          <w:b/>
          <w:i/>
          <w:color w:val="auto"/>
          <w:lang w:val="sr-Cyrl-RS"/>
        </w:rPr>
      </w:pPr>
      <w:r w:rsidRPr="004E33BE">
        <w:rPr>
          <w:color w:val="auto"/>
          <w:lang w:val="sr-Cyrl-RS"/>
        </w:rPr>
        <w:t xml:space="preserve">Средњи ослонац чини пар шипова пречника Ø150, дужине </w:t>
      </w:r>
      <w:r w:rsidRPr="004E33BE">
        <w:rPr>
          <w:color w:val="auto"/>
          <w:lang w:val="en-GB"/>
        </w:rPr>
        <w:t>L</w:t>
      </w:r>
      <w:r w:rsidRPr="004E33BE">
        <w:rPr>
          <w:color w:val="auto"/>
          <w:vertAlign w:val="subscript"/>
        </w:rPr>
        <w:t>š</w:t>
      </w:r>
      <w:r w:rsidRPr="004E33BE">
        <w:rPr>
          <w:color w:val="auto"/>
          <w:lang w:val="sr-Cyrl-RS"/>
        </w:rPr>
        <w:t xml:space="preserve">  = 27.3 </w:t>
      </w:r>
      <w:r w:rsidRPr="004E33BE">
        <w:rPr>
          <w:color w:val="auto"/>
        </w:rPr>
        <w:t>m</w:t>
      </w:r>
      <w:r w:rsidRPr="004E33BE">
        <w:rPr>
          <w:color w:val="auto"/>
          <w:lang w:val="sr-Cyrl-RS"/>
        </w:rPr>
        <w:t xml:space="preserve">, који су на врху повезани са наглавном гредом димензија попречног пресека </w:t>
      </w:r>
      <w:r w:rsidRPr="004E33BE">
        <w:rPr>
          <w:color w:val="auto"/>
          <w:lang w:val="sr-Cyrl-CS"/>
        </w:rPr>
        <w:t>150</w:t>
      </w:r>
      <w:r w:rsidRPr="004E33BE">
        <w:rPr>
          <w:color w:val="auto"/>
          <w:lang w:val="sr-Cyrl-RS"/>
        </w:rPr>
        <w:t xml:space="preserve"> x </w:t>
      </w:r>
      <w:r w:rsidRPr="004E33BE">
        <w:rPr>
          <w:color w:val="auto"/>
          <w:lang w:val="sr-Cyrl-CS"/>
        </w:rPr>
        <w:t>20</w:t>
      </w:r>
      <w:r w:rsidRPr="004E33BE">
        <w:rPr>
          <w:color w:val="auto"/>
          <w:lang w:val="sr-Cyrl-RS"/>
        </w:rPr>
        <w:t xml:space="preserve">0 </w:t>
      </w:r>
      <w:r w:rsidRPr="004E33BE">
        <w:rPr>
          <w:color w:val="auto"/>
        </w:rPr>
        <w:t>cm</w:t>
      </w:r>
      <w:r w:rsidRPr="004E33BE">
        <w:rPr>
          <w:color w:val="auto"/>
          <w:lang w:val="sr-Cyrl-RS"/>
        </w:rPr>
        <w:t>, на коју се надовезује пар стубова као продужетак шипова пречника Ø100</w:t>
      </w:r>
      <w:r w:rsidRPr="004E33BE">
        <w:rPr>
          <w:color w:val="auto"/>
        </w:rPr>
        <w:t>cm</w:t>
      </w:r>
      <w:r w:rsidRPr="004E33BE">
        <w:rPr>
          <w:color w:val="auto"/>
          <w:lang w:val="sr-Cyrl-RS"/>
        </w:rPr>
        <w:t>, који су круто везани са лежишном гредом. Шипови су еластично укљештени у темељно тло и темељну наглавну греду''јастук''.</w:t>
      </w:r>
    </w:p>
    <w:p w14:paraId="7420DDE0" w14:textId="77777777" w:rsidR="006D0C81" w:rsidRPr="004E33BE" w:rsidRDefault="006D0C81" w:rsidP="006D0C81">
      <w:pPr>
        <w:spacing w:after="120"/>
        <w:jc w:val="both"/>
        <w:rPr>
          <w:color w:val="auto"/>
          <w:lang w:val="sr-Cyrl-RS"/>
        </w:rPr>
      </w:pPr>
      <w:r w:rsidRPr="004E33BE">
        <w:rPr>
          <w:b/>
          <w:i/>
          <w:color w:val="auto"/>
          <w:lang w:val="sr-Cyrl-RS"/>
        </w:rPr>
        <w:t>Горња конструкција</w:t>
      </w:r>
    </w:p>
    <w:p w14:paraId="2BECCFB7" w14:textId="77777777" w:rsidR="006D0C81" w:rsidRPr="004E33BE" w:rsidRDefault="006D0C81" w:rsidP="006D0C81">
      <w:pPr>
        <w:spacing w:after="120"/>
        <w:jc w:val="both"/>
        <w:rPr>
          <w:color w:val="auto"/>
          <w:lang w:val="sr-Cyrl-RS"/>
        </w:rPr>
      </w:pPr>
      <w:r w:rsidRPr="004E33BE">
        <w:rPr>
          <w:color w:val="auto"/>
          <w:lang w:val="sr-Cyrl-RS"/>
        </w:rPr>
        <w:t>Главна носива распонска конструкција конципирана је као интегрална преднапрегнута и армирано бетонска конструкција састављена од 9 монтажних носача висине 132</w:t>
      </w:r>
      <w:r w:rsidRPr="004E33BE">
        <w:rPr>
          <w:color w:val="auto"/>
        </w:rPr>
        <w:t>cm</w:t>
      </w:r>
      <w:r w:rsidRPr="004E33BE">
        <w:rPr>
          <w:color w:val="auto"/>
          <w:lang w:val="sr-Cyrl-RS"/>
        </w:rPr>
        <w:t>, која са попречним носачем и лежишним гредама на крајним ослонцима, са попречним носачем над средњим ослонцима, и коловозном плочом дебљине 18</w:t>
      </w:r>
      <w:r w:rsidRPr="004E33BE">
        <w:rPr>
          <w:color w:val="auto"/>
        </w:rPr>
        <w:t>cm</w:t>
      </w:r>
      <w:r w:rsidRPr="004E33BE">
        <w:rPr>
          <w:color w:val="auto"/>
          <w:lang w:val="sr-Cyrl-RS"/>
        </w:rPr>
        <w:t xml:space="preserve">, чини целовит носиви систем. Распони износе </w:t>
      </w:r>
      <w:r w:rsidRPr="004E33BE">
        <w:rPr>
          <w:color w:val="auto"/>
        </w:rPr>
        <w:t>L</w:t>
      </w:r>
      <w:r w:rsidRPr="004E33BE">
        <w:rPr>
          <w:color w:val="auto"/>
          <w:lang w:val="sr-Cyrl-RS"/>
        </w:rPr>
        <w:t xml:space="preserve"> = 30.3 + 30.0 + 20.3 </w:t>
      </w:r>
      <w:r w:rsidRPr="004E33BE">
        <w:rPr>
          <w:color w:val="auto"/>
        </w:rPr>
        <w:t>m</w:t>
      </w:r>
      <w:r w:rsidRPr="004E33BE">
        <w:rPr>
          <w:color w:val="auto"/>
          <w:lang w:val="sr-Cyrl-RS"/>
        </w:rPr>
        <w:t>.</w:t>
      </w:r>
    </w:p>
    <w:p w14:paraId="36E96431" w14:textId="77777777" w:rsidR="006D0C81" w:rsidRPr="004E33BE" w:rsidRDefault="006D0C81" w:rsidP="006D0C81">
      <w:pPr>
        <w:spacing w:after="120"/>
        <w:jc w:val="both"/>
        <w:rPr>
          <w:color w:val="auto"/>
          <w:lang w:val="sr-Cyrl-RS"/>
        </w:rPr>
      </w:pPr>
      <w:r w:rsidRPr="004E33BE">
        <w:rPr>
          <w:color w:val="auto"/>
          <w:lang w:val="sr-Cyrl-RS"/>
        </w:rPr>
        <w:t>Извођење носиве конструкције предвиђено је по технологији поље по поље, монтажом дизалицом. Сви носачи и средњег и крајњих поља су класично армирани. При монтажи носачи се ослањају на лежишне греде преко гумених подметача дебљине 20</w:t>
      </w:r>
      <w:r w:rsidRPr="004E33BE">
        <w:rPr>
          <w:color w:val="auto"/>
        </w:rPr>
        <w:t>mm</w:t>
      </w:r>
      <w:r w:rsidRPr="004E33BE">
        <w:rPr>
          <w:color w:val="auto"/>
          <w:lang w:val="sr-Cyrl-RS"/>
        </w:rPr>
        <w:t>. Конструкција добија континуитет бетонирањем попречних носача над крајњим и средњим лежишним гредама, с тим што је веза попречних носача за лежишне греде над средњим стубовима ротационо слободна ради спречавања преношења додатних момената са горњег на доњи строј. Детаљ ове везе дат је на посебном цртежу.</w:t>
      </w:r>
    </w:p>
    <w:p w14:paraId="32B574EF" w14:textId="77777777" w:rsidR="006D0C81" w:rsidRPr="004E33BE" w:rsidRDefault="006D0C81" w:rsidP="006D0C81">
      <w:pPr>
        <w:spacing w:after="120"/>
        <w:jc w:val="both"/>
        <w:rPr>
          <w:color w:val="auto"/>
          <w:lang w:val="sr-Cyrl-RS"/>
        </w:rPr>
      </w:pPr>
      <w:r w:rsidRPr="004E33BE">
        <w:rPr>
          <w:color w:val="auto"/>
          <w:lang w:val="sr-Cyrl-RS"/>
        </w:rPr>
        <w:t>Висина пуног пресека по подужној оси конструкције је константна од 1.50</w:t>
      </w:r>
      <w:r w:rsidRPr="004E33BE">
        <w:rPr>
          <w:color w:val="auto"/>
        </w:rPr>
        <w:t>m</w:t>
      </w:r>
      <w:r w:rsidRPr="004E33BE">
        <w:rPr>
          <w:color w:val="auto"/>
          <w:lang w:val="sr-Cyrl-RS"/>
        </w:rPr>
        <w:t>. Попречни нагиб коловозне плоче је 2.5% и ломи се на месту одводњавања где прелази у супротан нагиб од 2.5%.</w:t>
      </w:r>
    </w:p>
    <w:p w14:paraId="7653B316" w14:textId="77777777" w:rsidR="006D0C81" w:rsidRPr="004E33BE" w:rsidRDefault="006D0C81" w:rsidP="006D0C81">
      <w:pPr>
        <w:spacing w:after="120"/>
        <w:jc w:val="both"/>
        <w:rPr>
          <w:b/>
          <w:i/>
          <w:color w:val="auto"/>
          <w:lang w:val="sr-Cyrl-RS"/>
        </w:rPr>
      </w:pPr>
      <w:r w:rsidRPr="004E33BE">
        <w:rPr>
          <w:color w:val="auto"/>
          <w:lang w:val="sr-Cyrl-RS"/>
        </w:rPr>
        <w:t>Главни  преднапрегнути  носачи  конструкције  бетонирају  се  бетоном  МБ  50  и  армирају ребрастом арматуром,</w:t>
      </w:r>
      <w:r w:rsidRPr="004E33BE">
        <w:rPr>
          <w:color w:val="auto"/>
        </w:rPr>
        <w:t xml:space="preserve"> </w:t>
      </w:r>
      <w:r w:rsidRPr="004E33BE">
        <w:rPr>
          <w:color w:val="auto"/>
          <w:lang w:val="sr-Cyrl-RS"/>
        </w:rPr>
        <w:t xml:space="preserve">РА 400/500-2. Коловозна плоча је МБ 35, као и попречни носачи. Квалитет каблова за претходно напрезање је </w:t>
      </w:r>
      <w:r w:rsidRPr="004E33BE">
        <w:rPr>
          <w:color w:val="auto"/>
        </w:rPr>
        <w:t>fpa</w:t>
      </w:r>
      <w:r w:rsidRPr="004E33BE">
        <w:rPr>
          <w:color w:val="auto"/>
          <w:lang w:val="sr-Cyrl-RS"/>
        </w:rPr>
        <w:t>/</w:t>
      </w:r>
      <w:r w:rsidRPr="004E33BE">
        <w:rPr>
          <w:color w:val="auto"/>
        </w:rPr>
        <w:t>fp</w:t>
      </w:r>
      <w:r w:rsidRPr="004E33BE">
        <w:rPr>
          <w:color w:val="auto"/>
          <w:lang w:val="sr-Cyrl-RS"/>
        </w:rPr>
        <w:t xml:space="preserve">y = 1680/1860 </w:t>
      </w:r>
      <w:r w:rsidRPr="004E33BE">
        <w:rPr>
          <w:color w:val="auto"/>
        </w:rPr>
        <w:t>MPa</w:t>
      </w:r>
      <w:r w:rsidRPr="004E33BE">
        <w:rPr>
          <w:color w:val="auto"/>
          <w:lang w:val="sr-Cyrl-RS"/>
        </w:rPr>
        <w:t>. Доња релаксација мора бити мања од 2 % при σ</w:t>
      </w:r>
      <w:r w:rsidRPr="004E33BE">
        <w:rPr>
          <w:color w:val="auto"/>
        </w:rPr>
        <w:t>rop</w:t>
      </w:r>
      <w:r w:rsidRPr="004E33BE">
        <w:rPr>
          <w:color w:val="auto"/>
          <w:lang w:val="sr-Cyrl-RS"/>
        </w:rPr>
        <w:t xml:space="preserve"> = 0,7 </w:t>
      </w:r>
      <w:r w:rsidRPr="004E33BE">
        <w:rPr>
          <w:color w:val="auto"/>
        </w:rPr>
        <w:t>fpk</w:t>
      </w:r>
      <w:r w:rsidRPr="004E33BE">
        <w:rPr>
          <w:color w:val="auto"/>
          <w:lang w:val="sr-Cyrl-RS"/>
        </w:rPr>
        <w:t xml:space="preserve"> за 1000 сати.</w:t>
      </w:r>
    </w:p>
    <w:p w14:paraId="040A5107" w14:textId="77777777" w:rsidR="006D0C81" w:rsidRPr="004E33BE" w:rsidRDefault="006D0C81" w:rsidP="006D0C81">
      <w:pPr>
        <w:spacing w:after="120"/>
        <w:jc w:val="both"/>
        <w:rPr>
          <w:color w:val="auto"/>
          <w:lang w:val="sr-Cyrl-RS"/>
        </w:rPr>
      </w:pPr>
      <w:r w:rsidRPr="004E33BE">
        <w:rPr>
          <w:b/>
          <w:i/>
          <w:color w:val="auto"/>
          <w:lang w:val="sr-Cyrl-RS"/>
        </w:rPr>
        <w:t>Прелазне плоче</w:t>
      </w:r>
    </w:p>
    <w:p w14:paraId="1AD31A97" w14:textId="77777777" w:rsidR="006D0C81" w:rsidRPr="004E33BE" w:rsidRDefault="006D0C81" w:rsidP="006D0C81">
      <w:pPr>
        <w:spacing w:after="120"/>
        <w:jc w:val="both"/>
        <w:rPr>
          <w:color w:val="auto"/>
          <w:lang w:val="sr-Cyrl-RS"/>
        </w:rPr>
      </w:pPr>
      <w:r w:rsidRPr="004E33BE">
        <w:rPr>
          <w:color w:val="auto"/>
          <w:lang w:val="sr-Cyrl-RS"/>
        </w:rPr>
        <w:t xml:space="preserve">Прелазне плоче су предвиђене и треба их извести у складу са Техничким спецификацијама за објекте на путевима. Дужина прелазних плоча је 3,70 +  2,50 </w:t>
      </w:r>
      <w:r w:rsidRPr="004E33BE">
        <w:rPr>
          <w:color w:val="auto"/>
        </w:rPr>
        <w:t>m</w:t>
      </w:r>
      <w:r w:rsidRPr="004E33BE">
        <w:rPr>
          <w:color w:val="auto"/>
          <w:lang w:val="sr-Cyrl-RS"/>
        </w:rPr>
        <w:t xml:space="preserve">, </w:t>
      </w:r>
      <w:r w:rsidRPr="004E33BE">
        <w:rPr>
          <w:color w:val="auto"/>
          <w:lang w:val="sr-Cyrl-RS"/>
        </w:rPr>
        <w:lastRenderedPageBreak/>
        <w:t xml:space="preserve">дебљине 25 </w:t>
      </w:r>
      <w:r w:rsidRPr="004E33BE">
        <w:rPr>
          <w:color w:val="auto"/>
        </w:rPr>
        <w:t>cm</w:t>
      </w:r>
      <w:r w:rsidRPr="004E33BE">
        <w:rPr>
          <w:color w:val="auto"/>
          <w:lang w:val="sr-Cyrl-RS"/>
        </w:rPr>
        <w:t>. Испод прелазне плоче треба извести насип и извршити збијање у складу са Техничким спецификацијама за објекте на путевима.</w:t>
      </w:r>
    </w:p>
    <w:p w14:paraId="2FAFCA4E" w14:textId="77777777" w:rsidR="006D0C81" w:rsidRPr="004E33BE" w:rsidRDefault="006D0C81" w:rsidP="006D0C81">
      <w:pPr>
        <w:spacing w:after="120"/>
        <w:jc w:val="both"/>
        <w:rPr>
          <w:b/>
          <w:i/>
          <w:color w:val="auto"/>
          <w:lang w:val="sr-Cyrl-RS"/>
        </w:rPr>
      </w:pPr>
      <w:r w:rsidRPr="004E33BE">
        <w:rPr>
          <w:color w:val="auto"/>
          <w:lang w:val="sr-Cyrl-RS"/>
        </w:rPr>
        <w:t>Први део прелазне плоче је једним крајем ослоњен на зуб парапета а другим на независни темељ прелазне плоче на насипу. На делу ослањања на темељ прелазна плоча слободно дилатира по истом, који је непомичан и независан од дилатирања конструкције. Са друге стране темеља ослоњен је други део прелазне плоче простим ослањањем</w:t>
      </w:r>
      <w:r w:rsidRPr="004E33BE">
        <w:rPr>
          <w:b/>
          <w:color w:val="auto"/>
          <w:lang w:val="sr-Cyrl-RS"/>
        </w:rPr>
        <w:t>. Ни у ком случају се не сме дозволити веза темеља прелазне плоче и крилних зидова! Уз задњу страну лежишних греда обалних стубова поставља се експандирани полистирен у таблама дебљине 5</w:t>
      </w:r>
      <w:r w:rsidRPr="004E33BE">
        <w:rPr>
          <w:b/>
          <w:color w:val="auto"/>
        </w:rPr>
        <w:t>cm</w:t>
      </w:r>
      <w:r w:rsidRPr="004E33BE">
        <w:rPr>
          <w:b/>
          <w:color w:val="auto"/>
          <w:lang w:val="sr-Cyrl-RS"/>
        </w:rPr>
        <w:t xml:space="preserve"> који иде скроз до прелазне плоче и обавезно прекида тампон слој од мршавог бетона! Експандирани полистирол од 3</w:t>
      </w:r>
      <w:r w:rsidRPr="004E33BE">
        <w:rPr>
          <w:b/>
          <w:color w:val="auto"/>
        </w:rPr>
        <w:t>cm</w:t>
      </w:r>
      <w:r w:rsidRPr="004E33BE">
        <w:rPr>
          <w:b/>
          <w:color w:val="auto"/>
          <w:lang w:val="sr-Cyrl-RS"/>
        </w:rPr>
        <w:t xml:space="preserve"> се поставља и у фугу измедју првог дела п.плоче и темеља исте. Преко тампон слоја обавезно поставити </w:t>
      </w:r>
      <w:r w:rsidRPr="004E33BE">
        <w:rPr>
          <w:b/>
          <w:color w:val="auto"/>
        </w:rPr>
        <w:t>PVC</w:t>
      </w:r>
      <w:r w:rsidRPr="004E33BE">
        <w:rPr>
          <w:b/>
          <w:color w:val="auto"/>
          <w:lang w:val="sr-Cyrl-RS"/>
        </w:rPr>
        <w:t xml:space="preserve"> фолију.</w:t>
      </w:r>
    </w:p>
    <w:p w14:paraId="05F0D5B3" w14:textId="77777777" w:rsidR="006D0C81" w:rsidRPr="004E33BE" w:rsidRDefault="006D0C81" w:rsidP="006D0C81">
      <w:pPr>
        <w:spacing w:after="120"/>
        <w:jc w:val="both"/>
        <w:rPr>
          <w:i/>
          <w:color w:val="auto"/>
          <w:lang w:val="sr-Cyrl-RS"/>
        </w:rPr>
      </w:pPr>
      <w:r w:rsidRPr="004E33BE">
        <w:rPr>
          <w:b/>
          <w:i/>
          <w:color w:val="auto"/>
          <w:lang w:val="sr-Cyrl-RS"/>
        </w:rPr>
        <w:t>Опрема објекта</w:t>
      </w:r>
    </w:p>
    <w:p w14:paraId="0342F2D2" w14:textId="77777777" w:rsidR="006D0C81" w:rsidRPr="004E33BE" w:rsidRDefault="006D0C81" w:rsidP="006D0C81">
      <w:pPr>
        <w:spacing w:after="120"/>
        <w:jc w:val="both"/>
        <w:rPr>
          <w:color w:val="auto"/>
          <w:lang w:val="sr-Cyrl-RS"/>
        </w:rPr>
      </w:pPr>
      <w:r w:rsidRPr="004E33BE">
        <w:rPr>
          <w:i/>
          <w:color w:val="auto"/>
          <w:lang w:val="sr-Cyrl-RS"/>
        </w:rPr>
        <w:t>Одводњавање и канализација на објекту</w:t>
      </w:r>
    </w:p>
    <w:p w14:paraId="3A6A1E02" w14:textId="77777777" w:rsidR="006D0C81" w:rsidRPr="004E33BE" w:rsidRDefault="006D0C81" w:rsidP="006D0C81">
      <w:pPr>
        <w:spacing w:after="120"/>
        <w:jc w:val="both"/>
        <w:rPr>
          <w:color w:val="auto"/>
          <w:lang w:val="sr-Cyrl-RS"/>
        </w:rPr>
      </w:pPr>
      <w:r w:rsidRPr="004E33BE">
        <w:rPr>
          <w:color w:val="auto"/>
          <w:lang w:val="sr-Cyrl-RS"/>
        </w:rPr>
        <w:t xml:space="preserve">У складу са метеоролошким подацима о падавинама, елементима и карактеристикама надвожњака, пројектован је комплетан канализациони систем одводњавања и канализације који је усклађен са канализацијом пута и техничким спецификацијама за објекте на путевима. На објекту је предвиђен систем одводњавања са цевима изван пресека које су обешене на конзолу распонске конструкције. Одводњавање се врши са сливницима који имају директни вертикални одвод и подужним полиестерским канализационим цевима пречника 200 </w:t>
      </w:r>
      <w:r w:rsidRPr="004E33BE">
        <w:rPr>
          <w:color w:val="auto"/>
        </w:rPr>
        <w:t>mm</w:t>
      </w:r>
      <w:r w:rsidRPr="004E33BE">
        <w:rPr>
          <w:color w:val="auto"/>
          <w:lang w:val="sr-Cyrl-RS"/>
        </w:rPr>
        <w:t>.</w:t>
      </w:r>
    </w:p>
    <w:p w14:paraId="140E03A8" w14:textId="77777777" w:rsidR="006D0C81" w:rsidRPr="004E33BE" w:rsidRDefault="006D0C81" w:rsidP="006D0C81">
      <w:pPr>
        <w:spacing w:after="120"/>
        <w:jc w:val="both"/>
        <w:rPr>
          <w:i/>
          <w:color w:val="auto"/>
          <w:lang w:val="sr-Cyrl-RS"/>
        </w:rPr>
      </w:pPr>
      <w:r w:rsidRPr="004E33BE">
        <w:rPr>
          <w:color w:val="auto"/>
          <w:lang w:val="sr-Cyrl-RS"/>
        </w:rPr>
        <w:t xml:space="preserve">Уз крајње ослонце предвиђени су вертикални испусти пречника 200 </w:t>
      </w:r>
      <w:r w:rsidRPr="004E33BE">
        <w:rPr>
          <w:color w:val="auto"/>
        </w:rPr>
        <w:t>mm</w:t>
      </w:r>
      <w:r w:rsidRPr="004E33BE">
        <w:rPr>
          <w:color w:val="auto"/>
          <w:lang w:val="sr-Cyrl-RS"/>
        </w:rPr>
        <w:t xml:space="preserve"> и прикључени на шахтове. Шахтови су у склопу одводњавања пута међусобно повезани и спојени на сабирне базене. Између сливника се уграђују цевчице за процедну воду које се морају прикључити на канализациони систем на подручју прелаза објекта преко пута испод надвожњака. На подручју дилатације потребно је уградити цевчице за процедну воду.</w:t>
      </w:r>
    </w:p>
    <w:p w14:paraId="78AEEEBD" w14:textId="77777777" w:rsidR="006D0C81" w:rsidRPr="004E33BE" w:rsidRDefault="006D0C81" w:rsidP="006D0C81">
      <w:pPr>
        <w:spacing w:after="120"/>
        <w:jc w:val="both"/>
        <w:rPr>
          <w:color w:val="auto"/>
          <w:lang w:val="sr-Cyrl-RS"/>
        </w:rPr>
      </w:pPr>
      <w:r w:rsidRPr="004E33BE">
        <w:rPr>
          <w:i/>
          <w:color w:val="auto"/>
          <w:lang w:val="sr-Cyrl-RS"/>
        </w:rPr>
        <w:t>Инсталације на објкету</w:t>
      </w:r>
    </w:p>
    <w:p w14:paraId="6A09B707" w14:textId="77777777" w:rsidR="006D0C81" w:rsidRPr="004E33BE" w:rsidRDefault="006D0C81" w:rsidP="006D0C81">
      <w:pPr>
        <w:spacing w:after="120"/>
        <w:jc w:val="both"/>
        <w:rPr>
          <w:i/>
          <w:color w:val="auto"/>
          <w:lang w:val="sr-Cyrl-RS"/>
        </w:rPr>
      </w:pPr>
      <w:r w:rsidRPr="004E33BE">
        <w:rPr>
          <w:color w:val="auto"/>
          <w:lang w:val="sr-Cyrl-RS"/>
        </w:rPr>
        <w:t>Испод  конзоле  објекта  предвиђено је  вођење  инсталацијских полиестерских цеви  за  прелаз различитих комуналних инсталација преко објекта. Цеви су причвршћене на конзоле од нерђајућег челика у складу са техничким спецификацијама за објекте на путевима. Испред и иза објекта уз крајње ослонце превиђена је изградња комуналних шахтова.</w:t>
      </w:r>
    </w:p>
    <w:p w14:paraId="11BF76D1" w14:textId="77777777" w:rsidR="006D0C81" w:rsidRPr="004E33BE" w:rsidRDefault="006D0C81" w:rsidP="006D0C81">
      <w:pPr>
        <w:spacing w:after="120"/>
        <w:jc w:val="both"/>
        <w:rPr>
          <w:color w:val="auto"/>
          <w:lang w:val="sr-Cyrl-RS"/>
        </w:rPr>
      </w:pPr>
      <w:r w:rsidRPr="004E33BE">
        <w:rPr>
          <w:i/>
          <w:color w:val="auto"/>
          <w:lang w:val="sr-Cyrl-RS"/>
        </w:rPr>
        <w:t>Хидроизолација</w:t>
      </w:r>
    </w:p>
    <w:p w14:paraId="793DD948" w14:textId="77777777" w:rsidR="006D0C81" w:rsidRPr="004E33BE" w:rsidRDefault="006D0C81" w:rsidP="006D0C81">
      <w:pPr>
        <w:spacing w:after="120"/>
        <w:jc w:val="both"/>
        <w:rPr>
          <w:color w:val="auto"/>
          <w:lang w:val="sr-Cyrl-RS"/>
        </w:rPr>
      </w:pPr>
      <w:r w:rsidRPr="004E33BE">
        <w:rPr>
          <w:color w:val="auto"/>
          <w:lang w:val="sr-Cyrl-RS"/>
        </w:rPr>
        <w:t>Хидроизолација је саставни део бетонске коловозне плоче. Основну намену има да заштити бетон и арматуру од штетних деловања хемијских и физичких утицаја воде и растопљене соли. Хидроизолације су саставни део коловозне конструкције објеката, због чега морају бити способне и да преузму већа оптерећења. Ради заштите хидроизолације од утицаја оптерећења, изнад ње се изводи заштитни слој који има улогу заштите хидроизолације и изравњавајућег слоја коловоза.</w:t>
      </w:r>
    </w:p>
    <w:p w14:paraId="54C5A98C" w14:textId="77777777" w:rsidR="006D0C81" w:rsidRPr="004E33BE" w:rsidRDefault="006D0C81" w:rsidP="006D0C81">
      <w:pPr>
        <w:spacing w:after="120"/>
        <w:jc w:val="both"/>
        <w:rPr>
          <w:color w:val="auto"/>
          <w:lang w:val="sr-Cyrl-RS"/>
        </w:rPr>
      </w:pPr>
      <w:r w:rsidRPr="004E33BE">
        <w:rPr>
          <w:color w:val="auto"/>
          <w:lang w:val="sr-Cyrl-RS"/>
        </w:rPr>
        <w:t>Сви бетонски елементи конструкције који долазе у додир са земљом морају се извести од водонепропусног бетона по принципу »беле каде«.</w:t>
      </w:r>
    </w:p>
    <w:p w14:paraId="3E064C95" w14:textId="77777777" w:rsidR="006D0C81" w:rsidRPr="004E33BE" w:rsidRDefault="006D0C81" w:rsidP="006D0C81">
      <w:pPr>
        <w:spacing w:after="120"/>
        <w:jc w:val="both"/>
        <w:rPr>
          <w:color w:val="auto"/>
          <w:lang w:val="sr-Cyrl-RS"/>
        </w:rPr>
      </w:pPr>
      <w:r w:rsidRPr="004E33BE">
        <w:rPr>
          <w:color w:val="auto"/>
          <w:lang w:val="sr-Cyrl-RS"/>
        </w:rPr>
        <w:t xml:space="preserve">Хидроизолација се састоји од основног епоксидног премаза, посипања са кварцним песком, битуменског слоја за лепљење и  изравнавање и  заштитног слоја. Са лепљеним поступком хидроизолације могу се заштитити све површине бетона на коловозној </w:t>
      </w:r>
      <w:r w:rsidRPr="004E33BE">
        <w:rPr>
          <w:color w:val="auto"/>
          <w:lang w:val="sr-Cyrl-RS"/>
        </w:rPr>
        <w:lastRenderedPageBreak/>
        <w:t>конструкцији. По лепљеном поступку хидроизолација је повезана са површином објекта тако да прати сва његова померања и промене.</w:t>
      </w:r>
    </w:p>
    <w:p w14:paraId="12B4B91D" w14:textId="77777777" w:rsidR="006D0C81" w:rsidRPr="004E33BE" w:rsidRDefault="006D0C81" w:rsidP="006D0C81">
      <w:pPr>
        <w:spacing w:after="120"/>
        <w:jc w:val="both"/>
        <w:rPr>
          <w:color w:val="auto"/>
          <w:lang w:val="sr-Cyrl-RS"/>
        </w:rPr>
      </w:pPr>
      <w:r w:rsidRPr="004E33BE">
        <w:rPr>
          <w:color w:val="auto"/>
          <w:lang w:val="sr-Cyrl-RS"/>
        </w:rPr>
        <w:t>За основни битуменски премаз употребљава се раствор битуменског везива. За изолационе слојеве треба употребити материјале произведене са битуменским везивом или од вештачких органских материја. За изолацију извођач може употребити и друге материјале, ако докаже да одговарају предвиђеној намени и ако их одобри надзор. За  заштиту хидроизолационог слоја од прекомерних оптерећења употребљава се заштитни слој израђен од асфалтне мешавине.</w:t>
      </w:r>
    </w:p>
    <w:p w14:paraId="3A2E3DDD" w14:textId="77777777" w:rsidR="006D0C81" w:rsidRPr="004E33BE" w:rsidRDefault="006D0C81" w:rsidP="006D0C81">
      <w:pPr>
        <w:spacing w:after="120"/>
        <w:jc w:val="both"/>
        <w:rPr>
          <w:color w:val="auto"/>
          <w:lang w:val="sr-Cyrl-RS"/>
        </w:rPr>
      </w:pPr>
      <w:r w:rsidRPr="004E33BE">
        <w:rPr>
          <w:color w:val="auto"/>
          <w:lang w:val="sr-Cyrl-RS"/>
        </w:rPr>
        <w:t>Особине основних материјала за хидроизолације одређене су у упутствима и техничким условима произвођача тих средстава. Осим тога морају испуњавати и додатне услове за квалитет према посебним техничким условима за грађевинске и занатске радове.</w:t>
      </w:r>
    </w:p>
    <w:p w14:paraId="1B082732" w14:textId="77777777" w:rsidR="006D0C81" w:rsidRPr="004E33BE" w:rsidRDefault="006D0C81" w:rsidP="006D0C81">
      <w:pPr>
        <w:spacing w:after="120"/>
        <w:jc w:val="both"/>
        <w:rPr>
          <w:color w:val="auto"/>
          <w:lang w:val="sr-Cyrl-RS"/>
        </w:rPr>
      </w:pPr>
      <w:r w:rsidRPr="004E33BE">
        <w:rPr>
          <w:color w:val="auto"/>
          <w:lang w:val="sr-Cyrl-RS"/>
        </w:rPr>
        <w:t>Доказе о квалитету употребљених материјала мора издати овлашћена институција, а пре употребе одређеног  материјала,  извођач  мора  обезбедити  сагласност  надзорног  органа.  Све захтеване особине употребљених материјала одређене су у посебним техничким условима у граничним вредностима, а исте требају бити задовољене. Ради тога извођач мора пре употребе обезбедити доказе о квалитету употребљених материјала. Ови докази не смеју   бити старији од једног месеца.</w:t>
      </w:r>
    </w:p>
    <w:p w14:paraId="22D46FD3" w14:textId="77777777" w:rsidR="006D0C81" w:rsidRPr="004E33BE" w:rsidRDefault="006D0C81" w:rsidP="006D0C81">
      <w:pPr>
        <w:spacing w:after="120"/>
        <w:jc w:val="both"/>
        <w:rPr>
          <w:color w:val="auto"/>
          <w:lang w:val="sr-Cyrl-RS"/>
        </w:rPr>
      </w:pPr>
      <w:r w:rsidRPr="004E33BE">
        <w:rPr>
          <w:color w:val="auto"/>
          <w:lang w:val="sr-Cyrl-RS"/>
        </w:rPr>
        <w:t>Пре уграђивања хидроизолације, површина цементог бетона мора бити чиста (без прашине, уљних флека), сува и равна (без избочина, ивица). На површини не сме бити порозних или сегрегираних места (гнезда). Зрна каменог агрегата морају бити на површини добро повезана са бетонском масом елемента. Слабо везани делови агрегата морају се одстранити. Сви метални елементи (завршни или угаони профили, сидра, шипке за ојачање, стубићи) који ће се заштитити са хидроизолацијом морају се претходно премазати са одговарајућим основним радионичким премазом против корозије.</w:t>
      </w:r>
    </w:p>
    <w:p w14:paraId="4AD2B024" w14:textId="77777777" w:rsidR="006D0C81" w:rsidRPr="004E33BE" w:rsidRDefault="006D0C81" w:rsidP="006D0C81">
      <w:pPr>
        <w:spacing w:after="120"/>
        <w:jc w:val="both"/>
        <w:rPr>
          <w:color w:val="auto"/>
          <w:lang w:val="sr-Cyrl-RS"/>
        </w:rPr>
      </w:pPr>
      <w:r w:rsidRPr="004E33BE">
        <w:rPr>
          <w:color w:val="auto"/>
          <w:lang w:val="sr-Cyrl-RS"/>
        </w:rPr>
        <w:t>Пре уграђивања лепљене хидоизолације, површина се мора очистити са воденим млазом високог притиска или са механичким средствима тако да се са ње одстрани цементни фил и цементни малтер. Ово чишћење се по правилу обавља на 28 дана (никако мање од 21 дан) старом бетону. Са суве површине треба одстранити прах са компримираним ваздухом, по потреби и са водом. На одговарајући начин се очисти и  хидроизолациона трака која вири испод ходника. Површина бетона може одступати за:</w:t>
      </w:r>
    </w:p>
    <w:p w14:paraId="0FBC41A7"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 xml:space="preserve">на дужини 4 </w:t>
      </w:r>
      <w:r w:rsidRPr="004E33BE">
        <w:rPr>
          <w:color w:val="auto"/>
        </w:rPr>
        <w:t>m</w:t>
      </w:r>
      <w:r w:rsidRPr="004E33BE">
        <w:rPr>
          <w:color w:val="auto"/>
          <w:lang w:val="sr-Cyrl-RS"/>
        </w:rPr>
        <w:t xml:space="preserve">                       највише 4 </w:t>
      </w:r>
      <w:r w:rsidRPr="004E33BE">
        <w:rPr>
          <w:color w:val="auto"/>
        </w:rPr>
        <w:t>cm</w:t>
      </w:r>
    </w:p>
    <w:p w14:paraId="442F5EB6"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 xml:space="preserve">на дужини 2 </w:t>
      </w:r>
      <w:r w:rsidRPr="004E33BE">
        <w:rPr>
          <w:color w:val="auto"/>
        </w:rPr>
        <w:t>m</w:t>
      </w:r>
      <w:r w:rsidRPr="004E33BE">
        <w:rPr>
          <w:color w:val="auto"/>
          <w:lang w:val="sr-Cyrl-RS"/>
        </w:rPr>
        <w:t xml:space="preserve">                       највише 2 </w:t>
      </w:r>
      <w:r w:rsidRPr="004E33BE">
        <w:rPr>
          <w:color w:val="auto"/>
        </w:rPr>
        <w:t>cm</w:t>
      </w:r>
    </w:p>
    <w:p w14:paraId="68514B0D" w14:textId="77777777" w:rsidR="006D0C81" w:rsidRPr="004E33BE" w:rsidRDefault="006D0C81" w:rsidP="006D0C81">
      <w:pPr>
        <w:numPr>
          <w:ilvl w:val="0"/>
          <w:numId w:val="63"/>
        </w:numPr>
        <w:tabs>
          <w:tab w:val="left" w:pos="0"/>
        </w:tabs>
        <w:autoSpaceDN w:val="0"/>
        <w:spacing w:after="120" w:line="240" w:lineRule="auto"/>
        <w:ind w:left="714" w:hanging="357"/>
        <w:jc w:val="both"/>
        <w:textAlignment w:val="baseline"/>
        <w:rPr>
          <w:color w:val="auto"/>
          <w:lang w:val="sr-Cyrl-RS"/>
        </w:rPr>
      </w:pPr>
      <w:r w:rsidRPr="004E33BE">
        <w:rPr>
          <w:color w:val="auto"/>
          <w:lang w:val="sr-Cyrl-RS"/>
        </w:rPr>
        <w:t xml:space="preserve">на дужини 1 </w:t>
      </w:r>
      <w:r w:rsidRPr="004E33BE">
        <w:rPr>
          <w:color w:val="auto"/>
        </w:rPr>
        <w:t>m</w:t>
      </w:r>
      <w:r w:rsidRPr="004E33BE">
        <w:rPr>
          <w:color w:val="auto"/>
          <w:lang w:val="sr-Cyrl-RS"/>
        </w:rPr>
        <w:t xml:space="preserve">                       највише 1 </w:t>
      </w:r>
      <w:r w:rsidRPr="004E33BE">
        <w:rPr>
          <w:color w:val="auto"/>
        </w:rPr>
        <w:t>cm</w:t>
      </w:r>
    </w:p>
    <w:p w14:paraId="11B910E2" w14:textId="77777777" w:rsidR="006D0C81" w:rsidRPr="004E33BE" w:rsidRDefault="006D0C81" w:rsidP="006D0C81">
      <w:pPr>
        <w:spacing w:after="120"/>
        <w:jc w:val="both"/>
        <w:rPr>
          <w:color w:val="auto"/>
          <w:lang w:val="sr-Cyrl-RS"/>
        </w:rPr>
      </w:pPr>
      <w:r w:rsidRPr="004E33BE">
        <w:rPr>
          <w:color w:val="auto"/>
          <w:lang w:val="sr-Cyrl-RS"/>
        </w:rPr>
        <w:t xml:space="preserve">Сва одступања на већим површинама бетона, већа од 1,5 </w:t>
      </w:r>
      <w:r w:rsidRPr="004E33BE">
        <w:rPr>
          <w:color w:val="auto"/>
        </w:rPr>
        <w:t>cm</w:t>
      </w:r>
      <w:r w:rsidRPr="004E33BE">
        <w:rPr>
          <w:color w:val="auto"/>
          <w:lang w:val="sr-Cyrl-RS"/>
        </w:rPr>
        <w:t xml:space="preserve"> од пројектоване коте, треба изравнати одговарајућим слојем за изравнавање (битуминизирана смеса), која се уграђује на хидроизолациони слој.</w:t>
      </w:r>
    </w:p>
    <w:p w14:paraId="03C97BCE" w14:textId="77777777" w:rsidR="006D0C81" w:rsidRPr="004E33BE" w:rsidRDefault="006D0C81" w:rsidP="006D0C81">
      <w:pPr>
        <w:jc w:val="both"/>
        <w:rPr>
          <w:color w:val="auto"/>
          <w:lang w:val="sr-Cyrl-RS"/>
        </w:rPr>
      </w:pPr>
      <w:r w:rsidRPr="004E33BE">
        <w:rPr>
          <w:color w:val="auto"/>
          <w:lang w:val="sr-Cyrl-RS"/>
        </w:rPr>
        <w:t>Ако су локалне неравнине веће, онда исте треба изравнати пре постављања хидроизолације:</w:t>
      </w:r>
    </w:p>
    <w:p w14:paraId="639F4F2C"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избочине (рубови и гребени који спречавају уграђивање минималне дебљине заштитног слоја) треба одстранити механичким путем (резање, бушење, одбијање),</w:t>
      </w:r>
    </w:p>
    <w:p w14:paraId="71AD33CE" w14:textId="77777777" w:rsidR="006D0C81" w:rsidRPr="004E33BE" w:rsidRDefault="006D0C81" w:rsidP="006D0C81">
      <w:pPr>
        <w:numPr>
          <w:ilvl w:val="0"/>
          <w:numId w:val="63"/>
        </w:numPr>
        <w:tabs>
          <w:tab w:val="left" w:pos="0"/>
        </w:tabs>
        <w:autoSpaceDN w:val="0"/>
        <w:spacing w:line="240" w:lineRule="auto"/>
        <w:jc w:val="both"/>
        <w:textAlignment w:val="baseline"/>
        <w:rPr>
          <w:color w:val="auto"/>
        </w:rPr>
      </w:pPr>
      <w:r w:rsidRPr="004E33BE">
        <w:rPr>
          <w:color w:val="auto"/>
          <w:lang w:val="sr-Cyrl-RS"/>
        </w:rPr>
        <w:t>удубљења треба попунити одговарајућим малтером.</w:t>
      </w:r>
    </w:p>
    <w:p w14:paraId="1CA96A76" w14:textId="77777777" w:rsidR="006D0C81" w:rsidRPr="004E33BE" w:rsidRDefault="006D0C81" w:rsidP="006D0C81">
      <w:pPr>
        <w:spacing w:before="7" w:line="100" w:lineRule="exact"/>
        <w:rPr>
          <w:color w:val="auto"/>
        </w:rPr>
      </w:pPr>
    </w:p>
    <w:p w14:paraId="2A65F7AD" w14:textId="77777777" w:rsidR="006D0C81" w:rsidRPr="004E33BE" w:rsidRDefault="006D0C81" w:rsidP="006D0C81">
      <w:pPr>
        <w:spacing w:after="120"/>
        <w:jc w:val="both"/>
        <w:rPr>
          <w:color w:val="auto"/>
          <w:lang w:val="sr-Cyrl-RS"/>
        </w:rPr>
      </w:pPr>
      <w:r w:rsidRPr="004E33BE">
        <w:rPr>
          <w:color w:val="auto"/>
          <w:lang w:val="sr-Cyrl-RS"/>
        </w:rPr>
        <w:t xml:space="preserve">Поступак поправљања локалних неравнина мора претходно одобрити надзорни орган. Одговарајуће чишћење и све поправке и недостатке, извођач мора обавити пре </w:t>
      </w:r>
      <w:r w:rsidRPr="004E33BE">
        <w:rPr>
          <w:color w:val="auto"/>
          <w:lang w:val="sr-Cyrl-RS"/>
        </w:rPr>
        <w:lastRenderedPageBreak/>
        <w:t>уграђивања хидроизолације. Чврстоћа пријањања површине цементног бетона не сме бити мања од 1,5</w:t>
      </w:r>
      <w:r w:rsidRPr="004E33BE">
        <w:rPr>
          <w:color w:val="auto"/>
        </w:rPr>
        <w:t>N</w:t>
      </w:r>
      <w:r w:rsidRPr="004E33BE">
        <w:rPr>
          <w:color w:val="auto"/>
          <w:lang w:val="sr-Cyrl-RS"/>
        </w:rPr>
        <w:t>/</w:t>
      </w:r>
      <w:r w:rsidRPr="004E33BE">
        <w:rPr>
          <w:color w:val="auto"/>
        </w:rPr>
        <w:t>mm</w:t>
      </w:r>
      <w:r w:rsidRPr="004E33BE">
        <w:rPr>
          <w:color w:val="auto"/>
          <w:vertAlign w:val="superscript"/>
        </w:rPr>
        <w:t>2</w:t>
      </w:r>
      <w:r w:rsidRPr="004E33BE">
        <w:rPr>
          <w:color w:val="auto"/>
          <w:lang w:val="sr-Cyrl-RS"/>
        </w:rPr>
        <w:t>.</w:t>
      </w:r>
    </w:p>
    <w:p w14:paraId="24DB7447" w14:textId="77777777" w:rsidR="006D0C81" w:rsidRPr="004E33BE" w:rsidRDefault="006D0C81" w:rsidP="006D0C81">
      <w:pPr>
        <w:spacing w:after="120"/>
        <w:jc w:val="both"/>
        <w:rPr>
          <w:color w:val="auto"/>
          <w:lang w:val="sr-Cyrl-RS"/>
        </w:rPr>
      </w:pPr>
      <w:r w:rsidRPr="004E33BE">
        <w:rPr>
          <w:color w:val="auto"/>
          <w:lang w:val="sr-Cyrl-RS"/>
        </w:rPr>
        <w:t xml:space="preserve">Припремљену површину треба премазати са епокси премазом (просечна потрошња 0,4 </w:t>
      </w:r>
      <w:r w:rsidRPr="004E33BE">
        <w:rPr>
          <w:color w:val="auto"/>
        </w:rPr>
        <w:t>kg</w:t>
      </w:r>
      <w:r w:rsidRPr="004E33BE">
        <w:rPr>
          <w:color w:val="auto"/>
          <w:lang w:val="sr-Cyrl-RS"/>
        </w:rPr>
        <w:t>/</w:t>
      </w:r>
      <w:r w:rsidRPr="004E33BE">
        <w:rPr>
          <w:color w:val="auto"/>
        </w:rPr>
        <w:t>m</w:t>
      </w:r>
      <w:r w:rsidRPr="004E33BE">
        <w:rPr>
          <w:color w:val="auto"/>
          <w:vertAlign w:val="superscript"/>
          <w:lang w:val="sr-Cyrl-RS"/>
        </w:rPr>
        <w:t>2</w:t>
      </w:r>
      <w:r w:rsidRPr="004E33BE">
        <w:rPr>
          <w:color w:val="auto"/>
          <w:lang w:val="sr-Cyrl-RS"/>
        </w:rPr>
        <w:t xml:space="preserve">) и свежи  премаз  посути  са  сувим  кварцним  песком  гранулације  0,7  –  1,2  </w:t>
      </w:r>
      <w:r w:rsidRPr="004E33BE">
        <w:rPr>
          <w:color w:val="auto"/>
        </w:rPr>
        <w:t>mm</w:t>
      </w:r>
      <w:r w:rsidRPr="004E33BE">
        <w:rPr>
          <w:color w:val="auto"/>
          <w:lang w:val="sr-Cyrl-RS"/>
        </w:rPr>
        <w:t xml:space="preserve">  (просечна потрошња 1,5 </w:t>
      </w:r>
      <w:r w:rsidRPr="004E33BE">
        <w:rPr>
          <w:color w:val="auto"/>
        </w:rPr>
        <w:t>kg</w:t>
      </w:r>
      <w:r w:rsidRPr="004E33BE">
        <w:rPr>
          <w:color w:val="auto"/>
          <w:lang w:val="sr-Cyrl-RS"/>
        </w:rPr>
        <w:t>/</w:t>
      </w:r>
      <w:r w:rsidRPr="004E33BE">
        <w:rPr>
          <w:color w:val="auto"/>
        </w:rPr>
        <w:t>m</w:t>
      </w:r>
      <w:r w:rsidRPr="004E33BE">
        <w:rPr>
          <w:color w:val="auto"/>
          <w:vertAlign w:val="superscript"/>
          <w:lang w:val="sr-Cyrl-RS"/>
        </w:rPr>
        <w:t>2</w:t>
      </w:r>
      <w:r w:rsidRPr="004E33BE">
        <w:rPr>
          <w:color w:val="auto"/>
          <w:lang w:val="sr-Cyrl-RS"/>
        </w:rPr>
        <w:t>). Премаз се равномерно наноси са бризгањем или четком. Сви челични профили дилатације се такође премажу. Количина битуменског везива мора бити минимална. Основни премаз мора обезбедити добар спој битуменске хидроизолације и подлоге, што преставља основни услов за квалитет хидроизолационог система.</w:t>
      </w:r>
    </w:p>
    <w:p w14:paraId="120885C3" w14:textId="77777777" w:rsidR="006D0C81" w:rsidRPr="004E33BE" w:rsidRDefault="006D0C81" w:rsidP="006D0C81">
      <w:pPr>
        <w:spacing w:after="120"/>
        <w:jc w:val="both"/>
        <w:rPr>
          <w:color w:val="auto"/>
          <w:lang w:val="sr-Cyrl-RS"/>
        </w:rPr>
      </w:pPr>
      <w:r w:rsidRPr="004E33BE">
        <w:rPr>
          <w:color w:val="auto"/>
          <w:lang w:val="sr-Cyrl-RS"/>
        </w:rPr>
        <w:t>Температура подлоге и ваздуха у току извођења основног премаза не сме бити мања од 10°</w:t>
      </w:r>
      <w:r w:rsidRPr="004E33BE">
        <w:rPr>
          <w:color w:val="auto"/>
        </w:rPr>
        <w:t>C</w:t>
      </w:r>
      <w:r w:rsidRPr="004E33BE">
        <w:rPr>
          <w:color w:val="auto"/>
          <w:lang w:val="sr-Cyrl-RS"/>
        </w:rPr>
        <w:t>. Пре уграђивања наредних слојева, основни премаз мора бити потпуно сув. Спој основног премаза са површином цементног бетона треба проверити на самом почетку наношења.</w:t>
      </w:r>
    </w:p>
    <w:p w14:paraId="6C0045A1" w14:textId="77777777" w:rsidR="006D0C81" w:rsidRPr="004E33BE" w:rsidRDefault="006D0C81" w:rsidP="006D0C81">
      <w:pPr>
        <w:spacing w:after="120"/>
        <w:jc w:val="both"/>
        <w:rPr>
          <w:color w:val="auto"/>
          <w:lang w:val="sr-Cyrl-RS"/>
        </w:rPr>
      </w:pPr>
      <w:r w:rsidRPr="004E33BE">
        <w:rPr>
          <w:color w:val="auto"/>
          <w:lang w:val="sr-Cyrl-RS"/>
        </w:rPr>
        <w:t xml:space="preserve">На потпуно осушени основни премаз изводи се лепљење битуменских трака са битуменском масом за лепљење. Траке морају бити прилепљене свом својом површином са врућом битуменском масом. Температура битуменске масе мора одговарати условима из упутства произвођача. Маса се загрева на посредан начин и стално меша. Дозвољава се уграђивање битуменских трака и са варењем на претходно разастрту масу за лепљење. Потрошња битуменске масе за лепљење је 2 до 3 </w:t>
      </w:r>
      <w:r w:rsidRPr="004E33BE">
        <w:rPr>
          <w:color w:val="auto"/>
        </w:rPr>
        <w:t>kg</w:t>
      </w:r>
      <w:r w:rsidRPr="004E33BE">
        <w:rPr>
          <w:color w:val="auto"/>
          <w:lang w:val="sr-Cyrl-RS"/>
        </w:rPr>
        <w:t>/</w:t>
      </w:r>
      <w:r w:rsidRPr="004E33BE">
        <w:rPr>
          <w:color w:val="auto"/>
        </w:rPr>
        <w:t>m</w:t>
      </w:r>
      <w:r w:rsidRPr="004E33BE">
        <w:rPr>
          <w:color w:val="auto"/>
          <w:vertAlign w:val="superscript"/>
          <w:lang w:val="sr-Cyrl-RS"/>
        </w:rPr>
        <w:t>2</w:t>
      </w:r>
      <w:r w:rsidRPr="004E33BE">
        <w:rPr>
          <w:color w:val="auto"/>
          <w:lang w:val="sr-Cyrl-RS"/>
        </w:rPr>
        <w:t>. Маса мора бити разастрта по читавој површини тако да, при уграђивању траке, изађе изван ивица.</w:t>
      </w:r>
    </w:p>
    <w:p w14:paraId="617C2FBE" w14:textId="77777777" w:rsidR="006D0C81" w:rsidRPr="004E33BE" w:rsidRDefault="006D0C81" w:rsidP="006D0C81">
      <w:pPr>
        <w:spacing w:after="120"/>
        <w:jc w:val="both"/>
        <w:rPr>
          <w:color w:val="auto"/>
          <w:lang w:val="sr-Cyrl-RS"/>
        </w:rPr>
      </w:pPr>
      <w:r w:rsidRPr="004E33BE">
        <w:rPr>
          <w:color w:val="auto"/>
          <w:lang w:val="sr-Cyrl-RS"/>
        </w:rPr>
        <w:t xml:space="preserve">Битуменске траке се могу уграђивати накнадно варењем на већ стврднути слој битуменске масе. Битуменска трака мора садржати носиви слој тканине од стаклених влакана (полиестерски филц). Слој стаклених влакана мора бити обложен са битуменским слојевима. Траке морају бити отпорне на кидање у подужном и попречном смеру, отпорне на смицање и пузање. Осим тога  морају  бити  и  постојан  при  високим  и  ниским  температурама, флексибилне  и  еластичне. Минимална дебљина битуменских трака је 4,5 </w:t>
      </w:r>
      <w:r w:rsidRPr="004E33BE">
        <w:rPr>
          <w:color w:val="auto"/>
        </w:rPr>
        <w:t>mm</w:t>
      </w:r>
      <w:r w:rsidRPr="004E33BE">
        <w:rPr>
          <w:color w:val="auto"/>
          <w:lang w:val="sr-Cyrl-RS"/>
        </w:rPr>
        <w:t>.</w:t>
      </w:r>
    </w:p>
    <w:p w14:paraId="74406868" w14:textId="77777777" w:rsidR="006D0C81" w:rsidRPr="004E33BE" w:rsidRDefault="006D0C81" w:rsidP="006D0C81">
      <w:pPr>
        <w:spacing w:after="120"/>
        <w:jc w:val="both"/>
        <w:rPr>
          <w:color w:val="auto"/>
          <w:lang w:val="sr-Cyrl-RS"/>
        </w:rPr>
      </w:pPr>
      <w:r w:rsidRPr="004E33BE">
        <w:rPr>
          <w:color w:val="auto"/>
          <w:lang w:val="sr-Cyrl-RS"/>
        </w:rPr>
        <w:t>Код уграђивања битуменске траке треба прво развити и поравнати (са одговарајућим преклопима), а онда навити на одговарајући ваљак. После се лагано одвија и лепи на припремљену површину са одговарајућом масом. Спојеви трака изводе се на преклоп, ради чега прво треба почети лепљење на нижој страни објекта. Код варења треба температуру пламена прилагодити спољашњим условима. Код  ниских температура постоји могућност да битуменска маса није довољно загрејана, а при високим температурама постоји могућност да се битуменска маса истопи. Размекшавање битуменске масе на доњој страни траке треба изводити равномерно по читавој ширини траке са грејачем.</w:t>
      </w:r>
    </w:p>
    <w:p w14:paraId="65F25C8F" w14:textId="77777777" w:rsidR="006D0C81" w:rsidRPr="004E33BE" w:rsidRDefault="006D0C81" w:rsidP="006D0C81">
      <w:pPr>
        <w:spacing w:after="120"/>
        <w:jc w:val="both"/>
        <w:rPr>
          <w:color w:val="auto"/>
          <w:lang w:val="sr-Cyrl-RS"/>
        </w:rPr>
      </w:pPr>
      <w:r w:rsidRPr="004E33BE">
        <w:rPr>
          <w:color w:val="auto"/>
          <w:lang w:val="sr-Cyrl-RS"/>
        </w:rPr>
        <w:t xml:space="preserve">Ако се у току складиштења употребљава пластична фолија, исту треба одстранити пре варења, ако је дебља од 0,005 </w:t>
      </w:r>
      <w:r w:rsidRPr="004E33BE">
        <w:rPr>
          <w:color w:val="auto"/>
        </w:rPr>
        <w:t>mm</w:t>
      </w:r>
      <w:r w:rsidRPr="004E33BE">
        <w:rPr>
          <w:color w:val="auto"/>
          <w:lang w:val="sr-Cyrl-RS"/>
        </w:rPr>
        <w:t xml:space="preserve">. Битуменске траке се настављају са преклопом у изузетним случајевима на сучељаване. Ширина преклопа у подужном смеру је мин. 8 </w:t>
      </w:r>
      <w:r w:rsidRPr="004E33BE">
        <w:rPr>
          <w:color w:val="auto"/>
        </w:rPr>
        <w:t>cm</w:t>
      </w:r>
      <w:r w:rsidRPr="004E33BE">
        <w:rPr>
          <w:color w:val="auto"/>
          <w:lang w:val="sr-Cyrl-RS"/>
        </w:rPr>
        <w:t xml:space="preserve">, у попречном 10  </w:t>
      </w:r>
      <w:r w:rsidRPr="004E33BE">
        <w:rPr>
          <w:color w:val="auto"/>
        </w:rPr>
        <w:t>cm</w:t>
      </w:r>
      <w:r w:rsidRPr="004E33BE">
        <w:rPr>
          <w:color w:val="auto"/>
          <w:lang w:val="sr-Cyrl-RS"/>
        </w:rPr>
        <w:t xml:space="preserve">.  Попречни преклопи  морају  бити  смакнути  најмање 50  </w:t>
      </w:r>
      <w:r w:rsidRPr="004E33BE">
        <w:rPr>
          <w:color w:val="auto"/>
        </w:rPr>
        <w:t>cm</w:t>
      </w:r>
      <w:r w:rsidRPr="004E33BE">
        <w:rPr>
          <w:color w:val="auto"/>
          <w:lang w:val="sr-Cyrl-RS"/>
        </w:rPr>
        <w:t xml:space="preserve">.  Ради  лакшег  и  лепшег уграђивања, употребљавају се траке које са једне стране имају тањи руб у ширини 8 </w:t>
      </w:r>
      <w:r w:rsidRPr="004E33BE">
        <w:rPr>
          <w:color w:val="auto"/>
        </w:rPr>
        <w:t>cm</w:t>
      </w:r>
      <w:r w:rsidRPr="004E33BE">
        <w:rPr>
          <w:color w:val="auto"/>
          <w:lang w:val="sr-Cyrl-RS"/>
        </w:rPr>
        <w:t xml:space="preserve"> (минимална дебљина не сме бити тања од 3 </w:t>
      </w:r>
      <w:r w:rsidRPr="004E33BE">
        <w:rPr>
          <w:color w:val="auto"/>
        </w:rPr>
        <w:t>mm</w:t>
      </w:r>
      <w:r w:rsidRPr="004E33BE">
        <w:rPr>
          <w:color w:val="auto"/>
          <w:lang w:val="sr-Cyrl-RS"/>
        </w:rPr>
        <w:t xml:space="preserve">) у ширини 8 </w:t>
      </w:r>
      <w:r w:rsidRPr="004E33BE">
        <w:rPr>
          <w:color w:val="auto"/>
        </w:rPr>
        <w:t>cm</w:t>
      </w:r>
      <w:r w:rsidRPr="004E33BE">
        <w:rPr>
          <w:color w:val="auto"/>
          <w:lang w:val="sr-Cyrl-RS"/>
        </w:rPr>
        <w:t>.</w:t>
      </w:r>
    </w:p>
    <w:p w14:paraId="1DD5C0AE" w14:textId="77777777" w:rsidR="006D0C81" w:rsidRPr="004E33BE" w:rsidRDefault="006D0C81" w:rsidP="006D0C81">
      <w:pPr>
        <w:spacing w:after="120"/>
        <w:jc w:val="both"/>
        <w:rPr>
          <w:color w:val="auto"/>
          <w:lang w:val="sr-Cyrl-RS"/>
        </w:rPr>
      </w:pPr>
      <w:r w:rsidRPr="004E33BE">
        <w:rPr>
          <w:color w:val="auto"/>
          <w:lang w:val="sr-Cyrl-RS"/>
        </w:rPr>
        <w:t xml:space="preserve">За  заштиту  употребљава  се  асфалтни  слој  битуменског  мастикса  са  гранулацијама  из кречњачког камена величине зрна 0/8 </w:t>
      </w:r>
      <w:r w:rsidRPr="004E33BE">
        <w:rPr>
          <w:color w:val="auto"/>
        </w:rPr>
        <w:t>mm</w:t>
      </w:r>
      <w:r w:rsidRPr="004E33BE">
        <w:rPr>
          <w:color w:val="auto"/>
          <w:lang w:val="sr-Cyrl-RS"/>
        </w:rPr>
        <w:t xml:space="preserve"> и са полимерима модификованог везива. Дебљина заштитног  слоја  је  3  </w:t>
      </w:r>
      <w:r w:rsidRPr="004E33BE">
        <w:rPr>
          <w:color w:val="auto"/>
        </w:rPr>
        <w:t>cm</w:t>
      </w:r>
      <w:r w:rsidRPr="004E33BE">
        <w:rPr>
          <w:color w:val="auto"/>
          <w:lang w:val="sr-Cyrl-RS"/>
        </w:rPr>
        <w:t>.  Код  уграђивања  треба  пазити  да  точкови  возила  не  оштете хидроизолацију. Код уграђивања морају се употребити финишери са пнеуматским точковима.</w:t>
      </w:r>
    </w:p>
    <w:p w14:paraId="2C4D87D0" w14:textId="77777777" w:rsidR="006D0C81" w:rsidRPr="004E33BE" w:rsidRDefault="006D0C81" w:rsidP="006D0C81">
      <w:pPr>
        <w:spacing w:after="120"/>
        <w:jc w:val="both"/>
        <w:rPr>
          <w:color w:val="auto"/>
          <w:lang w:val="sr-Cyrl-RS"/>
        </w:rPr>
      </w:pPr>
      <w:r w:rsidRPr="004E33BE">
        <w:rPr>
          <w:color w:val="auto"/>
          <w:lang w:val="sr-Cyrl-RS"/>
        </w:rPr>
        <w:lastRenderedPageBreak/>
        <w:t>У изузетним случајевима надзор може употребити и употребу финишера са гусеницама уколико се претходно распростре танки слој асфалта испод гусеница.</w:t>
      </w:r>
    </w:p>
    <w:p w14:paraId="355FFDAC" w14:textId="77777777" w:rsidR="006D0C81" w:rsidRPr="004E33BE" w:rsidRDefault="006D0C81" w:rsidP="006D0C81">
      <w:pPr>
        <w:spacing w:after="120"/>
        <w:jc w:val="both"/>
        <w:rPr>
          <w:color w:val="auto"/>
          <w:lang w:val="sr-Cyrl-RS"/>
        </w:rPr>
      </w:pPr>
      <w:r w:rsidRPr="004E33BE">
        <w:rPr>
          <w:color w:val="auto"/>
          <w:lang w:val="sr-Cyrl-RS"/>
        </w:rPr>
        <w:t xml:space="preserve">Температуру асфалт бетона треба прилагодити температури размекшавања битуменске масе за лепљење односно битуменске масе са којом су обложене траке. На заштитни слој се уграђује хабајући слој дебљине 4  </w:t>
      </w:r>
      <w:r w:rsidRPr="004E33BE">
        <w:rPr>
          <w:color w:val="auto"/>
        </w:rPr>
        <w:t>cm</w:t>
      </w:r>
      <w:r w:rsidRPr="004E33BE">
        <w:rPr>
          <w:color w:val="auto"/>
          <w:lang w:val="sr-Cyrl-RS"/>
        </w:rPr>
        <w:t xml:space="preserve">  од  мешавине битуменског мастикса и  фракција 0/11 </w:t>
      </w:r>
      <w:r w:rsidRPr="004E33BE">
        <w:rPr>
          <w:color w:val="auto"/>
        </w:rPr>
        <w:t>mm</w:t>
      </w:r>
      <w:r w:rsidRPr="004E33BE">
        <w:rPr>
          <w:color w:val="auto"/>
          <w:lang w:val="sr-Cyrl-RS"/>
        </w:rPr>
        <w:t xml:space="preserve"> од еруптивног камена и са полимерима модификованог битумена.</w:t>
      </w:r>
    </w:p>
    <w:p w14:paraId="3E93716C" w14:textId="77777777" w:rsidR="006D0C81" w:rsidRPr="004E33BE" w:rsidRDefault="006D0C81" w:rsidP="006D0C81">
      <w:pPr>
        <w:spacing w:after="120"/>
        <w:jc w:val="both"/>
        <w:rPr>
          <w:color w:val="auto"/>
          <w:lang w:val="sr-Cyrl-RS"/>
        </w:rPr>
      </w:pPr>
      <w:r w:rsidRPr="004E33BE">
        <w:rPr>
          <w:color w:val="auto"/>
          <w:lang w:val="sr-Cyrl-RS"/>
        </w:rPr>
        <w:t xml:space="preserve">Све недостатке и погрешке треба одклонити пре уграђивања заштитног слоја. Неприлепљене битуменске траке треба разрезати у дужини 15 </w:t>
      </w:r>
      <w:r w:rsidRPr="004E33BE">
        <w:rPr>
          <w:color w:val="auto"/>
        </w:rPr>
        <w:t>cm</w:t>
      </w:r>
      <w:r w:rsidRPr="004E33BE">
        <w:rPr>
          <w:color w:val="auto"/>
          <w:lang w:val="sr-Cyrl-RS"/>
        </w:rPr>
        <w:t xml:space="preserve"> на крст, подлогу очистити и премазати са основним  премазом.  После  сушења  премаза  треба  нанети  битуменску лепљиву  масу  и прилепити зарезану траку на подлогу, а преко тога прилепити нови комад траке. Сва поправљена места мора надзорни орган прегледати пре уграђивања заштитног слоја.</w:t>
      </w:r>
    </w:p>
    <w:p w14:paraId="39731014" w14:textId="77777777" w:rsidR="006D0C81" w:rsidRPr="004E33BE" w:rsidRDefault="006D0C81" w:rsidP="006D0C81">
      <w:pPr>
        <w:spacing w:after="120"/>
        <w:jc w:val="both"/>
        <w:rPr>
          <w:color w:val="auto"/>
          <w:lang w:val="sr-Cyrl-RS"/>
        </w:rPr>
      </w:pPr>
      <w:r w:rsidRPr="004E33BE">
        <w:rPr>
          <w:color w:val="auto"/>
          <w:lang w:val="sr-Cyrl-RS"/>
        </w:rPr>
        <w:t>Пре почетка употребе, све машине и уређаје треба прегледати у складу са одредбама из Посебних техничких услова. Осим тога треба узети у обзир сва упутства и захтеве произвођача хидроизолационих средстава.</w:t>
      </w:r>
    </w:p>
    <w:p w14:paraId="0E3CB2EC" w14:textId="77777777" w:rsidR="006D0C81" w:rsidRPr="004E33BE" w:rsidRDefault="006D0C81" w:rsidP="006D0C81">
      <w:pPr>
        <w:spacing w:after="120"/>
        <w:jc w:val="both"/>
        <w:rPr>
          <w:color w:val="auto"/>
          <w:lang w:val="sr-Cyrl-RS"/>
        </w:rPr>
      </w:pPr>
      <w:r w:rsidRPr="004E33BE">
        <w:rPr>
          <w:color w:val="auto"/>
          <w:lang w:val="sr-Cyrl-RS"/>
        </w:rPr>
        <w:t>Извођач  мора  доставити  надзорном органу  најмање  15  дана  пре  почетка  уграђивања рецептуре са лабораторијским испитивањима свих смеса које намерава уградити у хидроизолацију. На захтев надзорног органа мора извођач обавити пробну производњу и уградити материјал хидроизолације на пробној деоници коју одреди надзор. Равност, висина и нагиб површине заштитног слоја хидроизолације на подручју коловоза морају задовољити следеће услове:</w:t>
      </w:r>
    </w:p>
    <w:p w14:paraId="49A8D18A"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 xml:space="preserve">површина заштитног слоја може одступати за 1 </w:t>
      </w:r>
      <w:r w:rsidRPr="004E33BE">
        <w:rPr>
          <w:color w:val="auto"/>
        </w:rPr>
        <w:t>cm</w:t>
      </w:r>
      <w:r w:rsidRPr="004E33BE">
        <w:rPr>
          <w:color w:val="auto"/>
          <w:lang w:val="sr-Cyrl-RS"/>
        </w:rPr>
        <w:t xml:space="preserve"> на дужини 4,0 </w:t>
      </w:r>
      <w:r w:rsidRPr="004E33BE">
        <w:rPr>
          <w:color w:val="auto"/>
        </w:rPr>
        <w:t>m</w:t>
      </w:r>
      <w:r w:rsidRPr="004E33BE">
        <w:rPr>
          <w:color w:val="auto"/>
          <w:lang w:val="sr-Cyrl-RS"/>
        </w:rPr>
        <w:t>,</w:t>
      </w:r>
    </w:p>
    <w:p w14:paraId="6C7B71BF"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 xml:space="preserve">висина појединих места може одступати највише +/- 1 </w:t>
      </w:r>
      <w:r w:rsidRPr="004E33BE">
        <w:rPr>
          <w:color w:val="auto"/>
        </w:rPr>
        <w:t>cm</w:t>
      </w:r>
      <w:r w:rsidRPr="004E33BE">
        <w:rPr>
          <w:color w:val="auto"/>
          <w:lang w:val="sr-Cyrl-RS"/>
        </w:rPr>
        <w:t>,</w:t>
      </w:r>
    </w:p>
    <w:p w14:paraId="56C7ABB0" w14:textId="77777777" w:rsidR="006D0C81" w:rsidRPr="004E33BE" w:rsidRDefault="006D0C81" w:rsidP="006D0C81">
      <w:pPr>
        <w:numPr>
          <w:ilvl w:val="0"/>
          <w:numId w:val="63"/>
        </w:numPr>
        <w:tabs>
          <w:tab w:val="left" w:pos="0"/>
        </w:tabs>
        <w:autoSpaceDN w:val="0"/>
        <w:spacing w:line="240" w:lineRule="auto"/>
        <w:jc w:val="both"/>
        <w:textAlignment w:val="baseline"/>
        <w:rPr>
          <w:color w:val="auto"/>
          <w:lang w:val="sr-Cyrl-RS"/>
        </w:rPr>
      </w:pPr>
      <w:r w:rsidRPr="004E33BE">
        <w:rPr>
          <w:color w:val="auto"/>
          <w:lang w:val="sr-Cyrl-RS"/>
        </w:rPr>
        <w:t xml:space="preserve">нагиб површина сме одступати од пројектованог </w:t>
      </w:r>
      <w:r w:rsidRPr="004E33BE">
        <w:rPr>
          <w:color w:val="auto"/>
        </w:rPr>
        <w:t>ma</w:t>
      </w:r>
      <w:r w:rsidRPr="004E33BE">
        <w:rPr>
          <w:color w:val="auto"/>
          <w:lang w:val="sr-Cyrl-RS"/>
        </w:rPr>
        <w:t>x +/- 0,4 %.</w:t>
      </w:r>
    </w:p>
    <w:p w14:paraId="45127027" w14:textId="77777777" w:rsidR="006D0C81" w:rsidRPr="004E33BE" w:rsidRDefault="006D0C81" w:rsidP="006D0C81">
      <w:pPr>
        <w:spacing w:after="120"/>
        <w:jc w:val="both"/>
        <w:rPr>
          <w:color w:val="auto"/>
          <w:lang w:val="sr-Cyrl-RS"/>
        </w:rPr>
      </w:pPr>
    </w:p>
    <w:p w14:paraId="6F65739D" w14:textId="77777777" w:rsidR="006D0C81" w:rsidRPr="004E33BE" w:rsidRDefault="006D0C81" w:rsidP="006D0C81">
      <w:pPr>
        <w:spacing w:after="120"/>
        <w:jc w:val="both"/>
        <w:rPr>
          <w:color w:val="auto"/>
          <w:lang w:val="sr-Cyrl-RS"/>
        </w:rPr>
      </w:pPr>
      <w:r w:rsidRPr="004E33BE">
        <w:rPr>
          <w:i/>
          <w:color w:val="auto"/>
          <w:lang w:val="sr-Cyrl-RS"/>
        </w:rPr>
        <w:t>Пешачке стазе</w:t>
      </w:r>
    </w:p>
    <w:p w14:paraId="22113A02" w14:textId="77777777" w:rsidR="006D0C81" w:rsidRPr="004E33BE" w:rsidRDefault="006D0C81" w:rsidP="006D0C81">
      <w:pPr>
        <w:spacing w:after="120"/>
        <w:jc w:val="both"/>
        <w:rPr>
          <w:color w:val="auto"/>
          <w:lang w:val="sr-Cyrl-RS"/>
        </w:rPr>
      </w:pPr>
      <w:r w:rsidRPr="004E33BE">
        <w:rPr>
          <w:color w:val="auto"/>
          <w:lang w:val="sr-Cyrl-RS"/>
        </w:rPr>
        <w:t>Попречни нагиб пешачке стазе износи 2.5% ка коловозу. У састав пешачких стаза улази и ивични венац са оградом. Ради велике изложености атмосферским утицајима, овим елементима треба посветити посебну пажњу у погледу обликовања, квалитета материјала, изради пешачких стаза, детаљима арматуре и неговању бетона.</w:t>
      </w:r>
    </w:p>
    <w:p w14:paraId="09EB2ED4" w14:textId="77777777" w:rsidR="006D0C81" w:rsidRPr="004E33BE" w:rsidRDefault="006D0C81" w:rsidP="006D0C81">
      <w:pPr>
        <w:spacing w:after="120"/>
        <w:jc w:val="both"/>
        <w:rPr>
          <w:color w:val="auto"/>
          <w:lang w:val="sr-Cyrl-RS"/>
        </w:rPr>
      </w:pPr>
      <w:r w:rsidRPr="004E33BE">
        <w:rPr>
          <w:color w:val="auto"/>
          <w:lang w:val="sr-Cyrl-RS"/>
        </w:rPr>
        <w:t>Бетон пешачке стазе је марке МБ 35, отпоран на мраз и присуство соли. Поред тога бетон мора бити отпоран на хабање. Горња површина се обрађује као метличен (бетон загребан метлом у смеру пада) бетон. Оплата у погледу квалитета и постављања мора одговарати захтевима из пројекта. Квалитет оплате је за глатки бетон, ивице попречног пресека морају бити засечене помоћу улошка троугаоне лајсне по техничким спецификацијама за  објекте на путевима. Пешачке стазе и ивични венци бетонирају се без прекида на читавој дужини објекта.</w:t>
      </w:r>
    </w:p>
    <w:p w14:paraId="1E70352A" w14:textId="77777777" w:rsidR="006D0C81" w:rsidRPr="004E33BE" w:rsidRDefault="006D0C81" w:rsidP="006D0C81">
      <w:pPr>
        <w:spacing w:after="120"/>
        <w:jc w:val="both"/>
        <w:rPr>
          <w:color w:val="auto"/>
          <w:lang w:val="sr-Cyrl-RS"/>
        </w:rPr>
      </w:pPr>
      <w:r w:rsidRPr="004E33BE">
        <w:rPr>
          <w:color w:val="auto"/>
          <w:lang w:val="sr-Cyrl-RS"/>
        </w:rPr>
        <w:t xml:space="preserve">Размак између радних спојева мора бити 11,0 </w:t>
      </w:r>
      <w:r w:rsidRPr="004E33BE">
        <w:rPr>
          <w:color w:val="auto"/>
        </w:rPr>
        <w:t>m</w:t>
      </w:r>
      <w:r w:rsidRPr="004E33BE">
        <w:rPr>
          <w:color w:val="auto"/>
          <w:lang w:val="sr-Cyrl-RS"/>
        </w:rPr>
        <w:t xml:space="preserve"> да би се могле полагати целе шипке арматуре дужине 12,0 </w:t>
      </w:r>
      <w:r w:rsidRPr="004E33BE">
        <w:rPr>
          <w:color w:val="auto"/>
        </w:rPr>
        <w:t>m</w:t>
      </w:r>
      <w:r w:rsidRPr="004E33BE">
        <w:rPr>
          <w:color w:val="auto"/>
          <w:lang w:val="sr-Cyrl-RS"/>
        </w:rPr>
        <w:t xml:space="preserve"> са преклопом дужине 1,0 </w:t>
      </w:r>
      <w:r w:rsidRPr="004E33BE">
        <w:rPr>
          <w:color w:val="auto"/>
        </w:rPr>
        <w:t>m</w:t>
      </w:r>
      <w:r w:rsidRPr="004E33BE">
        <w:rPr>
          <w:color w:val="auto"/>
          <w:lang w:val="sr-Cyrl-RS"/>
        </w:rPr>
        <w:t>. На подручју радних спојева, површина бетона мора бити чиста. Радне спојеве треба избегавати, посебно као одвојени – дилатацијски спој.</w:t>
      </w:r>
    </w:p>
    <w:p w14:paraId="51B43DEF" w14:textId="77777777" w:rsidR="006D0C81" w:rsidRPr="004E33BE" w:rsidRDefault="006D0C81" w:rsidP="006D0C81">
      <w:pPr>
        <w:spacing w:after="120"/>
        <w:jc w:val="both"/>
        <w:rPr>
          <w:color w:val="auto"/>
          <w:lang w:val="sr-Cyrl-RS"/>
        </w:rPr>
      </w:pPr>
      <w:r w:rsidRPr="004E33BE">
        <w:rPr>
          <w:color w:val="auto"/>
          <w:lang w:val="sr-Cyrl-RS"/>
        </w:rPr>
        <w:t xml:space="preserve">Посебну пажњу треба посветити водонепропусности радних спојева у фази употребе. У спој између темеља и зидова крајњих ослонаца треба уградити лимену траку ширине 300 и дебљине 1 </w:t>
      </w:r>
      <w:r w:rsidRPr="004E33BE">
        <w:rPr>
          <w:color w:val="auto"/>
        </w:rPr>
        <w:t>mm</w:t>
      </w:r>
      <w:r w:rsidRPr="004E33BE">
        <w:rPr>
          <w:color w:val="auto"/>
          <w:lang w:val="sr-Cyrl-RS"/>
        </w:rPr>
        <w:t xml:space="preserve">. Траке се уграђују пре бетонирања тако да се до половине висине убетонирају у доњем темељном делу, а друга половина у горњем елементу. Горњи део </w:t>
      </w:r>
      <w:r w:rsidRPr="004E33BE">
        <w:rPr>
          <w:color w:val="auto"/>
          <w:lang w:val="sr-Cyrl-RS"/>
        </w:rPr>
        <w:lastRenderedPageBreak/>
        <w:t>траке треба заштитити од савијања које може наступити при  уграђивању бетона. Спајање,односно настављање се изводи сучеоно, или се употребе посебно израђени Т-комади.</w:t>
      </w:r>
    </w:p>
    <w:p w14:paraId="0AB8E413" w14:textId="77777777" w:rsidR="006D0C81" w:rsidRPr="004E33BE" w:rsidRDefault="006D0C81" w:rsidP="006D0C81">
      <w:pPr>
        <w:spacing w:after="120"/>
        <w:jc w:val="both"/>
        <w:rPr>
          <w:color w:val="auto"/>
          <w:lang w:val="sr-Cyrl-RS"/>
        </w:rPr>
      </w:pPr>
      <w:r w:rsidRPr="004E33BE">
        <w:rPr>
          <w:color w:val="auto"/>
          <w:lang w:val="sr-Cyrl-RS"/>
        </w:rPr>
        <w:t>Ради избегавања дилатацијских спојева у пешачке стазе се уграђује већа количина подужне арматуре (обично се угради 1 % попречног пресека). Са оваквом арматуром ограничавају се пукотине на 0.2</w:t>
      </w:r>
      <w:r w:rsidRPr="004E33BE">
        <w:rPr>
          <w:color w:val="auto"/>
        </w:rPr>
        <w:t>mm</w:t>
      </w:r>
      <w:r w:rsidRPr="004E33BE">
        <w:rPr>
          <w:color w:val="auto"/>
          <w:lang w:val="sr-Cyrl-RS"/>
        </w:rPr>
        <w:t>.</w:t>
      </w:r>
    </w:p>
    <w:p w14:paraId="7212761B" w14:textId="77777777" w:rsidR="006D0C81" w:rsidRPr="004E33BE" w:rsidRDefault="006D0C81" w:rsidP="006D0C81">
      <w:pPr>
        <w:spacing w:after="120"/>
        <w:jc w:val="both"/>
        <w:rPr>
          <w:color w:val="auto"/>
          <w:lang w:val="sr-Cyrl-RS"/>
        </w:rPr>
      </w:pPr>
      <w:r w:rsidRPr="004E33BE">
        <w:rPr>
          <w:color w:val="auto"/>
          <w:lang w:val="sr-Cyrl-RS"/>
        </w:rPr>
        <w:t xml:space="preserve">Бочне стране пешачких стаза односно ивичних венаца израђују се од оплате за глатки бетон, горња површина је обрађена као метличен (бетон загребан метлом у смеру пада) бетон. На видним површинама структура бетона мора бити видна. Све поправке мора одобрити надзорни орган. На унутрашној страни до коловоза пешачка стаза се завршава са резаним ивичњаком димензија попречног пресека 20x13 </w:t>
      </w:r>
      <w:r w:rsidRPr="004E33BE">
        <w:rPr>
          <w:color w:val="auto"/>
        </w:rPr>
        <w:t>cm</w:t>
      </w:r>
      <w:r w:rsidRPr="004E33BE">
        <w:rPr>
          <w:color w:val="auto"/>
          <w:lang w:val="sr-Cyrl-RS"/>
        </w:rPr>
        <w:t xml:space="preserve"> од еруптивног камена (гранит), уграђен према техничким спецификацијама за објекте на путевима.</w:t>
      </w:r>
    </w:p>
    <w:p w14:paraId="4949D568" w14:textId="77777777" w:rsidR="006D0C81" w:rsidRPr="004E33BE" w:rsidRDefault="006D0C81" w:rsidP="006D0C81">
      <w:pPr>
        <w:spacing w:after="120"/>
        <w:jc w:val="both"/>
        <w:rPr>
          <w:color w:val="auto"/>
          <w:lang w:val="sr-Cyrl-RS"/>
        </w:rPr>
      </w:pPr>
      <w:r w:rsidRPr="004E33BE">
        <w:rPr>
          <w:color w:val="auto"/>
          <w:lang w:val="sr-Cyrl-RS"/>
        </w:rPr>
        <w:t xml:space="preserve">Челична сигурносна ограда уграђује се на спољном рубу коловоза. Ограда је типска – једнострана, израђена и уграђена према СИСТ ЕН 1317-1;1999 и ЕН 1317-2:1999 за ниво заштите Х2 до Х3. Размак између стубова је 1,33 </w:t>
      </w:r>
      <w:r w:rsidRPr="004E33BE">
        <w:rPr>
          <w:color w:val="auto"/>
        </w:rPr>
        <w:t>m</w:t>
      </w:r>
      <w:r w:rsidRPr="004E33BE">
        <w:rPr>
          <w:color w:val="auto"/>
          <w:lang w:val="sr-Cyrl-RS"/>
        </w:rPr>
        <w:t xml:space="preserve"> на мосту, а на прелазу са пута на мост је 2,0 </w:t>
      </w:r>
      <w:r w:rsidRPr="004E33BE">
        <w:rPr>
          <w:color w:val="auto"/>
        </w:rPr>
        <w:t>m</w:t>
      </w:r>
      <w:r w:rsidRPr="004E33BE">
        <w:rPr>
          <w:color w:val="auto"/>
          <w:lang w:val="sr-Cyrl-RS"/>
        </w:rPr>
        <w:t>.</w:t>
      </w:r>
    </w:p>
    <w:p w14:paraId="308CCA54" w14:textId="77777777" w:rsidR="006D0C81" w:rsidRPr="004E33BE" w:rsidRDefault="006D0C81" w:rsidP="006D0C81">
      <w:pPr>
        <w:spacing w:after="120"/>
        <w:jc w:val="both"/>
        <w:rPr>
          <w:color w:val="auto"/>
          <w:lang w:val="sr-Cyrl-RS"/>
        </w:rPr>
      </w:pPr>
      <w:r w:rsidRPr="004E33BE">
        <w:rPr>
          <w:color w:val="auto"/>
          <w:lang w:val="sr-Cyrl-RS"/>
        </w:rPr>
        <w:t xml:space="preserve">На спољњој страни објекта уграђује се типска челична ограда за пешаке висине 1.10 </w:t>
      </w:r>
      <w:r w:rsidRPr="004E33BE">
        <w:rPr>
          <w:color w:val="auto"/>
        </w:rPr>
        <w:t>m</w:t>
      </w:r>
      <w:r w:rsidRPr="004E33BE">
        <w:rPr>
          <w:color w:val="auto"/>
          <w:lang w:val="sr-Cyrl-RS"/>
        </w:rPr>
        <w:t xml:space="preserve">. Израда и уграђивање је према техничким спецификацијама за објекте на путевима. Ограда мора бити заштићена од утицаја корозије, а размак стубова је 2.0 </w:t>
      </w:r>
      <w:r w:rsidRPr="004E33BE">
        <w:rPr>
          <w:color w:val="auto"/>
        </w:rPr>
        <w:t>m</w:t>
      </w:r>
      <w:r w:rsidRPr="004E33BE">
        <w:rPr>
          <w:color w:val="auto"/>
          <w:lang w:val="sr-Cyrl-RS"/>
        </w:rPr>
        <w:t>.</w:t>
      </w:r>
    </w:p>
    <w:p w14:paraId="243AC04D" w14:textId="77777777" w:rsidR="006D0C81" w:rsidRPr="004E33BE" w:rsidRDefault="006D0C81" w:rsidP="006D0C81">
      <w:pPr>
        <w:spacing w:after="120"/>
        <w:jc w:val="both"/>
        <w:rPr>
          <w:color w:val="auto"/>
          <w:lang w:val="sr-Cyrl-RS"/>
        </w:rPr>
      </w:pPr>
      <w:r w:rsidRPr="004E33BE">
        <w:rPr>
          <w:color w:val="auto"/>
          <w:lang w:val="sr-Cyrl-RS"/>
        </w:rPr>
        <w:t>На делу преласка објекта преко железничке пруге предвиђена је заштитна ограда израђена од панела ширине 0.75</w:t>
      </w:r>
      <w:r w:rsidRPr="004E33BE">
        <w:rPr>
          <w:color w:val="auto"/>
        </w:rPr>
        <w:t>m</w:t>
      </w:r>
      <w:r w:rsidRPr="004E33BE">
        <w:rPr>
          <w:color w:val="auto"/>
          <w:lang w:val="sr-Cyrl-RS"/>
        </w:rPr>
        <w:t xml:space="preserve"> и висине 1.75</w:t>
      </w:r>
      <w:r w:rsidRPr="004E33BE">
        <w:rPr>
          <w:color w:val="auto"/>
        </w:rPr>
        <w:t>m</w:t>
      </w:r>
      <w:r w:rsidRPr="004E33BE">
        <w:rPr>
          <w:color w:val="auto"/>
          <w:lang w:val="sr-Cyrl-RS"/>
        </w:rPr>
        <w:t>.</w:t>
      </w:r>
    </w:p>
    <w:p w14:paraId="7CEFFDE5" w14:textId="77777777" w:rsidR="006D0C81" w:rsidRPr="004E33BE" w:rsidRDefault="006D0C81" w:rsidP="006D0C81">
      <w:pPr>
        <w:spacing w:after="120"/>
        <w:jc w:val="both"/>
        <w:rPr>
          <w:color w:val="auto"/>
          <w:lang w:val="sr-Cyrl-RS"/>
        </w:rPr>
      </w:pPr>
      <w:r w:rsidRPr="004E33BE">
        <w:rPr>
          <w:color w:val="auto"/>
          <w:lang w:val="sr-Cyrl-RS"/>
        </w:rPr>
        <w:t>Крила су пројектована у складу са техничким спецификацијама за објекте на путевима и следе насип прикључног пута. Нагиб насипа је 1:1.5. У непосредној близини крајњих ослонаца треба обложити косине. Уз крајње ослонце треба изградити степенице за приступ до доњих делова крајњих ослонаца.</w:t>
      </w:r>
    </w:p>
    <w:p w14:paraId="1DEC35AD" w14:textId="77777777" w:rsidR="006D0C81" w:rsidRPr="004E33BE" w:rsidRDefault="006D0C81" w:rsidP="006D0C81">
      <w:pPr>
        <w:spacing w:after="120"/>
        <w:jc w:val="both"/>
        <w:rPr>
          <w:b/>
          <w:bCs/>
          <w:color w:val="auto"/>
          <w:u w:val="single"/>
          <w:lang w:val="sr-Cyrl-RS"/>
        </w:rPr>
      </w:pPr>
      <w:r w:rsidRPr="004E33BE">
        <w:rPr>
          <w:b/>
          <w:bCs/>
          <w:color w:val="auto"/>
          <w:u w:val="single"/>
          <w:lang w:val="sr-Cyrl-RS"/>
        </w:rPr>
        <w:t>Варијанта 2 - Резултати претходних испитивања нису задовољавајући</w:t>
      </w:r>
    </w:p>
    <w:p w14:paraId="09D3EE84" w14:textId="77777777" w:rsidR="006D0C81" w:rsidRPr="004E33BE" w:rsidRDefault="006D0C81" w:rsidP="006D0C81">
      <w:pPr>
        <w:spacing w:after="120"/>
        <w:jc w:val="both"/>
        <w:rPr>
          <w:color w:val="auto"/>
          <w:lang w:val="sr-Cyrl-RS"/>
        </w:rPr>
      </w:pPr>
      <w:r w:rsidRPr="004E33BE">
        <w:rPr>
          <w:color w:val="auto"/>
          <w:lang w:val="sr-Cyrl-RS"/>
        </w:rPr>
        <w:t xml:space="preserve">У случају да резултати претходних испитивања покажу да изведени радови нису погодни за наставак изградње, потребно је срушити изграђене средње стубове и лежишне греде. Даље, потребно је делимично рушење изведених шипова и изградња нових према решењу из предметног ПЗИ. Важно је напоменути да је изведени шипови остају али се делимично рушење врши само у горњем делу како би се обезбедило да исти </w:t>
      </w:r>
      <w:r w:rsidRPr="004E33BE">
        <w:rPr>
          <w:b/>
          <w:bCs/>
          <w:color w:val="auto"/>
          <w:lang w:val="sr-Cyrl-RS"/>
        </w:rPr>
        <w:t>немају контакт</w:t>
      </w:r>
      <w:r w:rsidRPr="004E33BE">
        <w:rPr>
          <w:color w:val="auto"/>
          <w:lang w:val="sr-Cyrl-RS"/>
        </w:rPr>
        <w:t xml:space="preserve"> са новопројектованом доњом конструкцијом објекта. Рушење се врши према пројекту рушења који је саставни део предметног ПЗИ. </w:t>
      </w:r>
    </w:p>
    <w:p w14:paraId="2271E811" w14:textId="77777777" w:rsidR="006D0C81" w:rsidRPr="004E33BE" w:rsidRDefault="006D0C81" w:rsidP="006D0C81">
      <w:pPr>
        <w:pStyle w:val="Heading3"/>
        <w:rPr>
          <w:i/>
          <w:lang w:val="sr-Cyrl-RS"/>
        </w:rPr>
      </w:pPr>
      <w:r w:rsidRPr="004E33BE">
        <w:rPr>
          <w:lang w:val="sr-Cyrl-RS"/>
        </w:rPr>
        <w:t>Опис конструкције објекта</w:t>
      </w:r>
    </w:p>
    <w:p w14:paraId="06E08ACD" w14:textId="77777777" w:rsidR="006D0C81" w:rsidRPr="004E33BE" w:rsidRDefault="006D0C81" w:rsidP="006D0C81">
      <w:pPr>
        <w:spacing w:after="120"/>
        <w:jc w:val="both"/>
        <w:rPr>
          <w:color w:val="auto"/>
          <w:lang w:val="sr-Cyrl-RS"/>
        </w:rPr>
      </w:pPr>
      <w:r w:rsidRPr="004E33BE">
        <w:rPr>
          <w:b/>
          <w:i/>
          <w:color w:val="auto"/>
          <w:lang w:val="sr-Cyrl-RS"/>
        </w:rPr>
        <w:t>Доња конструкција</w:t>
      </w:r>
    </w:p>
    <w:p w14:paraId="6F399DE8" w14:textId="77777777" w:rsidR="006D0C81" w:rsidRPr="004E33BE" w:rsidRDefault="006D0C81" w:rsidP="006D0C81">
      <w:pPr>
        <w:spacing w:after="120"/>
        <w:jc w:val="both"/>
        <w:rPr>
          <w:b/>
          <w:i/>
          <w:color w:val="auto"/>
          <w:lang w:val="sr-Cyrl-RS"/>
        </w:rPr>
      </w:pPr>
      <w:r w:rsidRPr="004E33BE">
        <w:rPr>
          <w:color w:val="auto"/>
          <w:lang w:val="sr-Cyrl-RS"/>
        </w:rPr>
        <w:t>Доња конструкција моста састоји се из три новопројектована шипа у осама  бр. 1 и 4 и три новопројектована средња ослонца у осама 2 и 3. Сви ослонци су дубоко фундирани на шиповима пречника Ø150</w:t>
      </w:r>
      <w:r w:rsidRPr="004E33BE">
        <w:rPr>
          <w:color w:val="auto"/>
        </w:rPr>
        <w:t>cm</w:t>
      </w:r>
      <w:r w:rsidRPr="004E33BE">
        <w:rPr>
          <w:color w:val="auto"/>
          <w:lang w:val="sr-Cyrl-RS"/>
        </w:rPr>
        <w:t>.</w:t>
      </w:r>
    </w:p>
    <w:p w14:paraId="106BB968" w14:textId="77777777" w:rsidR="006D0C81" w:rsidRPr="004E33BE" w:rsidRDefault="006D0C81" w:rsidP="006D0C81">
      <w:pPr>
        <w:spacing w:after="120"/>
        <w:jc w:val="both"/>
        <w:rPr>
          <w:color w:val="auto"/>
          <w:lang w:val="sr-Cyrl-RS"/>
        </w:rPr>
      </w:pPr>
      <w:r w:rsidRPr="004E33BE">
        <w:rPr>
          <w:b/>
          <w:i/>
          <w:color w:val="auto"/>
          <w:lang w:val="sr-Cyrl-RS"/>
        </w:rPr>
        <w:t>Крајњи ослонци у осама 1 и 4</w:t>
      </w:r>
    </w:p>
    <w:p w14:paraId="0FB48275" w14:textId="77777777" w:rsidR="006D0C81" w:rsidRPr="004E33BE" w:rsidRDefault="006D0C81" w:rsidP="006D0C81">
      <w:pPr>
        <w:spacing w:after="120"/>
        <w:jc w:val="both"/>
        <w:rPr>
          <w:color w:val="auto"/>
          <w:lang w:val="sr-Cyrl-RS"/>
        </w:rPr>
      </w:pPr>
      <w:r w:rsidRPr="004E33BE">
        <w:rPr>
          <w:color w:val="auto"/>
          <w:lang w:val="sr-Cyrl-RS"/>
        </w:rPr>
        <w:t>Крајни ослонци у осама 1 и 4 представљају три новопројектована крајња шипа пречника Ø150</w:t>
      </w:r>
      <w:r w:rsidRPr="004E33BE">
        <w:rPr>
          <w:color w:val="auto"/>
        </w:rPr>
        <w:t>cm</w:t>
      </w:r>
      <w:r w:rsidRPr="004E33BE">
        <w:rPr>
          <w:color w:val="auto"/>
          <w:lang w:val="sr-Cyrl-RS"/>
        </w:rPr>
        <w:t xml:space="preserve">, </w:t>
      </w:r>
      <w:r w:rsidRPr="004E33BE">
        <w:rPr>
          <w:color w:val="auto"/>
        </w:rPr>
        <w:t>L</w:t>
      </w:r>
      <w:r w:rsidRPr="004E33BE">
        <w:rPr>
          <w:color w:val="auto"/>
          <w:lang w:val="sr-Cyrl-RS"/>
        </w:rPr>
        <w:t xml:space="preserve">=27.30 </w:t>
      </w:r>
      <w:r w:rsidRPr="004E33BE">
        <w:rPr>
          <w:color w:val="auto"/>
        </w:rPr>
        <w:t>m</w:t>
      </w:r>
      <w:r w:rsidRPr="004E33BE">
        <w:rPr>
          <w:color w:val="auto"/>
          <w:lang w:val="sr-Cyrl-RS"/>
        </w:rPr>
        <w:t>, који су на врху  повезани  армиранобетонском гредом.  Веза  шипова  и  лежишне  греде  омекшана  је »зглобом« тако што арматура шипова завршава испод лежишне греде, а  у  њу улази смо централни кош арматуре пречника 40</w:t>
      </w:r>
      <w:r w:rsidRPr="004E33BE">
        <w:rPr>
          <w:color w:val="auto"/>
        </w:rPr>
        <w:t>cm</w:t>
      </w:r>
      <w:r w:rsidRPr="004E33BE">
        <w:rPr>
          <w:color w:val="auto"/>
          <w:lang w:val="sr-Cyrl-RS"/>
        </w:rPr>
        <w:t xml:space="preserve">. Ово је урађено да се избегну велики моменти на споју шипа велике крутости и лежишне греде </w:t>
      </w:r>
      <w:r w:rsidRPr="004E33BE">
        <w:rPr>
          <w:color w:val="auto"/>
          <w:lang w:val="sr-Cyrl-RS"/>
        </w:rPr>
        <w:lastRenderedPageBreak/>
        <w:t>услед хоризонталног померања конструкције. На челима греде је ослоњена прелазна плоча, а на бочним странама обешена су конзолна крила.</w:t>
      </w:r>
    </w:p>
    <w:p w14:paraId="1AFD7469" w14:textId="77777777" w:rsidR="006D0C81" w:rsidRPr="004E33BE" w:rsidRDefault="006D0C81" w:rsidP="006D0C81">
      <w:pPr>
        <w:spacing w:after="120"/>
        <w:jc w:val="both"/>
        <w:rPr>
          <w:color w:val="auto"/>
          <w:lang w:val="sr-Cyrl-RS"/>
        </w:rPr>
      </w:pPr>
      <w:r w:rsidRPr="004E33BE">
        <w:rPr>
          <w:color w:val="auto"/>
          <w:lang w:val="sr-Cyrl-RS"/>
        </w:rPr>
        <w:t xml:space="preserve">Греда је дебљине </w:t>
      </w:r>
      <w:r w:rsidRPr="004E33BE">
        <w:rPr>
          <w:color w:val="auto"/>
          <w:lang w:val="en-GB"/>
        </w:rPr>
        <w:t>d</w:t>
      </w:r>
      <w:r w:rsidRPr="004E33BE">
        <w:rPr>
          <w:color w:val="auto"/>
          <w:vertAlign w:val="subscript"/>
          <w:lang w:val="en-GB"/>
        </w:rPr>
        <w:t>g</w:t>
      </w:r>
      <w:r w:rsidRPr="004E33BE">
        <w:rPr>
          <w:color w:val="auto"/>
          <w:lang w:val="sr-Cyrl-RS"/>
        </w:rPr>
        <w:t xml:space="preserve"> =180</w:t>
      </w:r>
      <w:r w:rsidRPr="004E33BE">
        <w:rPr>
          <w:color w:val="auto"/>
          <w:lang w:val="en-GB"/>
        </w:rPr>
        <w:t>cm</w:t>
      </w:r>
      <w:r w:rsidRPr="004E33BE">
        <w:rPr>
          <w:color w:val="auto"/>
          <w:lang w:val="sr-Cyrl-RS"/>
        </w:rPr>
        <w:t xml:space="preserve">, висине </w:t>
      </w:r>
      <w:r w:rsidRPr="004E33BE">
        <w:rPr>
          <w:color w:val="auto"/>
          <w:lang w:val="en-GB"/>
        </w:rPr>
        <w:t>h</w:t>
      </w:r>
      <w:r w:rsidRPr="004E33BE">
        <w:rPr>
          <w:color w:val="auto"/>
          <w:vertAlign w:val="subscript"/>
          <w:lang w:val="en-GB"/>
        </w:rPr>
        <w:t>g</w:t>
      </w:r>
      <w:r w:rsidRPr="004E33BE">
        <w:rPr>
          <w:color w:val="auto"/>
          <w:lang w:val="sr-Cyrl-RS"/>
        </w:rPr>
        <w:t xml:space="preserve">=272 </w:t>
      </w:r>
      <w:r w:rsidRPr="004E33BE">
        <w:rPr>
          <w:color w:val="auto"/>
          <w:lang w:val="en-GB"/>
        </w:rPr>
        <w:t>cm</w:t>
      </w:r>
      <w:r w:rsidRPr="004E33BE">
        <w:rPr>
          <w:color w:val="auto"/>
          <w:lang w:val="sr-Cyrl-RS"/>
        </w:rPr>
        <w:t xml:space="preserve">, дебљина крила је </w:t>
      </w:r>
      <w:r w:rsidRPr="004E33BE">
        <w:rPr>
          <w:color w:val="auto"/>
          <w:lang w:val="en-GB"/>
        </w:rPr>
        <w:t>d</w:t>
      </w:r>
      <w:r w:rsidRPr="004E33BE">
        <w:rPr>
          <w:color w:val="auto"/>
          <w:vertAlign w:val="subscript"/>
          <w:lang w:val="en-GB"/>
        </w:rPr>
        <w:t>k</w:t>
      </w:r>
      <w:r w:rsidRPr="004E33BE">
        <w:rPr>
          <w:color w:val="auto"/>
          <w:lang w:val="sr-Cyrl-RS"/>
        </w:rPr>
        <w:t>=40</w:t>
      </w:r>
      <w:r w:rsidRPr="004E33BE">
        <w:rPr>
          <w:color w:val="auto"/>
          <w:lang w:val="en-GB"/>
        </w:rPr>
        <w:t>cm</w:t>
      </w:r>
      <w:r w:rsidRPr="004E33BE">
        <w:rPr>
          <w:color w:val="auto"/>
          <w:lang w:val="sr-Cyrl-RS"/>
        </w:rPr>
        <w:t>.</w:t>
      </w:r>
    </w:p>
    <w:p w14:paraId="08679293" w14:textId="77777777" w:rsidR="006D0C81" w:rsidRPr="004E33BE" w:rsidRDefault="006D0C81" w:rsidP="006D0C81">
      <w:pPr>
        <w:spacing w:after="120"/>
        <w:jc w:val="both"/>
        <w:rPr>
          <w:b/>
          <w:i/>
          <w:color w:val="auto"/>
          <w:lang w:val="sr-Cyrl-RS"/>
        </w:rPr>
      </w:pPr>
      <w:r w:rsidRPr="004E33BE">
        <w:rPr>
          <w:color w:val="auto"/>
          <w:lang w:val="sr-Cyrl-RS"/>
        </w:rPr>
        <w:t xml:space="preserve">Шипове је потребно оштемати у висини </w:t>
      </w:r>
      <w:r w:rsidRPr="004E33BE">
        <w:rPr>
          <w:color w:val="auto"/>
          <w:lang w:val="en-GB"/>
        </w:rPr>
        <w:t>cca</w:t>
      </w:r>
      <w:r w:rsidRPr="004E33BE">
        <w:rPr>
          <w:color w:val="auto"/>
          <w:lang w:val="sr-Cyrl-RS"/>
        </w:rPr>
        <w:t xml:space="preserve"> 70</w:t>
      </w:r>
      <w:r w:rsidRPr="004E33BE">
        <w:rPr>
          <w:color w:val="auto"/>
          <w:lang w:val="en-GB"/>
        </w:rPr>
        <w:t>cm</w:t>
      </w:r>
      <w:r w:rsidRPr="004E33BE">
        <w:rPr>
          <w:color w:val="auto"/>
          <w:lang w:val="sr-Cyrl-RS"/>
        </w:rPr>
        <w:t xml:space="preserve"> до здравог бетона тако да улазе по 5,0</w:t>
      </w:r>
      <w:r w:rsidRPr="004E33BE">
        <w:rPr>
          <w:color w:val="auto"/>
          <w:lang w:val="en-GB"/>
        </w:rPr>
        <w:t>cm</w:t>
      </w:r>
      <w:r w:rsidRPr="004E33BE">
        <w:rPr>
          <w:color w:val="auto"/>
          <w:lang w:val="sr-Cyrl-RS"/>
        </w:rPr>
        <w:t xml:space="preserve"> у лежишну греду.</w:t>
      </w:r>
    </w:p>
    <w:p w14:paraId="086ECE3F" w14:textId="77777777" w:rsidR="006D0C81" w:rsidRPr="004E33BE" w:rsidRDefault="006D0C81" w:rsidP="006D0C81">
      <w:pPr>
        <w:spacing w:after="120"/>
        <w:jc w:val="both"/>
        <w:rPr>
          <w:color w:val="auto"/>
          <w:lang w:val="sr-Cyrl-RS"/>
        </w:rPr>
      </w:pPr>
      <w:r w:rsidRPr="004E33BE">
        <w:rPr>
          <w:b/>
          <w:i/>
          <w:color w:val="auto"/>
          <w:lang w:val="sr-Cyrl-RS"/>
        </w:rPr>
        <w:t>Крајњи ослонци у осама 2 и 3</w:t>
      </w:r>
    </w:p>
    <w:p w14:paraId="1DEB0D3F" w14:textId="77777777" w:rsidR="006D0C81" w:rsidRPr="004E33BE" w:rsidRDefault="006D0C81" w:rsidP="006D0C81">
      <w:pPr>
        <w:spacing w:after="120"/>
        <w:jc w:val="both"/>
        <w:rPr>
          <w:color w:val="auto"/>
          <w:lang w:val="sr-Cyrl-RS"/>
        </w:rPr>
      </w:pPr>
      <w:r w:rsidRPr="004E33BE">
        <w:rPr>
          <w:color w:val="auto"/>
          <w:lang w:val="sr-Cyrl-RS"/>
        </w:rPr>
        <w:t xml:space="preserve">Средњи ослонац чини три новопројектована шипа пречника Ø150, дужине </w:t>
      </w:r>
      <w:r w:rsidRPr="004E33BE">
        <w:rPr>
          <w:color w:val="auto"/>
          <w:lang w:val="en-GB"/>
        </w:rPr>
        <w:t>L</w:t>
      </w:r>
      <w:r w:rsidRPr="004E33BE">
        <w:rPr>
          <w:color w:val="auto"/>
          <w:vertAlign w:val="subscript"/>
        </w:rPr>
        <w:t>š</w:t>
      </w:r>
      <w:r w:rsidRPr="004E33BE">
        <w:rPr>
          <w:color w:val="auto"/>
          <w:lang w:val="sr-Cyrl-RS"/>
        </w:rPr>
        <w:t xml:space="preserve">  = 27.3 </w:t>
      </w:r>
      <w:r w:rsidRPr="004E33BE">
        <w:rPr>
          <w:color w:val="auto"/>
        </w:rPr>
        <w:t>m</w:t>
      </w:r>
      <w:r w:rsidRPr="004E33BE">
        <w:rPr>
          <w:color w:val="auto"/>
          <w:lang w:val="sr-Cyrl-RS"/>
        </w:rPr>
        <w:t xml:space="preserve">, који су на врху повезани са наглавном гредом димензија попречног пресека </w:t>
      </w:r>
      <w:r w:rsidRPr="004E33BE">
        <w:rPr>
          <w:color w:val="auto"/>
          <w:lang w:val="sr-Cyrl-CS"/>
        </w:rPr>
        <w:t>20</w:t>
      </w:r>
      <w:r w:rsidRPr="004E33BE">
        <w:rPr>
          <w:color w:val="auto"/>
          <w:lang w:val="sr-Cyrl-RS"/>
        </w:rPr>
        <w:t xml:space="preserve">0 x </w:t>
      </w:r>
      <w:r w:rsidRPr="004E33BE">
        <w:rPr>
          <w:color w:val="auto"/>
          <w:lang w:val="sr-Cyrl-CS"/>
        </w:rPr>
        <w:t>200</w:t>
      </w:r>
      <w:r w:rsidRPr="004E33BE">
        <w:rPr>
          <w:color w:val="auto"/>
          <w:lang w:val="sr-Cyrl-RS"/>
        </w:rPr>
        <w:t xml:space="preserve"> </w:t>
      </w:r>
      <w:r w:rsidRPr="004E33BE">
        <w:rPr>
          <w:color w:val="auto"/>
        </w:rPr>
        <w:t>cm</w:t>
      </w:r>
      <w:r w:rsidRPr="004E33BE">
        <w:rPr>
          <w:color w:val="auto"/>
          <w:lang w:val="sr-Cyrl-RS"/>
        </w:rPr>
        <w:t>, на коју се надовезује пар стубова као продужетак шипова пречника Ø100</w:t>
      </w:r>
      <w:r w:rsidRPr="004E33BE">
        <w:rPr>
          <w:color w:val="auto"/>
        </w:rPr>
        <w:t>cm</w:t>
      </w:r>
      <w:r w:rsidRPr="004E33BE">
        <w:rPr>
          <w:color w:val="auto"/>
          <w:lang w:val="sr-Cyrl-RS"/>
        </w:rPr>
        <w:t>, који су круто везани са лежишном гредом. Шипови су еластично укљештени у темељно тло и темељну наглавну греду''јастук''.</w:t>
      </w:r>
    </w:p>
    <w:p w14:paraId="5D67F2DE" w14:textId="77777777" w:rsidR="006D0C81" w:rsidRPr="004E33BE" w:rsidRDefault="006D0C81" w:rsidP="006D0C81">
      <w:pPr>
        <w:spacing w:after="120"/>
        <w:jc w:val="both"/>
        <w:rPr>
          <w:color w:val="auto"/>
          <w:lang w:val="sr-Cyrl-RS"/>
        </w:rPr>
      </w:pPr>
      <w:r w:rsidRPr="004E33BE">
        <w:rPr>
          <w:color w:val="auto"/>
          <w:lang w:val="sr-Cyrl-RS"/>
        </w:rPr>
        <w:t xml:space="preserve">Након изградње доње конструкције према решењима датим у предметном ПЗИ, радови на горњој конструкцији ће у свему бити настављени према решењу моста из </w:t>
      </w:r>
      <w:r w:rsidRPr="004E33BE">
        <w:rPr>
          <w:i/>
          <w:iCs/>
          <w:color w:val="auto"/>
          <w:lang w:val="sr-Cyrl-RS"/>
        </w:rPr>
        <w:t>Основног Главног пројекта</w:t>
      </w:r>
      <w:r w:rsidRPr="004E33BE">
        <w:rPr>
          <w:color w:val="auto"/>
          <w:lang w:val="sr-Cyrl-RS"/>
        </w:rPr>
        <w:t xml:space="preserve"> тј. на начин описан горе у тексту.</w:t>
      </w:r>
    </w:p>
    <w:p w14:paraId="77DD0556" w14:textId="77777777" w:rsidR="006D0C81" w:rsidRPr="004E33BE" w:rsidRDefault="006D0C81" w:rsidP="006D0C81">
      <w:pPr>
        <w:spacing w:after="120"/>
        <w:jc w:val="both"/>
        <w:rPr>
          <w:b/>
          <w:i/>
          <w:color w:val="auto"/>
          <w:lang w:val="sr-Cyrl-RS"/>
        </w:rPr>
      </w:pPr>
    </w:p>
    <w:p w14:paraId="7522BA83" w14:textId="77777777" w:rsidR="006D0C81" w:rsidRPr="004E33BE" w:rsidRDefault="006D0C81" w:rsidP="006D0C81">
      <w:pPr>
        <w:spacing w:after="120"/>
        <w:jc w:val="both"/>
        <w:rPr>
          <w:b/>
          <w:i/>
          <w:color w:val="auto"/>
          <w:lang w:val="sr-Cyrl-RS"/>
        </w:rPr>
      </w:pPr>
    </w:p>
    <w:p w14:paraId="505A209C" w14:textId="77777777" w:rsidR="006D0C81" w:rsidRPr="004E33BE" w:rsidRDefault="006D0C81" w:rsidP="006D0C81">
      <w:pPr>
        <w:pStyle w:val="Heading3"/>
      </w:pPr>
      <w:r w:rsidRPr="004E33BE">
        <w:t>12.2</w:t>
      </w:r>
      <w:r w:rsidRPr="004E33BE">
        <w:tab/>
      </w:r>
      <w:r w:rsidRPr="004E33BE">
        <w:rPr>
          <w:lang w:val="sr-Cyrl-RS"/>
        </w:rPr>
        <w:t>Мост на км 19+607.83 – Мост у трупу пута (Чантавирски пут)</w:t>
      </w:r>
    </w:p>
    <w:p w14:paraId="2CA1E59A" w14:textId="77777777" w:rsidR="006D0C81" w:rsidRPr="004E33BE" w:rsidRDefault="006D0C81" w:rsidP="006D0C81">
      <w:pPr>
        <w:spacing w:after="120"/>
        <w:jc w:val="both"/>
        <w:rPr>
          <w:color w:val="auto"/>
          <w:lang w:val="sr-Cyrl-RS"/>
        </w:rPr>
      </w:pPr>
      <w:r w:rsidRPr="004E33BE">
        <w:rPr>
          <w:color w:val="auto"/>
          <w:lang w:val="sr-Cyrl-RS"/>
        </w:rPr>
        <w:t xml:space="preserve">Решењима из архивске докуемнтације, на стационажи </w:t>
      </w:r>
      <w:r w:rsidRPr="004E33BE">
        <w:rPr>
          <w:color w:val="auto"/>
        </w:rPr>
        <w:t>km</w:t>
      </w:r>
      <w:r w:rsidRPr="004E33BE">
        <w:rPr>
          <w:color w:val="auto"/>
          <w:lang w:val="sr-Cyrl-RS"/>
        </w:rPr>
        <w:t xml:space="preserve"> 19+607</w:t>
      </w:r>
      <w:r w:rsidRPr="004E33BE">
        <w:rPr>
          <w:color w:val="auto"/>
        </w:rPr>
        <w:t>.</w:t>
      </w:r>
      <w:r w:rsidRPr="004E33BE">
        <w:rPr>
          <w:color w:val="auto"/>
          <w:lang w:val="sr-Cyrl-RS"/>
        </w:rPr>
        <w:t>83 траса будућег аутопута прелази преко Чантавирског пута, мостом у трупу пута. Решење објекта је приказано у Основном Главном пројекту и према њему су започети радови.</w:t>
      </w:r>
    </w:p>
    <w:p w14:paraId="59F2121F" w14:textId="77777777" w:rsidR="006D0C81" w:rsidRPr="004E33BE" w:rsidRDefault="006D0C81" w:rsidP="006D0C81">
      <w:pPr>
        <w:spacing w:after="120"/>
        <w:jc w:val="both"/>
        <w:rPr>
          <w:color w:val="auto"/>
          <w:lang w:val="sr-Cyrl-RS"/>
        </w:rPr>
      </w:pPr>
      <w:r w:rsidRPr="004E33BE">
        <w:rPr>
          <w:color w:val="auto"/>
          <w:lang w:val="sr-Cyrl-RS"/>
        </w:rPr>
        <w:t>Иако су се на то обавезали Уговором и Пројектним задатком, Инвеститор / Корисник нису доставили било какву градилишну документацију Пројектанту. Из тог разлога, у овом моменту није било могуће утврдити тачност нити квалитет изведених радова као ни квалитет уграђених материјала.</w:t>
      </w:r>
    </w:p>
    <w:p w14:paraId="36AE0C8C" w14:textId="77777777" w:rsidR="006D0C81" w:rsidRPr="004E33BE" w:rsidRDefault="006D0C81" w:rsidP="006D0C81">
      <w:pPr>
        <w:spacing w:after="120"/>
        <w:jc w:val="both"/>
        <w:rPr>
          <w:color w:val="auto"/>
          <w:lang w:val="sr-Cyrl-RS"/>
        </w:rPr>
      </w:pPr>
      <w:r w:rsidRPr="004E33BE">
        <w:rPr>
          <w:color w:val="auto"/>
          <w:lang w:val="sr-Cyrl-RS"/>
        </w:rPr>
        <w:t>Даље, ПЗИ предвиђа обе могућности.</w:t>
      </w:r>
    </w:p>
    <w:p w14:paraId="4E24362B" w14:textId="77777777" w:rsidR="006D0C81" w:rsidRPr="004E33BE" w:rsidRDefault="006D0C81" w:rsidP="006D0C81">
      <w:pPr>
        <w:spacing w:after="120"/>
        <w:jc w:val="both"/>
        <w:rPr>
          <w:color w:val="auto"/>
          <w:lang w:val="sr-Cyrl-RS"/>
        </w:rPr>
      </w:pPr>
      <w:r w:rsidRPr="004E33BE">
        <w:rPr>
          <w:color w:val="auto"/>
          <w:lang w:val="sr-Cyrl-RS"/>
        </w:rPr>
        <w:t xml:space="preserve">Уколико се претходним истражним радовима покаже да су изведени елементи </w:t>
      </w:r>
      <w:r w:rsidRPr="004E33BE">
        <w:rPr>
          <w:b/>
          <w:color w:val="auto"/>
          <w:lang w:val="sr-Cyrl-RS"/>
        </w:rPr>
        <w:t xml:space="preserve">погодни </w:t>
      </w:r>
      <w:r w:rsidRPr="004E33BE">
        <w:rPr>
          <w:color w:val="auto"/>
          <w:lang w:val="sr-Cyrl-RS"/>
        </w:rPr>
        <w:t xml:space="preserve">за наставак радова у смислу димензија, квалитета уграђених материјала и носивости, </w:t>
      </w:r>
      <w:r w:rsidRPr="004E33BE">
        <w:rPr>
          <w:color w:val="auto"/>
          <w:u w:val="single"/>
          <w:lang w:val="sr-Cyrl-RS"/>
        </w:rPr>
        <w:t xml:space="preserve">радови ће бити настављени према решењима из </w:t>
      </w:r>
      <w:r w:rsidRPr="004E33BE">
        <w:rPr>
          <w:i/>
          <w:color w:val="auto"/>
          <w:u w:val="single"/>
          <w:lang w:val="sr-Cyrl-RS"/>
        </w:rPr>
        <w:t>Основног Главног пројекта</w:t>
      </w:r>
      <w:r w:rsidRPr="004E33BE">
        <w:rPr>
          <w:color w:val="auto"/>
          <w:u w:val="single"/>
          <w:lang w:val="sr-Cyrl-RS"/>
        </w:rPr>
        <w:t xml:space="preserve">, </w:t>
      </w:r>
      <w:r w:rsidRPr="004E33BE">
        <w:rPr>
          <w:i/>
          <w:color w:val="auto"/>
          <w:lang w:val="sr-Cyrl-RS"/>
        </w:rPr>
        <w:t>Главни пројекат аутопута Е-75 на коридору 10, деоница: гранични прелаз „Келебија“ – петља „Суботица југ“, Књига 6 – Пројекат путнх објеката, Свеска 11 – Мост на км 19+607.83 – Мост  у трупу пута (Чантавирски пут).</w:t>
      </w:r>
    </w:p>
    <w:p w14:paraId="5E3EEB42" w14:textId="77777777" w:rsidR="006D0C81" w:rsidRPr="004E33BE" w:rsidRDefault="006D0C81" w:rsidP="006D0C81">
      <w:pPr>
        <w:spacing w:after="120"/>
        <w:jc w:val="both"/>
        <w:rPr>
          <w:i/>
          <w:color w:val="auto"/>
          <w:lang w:val="sr-Cyrl-RS"/>
        </w:rPr>
      </w:pPr>
      <w:r w:rsidRPr="004E33BE">
        <w:rPr>
          <w:color w:val="auto"/>
          <w:lang w:val="sr-Cyrl-RS"/>
        </w:rPr>
        <w:t xml:space="preserve">Уколико се претходним истражним радовима покаже да изведени елементи </w:t>
      </w:r>
      <w:r w:rsidRPr="004E33BE">
        <w:rPr>
          <w:b/>
          <w:color w:val="auto"/>
          <w:lang w:val="sr-Cyrl-RS"/>
        </w:rPr>
        <w:t xml:space="preserve">нису погодни </w:t>
      </w:r>
      <w:r w:rsidRPr="004E33BE">
        <w:rPr>
          <w:color w:val="auto"/>
          <w:lang w:val="sr-Cyrl-RS"/>
        </w:rPr>
        <w:t>за наставак радова у смислу димензија, квалитета уграђених материјала и носивости, предвиђено је напуштање ових елемената и изградња нових. Предложено је решење са изградњом три нова бушена шипа Ø120</w:t>
      </w:r>
      <w:r w:rsidRPr="004E33BE">
        <w:rPr>
          <w:color w:val="auto"/>
        </w:rPr>
        <w:t xml:space="preserve"> cm</w:t>
      </w:r>
      <w:r w:rsidRPr="004E33BE">
        <w:rPr>
          <w:color w:val="auto"/>
          <w:lang w:val="sr-Cyrl-RS"/>
        </w:rPr>
        <w:t xml:space="preserve"> система </w:t>
      </w:r>
      <w:r w:rsidRPr="004E33BE">
        <w:rPr>
          <w:color w:val="auto"/>
        </w:rPr>
        <w:t xml:space="preserve">Benotto, </w:t>
      </w:r>
      <w:r w:rsidRPr="004E33BE">
        <w:rPr>
          <w:color w:val="auto"/>
          <w:lang w:val="sr-Cyrl-RS"/>
        </w:rPr>
        <w:t xml:space="preserve">дужине преко 20 m по сваком стубном месту. Дакле, потребно је изградити укупно 12 нових шипова. Извођачу је такође остављена могућност предлога другачијег решења. У том случају потребна је сагласност Инвеститора / Корисника на предложено решење. Након изградње нових шипова и наглавних греда, </w:t>
      </w:r>
      <w:r w:rsidRPr="004E33BE">
        <w:rPr>
          <w:color w:val="auto"/>
          <w:u w:val="single"/>
          <w:lang w:val="sr-Cyrl-RS"/>
        </w:rPr>
        <w:t xml:space="preserve">радови ће бити настављени према решењу из </w:t>
      </w:r>
      <w:r w:rsidRPr="004E33BE">
        <w:rPr>
          <w:i/>
          <w:color w:val="auto"/>
          <w:u w:val="single"/>
          <w:lang w:val="sr-Cyrl-RS"/>
        </w:rPr>
        <w:t>Основног Главног пројекта,</w:t>
      </w:r>
      <w:r w:rsidRPr="004E33BE">
        <w:rPr>
          <w:i/>
          <w:color w:val="auto"/>
          <w:lang w:val="sr-Cyrl-RS"/>
        </w:rPr>
        <w:t xml:space="preserve"> Главни пројекат аутопута Е-75 на коридору 10, деоница: гранични прелаз „Келебија“ – петља „Суботица југ“, Књига 6 – Пројекат путнх објеката, Свеска 11 – Мост на км 19+607.83 – Мост  у трупу пута (Чантавирски пут).</w:t>
      </w:r>
    </w:p>
    <w:p w14:paraId="2ED42270" w14:textId="77777777" w:rsidR="006D0C81" w:rsidRPr="004E33BE" w:rsidRDefault="006D0C81" w:rsidP="006D0C81">
      <w:pPr>
        <w:spacing w:after="120"/>
        <w:jc w:val="both"/>
        <w:rPr>
          <w:b/>
          <w:i/>
          <w:color w:val="auto"/>
          <w:lang w:val="sr-Cyrl-RS"/>
        </w:rPr>
      </w:pPr>
      <w:r w:rsidRPr="004E33BE">
        <w:rPr>
          <w:b/>
          <w:i/>
          <w:color w:val="auto"/>
          <w:lang w:val="sr-Cyrl-RS"/>
        </w:rPr>
        <w:t>Претходни додатни истражни радови</w:t>
      </w:r>
    </w:p>
    <w:p w14:paraId="1B39E5E7" w14:textId="77777777" w:rsidR="006D0C81" w:rsidRPr="004E33BE" w:rsidRDefault="006D0C81" w:rsidP="006D0C81">
      <w:pPr>
        <w:pStyle w:val="Standard"/>
        <w:autoSpaceDE w:val="0"/>
        <w:spacing w:after="120"/>
        <w:jc w:val="both"/>
        <w:rPr>
          <w:lang w:val="sr-Cyrl-RS"/>
        </w:rPr>
      </w:pPr>
      <w:r w:rsidRPr="004E33BE">
        <w:rPr>
          <w:sz w:val="24"/>
          <w:szCs w:val="24"/>
        </w:rPr>
        <w:lastRenderedPageBreak/>
        <w:t xml:space="preserve">Имајући у виду актуелну ситуацију односно недостатак градилишне документације, Пројектант је израдио програм за извођење додатних испитивања мостова и конструкција који ће бити обавеза будућег Извођача радова пре наставка изградње. Програм додатних испитивања је израђен у складу са захтевима СРПС У.М1.048 – Бетон – накнадно утврђивање притисне чврстоће уграђеног бетона, док су обим и врста лабораторијских испитивања посебних својстава одређена на основу степена изграђености конструкције а у складу са класама изложености као и пројектним захтевима у </w:t>
      </w:r>
      <w:r w:rsidRPr="004E33BE">
        <w:rPr>
          <w:i/>
          <w:sz w:val="24"/>
          <w:szCs w:val="24"/>
        </w:rPr>
        <w:t>Основном Главном пројекту.</w:t>
      </w:r>
      <w:r w:rsidRPr="004E33BE">
        <w:rPr>
          <w:sz w:val="24"/>
          <w:szCs w:val="24"/>
        </w:rPr>
        <w:t xml:space="preserve"> Програм радова саставни је део Елабората геомеханичких радова, Прилог 8.</w:t>
      </w:r>
    </w:p>
    <w:p w14:paraId="17357FC6" w14:textId="77777777" w:rsidR="006D0C81" w:rsidRPr="004E33BE" w:rsidRDefault="006D0C81" w:rsidP="006D0C81">
      <w:pPr>
        <w:spacing w:after="120"/>
        <w:jc w:val="both"/>
        <w:rPr>
          <w:color w:val="auto"/>
          <w:lang w:val="sr-Cyrl-RS"/>
        </w:rPr>
      </w:pPr>
      <w:r w:rsidRPr="004E33BE">
        <w:rPr>
          <w:color w:val="auto"/>
          <w:lang w:val="sr-Cyrl-RS"/>
        </w:rPr>
        <w:t>Пројектом за извођење, пре свега су предвиђени истражни радови којима би се показало да ли су већ изведени шипови погодни за наставак радова. Такође, испитују се и други изведени елементи конструкције. Испитивања су усклађена са захтевима стандарда СРПС У.М1.048 – Бетон – Накнадно урврђивање притисне чврстоће уграђеног бетона, док су обим и врста осталих лабораторијских испитивања посебних својстава одређена на основу степена изграђености конструкције у складу са класама изложености. Претходни истражни радови подразумевају следеће:</w:t>
      </w:r>
    </w:p>
    <w:p w14:paraId="7A7392E3" w14:textId="77777777" w:rsidR="006D0C81" w:rsidRPr="004E33BE" w:rsidRDefault="006D0C81" w:rsidP="006D0C81">
      <w:pPr>
        <w:numPr>
          <w:ilvl w:val="0"/>
          <w:numId w:val="9"/>
        </w:numPr>
        <w:tabs>
          <w:tab w:val="clear" w:pos="0"/>
          <w:tab w:val="left" w:pos="709"/>
        </w:tabs>
        <w:autoSpaceDN w:val="0"/>
        <w:spacing w:after="120" w:line="240" w:lineRule="auto"/>
        <w:ind w:left="284" w:hanging="284"/>
        <w:jc w:val="both"/>
        <w:textAlignment w:val="baseline"/>
        <w:rPr>
          <w:color w:val="auto"/>
          <w:lang w:val="sr-Cyrl-RS"/>
        </w:rPr>
      </w:pPr>
      <w:r w:rsidRPr="004E33BE">
        <w:rPr>
          <w:color w:val="auto"/>
          <w:lang w:val="sr-Cyrl-RS"/>
        </w:rPr>
        <w:t>Испитивање на језгрима (керновима) извађеним из конструкције према стандарду СРПС У.М1.049:2000 а у складу са стандардима:</w:t>
      </w:r>
    </w:p>
    <w:p w14:paraId="3ED70500"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ИСО 4012 – испитивање чврстоће епрувета при притиску</w:t>
      </w:r>
    </w:p>
    <w:p w14:paraId="59E7B87A"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ИСО 2675 – Одређивање запреминске масе очврслог бетона</w:t>
      </w:r>
    </w:p>
    <w:p w14:paraId="299CF43E"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У.М1.015 – Одређивање дубине продирања воде под притиском</w:t>
      </w:r>
    </w:p>
    <w:p w14:paraId="0552B2C9"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У.М1.016 – Одређивање отпорности према дејству мраза</w:t>
      </w:r>
    </w:p>
    <w:p w14:paraId="50A18EB4"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У.М1.055 – Одређивање отпорности према дејству мраза и соли за одмрзавање</w:t>
      </w:r>
    </w:p>
    <w:p w14:paraId="60EC6661" w14:textId="77777777" w:rsidR="006D0C81" w:rsidRPr="004E33BE" w:rsidRDefault="006D0C81" w:rsidP="006D0C81">
      <w:pPr>
        <w:spacing w:after="120"/>
        <w:jc w:val="both"/>
        <w:rPr>
          <w:color w:val="auto"/>
          <w:lang w:val="sr-Cyrl-RS"/>
        </w:rPr>
      </w:pPr>
      <w:r w:rsidRPr="004E33BE">
        <w:rPr>
          <w:color w:val="auto"/>
          <w:lang w:val="sr-Cyrl-RS"/>
        </w:rPr>
        <w:t>Испитују се армирано бетонски носачи (24 ком.) дужине L=9.4m са 2.92m3 по комаду MB 40, M150, V6.</w:t>
      </w:r>
    </w:p>
    <w:p w14:paraId="68209305" w14:textId="77777777" w:rsidR="006D0C81" w:rsidRPr="004E33BE" w:rsidRDefault="006D0C81" w:rsidP="006D0C81">
      <w:pPr>
        <w:numPr>
          <w:ilvl w:val="0"/>
          <w:numId w:val="9"/>
        </w:numPr>
        <w:tabs>
          <w:tab w:val="clear" w:pos="0"/>
          <w:tab w:val="left" w:pos="709"/>
        </w:tabs>
        <w:autoSpaceDN w:val="0"/>
        <w:spacing w:after="120" w:line="240" w:lineRule="auto"/>
        <w:ind w:left="284" w:hanging="284"/>
        <w:jc w:val="both"/>
        <w:textAlignment w:val="baseline"/>
        <w:rPr>
          <w:color w:val="auto"/>
          <w:lang w:val="sr-Cyrl-RS"/>
        </w:rPr>
      </w:pPr>
      <w:r w:rsidRPr="004E33BE">
        <w:rPr>
          <w:color w:val="auto"/>
          <w:lang w:val="sr-Cyrl-RS"/>
        </w:rPr>
        <w:t>Испитивање шипова:</w:t>
      </w:r>
    </w:p>
    <w:p w14:paraId="44B5035A" w14:textId="77777777" w:rsidR="006D0C81" w:rsidRPr="004E33BE" w:rsidRDefault="006D0C81" w:rsidP="006D0C81">
      <w:pPr>
        <w:numPr>
          <w:ilvl w:val="0"/>
          <w:numId w:val="62"/>
        </w:numPr>
        <w:tabs>
          <w:tab w:val="left" w:pos="0"/>
        </w:tabs>
        <w:autoSpaceDN w:val="0"/>
        <w:spacing w:line="240" w:lineRule="auto"/>
        <w:ind w:left="714" w:hanging="357"/>
        <w:textAlignment w:val="baseline"/>
        <w:rPr>
          <w:color w:val="auto"/>
          <w:lang w:val="sr-Cyrl-RS"/>
        </w:rPr>
      </w:pPr>
      <w:r w:rsidRPr="004E33BE">
        <w:rPr>
          <w:color w:val="auto"/>
          <w:lang w:val="sr-Cyrl-RS"/>
        </w:rPr>
        <w:t>СРПС У.М1.048 – Бетон – Накнадно урврђивање притисне чврстоће уграђеног бетона. Испитује се свих осам шипова.</w:t>
      </w:r>
    </w:p>
    <w:p w14:paraId="6F4E7A0B" w14:textId="77777777" w:rsidR="006D0C81" w:rsidRPr="004E33BE" w:rsidRDefault="006D0C81" w:rsidP="006D0C81">
      <w:pPr>
        <w:numPr>
          <w:ilvl w:val="0"/>
          <w:numId w:val="9"/>
        </w:numPr>
        <w:tabs>
          <w:tab w:val="clear" w:pos="0"/>
          <w:tab w:val="left" w:pos="709"/>
        </w:tabs>
        <w:autoSpaceDN w:val="0"/>
        <w:spacing w:after="120" w:line="240" w:lineRule="auto"/>
        <w:ind w:left="284" w:hanging="284"/>
        <w:jc w:val="both"/>
        <w:textAlignment w:val="baseline"/>
        <w:rPr>
          <w:color w:val="auto"/>
        </w:rPr>
      </w:pPr>
      <w:r w:rsidRPr="004E33BE">
        <w:rPr>
          <w:color w:val="auto"/>
          <w:lang w:val="sr-Cyrl-RS"/>
        </w:rPr>
        <w:t>Друга испитивања по налогу Инвеститора / Корисника или Надзорног органа.</w:t>
      </w:r>
    </w:p>
    <w:p w14:paraId="30ACFCD8" w14:textId="77777777" w:rsidR="006D0C81" w:rsidRPr="004E33BE" w:rsidRDefault="006D0C81" w:rsidP="006D0C81">
      <w:pPr>
        <w:pStyle w:val="Standard"/>
        <w:autoSpaceDE w:val="0"/>
        <w:spacing w:after="120"/>
        <w:jc w:val="both"/>
        <w:rPr>
          <w:sz w:val="24"/>
          <w:szCs w:val="24"/>
        </w:rPr>
      </w:pPr>
      <w:r w:rsidRPr="004E33BE">
        <w:rPr>
          <w:sz w:val="24"/>
          <w:szCs w:val="24"/>
          <w:lang w:val="sr-Cyrl-RS"/>
        </w:rPr>
        <w:t>П</w:t>
      </w:r>
      <w:r w:rsidRPr="004E33BE">
        <w:rPr>
          <w:sz w:val="24"/>
          <w:szCs w:val="24"/>
        </w:rPr>
        <w:t xml:space="preserve">рограм додатних претходних истражних радова преузет </w:t>
      </w:r>
      <w:r w:rsidRPr="004E33BE">
        <w:rPr>
          <w:sz w:val="24"/>
          <w:szCs w:val="24"/>
          <w:lang w:val="sr-Cyrl-RS"/>
        </w:rPr>
        <w:t xml:space="preserve">је </w:t>
      </w:r>
      <w:r w:rsidRPr="004E33BE">
        <w:rPr>
          <w:sz w:val="24"/>
          <w:szCs w:val="24"/>
        </w:rPr>
        <w:t xml:space="preserve">из </w:t>
      </w:r>
      <w:r w:rsidRPr="004E33BE">
        <w:rPr>
          <w:i/>
          <w:iCs/>
          <w:sz w:val="24"/>
          <w:szCs w:val="24"/>
        </w:rPr>
        <w:t>Елабората геомеханичких радова</w:t>
      </w:r>
      <w:r w:rsidRPr="004E33BE">
        <w:rPr>
          <w:i/>
          <w:iCs/>
          <w:sz w:val="24"/>
          <w:szCs w:val="24"/>
          <w:lang w:val="sr-Cyrl-RS"/>
        </w:rPr>
        <w:t>, Прилог 9</w:t>
      </w:r>
      <w:r w:rsidRPr="004E33BE">
        <w:rPr>
          <w:i/>
          <w:iCs/>
          <w:sz w:val="24"/>
          <w:szCs w:val="24"/>
        </w:rPr>
        <w:t xml:space="preserve">. </w:t>
      </w:r>
      <w:r w:rsidRPr="004E33BE">
        <w:rPr>
          <w:sz w:val="24"/>
          <w:szCs w:val="24"/>
        </w:rPr>
        <w:t>Предложени програм додатних претходних истражних радова ни на који начин не ограничава Инвеститора, Надзор или Комисију за технички пријем објекта.</w:t>
      </w:r>
    </w:p>
    <w:p w14:paraId="776CC641" w14:textId="77777777" w:rsidR="006D0C81" w:rsidRPr="004E33BE" w:rsidRDefault="006D0C81" w:rsidP="006D0C81">
      <w:pPr>
        <w:spacing w:after="120"/>
        <w:jc w:val="both"/>
        <w:rPr>
          <w:i/>
          <w:color w:val="auto"/>
          <w:lang w:val="sr-Cyrl-RS"/>
        </w:rPr>
      </w:pPr>
    </w:p>
    <w:p w14:paraId="22FE9903" w14:textId="77777777" w:rsidR="006D0C81" w:rsidRPr="004E33BE" w:rsidRDefault="006D0C81" w:rsidP="006D0C81">
      <w:pPr>
        <w:spacing w:after="120"/>
        <w:jc w:val="both"/>
        <w:rPr>
          <w:b/>
          <w:i/>
          <w:color w:val="auto"/>
          <w:lang w:val="sr-Cyrl-RS"/>
        </w:rPr>
      </w:pPr>
      <w:bookmarkStart w:id="15" w:name="_Toc3520992"/>
      <w:r w:rsidRPr="004E33BE">
        <w:rPr>
          <w:b/>
          <w:i/>
          <w:color w:val="auto"/>
          <w:lang w:val="sr-Cyrl-RS"/>
        </w:rPr>
        <w:t>Наставак радова на објекту</w:t>
      </w:r>
    </w:p>
    <w:p w14:paraId="1C40C310" w14:textId="77777777" w:rsidR="006D0C81" w:rsidRPr="004E33BE" w:rsidRDefault="006D0C81" w:rsidP="006D0C81">
      <w:pPr>
        <w:pStyle w:val="Standard"/>
        <w:autoSpaceDE w:val="0"/>
        <w:spacing w:after="120"/>
        <w:jc w:val="both"/>
        <w:rPr>
          <w:lang w:val="sr-Cyrl-RS"/>
        </w:rPr>
      </w:pPr>
      <w:r w:rsidRPr="004E33BE">
        <w:rPr>
          <w:sz w:val="24"/>
          <w:szCs w:val="24"/>
          <w:lang w:val="sr-Cyrl-RS"/>
        </w:rPr>
        <w:t xml:space="preserve">Предметним ПЗИ предвиђени </w:t>
      </w:r>
      <w:r w:rsidRPr="004E33BE">
        <w:rPr>
          <w:b/>
          <w:sz w:val="24"/>
          <w:szCs w:val="24"/>
          <w:lang w:val="sr-Cyrl-RS"/>
        </w:rPr>
        <w:t>су радови</w:t>
      </w:r>
      <w:r w:rsidRPr="004E33BE">
        <w:rPr>
          <w:sz w:val="24"/>
          <w:szCs w:val="24"/>
          <w:lang w:val="sr-Cyrl-RS"/>
        </w:rPr>
        <w:t xml:space="preserve"> ради компетирања изградње овог моста. </w:t>
      </w:r>
    </w:p>
    <w:p w14:paraId="7B87EE69" w14:textId="77777777" w:rsidR="006D0C81" w:rsidRPr="004E33BE" w:rsidRDefault="006D0C81" w:rsidP="006D0C81">
      <w:pPr>
        <w:spacing w:after="120"/>
        <w:jc w:val="both"/>
        <w:rPr>
          <w:color w:val="auto"/>
          <w:lang w:val="sr-Cyrl-RS"/>
        </w:rPr>
      </w:pPr>
      <w:r w:rsidRPr="004E33BE">
        <w:rPr>
          <w:color w:val="auto"/>
          <w:lang w:val="sr-Cyrl-RS"/>
        </w:rPr>
        <w:t xml:space="preserve">Пројектом за извођење, пре свега су предвиђени истражни радови којима би се показало да ли су већ изведени шипови погодни за наставак радова. Такође, испитују се и други изведени елементи конструкције. </w:t>
      </w:r>
    </w:p>
    <w:p w14:paraId="28D23BCA" w14:textId="77777777" w:rsidR="006D0C81" w:rsidRPr="004E33BE" w:rsidRDefault="006D0C81" w:rsidP="006D0C81">
      <w:pPr>
        <w:spacing w:after="120"/>
        <w:jc w:val="both"/>
        <w:rPr>
          <w:color w:val="auto"/>
          <w:lang w:val="sr-Cyrl-RS"/>
        </w:rPr>
      </w:pPr>
      <w:r w:rsidRPr="004E33BE">
        <w:rPr>
          <w:color w:val="auto"/>
          <w:lang w:val="sr-Cyrl-RS"/>
        </w:rPr>
        <w:t>Даље, ПЗИ предвиђа обе могућности.</w:t>
      </w:r>
    </w:p>
    <w:p w14:paraId="244C81C9" w14:textId="77777777" w:rsidR="006D0C81" w:rsidRPr="004E33BE" w:rsidRDefault="006D0C81" w:rsidP="006D0C81">
      <w:pPr>
        <w:pStyle w:val="Heading3"/>
        <w:spacing w:after="280"/>
        <w:rPr>
          <w:lang w:val="sr-Cyrl-RS"/>
        </w:rPr>
      </w:pPr>
      <w:r w:rsidRPr="004E33BE">
        <w:rPr>
          <w:lang w:val="sr-Cyrl-RS"/>
        </w:rPr>
        <w:lastRenderedPageBreak/>
        <w:t>Варијанта 1 - Резултати претходних испитивања су задовољавајући</w:t>
      </w:r>
    </w:p>
    <w:p w14:paraId="261BC7D9" w14:textId="77777777" w:rsidR="006D0C81" w:rsidRPr="004E33BE" w:rsidRDefault="006D0C81" w:rsidP="006D0C81">
      <w:pPr>
        <w:spacing w:after="120"/>
        <w:jc w:val="both"/>
        <w:rPr>
          <w:color w:val="auto"/>
          <w:lang w:val="sr-Cyrl-RS"/>
        </w:rPr>
      </w:pPr>
      <w:r w:rsidRPr="004E33BE">
        <w:rPr>
          <w:color w:val="auto"/>
          <w:lang w:val="sr-Cyrl-RS"/>
        </w:rPr>
        <w:t xml:space="preserve">У случају да резултати претходних испитивања покажу да су до сада изведени елеметни погодни за наставак радова, радови ће бити настављени према решењу из </w:t>
      </w:r>
      <w:r w:rsidRPr="004E33BE">
        <w:rPr>
          <w:i/>
          <w:iCs/>
          <w:color w:val="auto"/>
          <w:lang w:val="sr-Cyrl-RS"/>
        </w:rPr>
        <w:t>Основног Главног пројекта.</w:t>
      </w:r>
      <w:r w:rsidRPr="004E33BE">
        <w:rPr>
          <w:color w:val="auto"/>
          <w:lang w:val="sr-Cyrl-RS"/>
        </w:rPr>
        <w:t xml:space="preserve"> У наставку текста биће описани елементи конструкције које је потребно изградити.</w:t>
      </w:r>
    </w:p>
    <w:p w14:paraId="12CEA2C8" w14:textId="77777777" w:rsidR="006D0C81" w:rsidRPr="004E33BE" w:rsidRDefault="006D0C81" w:rsidP="006D0C81">
      <w:pPr>
        <w:spacing w:after="120"/>
        <w:jc w:val="both"/>
        <w:rPr>
          <w:color w:val="auto"/>
          <w:lang w:val="sr-Cyrl-RS"/>
        </w:rPr>
      </w:pPr>
      <w:r w:rsidRPr="004E33BE">
        <w:rPr>
          <w:color w:val="auto"/>
          <w:lang w:val="sr-Cyrl-RS"/>
        </w:rPr>
        <w:t>Објекат је конципиран као монтажно - монолитне преднапрегнуте и армирано бетонске интегралне конструкције. Крајни ослонац представљају два шипа пречника Ø120</w:t>
      </w:r>
      <w:r w:rsidRPr="004E33BE">
        <w:rPr>
          <w:color w:val="auto"/>
          <w:lang w:val="en-GB"/>
        </w:rPr>
        <w:t xml:space="preserve">cm </w:t>
      </w:r>
      <w:r w:rsidRPr="004E33BE">
        <w:rPr>
          <w:color w:val="auto"/>
          <w:lang w:val="sr-Cyrl-RS"/>
        </w:rPr>
        <w:t>који су »зглобно«  повезани  са  армиранобетонском  гредом,  која  је  интегрално  повезана  са главном носивом конструкцијом. Средњи ослонац се састоји од два шипа пречника Ø120</w:t>
      </w:r>
      <w:r w:rsidRPr="004E33BE">
        <w:rPr>
          <w:color w:val="auto"/>
          <w:lang w:val="en-GB"/>
        </w:rPr>
        <w:t>cm</w:t>
      </w:r>
      <w:r w:rsidRPr="004E33BE">
        <w:rPr>
          <w:color w:val="auto"/>
          <w:lang w:val="sr-Cyrl-RS"/>
        </w:rPr>
        <w:t xml:space="preserve"> које на врху повезује армиранобетонски јастук круто повезан са два стуба пречника Ø100</w:t>
      </w:r>
      <w:r w:rsidRPr="004E33BE">
        <w:rPr>
          <w:color w:val="auto"/>
        </w:rPr>
        <w:t>cm</w:t>
      </w:r>
      <w:r w:rsidRPr="004E33BE">
        <w:rPr>
          <w:color w:val="auto"/>
          <w:lang w:val="sr-Cyrl-RS"/>
        </w:rPr>
        <w:t xml:space="preserve"> који се настављају на шипове, а у горњем делу су круто повезани са лежишном гредом.</w:t>
      </w:r>
    </w:p>
    <w:p w14:paraId="1C47890F" w14:textId="77777777" w:rsidR="006D0C81" w:rsidRPr="004E33BE" w:rsidRDefault="006D0C81" w:rsidP="006D0C81">
      <w:pPr>
        <w:spacing w:after="120"/>
        <w:jc w:val="both"/>
        <w:rPr>
          <w:b/>
          <w:i/>
          <w:color w:val="auto"/>
          <w:lang w:val="sr-Cyrl-RS"/>
        </w:rPr>
      </w:pPr>
      <w:r w:rsidRPr="004E33BE">
        <w:rPr>
          <w:b/>
          <w:i/>
          <w:color w:val="auto"/>
          <w:lang w:val="sr-Cyrl-RS"/>
        </w:rPr>
        <w:t>Технички елементи објекта</w:t>
      </w:r>
    </w:p>
    <w:p w14:paraId="7F61B2FA" w14:textId="77777777" w:rsidR="006D0C81" w:rsidRPr="004E33BE" w:rsidRDefault="006D0C81" w:rsidP="006D0C81">
      <w:pPr>
        <w:spacing w:after="120"/>
        <w:jc w:val="both"/>
        <w:rPr>
          <w:color w:val="auto"/>
          <w:lang w:val="sr-Cyrl-RS"/>
        </w:rPr>
      </w:pPr>
      <w:r w:rsidRPr="004E33BE">
        <w:rPr>
          <w:color w:val="auto"/>
          <w:lang w:val="sr-Cyrl-RS"/>
        </w:rPr>
        <w:t xml:space="preserve">Траса пута у подручју моста је у основи у кривини. Почетак објекта је у </w:t>
      </w:r>
      <w:r w:rsidRPr="004E33BE">
        <w:rPr>
          <w:color w:val="auto"/>
          <w:lang w:val="en-GB"/>
        </w:rPr>
        <w:t>km</w:t>
      </w:r>
      <w:r w:rsidRPr="004E33BE">
        <w:rPr>
          <w:color w:val="auto"/>
          <w:lang w:val="sr-Cyrl-RS"/>
        </w:rPr>
        <w:t xml:space="preserve"> 19+589.85, а крај је у </w:t>
      </w:r>
      <w:r w:rsidRPr="004E33BE">
        <w:rPr>
          <w:color w:val="auto"/>
          <w:lang w:val="en-GB"/>
        </w:rPr>
        <w:t>km</w:t>
      </w:r>
      <w:r w:rsidRPr="004E33BE">
        <w:rPr>
          <w:color w:val="auto"/>
          <w:lang w:val="sr-Cyrl-RS"/>
        </w:rPr>
        <w:t xml:space="preserve"> 19+624.85, гледано у пресеку осовине стубова и осовине аутопута. Попречни пад коловоза је константан и износи 2.5%, колики је и попречни пад пешачких стаза према коловозу.</w:t>
      </w:r>
    </w:p>
    <w:p w14:paraId="621C194E" w14:textId="77777777" w:rsidR="006D0C81" w:rsidRPr="004E33BE" w:rsidRDefault="006D0C81" w:rsidP="006D0C81">
      <w:pPr>
        <w:spacing w:after="120"/>
        <w:jc w:val="both"/>
        <w:rPr>
          <w:color w:val="auto"/>
          <w:lang w:val="sr-Cyrl-RS"/>
        </w:rPr>
      </w:pPr>
      <w:r w:rsidRPr="004E33BE">
        <w:rPr>
          <w:color w:val="auto"/>
          <w:lang w:val="sr-Cyrl-RS"/>
        </w:rPr>
        <w:br w:type="page"/>
      </w:r>
      <w:r w:rsidRPr="004E33BE">
        <w:rPr>
          <w:color w:val="auto"/>
          <w:lang w:val="sr-Cyrl-RS"/>
        </w:rPr>
        <w:lastRenderedPageBreak/>
        <w:t>Карактеристична попречни пресек објекта:</w:t>
      </w:r>
    </w:p>
    <w:p w14:paraId="6B03A22B"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Пешачка стаза са ивичним венцем и ЧСО</w:t>
      </w:r>
      <w:r w:rsidRPr="004E33BE">
        <w:rPr>
          <w:color w:val="auto"/>
          <w:lang w:val="sr-Cyrl-RS"/>
        </w:rPr>
        <w:tab/>
      </w:r>
      <w:r w:rsidRPr="004E33BE">
        <w:rPr>
          <w:color w:val="auto"/>
          <w:lang w:val="sr-Cyrl-RS"/>
        </w:rPr>
        <w:tab/>
      </w:r>
      <w:r w:rsidRPr="004E33BE">
        <w:rPr>
          <w:color w:val="auto"/>
          <w:lang w:val="en-GB"/>
        </w:rPr>
        <w:tab/>
      </w:r>
      <w:r w:rsidRPr="004E33BE">
        <w:rPr>
          <w:color w:val="auto"/>
          <w:lang w:val="sr-Cyrl-RS"/>
        </w:rPr>
        <w:t xml:space="preserve">=2.00 </w:t>
      </w:r>
      <w:r w:rsidRPr="004E33BE">
        <w:rPr>
          <w:color w:val="auto"/>
          <w:lang w:val="en-GB"/>
        </w:rPr>
        <w:t>m</w:t>
      </w:r>
    </w:p>
    <w:p w14:paraId="05714DDA"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Саобраћајна трака</w:t>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en-GB"/>
        </w:rPr>
        <w:tab/>
      </w:r>
      <w:r w:rsidRPr="004E33BE">
        <w:rPr>
          <w:color w:val="auto"/>
          <w:lang w:val="sr-Cyrl-RS"/>
        </w:rPr>
        <w:t xml:space="preserve">=3.75 </w:t>
      </w:r>
      <w:r w:rsidRPr="004E33BE">
        <w:rPr>
          <w:color w:val="auto"/>
          <w:lang w:val="en-GB"/>
        </w:rPr>
        <w:t>m</w:t>
      </w:r>
    </w:p>
    <w:p w14:paraId="66C44BD5"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Саобраћајна трака</w:t>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en-GB"/>
        </w:rPr>
        <w:tab/>
      </w:r>
      <w:r w:rsidRPr="004E33BE">
        <w:rPr>
          <w:color w:val="auto"/>
          <w:lang w:val="sr-Cyrl-RS"/>
        </w:rPr>
        <w:t xml:space="preserve">=3.75 </w:t>
      </w:r>
      <w:r w:rsidRPr="004E33BE">
        <w:rPr>
          <w:color w:val="auto"/>
          <w:lang w:val="en-GB"/>
        </w:rPr>
        <w:t>m</w:t>
      </w:r>
    </w:p>
    <w:p w14:paraId="139E0798"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Ивична трака</w:t>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en-GB"/>
        </w:rPr>
        <w:tab/>
      </w:r>
      <w:r w:rsidRPr="004E33BE">
        <w:rPr>
          <w:color w:val="auto"/>
          <w:lang w:val="sr-Cyrl-RS"/>
        </w:rPr>
        <w:t>=0.2</w:t>
      </w:r>
      <w:r w:rsidRPr="004E33BE">
        <w:rPr>
          <w:color w:val="auto"/>
          <w:lang w:val="en-GB"/>
        </w:rPr>
        <w:t xml:space="preserve"> m</w:t>
      </w:r>
    </w:p>
    <w:p w14:paraId="30960432" w14:textId="77777777" w:rsidR="006D0C81" w:rsidRPr="004E33BE" w:rsidRDefault="006D0C81" w:rsidP="006D0C81">
      <w:pPr>
        <w:numPr>
          <w:ilvl w:val="0"/>
          <w:numId w:val="64"/>
        </w:numPr>
        <w:tabs>
          <w:tab w:val="left" w:pos="0"/>
        </w:tabs>
        <w:autoSpaceDN w:val="0"/>
        <w:spacing w:line="240" w:lineRule="auto"/>
        <w:jc w:val="both"/>
        <w:textAlignment w:val="baseline"/>
        <w:rPr>
          <w:rFonts w:eastAsia="Arial"/>
          <w:color w:val="auto"/>
          <w:u w:val="single"/>
        </w:rPr>
      </w:pPr>
      <w:r w:rsidRPr="004E33BE">
        <w:rPr>
          <w:color w:val="auto"/>
          <w:lang w:val="sr-Cyrl-RS"/>
        </w:rPr>
        <w:t>Зауставна трака</w:t>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sr-Cyrl-RS"/>
        </w:rPr>
        <w:tab/>
      </w:r>
      <w:r w:rsidRPr="004E33BE">
        <w:rPr>
          <w:color w:val="auto"/>
          <w:lang w:val="en-GB"/>
        </w:rPr>
        <w:tab/>
      </w:r>
      <w:r w:rsidRPr="004E33BE">
        <w:rPr>
          <w:color w:val="auto"/>
          <w:lang w:val="sr-Cyrl-RS"/>
        </w:rPr>
        <w:t xml:space="preserve">=2.5 </w:t>
      </w:r>
      <w:r w:rsidRPr="004E33BE">
        <w:rPr>
          <w:color w:val="auto"/>
          <w:lang w:val="en-GB"/>
        </w:rPr>
        <w:t>m</w:t>
      </w:r>
    </w:p>
    <w:p w14:paraId="062BD1ED" w14:textId="77777777" w:rsidR="006D0C81" w:rsidRPr="004E33BE" w:rsidRDefault="006D0C81" w:rsidP="006D0C81">
      <w:pPr>
        <w:numPr>
          <w:ilvl w:val="0"/>
          <w:numId w:val="64"/>
        </w:numPr>
        <w:tabs>
          <w:tab w:val="left" w:pos="0"/>
        </w:tabs>
        <w:autoSpaceDN w:val="0"/>
        <w:spacing w:line="240" w:lineRule="auto"/>
        <w:jc w:val="both"/>
        <w:textAlignment w:val="baseline"/>
        <w:rPr>
          <w:rFonts w:eastAsia="Arial"/>
          <w:b/>
          <w:color w:val="auto"/>
        </w:rPr>
      </w:pPr>
      <w:r w:rsidRPr="004E33BE">
        <w:rPr>
          <w:rFonts w:eastAsia="Arial"/>
          <w:color w:val="auto"/>
          <w:u w:val="single"/>
        </w:rPr>
        <w:t>Пеша</w:t>
      </w:r>
      <w:r w:rsidRPr="004E33BE">
        <w:rPr>
          <w:rFonts w:eastAsia="Arial"/>
          <w:color w:val="auto"/>
          <w:spacing w:val="1"/>
          <w:u w:val="single"/>
        </w:rPr>
        <w:t>ч</w:t>
      </w:r>
      <w:r w:rsidRPr="004E33BE">
        <w:rPr>
          <w:rFonts w:eastAsia="Arial"/>
          <w:color w:val="auto"/>
          <w:u w:val="single"/>
        </w:rPr>
        <w:t>ка</w:t>
      </w:r>
      <w:r w:rsidRPr="004E33BE">
        <w:rPr>
          <w:rFonts w:eastAsia="Arial"/>
          <w:color w:val="auto"/>
          <w:spacing w:val="-8"/>
          <w:u w:val="single"/>
        </w:rPr>
        <w:t xml:space="preserve"> </w:t>
      </w:r>
      <w:r w:rsidRPr="004E33BE">
        <w:rPr>
          <w:rFonts w:eastAsia="Arial"/>
          <w:color w:val="auto"/>
          <w:u w:val="single"/>
        </w:rPr>
        <w:t>ст</w:t>
      </w:r>
      <w:r w:rsidRPr="004E33BE">
        <w:rPr>
          <w:rFonts w:eastAsia="Arial"/>
          <w:color w:val="auto"/>
          <w:spacing w:val="-1"/>
          <w:u w:val="single"/>
        </w:rPr>
        <w:t>а</w:t>
      </w:r>
      <w:r w:rsidRPr="004E33BE">
        <w:rPr>
          <w:rFonts w:eastAsia="Arial"/>
          <w:color w:val="auto"/>
          <w:spacing w:val="1"/>
          <w:u w:val="single"/>
        </w:rPr>
        <w:t>з</w:t>
      </w:r>
      <w:r w:rsidRPr="004E33BE">
        <w:rPr>
          <w:rFonts w:eastAsia="Arial"/>
          <w:color w:val="auto"/>
          <w:u w:val="single"/>
        </w:rPr>
        <w:t>а</w:t>
      </w:r>
      <w:r w:rsidRPr="004E33BE">
        <w:rPr>
          <w:rFonts w:eastAsia="Arial"/>
          <w:color w:val="auto"/>
          <w:spacing w:val="57"/>
          <w:u w:val="single"/>
        </w:rPr>
        <w:t xml:space="preserve"> </w:t>
      </w:r>
      <w:r w:rsidRPr="004E33BE">
        <w:rPr>
          <w:rFonts w:eastAsia="Arial"/>
          <w:color w:val="auto"/>
          <w:u w:val="single"/>
        </w:rPr>
        <w:t>са</w:t>
      </w:r>
      <w:r w:rsidRPr="004E33BE">
        <w:rPr>
          <w:rFonts w:eastAsia="Arial"/>
          <w:color w:val="auto"/>
          <w:spacing w:val="-2"/>
          <w:u w:val="single"/>
        </w:rPr>
        <w:t xml:space="preserve"> </w:t>
      </w:r>
      <w:r w:rsidRPr="004E33BE">
        <w:rPr>
          <w:rFonts w:eastAsia="Arial"/>
          <w:color w:val="auto"/>
          <w:u w:val="single"/>
        </w:rPr>
        <w:t>рубним</w:t>
      </w:r>
      <w:r w:rsidRPr="004E33BE">
        <w:rPr>
          <w:rFonts w:eastAsia="Arial"/>
          <w:color w:val="auto"/>
          <w:spacing w:val="-7"/>
          <w:u w:val="single"/>
        </w:rPr>
        <w:t xml:space="preserve"> </w:t>
      </w:r>
      <w:r w:rsidRPr="004E33BE">
        <w:rPr>
          <w:rFonts w:eastAsia="Arial"/>
          <w:color w:val="auto"/>
          <w:u w:val="single"/>
        </w:rPr>
        <w:t>венц</w:t>
      </w:r>
      <w:r w:rsidRPr="004E33BE">
        <w:rPr>
          <w:rFonts w:eastAsia="Arial"/>
          <w:color w:val="auto"/>
          <w:spacing w:val="1"/>
          <w:u w:val="single"/>
        </w:rPr>
        <w:t>е</w:t>
      </w:r>
      <w:r w:rsidRPr="004E33BE">
        <w:rPr>
          <w:rFonts w:eastAsia="Arial"/>
          <w:color w:val="auto"/>
          <w:u w:val="single"/>
        </w:rPr>
        <w:t>м</w:t>
      </w:r>
      <w:r w:rsidRPr="004E33BE">
        <w:rPr>
          <w:rFonts w:eastAsia="Arial"/>
          <w:color w:val="auto"/>
          <w:spacing w:val="-8"/>
          <w:u w:val="single"/>
        </w:rPr>
        <w:t xml:space="preserve"> </w:t>
      </w:r>
      <w:r w:rsidRPr="004E33BE">
        <w:rPr>
          <w:rFonts w:eastAsia="Arial"/>
          <w:color w:val="auto"/>
          <w:u w:val="single"/>
        </w:rPr>
        <w:t>и ЧСО</w:t>
      </w:r>
      <w:r w:rsidRPr="004E33BE">
        <w:rPr>
          <w:rFonts w:eastAsia="Arial"/>
          <w:color w:val="auto"/>
          <w:u w:val="single"/>
          <w:lang w:val="sr-Cyrl-RS"/>
        </w:rPr>
        <w:tab/>
      </w:r>
      <w:r w:rsidRPr="004E33BE">
        <w:rPr>
          <w:rFonts w:eastAsia="Arial"/>
          <w:color w:val="auto"/>
          <w:u w:val="single"/>
          <w:lang w:val="sr-Cyrl-RS"/>
        </w:rPr>
        <w:tab/>
      </w:r>
      <w:r w:rsidRPr="004E33BE">
        <w:rPr>
          <w:rFonts w:eastAsia="Arial"/>
          <w:color w:val="auto"/>
          <w:u w:val="single"/>
          <w:lang w:val="en-GB"/>
        </w:rPr>
        <w:tab/>
      </w:r>
      <w:r w:rsidRPr="004E33BE">
        <w:rPr>
          <w:rFonts w:eastAsia="Arial"/>
          <w:color w:val="auto"/>
          <w:u w:val="single"/>
        </w:rPr>
        <w:t>=1</w:t>
      </w:r>
      <w:r w:rsidRPr="004E33BE">
        <w:rPr>
          <w:rFonts w:eastAsia="Arial"/>
          <w:color w:val="auto"/>
          <w:u w:val="single"/>
          <w:lang w:val="sr-Cyrl-RS"/>
        </w:rPr>
        <w:t>.</w:t>
      </w:r>
      <w:r w:rsidRPr="004E33BE">
        <w:rPr>
          <w:rFonts w:eastAsia="Arial"/>
          <w:color w:val="auto"/>
          <w:u w:val="single"/>
        </w:rPr>
        <w:t>50 m</w:t>
      </w:r>
    </w:p>
    <w:p w14:paraId="5A2129D1" w14:textId="77777777" w:rsidR="006D0C81" w:rsidRPr="004E33BE" w:rsidRDefault="006D0C81" w:rsidP="006D0C81">
      <w:pPr>
        <w:ind w:firstLine="720"/>
        <w:rPr>
          <w:color w:val="auto"/>
          <w:lang w:val="sr-Cyrl-RS"/>
        </w:rPr>
      </w:pPr>
      <w:r w:rsidRPr="004E33BE">
        <w:rPr>
          <w:rFonts w:eastAsia="Arial"/>
          <w:b/>
          <w:color w:val="auto"/>
        </w:rPr>
        <w:t>Укупна</w:t>
      </w:r>
      <w:r w:rsidRPr="004E33BE">
        <w:rPr>
          <w:rFonts w:eastAsia="Arial"/>
          <w:b/>
          <w:color w:val="auto"/>
          <w:spacing w:val="-8"/>
        </w:rPr>
        <w:t xml:space="preserve"> </w:t>
      </w:r>
      <w:r w:rsidRPr="004E33BE">
        <w:rPr>
          <w:rFonts w:eastAsia="Arial"/>
          <w:b/>
          <w:color w:val="auto"/>
        </w:rPr>
        <w:t>ширина</w:t>
      </w:r>
      <w:r w:rsidRPr="004E33BE">
        <w:rPr>
          <w:rFonts w:eastAsia="Arial"/>
          <w:b/>
          <w:color w:val="auto"/>
          <w:lang w:val="sr-Cyrl-RS"/>
        </w:rPr>
        <w:tab/>
      </w:r>
      <w:r w:rsidRPr="004E33BE">
        <w:rPr>
          <w:rFonts w:eastAsia="Arial"/>
          <w:b/>
          <w:color w:val="auto"/>
          <w:lang w:val="sr-Cyrl-RS"/>
        </w:rPr>
        <w:tab/>
      </w:r>
      <w:r w:rsidRPr="004E33BE">
        <w:rPr>
          <w:rFonts w:eastAsia="Arial"/>
          <w:b/>
          <w:color w:val="auto"/>
          <w:lang w:val="sr-Cyrl-RS"/>
        </w:rPr>
        <w:tab/>
      </w:r>
      <w:r w:rsidRPr="004E33BE">
        <w:rPr>
          <w:rFonts w:eastAsia="Arial"/>
          <w:b/>
          <w:color w:val="auto"/>
          <w:lang w:val="sr-Cyrl-RS"/>
        </w:rPr>
        <w:tab/>
      </w:r>
      <w:r w:rsidRPr="004E33BE">
        <w:rPr>
          <w:rFonts w:eastAsia="Arial"/>
          <w:b/>
          <w:color w:val="auto"/>
          <w:lang w:val="sr-Cyrl-RS"/>
        </w:rPr>
        <w:tab/>
      </w:r>
      <w:r w:rsidRPr="004E33BE">
        <w:rPr>
          <w:rFonts w:eastAsia="Arial"/>
          <w:b/>
          <w:color w:val="auto"/>
          <w:lang w:val="en-GB"/>
        </w:rPr>
        <w:tab/>
      </w:r>
      <w:r w:rsidRPr="004E33BE">
        <w:rPr>
          <w:rFonts w:eastAsia="Arial"/>
          <w:b/>
          <w:color w:val="auto"/>
        </w:rPr>
        <w:t>=14</w:t>
      </w:r>
      <w:r w:rsidRPr="004E33BE">
        <w:rPr>
          <w:rFonts w:eastAsia="Arial"/>
          <w:b/>
          <w:color w:val="auto"/>
          <w:lang w:val="sr-Cyrl-RS"/>
        </w:rPr>
        <w:t>.</w:t>
      </w:r>
      <w:r w:rsidRPr="004E33BE">
        <w:rPr>
          <w:rFonts w:eastAsia="Arial"/>
          <w:b/>
          <w:color w:val="auto"/>
        </w:rPr>
        <w:t>20</w:t>
      </w:r>
      <w:r w:rsidRPr="004E33BE">
        <w:rPr>
          <w:rFonts w:eastAsia="Arial"/>
          <w:b/>
          <w:color w:val="auto"/>
          <w:spacing w:val="-7"/>
        </w:rPr>
        <w:t xml:space="preserve"> </w:t>
      </w:r>
      <w:r w:rsidRPr="004E33BE">
        <w:rPr>
          <w:rFonts w:eastAsia="Arial"/>
          <w:b/>
          <w:color w:val="auto"/>
        </w:rPr>
        <w:t>m</w:t>
      </w:r>
    </w:p>
    <w:p w14:paraId="454E2405" w14:textId="77777777" w:rsidR="006D0C81" w:rsidRPr="004E33BE" w:rsidRDefault="006D0C81" w:rsidP="006D0C81">
      <w:pPr>
        <w:spacing w:after="120"/>
        <w:jc w:val="both"/>
        <w:rPr>
          <w:color w:val="auto"/>
          <w:lang w:val="sr-Cyrl-RS"/>
        </w:rPr>
      </w:pPr>
    </w:p>
    <w:p w14:paraId="61C8BFA3" w14:textId="77777777" w:rsidR="006D0C81" w:rsidRPr="004E33BE" w:rsidRDefault="006D0C81" w:rsidP="006D0C81">
      <w:pPr>
        <w:spacing w:after="120"/>
        <w:jc w:val="both"/>
        <w:rPr>
          <w:b/>
          <w:i/>
          <w:color w:val="auto"/>
          <w:lang w:val="sr-Cyrl-RS"/>
        </w:rPr>
      </w:pPr>
      <w:r w:rsidRPr="004E33BE">
        <w:rPr>
          <w:color w:val="auto"/>
          <w:lang w:val="sr-Cyrl-RS"/>
        </w:rPr>
        <w:t>Фундирање објекта израђено је на шиповима Ø120</w:t>
      </w:r>
      <w:r w:rsidRPr="004E33BE">
        <w:rPr>
          <w:color w:val="auto"/>
        </w:rPr>
        <w:t xml:space="preserve"> cm</w:t>
      </w:r>
      <w:r w:rsidRPr="004E33BE">
        <w:rPr>
          <w:color w:val="auto"/>
          <w:lang w:val="sr-Cyrl-RS"/>
        </w:rPr>
        <w:t xml:space="preserve">, у носивом слоју песка дужина шипова за  крајње ослонце износи </w:t>
      </w:r>
      <w:r w:rsidRPr="004E33BE">
        <w:rPr>
          <w:color w:val="auto"/>
          <w:lang w:val="en-GB"/>
        </w:rPr>
        <w:t>L</w:t>
      </w:r>
      <w:r w:rsidRPr="004E33BE">
        <w:rPr>
          <w:color w:val="auto"/>
          <w:vertAlign w:val="subscript"/>
        </w:rPr>
        <w:t>šk</w:t>
      </w:r>
      <w:r w:rsidRPr="004E33BE">
        <w:rPr>
          <w:color w:val="auto"/>
          <w:lang w:val="sr-Cyrl-RS"/>
        </w:rPr>
        <w:t xml:space="preserve">   =  29.34 </w:t>
      </w:r>
      <w:r w:rsidRPr="004E33BE">
        <w:rPr>
          <w:color w:val="auto"/>
        </w:rPr>
        <w:t>m</w:t>
      </w:r>
      <w:r w:rsidRPr="004E33BE">
        <w:rPr>
          <w:color w:val="auto"/>
          <w:lang w:val="sr-Cyrl-RS"/>
        </w:rPr>
        <w:t xml:space="preserve">,  и  за  средње ослонце </w:t>
      </w:r>
      <w:r w:rsidRPr="004E33BE">
        <w:rPr>
          <w:color w:val="auto"/>
        </w:rPr>
        <w:t>L</w:t>
      </w:r>
      <w:r w:rsidRPr="004E33BE">
        <w:rPr>
          <w:color w:val="auto"/>
          <w:vertAlign w:val="subscript"/>
        </w:rPr>
        <w:t>šs</w:t>
      </w:r>
      <w:r w:rsidRPr="004E33BE">
        <w:rPr>
          <w:color w:val="auto"/>
          <w:lang w:val="sr-Cyrl-RS"/>
        </w:rPr>
        <w:t xml:space="preserve">   =  25.0 </w:t>
      </w:r>
      <w:r w:rsidRPr="004E33BE">
        <w:rPr>
          <w:color w:val="auto"/>
        </w:rPr>
        <w:t>m</w:t>
      </w:r>
      <w:r w:rsidRPr="004E33BE">
        <w:rPr>
          <w:color w:val="auto"/>
          <w:lang w:val="sr-Cyrl-RS"/>
        </w:rPr>
        <w:t xml:space="preserve">      према геотехничком елаборату.</w:t>
      </w:r>
    </w:p>
    <w:p w14:paraId="6D6CB8AA" w14:textId="77777777" w:rsidR="006D0C81" w:rsidRPr="004E33BE" w:rsidRDefault="006D0C81" w:rsidP="006D0C81">
      <w:pPr>
        <w:spacing w:after="120"/>
        <w:jc w:val="both"/>
        <w:rPr>
          <w:color w:val="auto"/>
          <w:lang w:val="sr-Cyrl-RS"/>
        </w:rPr>
      </w:pPr>
      <w:r w:rsidRPr="004E33BE">
        <w:rPr>
          <w:b/>
          <w:i/>
          <w:color w:val="auto"/>
          <w:lang w:val="sr-Cyrl-RS"/>
        </w:rPr>
        <w:t>Доња конструкција</w:t>
      </w:r>
    </w:p>
    <w:p w14:paraId="7EF53389" w14:textId="77777777" w:rsidR="006D0C81" w:rsidRPr="004E33BE" w:rsidRDefault="006D0C81" w:rsidP="006D0C81">
      <w:pPr>
        <w:spacing w:after="120"/>
        <w:jc w:val="both"/>
        <w:rPr>
          <w:b/>
          <w:i/>
          <w:color w:val="auto"/>
          <w:lang w:val="sr-Cyrl-RS"/>
        </w:rPr>
      </w:pPr>
      <w:r w:rsidRPr="004E33BE">
        <w:rPr>
          <w:color w:val="auto"/>
          <w:lang w:val="sr-Cyrl-RS"/>
        </w:rPr>
        <w:t>Доња конструкција моста састоји се из два изграђена или три новопројектована крајња ослонца у осама  бр. 1 и 4 и два изграђена или три новопројектована средња ослонца у осама 2 и 3. Сви ослонци су дубоко фундирани на шиповима пречника Ø120</w:t>
      </w:r>
      <w:r w:rsidRPr="004E33BE">
        <w:rPr>
          <w:color w:val="auto"/>
        </w:rPr>
        <w:t xml:space="preserve"> cm</w:t>
      </w:r>
      <w:r w:rsidRPr="004E33BE">
        <w:rPr>
          <w:color w:val="auto"/>
          <w:lang w:val="sr-Cyrl-RS"/>
        </w:rPr>
        <w:t>.</w:t>
      </w:r>
    </w:p>
    <w:p w14:paraId="1FC7109F" w14:textId="77777777" w:rsidR="006D0C81" w:rsidRPr="004E33BE" w:rsidRDefault="006D0C81" w:rsidP="006D0C81">
      <w:pPr>
        <w:spacing w:after="120"/>
        <w:jc w:val="both"/>
        <w:rPr>
          <w:color w:val="auto"/>
          <w:lang w:val="sr-Cyrl-RS"/>
        </w:rPr>
      </w:pPr>
      <w:r w:rsidRPr="004E33BE">
        <w:rPr>
          <w:b/>
          <w:i/>
          <w:color w:val="auto"/>
          <w:lang w:val="sr-Cyrl-RS"/>
        </w:rPr>
        <w:t>Крајњи ослонци у осама 1 и 4</w:t>
      </w:r>
    </w:p>
    <w:p w14:paraId="32D5755C" w14:textId="77777777" w:rsidR="006D0C81" w:rsidRPr="004E33BE" w:rsidRDefault="006D0C81" w:rsidP="006D0C81">
      <w:pPr>
        <w:spacing w:after="120"/>
        <w:jc w:val="both"/>
        <w:rPr>
          <w:color w:val="auto"/>
          <w:lang w:val="sr-Cyrl-RS"/>
        </w:rPr>
      </w:pPr>
      <w:r w:rsidRPr="004E33BE">
        <w:rPr>
          <w:color w:val="auto"/>
          <w:lang w:val="sr-Cyrl-RS"/>
        </w:rPr>
        <w:t xml:space="preserve">Крајни ослонци у осама 1 и 4 представљају два изграђена или три новопројектована крајња шипа пречника Ø120 </w:t>
      </w:r>
      <w:r w:rsidRPr="004E33BE">
        <w:rPr>
          <w:color w:val="auto"/>
          <w:lang w:val="en-GB"/>
        </w:rPr>
        <w:t>cm</w:t>
      </w:r>
      <w:r w:rsidRPr="004E33BE">
        <w:rPr>
          <w:color w:val="auto"/>
          <w:lang w:val="sr-Cyrl-RS"/>
        </w:rPr>
        <w:t xml:space="preserve">, </w:t>
      </w:r>
      <w:r w:rsidRPr="004E33BE">
        <w:rPr>
          <w:color w:val="auto"/>
          <w:lang w:val="en-GB"/>
        </w:rPr>
        <w:t>L</w:t>
      </w:r>
      <w:r w:rsidRPr="004E33BE">
        <w:rPr>
          <w:color w:val="auto"/>
          <w:lang w:val="sr-Cyrl-RS"/>
        </w:rPr>
        <w:t xml:space="preserve">=29.77 </w:t>
      </w:r>
      <w:r w:rsidRPr="004E33BE">
        <w:rPr>
          <w:color w:val="auto"/>
          <w:lang w:val="en-GB"/>
        </w:rPr>
        <w:t>m</w:t>
      </w:r>
      <w:r w:rsidRPr="004E33BE">
        <w:rPr>
          <w:color w:val="auto"/>
          <w:lang w:val="sr-Cyrl-RS"/>
        </w:rPr>
        <w:t>, који су на врху  повезани  армиранобетонском гредом.  Веза  шипова  и  лежишне  греде  омекшана  је »зглобом« тако што арматура шипова завршава испод лежишне греде, а  у  њу улази смо централни кош арматуре пречника 40</w:t>
      </w:r>
      <w:r w:rsidRPr="004E33BE">
        <w:rPr>
          <w:color w:val="auto"/>
          <w:lang w:val="en-GB"/>
        </w:rPr>
        <w:t>cm</w:t>
      </w:r>
      <w:r w:rsidRPr="004E33BE">
        <w:rPr>
          <w:color w:val="auto"/>
          <w:lang w:val="sr-Cyrl-RS"/>
        </w:rPr>
        <w:t>. Ово је урађено да се избегну велики моменти на споју шипа велике крутости и лежишне греде услед хоризонталног померања конструкције. На челима греде је ослоњена прелазна плоча, а на бочним странама обешена су конзолна крила.</w:t>
      </w:r>
    </w:p>
    <w:p w14:paraId="42041CD8" w14:textId="77777777" w:rsidR="006D0C81" w:rsidRPr="004E33BE" w:rsidRDefault="006D0C81" w:rsidP="006D0C81">
      <w:pPr>
        <w:spacing w:after="120"/>
        <w:jc w:val="both"/>
        <w:rPr>
          <w:color w:val="auto"/>
          <w:lang w:val="sr-Cyrl-RS"/>
        </w:rPr>
      </w:pPr>
      <w:r w:rsidRPr="004E33BE">
        <w:rPr>
          <w:color w:val="auto"/>
          <w:lang w:val="sr-Cyrl-RS"/>
        </w:rPr>
        <w:t xml:space="preserve">Греда је дебљине </w:t>
      </w:r>
      <w:r w:rsidRPr="004E33BE">
        <w:rPr>
          <w:color w:val="auto"/>
          <w:lang w:val="en-GB"/>
        </w:rPr>
        <w:t>d</w:t>
      </w:r>
      <w:r w:rsidRPr="004E33BE">
        <w:rPr>
          <w:color w:val="auto"/>
          <w:vertAlign w:val="subscript"/>
          <w:lang w:val="en-GB"/>
        </w:rPr>
        <w:t>g</w:t>
      </w:r>
      <w:r w:rsidRPr="004E33BE">
        <w:rPr>
          <w:color w:val="auto"/>
          <w:lang w:val="sr-Cyrl-RS"/>
        </w:rPr>
        <w:t xml:space="preserve"> =150</w:t>
      </w:r>
      <w:r w:rsidRPr="004E33BE">
        <w:rPr>
          <w:color w:val="auto"/>
          <w:lang w:val="en-GB"/>
        </w:rPr>
        <w:t>cm</w:t>
      </w:r>
      <w:r w:rsidRPr="004E33BE">
        <w:rPr>
          <w:color w:val="auto"/>
          <w:lang w:val="sr-Cyrl-RS"/>
        </w:rPr>
        <w:t xml:space="preserve">, висине </w:t>
      </w:r>
      <w:r w:rsidRPr="004E33BE">
        <w:rPr>
          <w:color w:val="auto"/>
          <w:lang w:val="en-GB"/>
        </w:rPr>
        <w:t>h</w:t>
      </w:r>
      <w:r w:rsidRPr="004E33BE">
        <w:rPr>
          <w:color w:val="auto"/>
          <w:vertAlign w:val="subscript"/>
          <w:lang w:val="en-GB"/>
        </w:rPr>
        <w:t>g</w:t>
      </w:r>
      <w:r w:rsidRPr="004E33BE">
        <w:rPr>
          <w:color w:val="auto"/>
          <w:lang w:val="sr-Cyrl-RS"/>
        </w:rPr>
        <w:t xml:space="preserve">=223 </w:t>
      </w:r>
      <w:r w:rsidRPr="004E33BE">
        <w:rPr>
          <w:color w:val="auto"/>
          <w:lang w:val="en-GB"/>
        </w:rPr>
        <w:t>cm</w:t>
      </w:r>
      <w:r w:rsidRPr="004E33BE">
        <w:rPr>
          <w:color w:val="auto"/>
          <w:lang w:val="sr-Cyrl-RS"/>
        </w:rPr>
        <w:t xml:space="preserve">, дебљина крила је </w:t>
      </w:r>
      <w:r w:rsidRPr="004E33BE">
        <w:rPr>
          <w:color w:val="auto"/>
          <w:lang w:val="en-GB"/>
        </w:rPr>
        <w:t>d</w:t>
      </w:r>
      <w:r w:rsidRPr="004E33BE">
        <w:rPr>
          <w:color w:val="auto"/>
          <w:vertAlign w:val="subscript"/>
          <w:lang w:val="en-GB"/>
        </w:rPr>
        <w:t>k</w:t>
      </w:r>
      <w:r w:rsidRPr="004E33BE">
        <w:rPr>
          <w:color w:val="auto"/>
          <w:lang w:val="sr-Cyrl-RS"/>
        </w:rPr>
        <w:t>=40</w:t>
      </w:r>
      <w:r w:rsidRPr="004E33BE">
        <w:rPr>
          <w:color w:val="auto"/>
          <w:lang w:val="en-GB"/>
        </w:rPr>
        <w:t>cm</w:t>
      </w:r>
      <w:r w:rsidRPr="004E33BE">
        <w:rPr>
          <w:color w:val="auto"/>
          <w:lang w:val="sr-Cyrl-RS"/>
        </w:rPr>
        <w:t>.</w:t>
      </w:r>
    </w:p>
    <w:p w14:paraId="32D35CD1" w14:textId="77777777" w:rsidR="006D0C81" w:rsidRPr="004E33BE" w:rsidRDefault="006D0C81" w:rsidP="006D0C81">
      <w:pPr>
        <w:spacing w:after="120"/>
        <w:jc w:val="both"/>
        <w:rPr>
          <w:b/>
          <w:i/>
          <w:color w:val="auto"/>
          <w:lang w:val="sr-Cyrl-RS"/>
        </w:rPr>
      </w:pPr>
      <w:r w:rsidRPr="004E33BE">
        <w:rPr>
          <w:color w:val="auto"/>
          <w:lang w:val="sr-Cyrl-RS"/>
        </w:rPr>
        <w:t xml:space="preserve">Шипове је потребно оштемати у висини </w:t>
      </w:r>
      <w:r w:rsidRPr="004E33BE">
        <w:rPr>
          <w:color w:val="auto"/>
          <w:lang w:val="en-GB"/>
        </w:rPr>
        <w:t>cca</w:t>
      </w:r>
      <w:r w:rsidRPr="004E33BE">
        <w:rPr>
          <w:color w:val="auto"/>
          <w:lang w:val="sr-Cyrl-RS"/>
        </w:rPr>
        <w:t xml:space="preserve"> 70</w:t>
      </w:r>
      <w:r w:rsidRPr="004E33BE">
        <w:rPr>
          <w:color w:val="auto"/>
          <w:lang w:val="en-GB"/>
        </w:rPr>
        <w:t>cm</w:t>
      </w:r>
      <w:r w:rsidRPr="004E33BE">
        <w:rPr>
          <w:color w:val="auto"/>
          <w:lang w:val="sr-Cyrl-RS"/>
        </w:rPr>
        <w:t xml:space="preserve"> до здравог бетона тако да улазе по 5</w:t>
      </w:r>
      <w:r w:rsidRPr="004E33BE">
        <w:rPr>
          <w:color w:val="auto"/>
          <w:lang w:val="en-GB"/>
        </w:rPr>
        <w:t>.</w:t>
      </w:r>
      <w:r w:rsidRPr="004E33BE">
        <w:rPr>
          <w:color w:val="auto"/>
          <w:lang w:val="sr-Cyrl-RS"/>
        </w:rPr>
        <w:t>0</w:t>
      </w:r>
      <w:r w:rsidRPr="004E33BE">
        <w:rPr>
          <w:color w:val="auto"/>
          <w:lang w:val="en-GB"/>
        </w:rPr>
        <w:t>cm</w:t>
      </w:r>
      <w:r w:rsidRPr="004E33BE">
        <w:rPr>
          <w:color w:val="auto"/>
          <w:lang w:val="sr-Cyrl-RS"/>
        </w:rPr>
        <w:t xml:space="preserve"> у лежишну греду.</w:t>
      </w:r>
    </w:p>
    <w:p w14:paraId="719C894D" w14:textId="77777777" w:rsidR="006D0C81" w:rsidRPr="004E33BE" w:rsidRDefault="006D0C81" w:rsidP="006D0C81">
      <w:pPr>
        <w:spacing w:after="120"/>
        <w:jc w:val="both"/>
        <w:rPr>
          <w:color w:val="auto"/>
          <w:lang w:val="sr-Cyrl-RS"/>
        </w:rPr>
      </w:pPr>
      <w:r w:rsidRPr="004E33BE">
        <w:rPr>
          <w:b/>
          <w:i/>
          <w:color w:val="auto"/>
          <w:lang w:val="sr-Cyrl-RS"/>
        </w:rPr>
        <w:t>Крајњи ослонци у осама 2 и 3</w:t>
      </w:r>
    </w:p>
    <w:p w14:paraId="1D4C44D6" w14:textId="77777777" w:rsidR="006D0C81" w:rsidRPr="004E33BE" w:rsidRDefault="006D0C81" w:rsidP="006D0C81">
      <w:pPr>
        <w:spacing w:after="120"/>
        <w:jc w:val="both"/>
        <w:rPr>
          <w:b/>
          <w:i/>
          <w:color w:val="auto"/>
          <w:lang w:val="sr-Cyrl-RS"/>
        </w:rPr>
      </w:pPr>
      <w:r w:rsidRPr="004E33BE">
        <w:rPr>
          <w:color w:val="auto"/>
          <w:lang w:val="sr-Cyrl-RS"/>
        </w:rPr>
        <w:t>Средњи ослонац чини пар шипова пречника Ø120</w:t>
      </w:r>
      <w:r w:rsidRPr="004E33BE">
        <w:rPr>
          <w:color w:val="auto"/>
          <w:lang w:val="en-GB"/>
        </w:rPr>
        <w:t>cm</w:t>
      </w:r>
      <w:r w:rsidRPr="004E33BE">
        <w:rPr>
          <w:color w:val="auto"/>
          <w:lang w:val="sr-Cyrl-RS"/>
        </w:rPr>
        <w:t xml:space="preserve">, дужине </w:t>
      </w:r>
      <w:r w:rsidRPr="004E33BE">
        <w:rPr>
          <w:color w:val="auto"/>
          <w:lang w:val="en-GB"/>
        </w:rPr>
        <w:t>L</w:t>
      </w:r>
      <w:r w:rsidRPr="004E33BE">
        <w:rPr>
          <w:color w:val="auto"/>
          <w:vertAlign w:val="subscript"/>
        </w:rPr>
        <w:t>š</w:t>
      </w:r>
      <w:r w:rsidRPr="004E33BE">
        <w:rPr>
          <w:color w:val="auto"/>
          <w:lang w:val="sr-Cyrl-RS"/>
        </w:rPr>
        <w:t xml:space="preserve">  = 25,0 </w:t>
      </w:r>
      <w:r w:rsidRPr="004E33BE">
        <w:rPr>
          <w:color w:val="auto"/>
        </w:rPr>
        <w:t>m</w:t>
      </w:r>
      <w:r w:rsidRPr="004E33BE">
        <w:rPr>
          <w:color w:val="auto"/>
          <w:lang w:val="sr-Cyrl-RS"/>
        </w:rPr>
        <w:t xml:space="preserve">, који су на врху повезани са наглавном гредом димензија попречног пресека 150 x 150 </w:t>
      </w:r>
      <w:r w:rsidRPr="004E33BE">
        <w:rPr>
          <w:color w:val="auto"/>
        </w:rPr>
        <w:t>cm</w:t>
      </w:r>
      <w:r w:rsidRPr="004E33BE">
        <w:rPr>
          <w:color w:val="auto"/>
          <w:lang w:val="sr-Cyrl-RS"/>
        </w:rPr>
        <w:t>, на коју се надовезује пар стубова као продужетак шипова пречника Ø100</w:t>
      </w:r>
      <w:r w:rsidRPr="004E33BE">
        <w:rPr>
          <w:color w:val="auto"/>
        </w:rPr>
        <w:t>cm</w:t>
      </w:r>
      <w:r w:rsidRPr="004E33BE">
        <w:rPr>
          <w:color w:val="auto"/>
          <w:lang w:val="sr-Cyrl-RS"/>
        </w:rPr>
        <w:t>, који су круто везани са лежишном гредом. Шипови су еластично укљештени у темељно тло и темељну наглавну греду</w:t>
      </w:r>
      <w:r w:rsidRPr="004E33BE">
        <w:rPr>
          <w:color w:val="auto"/>
        </w:rPr>
        <w:t xml:space="preserve"> </w:t>
      </w:r>
      <w:r w:rsidRPr="004E33BE">
        <w:rPr>
          <w:color w:val="auto"/>
          <w:lang w:val="sr-Cyrl-RS"/>
        </w:rPr>
        <w:t>''јастук''.</w:t>
      </w:r>
    </w:p>
    <w:p w14:paraId="11F994F2" w14:textId="77777777" w:rsidR="006D0C81" w:rsidRPr="004E33BE" w:rsidRDefault="006D0C81" w:rsidP="006D0C81">
      <w:pPr>
        <w:spacing w:after="120"/>
        <w:jc w:val="both"/>
        <w:rPr>
          <w:color w:val="auto"/>
          <w:lang w:val="sr-Cyrl-RS"/>
        </w:rPr>
      </w:pPr>
      <w:r w:rsidRPr="004E33BE">
        <w:rPr>
          <w:b/>
          <w:i/>
          <w:color w:val="auto"/>
          <w:lang w:val="sr-Cyrl-RS"/>
        </w:rPr>
        <w:t>Горња конструкција</w:t>
      </w:r>
    </w:p>
    <w:p w14:paraId="2ED3BB2B" w14:textId="77777777" w:rsidR="006D0C81" w:rsidRPr="004E33BE" w:rsidRDefault="006D0C81" w:rsidP="006D0C81">
      <w:pPr>
        <w:spacing w:after="120"/>
        <w:jc w:val="both"/>
        <w:rPr>
          <w:color w:val="auto"/>
          <w:lang w:val="sr-Cyrl-RS"/>
        </w:rPr>
      </w:pPr>
      <w:r w:rsidRPr="004E33BE">
        <w:rPr>
          <w:color w:val="auto"/>
          <w:lang w:val="sr-Cyrl-RS"/>
        </w:rPr>
        <w:t>Главна носива распонска конструкција конципирана је као интегрална преднапрегнута и армирано бетонска конструкција састављена од 14 монтажних носача висине 83</w:t>
      </w:r>
      <w:r w:rsidRPr="004E33BE">
        <w:rPr>
          <w:color w:val="auto"/>
        </w:rPr>
        <w:t>cm</w:t>
      </w:r>
      <w:r w:rsidRPr="004E33BE">
        <w:rPr>
          <w:color w:val="auto"/>
          <w:lang w:val="sr-Cyrl-RS"/>
        </w:rPr>
        <w:t>, која са попречним носачем и лежишним гредама на крајним ослонцима, са попречним носачем над средњим ослонцима, и коловозном плочом дебљине 18</w:t>
      </w:r>
      <w:r w:rsidRPr="004E33BE">
        <w:rPr>
          <w:color w:val="auto"/>
        </w:rPr>
        <w:t>cm</w:t>
      </w:r>
      <w:r w:rsidRPr="004E33BE">
        <w:rPr>
          <w:color w:val="auto"/>
          <w:lang w:val="sr-Cyrl-RS"/>
        </w:rPr>
        <w:t xml:space="preserve">, чини целовит носиви систем. Распони износе </w:t>
      </w:r>
      <w:r w:rsidRPr="004E33BE">
        <w:rPr>
          <w:color w:val="auto"/>
        </w:rPr>
        <w:t>L</w:t>
      </w:r>
      <w:r w:rsidRPr="004E33BE">
        <w:rPr>
          <w:color w:val="auto"/>
          <w:lang w:val="sr-Cyrl-RS"/>
        </w:rPr>
        <w:t xml:space="preserve"> = 10 + 16 + 10 </w:t>
      </w:r>
      <w:r w:rsidRPr="004E33BE">
        <w:rPr>
          <w:color w:val="auto"/>
        </w:rPr>
        <w:t>m</w:t>
      </w:r>
      <w:r w:rsidRPr="004E33BE">
        <w:rPr>
          <w:color w:val="auto"/>
          <w:lang w:val="sr-Cyrl-RS"/>
        </w:rPr>
        <w:t>.</w:t>
      </w:r>
    </w:p>
    <w:p w14:paraId="0BC01D64" w14:textId="77777777" w:rsidR="006D0C81" w:rsidRPr="004E33BE" w:rsidRDefault="006D0C81" w:rsidP="006D0C81">
      <w:pPr>
        <w:spacing w:after="120"/>
        <w:jc w:val="both"/>
        <w:rPr>
          <w:color w:val="auto"/>
          <w:lang w:val="sr-Cyrl-RS"/>
        </w:rPr>
      </w:pPr>
      <w:r w:rsidRPr="004E33BE">
        <w:rPr>
          <w:color w:val="auto"/>
          <w:lang w:val="sr-Cyrl-RS"/>
        </w:rPr>
        <w:t>Извођење носиве конструкције предвиђено је по технологији поље по поље, монтажом дизалицом. Сви носачи и средњег и крајњих поља су класично армирани. При монтажи носачи се ослањају на лежишне греде преко гумених подметача дебљине 20</w:t>
      </w:r>
      <w:r w:rsidRPr="004E33BE">
        <w:rPr>
          <w:color w:val="auto"/>
        </w:rPr>
        <w:t>mm</w:t>
      </w:r>
      <w:r w:rsidRPr="004E33BE">
        <w:rPr>
          <w:color w:val="auto"/>
          <w:lang w:val="sr-Cyrl-RS"/>
        </w:rPr>
        <w:t xml:space="preserve">. Конструкција добија континуитет бетонирањем попречних носача над крајњим и </w:t>
      </w:r>
      <w:r w:rsidRPr="004E33BE">
        <w:rPr>
          <w:color w:val="auto"/>
          <w:lang w:val="sr-Cyrl-RS"/>
        </w:rPr>
        <w:lastRenderedPageBreak/>
        <w:t>средњим лежишним гредама, с тим што је веза попречних носача за лежишне греде над средњим стубовима ротационо слободна ради спречавања преношења додатних момената са горњег на доњи строј. Детаљ ове везе дат је на посебном цртежу.</w:t>
      </w:r>
    </w:p>
    <w:p w14:paraId="643444B7" w14:textId="77777777" w:rsidR="006D0C81" w:rsidRPr="004E33BE" w:rsidRDefault="006D0C81" w:rsidP="006D0C81">
      <w:pPr>
        <w:spacing w:after="120"/>
        <w:jc w:val="both"/>
        <w:rPr>
          <w:color w:val="auto"/>
          <w:lang w:val="sr-Cyrl-RS"/>
        </w:rPr>
      </w:pPr>
      <w:r w:rsidRPr="004E33BE">
        <w:rPr>
          <w:color w:val="auto"/>
          <w:lang w:val="sr-Cyrl-RS"/>
        </w:rPr>
        <w:t>Извођење носиве конструкције предвиђено је по технологији поље по поље, монтажом аутодизалицом.</w:t>
      </w:r>
    </w:p>
    <w:p w14:paraId="443D13F2" w14:textId="77777777" w:rsidR="006D0C81" w:rsidRPr="004E33BE" w:rsidRDefault="006D0C81" w:rsidP="006D0C81">
      <w:pPr>
        <w:spacing w:after="120"/>
        <w:jc w:val="both"/>
        <w:rPr>
          <w:color w:val="auto"/>
          <w:lang w:val="sr-Cyrl-RS"/>
        </w:rPr>
      </w:pPr>
      <w:r w:rsidRPr="004E33BE">
        <w:rPr>
          <w:color w:val="auto"/>
          <w:lang w:val="sr-Cyrl-RS"/>
        </w:rPr>
        <w:t>Висина пуног пресека по подужној оси конструкције је константна од 1,01</w:t>
      </w:r>
      <w:r w:rsidRPr="004E33BE">
        <w:rPr>
          <w:color w:val="auto"/>
        </w:rPr>
        <w:t>m</w:t>
      </w:r>
      <w:r w:rsidRPr="004E33BE">
        <w:rPr>
          <w:color w:val="auto"/>
          <w:lang w:val="sr-Cyrl-RS"/>
        </w:rPr>
        <w:t>.</w:t>
      </w:r>
    </w:p>
    <w:p w14:paraId="7633013A" w14:textId="77777777" w:rsidR="006D0C81" w:rsidRPr="004E33BE" w:rsidRDefault="006D0C81" w:rsidP="006D0C81">
      <w:pPr>
        <w:spacing w:after="120"/>
        <w:jc w:val="both"/>
        <w:rPr>
          <w:color w:val="auto"/>
          <w:lang w:val="sr-Cyrl-RS"/>
        </w:rPr>
      </w:pPr>
      <w:r w:rsidRPr="004E33BE">
        <w:rPr>
          <w:color w:val="auto"/>
          <w:lang w:val="sr-Cyrl-RS"/>
        </w:rPr>
        <w:t>Попречни нагиб коловозне плоче је 2.5% и ломи се на месту одводњавања где прелази у супротан нагиб од 2.5%.</w:t>
      </w:r>
    </w:p>
    <w:p w14:paraId="1DC317DE" w14:textId="77777777" w:rsidR="006D0C81" w:rsidRPr="004E33BE" w:rsidRDefault="006D0C81" w:rsidP="006D0C81">
      <w:pPr>
        <w:spacing w:after="120"/>
        <w:jc w:val="both"/>
        <w:rPr>
          <w:b/>
          <w:i/>
          <w:color w:val="auto"/>
          <w:lang w:val="sr-Cyrl-RS"/>
        </w:rPr>
      </w:pPr>
      <w:r w:rsidRPr="004E33BE">
        <w:rPr>
          <w:color w:val="auto"/>
          <w:lang w:val="sr-Cyrl-RS"/>
        </w:rPr>
        <w:t>Главни носачи конструкције бетонирају се бетоном МБ 40 и армирају ребрастом арматуром, РА 400/500-2. Коловозна плоча МБ 35, као и попречни носачи.</w:t>
      </w:r>
    </w:p>
    <w:p w14:paraId="6077549F" w14:textId="77777777" w:rsidR="006D0C81" w:rsidRPr="004E33BE" w:rsidRDefault="006D0C81" w:rsidP="006D0C81">
      <w:pPr>
        <w:spacing w:after="120"/>
        <w:jc w:val="both"/>
        <w:rPr>
          <w:color w:val="auto"/>
          <w:lang w:val="sr-Cyrl-RS"/>
        </w:rPr>
      </w:pPr>
      <w:r w:rsidRPr="004E33BE">
        <w:rPr>
          <w:b/>
          <w:i/>
          <w:color w:val="auto"/>
          <w:lang w:val="sr-Cyrl-RS"/>
        </w:rPr>
        <w:t>Прелазне плоче</w:t>
      </w:r>
    </w:p>
    <w:p w14:paraId="5CF641B5" w14:textId="77777777" w:rsidR="006D0C81" w:rsidRPr="004E33BE" w:rsidRDefault="006D0C81" w:rsidP="006D0C81">
      <w:pPr>
        <w:spacing w:after="120"/>
        <w:jc w:val="both"/>
        <w:rPr>
          <w:color w:val="auto"/>
          <w:lang w:val="sr-Cyrl-RS"/>
        </w:rPr>
      </w:pPr>
      <w:r w:rsidRPr="004E33BE">
        <w:rPr>
          <w:color w:val="auto"/>
          <w:lang w:val="sr-Cyrl-RS"/>
        </w:rPr>
        <w:t xml:space="preserve">Прелазне плоче су предвиђене и треба их извести у складу са Техничким спецификацијама за објекте на путевима. Дужина прелазних плоча је 3,70 +  2,50 </w:t>
      </w:r>
      <w:r w:rsidRPr="004E33BE">
        <w:rPr>
          <w:color w:val="auto"/>
        </w:rPr>
        <w:t>m</w:t>
      </w:r>
      <w:r w:rsidRPr="004E33BE">
        <w:rPr>
          <w:color w:val="auto"/>
          <w:lang w:val="sr-Cyrl-RS"/>
        </w:rPr>
        <w:t xml:space="preserve">, дебљине 25 </w:t>
      </w:r>
      <w:r w:rsidRPr="004E33BE">
        <w:rPr>
          <w:color w:val="auto"/>
        </w:rPr>
        <w:t>cm</w:t>
      </w:r>
      <w:r w:rsidRPr="004E33BE">
        <w:rPr>
          <w:color w:val="auto"/>
          <w:lang w:val="sr-Cyrl-RS"/>
        </w:rPr>
        <w:t>. Испод прелазне плоче треба извести насип и извршити збијање у складу са Техничким спецификацијама за објекте на путевима.</w:t>
      </w:r>
    </w:p>
    <w:p w14:paraId="6E43B6CF" w14:textId="77777777" w:rsidR="006D0C81" w:rsidRPr="004E33BE" w:rsidRDefault="006D0C81" w:rsidP="006D0C81">
      <w:pPr>
        <w:spacing w:after="120"/>
        <w:jc w:val="both"/>
        <w:rPr>
          <w:b/>
          <w:i/>
          <w:color w:val="auto"/>
          <w:lang w:val="sr-Cyrl-RS"/>
        </w:rPr>
      </w:pPr>
      <w:r w:rsidRPr="004E33BE">
        <w:rPr>
          <w:color w:val="auto"/>
          <w:lang w:val="sr-Cyrl-RS"/>
        </w:rPr>
        <w:t>Први део прелазне плоче је једним крајем ослоњен на зуб парапета а другим на независни темељ прелазне плоче на насипу. На делу ослањања на темељ прелазна плоча слободно дилатира по истом, који је непомичан и независан од дилатирања конструкције. Са друге стране темеља ослоњен је други део прелазне плоче простим ослањањем</w:t>
      </w:r>
      <w:r w:rsidRPr="004E33BE">
        <w:rPr>
          <w:b/>
          <w:color w:val="auto"/>
          <w:lang w:val="sr-Cyrl-RS"/>
        </w:rPr>
        <w:t>. Ни у ком случају се не сме дозволити веза темеља прелазне плоче и крилних зидова! Уз задњу страну лежишних греда обалних стубова поставља се експандирани полистирен у таблама дебљине 5</w:t>
      </w:r>
      <w:r w:rsidRPr="004E33BE">
        <w:rPr>
          <w:b/>
          <w:color w:val="auto"/>
        </w:rPr>
        <w:t>cm</w:t>
      </w:r>
      <w:r w:rsidRPr="004E33BE">
        <w:rPr>
          <w:b/>
          <w:color w:val="auto"/>
          <w:lang w:val="sr-Cyrl-RS"/>
        </w:rPr>
        <w:t xml:space="preserve"> који иде скроз до прелазне плоче и обавезно прекида тампон слој од мршавог бетона! Експандирани полистирол од 3</w:t>
      </w:r>
      <w:r w:rsidRPr="004E33BE">
        <w:rPr>
          <w:b/>
          <w:color w:val="auto"/>
        </w:rPr>
        <w:t>cm</w:t>
      </w:r>
      <w:r w:rsidRPr="004E33BE">
        <w:rPr>
          <w:b/>
          <w:color w:val="auto"/>
          <w:lang w:val="sr-Cyrl-RS"/>
        </w:rPr>
        <w:t xml:space="preserve"> се поставља и у фугу измедју првог дела п.плоче и темеља исте. Преко тампон слоја обавезно поставити </w:t>
      </w:r>
      <w:r w:rsidRPr="004E33BE">
        <w:rPr>
          <w:b/>
          <w:color w:val="auto"/>
        </w:rPr>
        <w:t>PVC</w:t>
      </w:r>
      <w:r w:rsidRPr="004E33BE">
        <w:rPr>
          <w:b/>
          <w:color w:val="auto"/>
          <w:lang w:val="sr-Cyrl-RS"/>
        </w:rPr>
        <w:t xml:space="preserve"> фолију.</w:t>
      </w:r>
    </w:p>
    <w:p w14:paraId="36C91F48" w14:textId="77777777" w:rsidR="006D0C81" w:rsidRPr="004E33BE" w:rsidRDefault="006D0C81" w:rsidP="006D0C81">
      <w:pPr>
        <w:spacing w:after="120"/>
        <w:jc w:val="both"/>
        <w:rPr>
          <w:color w:val="auto"/>
          <w:lang w:val="sr-Cyrl-RS"/>
        </w:rPr>
      </w:pPr>
      <w:r w:rsidRPr="004E33BE">
        <w:rPr>
          <w:b/>
          <w:i/>
          <w:color w:val="auto"/>
          <w:lang w:val="sr-Cyrl-RS"/>
        </w:rPr>
        <w:t>Опрема објекта</w:t>
      </w:r>
    </w:p>
    <w:p w14:paraId="5CC1DF34" w14:textId="77777777" w:rsidR="006D0C81" w:rsidRPr="004E33BE" w:rsidRDefault="006D0C81" w:rsidP="006D0C81">
      <w:pPr>
        <w:spacing w:after="120"/>
        <w:jc w:val="both"/>
        <w:rPr>
          <w:color w:val="auto"/>
          <w:lang w:val="sr-Cyrl-RS"/>
        </w:rPr>
      </w:pPr>
      <w:r w:rsidRPr="004E33BE">
        <w:rPr>
          <w:color w:val="auto"/>
          <w:lang w:val="sr-Cyrl-RS"/>
        </w:rPr>
        <w:t xml:space="preserve">У складу са метеоролошким подацима о падавинама, елементима и карактеристикама надвожњака, пројектован је комплетан канализациони систем одводњавања и канализације који је усклађен са канализацијом пута и техничким спецификацијама за објекте на путевима. На објекту је предвиђен систем одводњавања са цевима изван пресека које су обешене на конзолу распонске конструкције. Одводњавање се врши са сливницима који имају директни вертикални одвод и подужним полиестерским канализационим цевима пречника 200 </w:t>
      </w:r>
      <w:r w:rsidRPr="004E33BE">
        <w:rPr>
          <w:color w:val="auto"/>
        </w:rPr>
        <w:t>mm</w:t>
      </w:r>
      <w:r w:rsidRPr="004E33BE">
        <w:rPr>
          <w:color w:val="auto"/>
          <w:lang w:val="sr-Cyrl-RS"/>
        </w:rPr>
        <w:t>.</w:t>
      </w:r>
    </w:p>
    <w:p w14:paraId="149CA3C3" w14:textId="77777777" w:rsidR="006D0C81" w:rsidRPr="004E33BE" w:rsidRDefault="006D0C81" w:rsidP="006D0C81">
      <w:pPr>
        <w:spacing w:after="120"/>
        <w:jc w:val="both"/>
        <w:rPr>
          <w:i/>
          <w:color w:val="auto"/>
          <w:lang w:val="sr-Cyrl-RS"/>
        </w:rPr>
      </w:pPr>
      <w:r w:rsidRPr="004E33BE">
        <w:rPr>
          <w:color w:val="auto"/>
          <w:lang w:val="sr-Cyrl-RS"/>
        </w:rPr>
        <w:t xml:space="preserve">Уз крајње ослонце предвиђени су вертикални испусти пречника 200 </w:t>
      </w:r>
      <w:r w:rsidRPr="004E33BE">
        <w:rPr>
          <w:color w:val="auto"/>
        </w:rPr>
        <w:t>mm</w:t>
      </w:r>
      <w:r w:rsidRPr="004E33BE">
        <w:rPr>
          <w:color w:val="auto"/>
          <w:lang w:val="sr-Cyrl-RS"/>
        </w:rPr>
        <w:t xml:space="preserve"> и прикључени на шахтове. Шахтови су у склопу одводњавања пута међусобно повезани и спојени на сабирне базене. Између сливника се уграђују цевчице за процедну воду које се морају прикључити на канализациони систем на подручју прелаза објекта преко пута испод надвожњака. На подручју дилатације потребно је уградити цевчице за процедну воду.</w:t>
      </w:r>
    </w:p>
    <w:p w14:paraId="58432975" w14:textId="77777777" w:rsidR="006D0C81" w:rsidRPr="004E33BE" w:rsidRDefault="006D0C81" w:rsidP="006D0C81">
      <w:pPr>
        <w:spacing w:after="120"/>
        <w:jc w:val="both"/>
        <w:rPr>
          <w:color w:val="auto"/>
          <w:lang w:val="sr-Cyrl-RS"/>
        </w:rPr>
      </w:pPr>
      <w:r w:rsidRPr="004E33BE">
        <w:rPr>
          <w:i/>
          <w:color w:val="auto"/>
          <w:lang w:val="sr-Cyrl-RS"/>
        </w:rPr>
        <w:t>Инсталације на објкету</w:t>
      </w:r>
    </w:p>
    <w:p w14:paraId="239A617F" w14:textId="77777777" w:rsidR="006D0C81" w:rsidRPr="004E33BE" w:rsidRDefault="006D0C81" w:rsidP="006D0C81">
      <w:pPr>
        <w:spacing w:after="120"/>
        <w:jc w:val="both"/>
        <w:rPr>
          <w:i/>
          <w:color w:val="auto"/>
          <w:lang w:val="sr-Cyrl-RS"/>
        </w:rPr>
      </w:pPr>
      <w:r w:rsidRPr="004E33BE">
        <w:rPr>
          <w:color w:val="auto"/>
          <w:lang w:val="sr-Cyrl-RS"/>
        </w:rPr>
        <w:t>Испод  конзоле  објекта  предвиђено је  вођење  инсталацијских полиестерских цеви  за  прелаз различитих комуналних инсталација преко објекта. Цеви су причвршћене на конзоле од нерђајућег челика у складу са техничким спецификацијама за објекте на путевима. Испред и иза објекта уз крајње ослонце превиђена је изградња комуналних шахтова.</w:t>
      </w:r>
    </w:p>
    <w:p w14:paraId="749AFF81" w14:textId="77777777" w:rsidR="006D0C81" w:rsidRPr="004E33BE" w:rsidRDefault="006D0C81" w:rsidP="006D0C81">
      <w:pPr>
        <w:spacing w:after="120"/>
        <w:jc w:val="both"/>
        <w:rPr>
          <w:color w:val="auto"/>
          <w:lang w:val="sr-Cyrl-RS"/>
        </w:rPr>
      </w:pPr>
      <w:r w:rsidRPr="004E33BE">
        <w:rPr>
          <w:i/>
          <w:color w:val="auto"/>
          <w:lang w:val="sr-Cyrl-RS"/>
        </w:rPr>
        <w:lastRenderedPageBreak/>
        <w:t>Хидроизолација</w:t>
      </w:r>
    </w:p>
    <w:p w14:paraId="7948E4CE" w14:textId="77777777" w:rsidR="006D0C81" w:rsidRPr="004E33BE" w:rsidRDefault="006D0C81" w:rsidP="006D0C81">
      <w:pPr>
        <w:spacing w:after="120"/>
        <w:jc w:val="both"/>
        <w:rPr>
          <w:color w:val="auto"/>
          <w:lang w:val="sr-Cyrl-RS"/>
        </w:rPr>
      </w:pPr>
      <w:r w:rsidRPr="004E33BE">
        <w:rPr>
          <w:color w:val="auto"/>
          <w:lang w:val="sr-Cyrl-RS"/>
        </w:rPr>
        <w:t>Хидроизолација је саставни део бетонске коловозне плоче. Основну намену има да заштити бетон и арматуру од штетних деловања хемијских и физичких утицаја воде и растопљене соли. Хидроизолације су саставни део коловозне конструкције објеката, због чега морају бити способне и да преузму већа оптерећења. Ради заштите хидроизолације од утицаја оптерећења, изнад ње се изводи заштитни слој који има улогу заштите хидроизолације и изравњавајућег слоја коловоза.</w:t>
      </w:r>
    </w:p>
    <w:p w14:paraId="7C7EB715" w14:textId="77777777" w:rsidR="006D0C81" w:rsidRPr="004E33BE" w:rsidRDefault="006D0C81" w:rsidP="006D0C81">
      <w:pPr>
        <w:spacing w:after="120"/>
        <w:jc w:val="both"/>
        <w:rPr>
          <w:color w:val="auto"/>
          <w:lang w:val="sr-Cyrl-RS"/>
        </w:rPr>
      </w:pPr>
      <w:r w:rsidRPr="004E33BE">
        <w:rPr>
          <w:color w:val="auto"/>
          <w:lang w:val="sr-Cyrl-RS"/>
        </w:rPr>
        <w:t>Сви бетонски елементи конструкције који долазе у додир са земљом морају се извести од водонепропусног бетона по принципу »беле каде«.</w:t>
      </w:r>
    </w:p>
    <w:p w14:paraId="24429166" w14:textId="77777777" w:rsidR="006D0C81" w:rsidRPr="004E33BE" w:rsidRDefault="006D0C81" w:rsidP="006D0C81">
      <w:pPr>
        <w:spacing w:after="120"/>
        <w:jc w:val="both"/>
        <w:rPr>
          <w:color w:val="auto"/>
          <w:lang w:val="sr-Cyrl-RS"/>
        </w:rPr>
      </w:pPr>
      <w:r w:rsidRPr="004E33BE">
        <w:rPr>
          <w:color w:val="auto"/>
          <w:lang w:val="sr-Cyrl-RS"/>
        </w:rPr>
        <w:t>Хидроизолација се састоји од основног епоксидног премаза, посипања са кварцним песком, битуменског слоја за лепљење и  изравнавање и  заштитног слоја. Са лепљеним поступком хидроизолације могу се заштитити све површине бетона на коловозној конструкцији. По лепљеном поступку хидроизолација је повезана са површином објекта тако да прати сва његова померања и промене.</w:t>
      </w:r>
    </w:p>
    <w:p w14:paraId="28D0B7C5" w14:textId="77777777" w:rsidR="006D0C81" w:rsidRPr="004E33BE" w:rsidRDefault="006D0C81" w:rsidP="006D0C81">
      <w:pPr>
        <w:spacing w:after="120"/>
        <w:jc w:val="both"/>
        <w:rPr>
          <w:color w:val="auto"/>
          <w:lang w:val="sr-Cyrl-RS"/>
        </w:rPr>
      </w:pPr>
      <w:r w:rsidRPr="004E33BE">
        <w:rPr>
          <w:color w:val="auto"/>
          <w:lang w:val="sr-Cyrl-RS"/>
        </w:rPr>
        <w:t>За основни битуменски премаз употребљава се раствор битуменског везива. За изолационе слојеве треба употребити материјале произведене са битуменским везивом или од вештачких органских материја. За изолацију извођач може употребити и друге материјале, ако докаже да одговарају предвиђеној намени и ако их одобри надзор. За  заштиту хидроизолационог слоја од прекомерних оптерећења употребљава се заштитни слој израђен од асфалтне мешавине.</w:t>
      </w:r>
    </w:p>
    <w:p w14:paraId="6A26BF81" w14:textId="77777777" w:rsidR="006D0C81" w:rsidRPr="004E33BE" w:rsidRDefault="006D0C81" w:rsidP="006D0C81">
      <w:pPr>
        <w:spacing w:after="120"/>
        <w:jc w:val="both"/>
        <w:rPr>
          <w:color w:val="auto"/>
          <w:lang w:val="sr-Cyrl-RS"/>
        </w:rPr>
      </w:pPr>
      <w:r w:rsidRPr="004E33BE">
        <w:rPr>
          <w:color w:val="auto"/>
          <w:lang w:val="sr-Cyrl-RS"/>
        </w:rPr>
        <w:t>Особине основних материјала за хидроизолације одређене су у упутствима и техничким условима произвођача тих средстава. Осим тога морају испуњавати и додатне услове за квалитет према посебним техничким условима за грађевинске и занатске радове.</w:t>
      </w:r>
    </w:p>
    <w:p w14:paraId="6B8DA7E1" w14:textId="77777777" w:rsidR="006D0C81" w:rsidRPr="004E33BE" w:rsidRDefault="006D0C81" w:rsidP="006D0C81">
      <w:pPr>
        <w:spacing w:after="120"/>
        <w:jc w:val="both"/>
        <w:rPr>
          <w:color w:val="auto"/>
          <w:lang w:val="sr-Cyrl-RS"/>
        </w:rPr>
      </w:pPr>
      <w:r w:rsidRPr="004E33BE">
        <w:rPr>
          <w:color w:val="auto"/>
          <w:lang w:val="sr-Cyrl-RS"/>
        </w:rPr>
        <w:t>Доказе о квалитету употребљених материјала мора издати овлашћена институција, а пре употребе одређеног  материјала,  извођач  мора  обезбедити  сагласност  надзорног  органа.  Све захтеване особине употребљених материјала одређене су у посебним техничким условима у граничним вредностима, а исте требају бити задовољене. Ради тога извођач мора пре употребе обезбедити доказе о квалитету употребљених материјала. Ови докази не смеју   бити старији од једног месеца.</w:t>
      </w:r>
    </w:p>
    <w:p w14:paraId="346E51C8" w14:textId="77777777" w:rsidR="006D0C81" w:rsidRPr="004E33BE" w:rsidRDefault="006D0C81" w:rsidP="006D0C81">
      <w:pPr>
        <w:spacing w:after="120"/>
        <w:jc w:val="both"/>
        <w:rPr>
          <w:color w:val="auto"/>
          <w:lang w:val="sr-Cyrl-RS"/>
        </w:rPr>
      </w:pPr>
      <w:r w:rsidRPr="004E33BE">
        <w:rPr>
          <w:color w:val="auto"/>
          <w:lang w:val="sr-Cyrl-RS"/>
        </w:rPr>
        <w:t>Пре уграђивања хидроизолације, површина цементог бетона мора бити чиста (без прашине, уљних флека), сува и равна (без избочина, ивица). На површини не сме бити порозних или сегрегираних места (гнезда). Зрна каменог агрегата морају бити на површини добро повезана са бетонском масом елемента. Слабо везани делови агрегата морају се одстранити. Сви метални елементи (завршни или угаони профили, сидра, шипке за ојачање, стубићи) који ће се заштитити са хидроизолацијом морају се претходно премазати са одговарајућим основним радионичким премазом против корозије.</w:t>
      </w:r>
    </w:p>
    <w:p w14:paraId="074446D8" w14:textId="77777777" w:rsidR="006D0C81" w:rsidRPr="004E33BE" w:rsidRDefault="006D0C81" w:rsidP="006D0C81">
      <w:pPr>
        <w:spacing w:after="120"/>
        <w:jc w:val="both"/>
        <w:rPr>
          <w:color w:val="auto"/>
          <w:lang w:val="sr-Cyrl-RS"/>
        </w:rPr>
      </w:pPr>
      <w:r w:rsidRPr="004E33BE">
        <w:rPr>
          <w:color w:val="auto"/>
          <w:lang w:val="sr-Cyrl-RS"/>
        </w:rPr>
        <w:t>Пре уграђивања лепљене хидоизолације, површина се мора очистити са воденим млазом високог притиска или са механичким средствима тако да се са ње одстрани цементни фил и цементни малтер. Ово чишћење се по правилу обавља на 28 дана (никако мање од 21 дан) старом бетону. Са суве површине треба одстранити прах са компримираним ваздухом, по потреби и са водом. На одговарајући начин се очисти и  хидроизолациона трака која вири испод ходника. Површина бетона може одступати за:</w:t>
      </w:r>
    </w:p>
    <w:p w14:paraId="615E7022"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 xml:space="preserve">на дужини 4 </w:t>
      </w:r>
      <w:r w:rsidRPr="004E33BE">
        <w:rPr>
          <w:color w:val="auto"/>
        </w:rPr>
        <w:t>m</w:t>
      </w:r>
      <w:r w:rsidRPr="004E33BE">
        <w:rPr>
          <w:color w:val="auto"/>
          <w:lang w:val="sr-Cyrl-RS"/>
        </w:rPr>
        <w:t xml:space="preserve">                       највише 4 </w:t>
      </w:r>
      <w:r w:rsidRPr="004E33BE">
        <w:rPr>
          <w:color w:val="auto"/>
        </w:rPr>
        <w:t>cm</w:t>
      </w:r>
    </w:p>
    <w:p w14:paraId="7F00B3DF"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 xml:space="preserve">на дужини 2 </w:t>
      </w:r>
      <w:r w:rsidRPr="004E33BE">
        <w:rPr>
          <w:color w:val="auto"/>
        </w:rPr>
        <w:t>m</w:t>
      </w:r>
      <w:r w:rsidRPr="004E33BE">
        <w:rPr>
          <w:color w:val="auto"/>
          <w:lang w:val="sr-Cyrl-RS"/>
        </w:rPr>
        <w:t xml:space="preserve">                       највише 2 </w:t>
      </w:r>
      <w:r w:rsidRPr="004E33BE">
        <w:rPr>
          <w:color w:val="auto"/>
        </w:rPr>
        <w:t>cm</w:t>
      </w:r>
    </w:p>
    <w:p w14:paraId="590164F3" w14:textId="77777777" w:rsidR="006D0C81" w:rsidRPr="004E33BE" w:rsidRDefault="006D0C81" w:rsidP="006D0C81">
      <w:pPr>
        <w:numPr>
          <w:ilvl w:val="0"/>
          <w:numId w:val="64"/>
        </w:numPr>
        <w:tabs>
          <w:tab w:val="left" w:pos="0"/>
        </w:tabs>
        <w:autoSpaceDN w:val="0"/>
        <w:spacing w:after="120" w:line="240" w:lineRule="auto"/>
        <w:ind w:left="714" w:hanging="357"/>
        <w:jc w:val="both"/>
        <w:textAlignment w:val="baseline"/>
        <w:rPr>
          <w:color w:val="auto"/>
          <w:lang w:val="sr-Cyrl-RS"/>
        </w:rPr>
      </w:pPr>
      <w:r w:rsidRPr="004E33BE">
        <w:rPr>
          <w:color w:val="auto"/>
          <w:lang w:val="sr-Cyrl-RS"/>
        </w:rPr>
        <w:t xml:space="preserve">на дужини 1 </w:t>
      </w:r>
      <w:r w:rsidRPr="004E33BE">
        <w:rPr>
          <w:color w:val="auto"/>
        </w:rPr>
        <w:t>m</w:t>
      </w:r>
      <w:r w:rsidRPr="004E33BE">
        <w:rPr>
          <w:color w:val="auto"/>
          <w:lang w:val="sr-Cyrl-RS"/>
        </w:rPr>
        <w:t xml:space="preserve">                       највише 1 </w:t>
      </w:r>
      <w:r w:rsidRPr="004E33BE">
        <w:rPr>
          <w:color w:val="auto"/>
        </w:rPr>
        <w:t>cm</w:t>
      </w:r>
    </w:p>
    <w:p w14:paraId="258AB08C" w14:textId="77777777" w:rsidR="006D0C81" w:rsidRPr="004E33BE" w:rsidRDefault="006D0C81" w:rsidP="006D0C81">
      <w:pPr>
        <w:spacing w:after="120"/>
        <w:jc w:val="both"/>
        <w:rPr>
          <w:color w:val="auto"/>
          <w:lang w:val="sr-Cyrl-RS"/>
        </w:rPr>
      </w:pPr>
      <w:r w:rsidRPr="004E33BE">
        <w:rPr>
          <w:color w:val="auto"/>
          <w:lang w:val="sr-Cyrl-RS"/>
        </w:rPr>
        <w:lastRenderedPageBreak/>
        <w:t xml:space="preserve">Сва одступања на већим површинама бетона, већа од 1,5 </w:t>
      </w:r>
      <w:r w:rsidRPr="004E33BE">
        <w:rPr>
          <w:color w:val="auto"/>
        </w:rPr>
        <w:t>cm</w:t>
      </w:r>
      <w:r w:rsidRPr="004E33BE">
        <w:rPr>
          <w:color w:val="auto"/>
          <w:lang w:val="sr-Cyrl-RS"/>
        </w:rPr>
        <w:t xml:space="preserve"> од пројектоване коте, треба изравнати одговарајућим слојем за изравнавање (битуминизирана смеса), која се уграђује на хидроизолациони слој.</w:t>
      </w:r>
    </w:p>
    <w:p w14:paraId="54A39E69" w14:textId="77777777" w:rsidR="006D0C81" w:rsidRPr="004E33BE" w:rsidRDefault="006D0C81" w:rsidP="006D0C81">
      <w:pPr>
        <w:spacing w:after="120"/>
        <w:jc w:val="both"/>
        <w:rPr>
          <w:color w:val="auto"/>
          <w:lang w:val="sr-Cyrl-RS"/>
        </w:rPr>
      </w:pPr>
      <w:r w:rsidRPr="004E33BE">
        <w:rPr>
          <w:color w:val="auto"/>
          <w:lang w:val="sr-Cyrl-RS"/>
        </w:rPr>
        <w:t>Ако су локалне неравнине веће, онда исте треба изравнати пре постављања хидроизолације:</w:t>
      </w:r>
    </w:p>
    <w:p w14:paraId="2400FAC9"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избочине (рубови и гребени који спречавају уграђивање минималне дебљине заштитног слоја) треба одстранити механичким путем (резање, бушење, одбијање),</w:t>
      </w:r>
    </w:p>
    <w:p w14:paraId="54A1C649" w14:textId="77777777" w:rsidR="006D0C81" w:rsidRPr="004E33BE" w:rsidRDefault="006D0C81" w:rsidP="006D0C81">
      <w:pPr>
        <w:numPr>
          <w:ilvl w:val="0"/>
          <w:numId w:val="64"/>
        </w:numPr>
        <w:tabs>
          <w:tab w:val="left" w:pos="0"/>
        </w:tabs>
        <w:autoSpaceDN w:val="0"/>
        <w:spacing w:line="240" w:lineRule="auto"/>
        <w:jc w:val="both"/>
        <w:textAlignment w:val="baseline"/>
        <w:rPr>
          <w:color w:val="auto"/>
        </w:rPr>
      </w:pPr>
      <w:r w:rsidRPr="004E33BE">
        <w:rPr>
          <w:color w:val="auto"/>
          <w:lang w:val="sr-Cyrl-RS"/>
        </w:rPr>
        <w:t>удубљења треба попунити одговарајућим малтером.</w:t>
      </w:r>
    </w:p>
    <w:p w14:paraId="5D40D37B" w14:textId="77777777" w:rsidR="006D0C81" w:rsidRPr="004E33BE" w:rsidRDefault="006D0C81" w:rsidP="006D0C81">
      <w:pPr>
        <w:spacing w:before="7" w:line="100" w:lineRule="exact"/>
        <w:rPr>
          <w:color w:val="auto"/>
        </w:rPr>
      </w:pPr>
    </w:p>
    <w:p w14:paraId="1AFE0448" w14:textId="77777777" w:rsidR="006D0C81" w:rsidRPr="004E33BE" w:rsidRDefault="006D0C81" w:rsidP="006D0C81">
      <w:pPr>
        <w:spacing w:line="200" w:lineRule="exact"/>
        <w:rPr>
          <w:color w:val="auto"/>
        </w:rPr>
      </w:pPr>
    </w:p>
    <w:p w14:paraId="1DF6F588" w14:textId="77777777" w:rsidR="006D0C81" w:rsidRPr="004E33BE" w:rsidRDefault="006D0C81" w:rsidP="006D0C81">
      <w:pPr>
        <w:spacing w:after="120"/>
        <w:jc w:val="both"/>
        <w:rPr>
          <w:color w:val="auto"/>
          <w:lang w:val="sr-Cyrl-RS"/>
        </w:rPr>
      </w:pPr>
      <w:r w:rsidRPr="004E33BE">
        <w:rPr>
          <w:color w:val="auto"/>
          <w:lang w:val="sr-Cyrl-RS"/>
        </w:rPr>
        <w:t>Поступак поправљања локалних неравнина мора претходно одобрити надзорни орган. Одговарајуће чишћење и све поправке и недостатке, извођач мора обавити пре уграђивања хидроизолације. Чврстоћа пријањања површине цементног бетона не сме бити мања од 1,5</w:t>
      </w:r>
      <w:r w:rsidRPr="004E33BE">
        <w:rPr>
          <w:color w:val="auto"/>
        </w:rPr>
        <w:t>N</w:t>
      </w:r>
      <w:r w:rsidRPr="004E33BE">
        <w:rPr>
          <w:color w:val="auto"/>
          <w:lang w:val="sr-Cyrl-RS"/>
        </w:rPr>
        <w:t>/</w:t>
      </w:r>
      <w:r w:rsidRPr="004E33BE">
        <w:rPr>
          <w:color w:val="auto"/>
        </w:rPr>
        <w:t>mm</w:t>
      </w:r>
      <w:r w:rsidRPr="004E33BE">
        <w:rPr>
          <w:color w:val="auto"/>
          <w:vertAlign w:val="superscript"/>
        </w:rPr>
        <w:t>2</w:t>
      </w:r>
      <w:r w:rsidRPr="004E33BE">
        <w:rPr>
          <w:color w:val="auto"/>
          <w:lang w:val="sr-Cyrl-RS"/>
        </w:rPr>
        <w:t>.</w:t>
      </w:r>
    </w:p>
    <w:p w14:paraId="26361ECD" w14:textId="77777777" w:rsidR="006D0C81" w:rsidRPr="004E33BE" w:rsidRDefault="006D0C81" w:rsidP="006D0C81">
      <w:pPr>
        <w:spacing w:after="120"/>
        <w:jc w:val="both"/>
        <w:rPr>
          <w:color w:val="auto"/>
          <w:lang w:val="sr-Cyrl-RS"/>
        </w:rPr>
      </w:pPr>
      <w:r w:rsidRPr="004E33BE">
        <w:rPr>
          <w:color w:val="auto"/>
          <w:lang w:val="sr-Cyrl-RS"/>
        </w:rPr>
        <w:t xml:space="preserve">Припремљену површину треба премазати са епокси премазом (просечна потрошња 0,4 </w:t>
      </w:r>
      <w:r w:rsidRPr="004E33BE">
        <w:rPr>
          <w:color w:val="auto"/>
        </w:rPr>
        <w:t>kg</w:t>
      </w:r>
      <w:r w:rsidRPr="004E33BE">
        <w:rPr>
          <w:color w:val="auto"/>
          <w:lang w:val="sr-Cyrl-RS"/>
        </w:rPr>
        <w:t>/</w:t>
      </w:r>
      <w:r w:rsidRPr="004E33BE">
        <w:rPr>
          <w:color w:val="auto"/>
        </w:rPr>
        <w:t>m</w:t>
      </w:r>
      <w:r w:rsidRPr="004E33BE">
        <w:rPr>
          <w:color w:val="auto"/>
          <w:vertAlign w:val="superscript"/>
          <w:lang w:val="sr-Cyrl-RS"/>
        </w:rPr>
        <w:t>2</w:t>
      </w:r>
      <w:r w:rsidRPr="004E33BE">
        <w:rPr>
          <w:color w:val="auto"/>
          <w:lang w:val="sr-Cyrl-RS"/>
        </w:rPr>
        <w:t xml:space="preserve">) и свежи  премаз  посути  са  сувим  кварцним  песком  гранулације  0,7  –  1,2  </w:t>
      </w:r>
      <w:r w:rsidRPr="004E33BE">
        <w:rPr>
          <w:color w:val="auto"/>
        </w:rPr>
        <w:t>mm</w:t>
      </w:r>
      <w:r w:rsidRPr="004E33BE">
        <w:rPr>
          <w:color w:val="auto"/>
          <w:lang w:val="sr-Cyrl-RS"/>
        </w:rPr>
        <w:t xml:space="preserve">  (просечна потрошња 1,5 </w:t>
      </w:r>
      <w:r w:rsidRPr="004E33BE">
        <w:rPr>
          <w:color w:val="auto"/>
        </w:rPr>
        <w:t>kg</w:t>
      </w:r>
      <w:r w:rsidRPr="004E33BE">
        <w:rPr>
          <w:color w:val="auto"/>
          <w:lang w:val="sr-Cyrl-RS"/>
        </w:rPr>
        <w:t>/</w:t>
      </w:r>
      <w:r w:rsidRPr="004E33BE">
        <w:rPr>
          <w:color w:val="auto"/>
        </w:rPr>
        <w:t>m</w:t>
      </w:r>
      <w:r w:rsidRPr="004E33BE">
        <w:rPr>
          <w:color w:val="auto"/>
          <w:vertAlign w:val="superscript"/>
          <w:lang w:val="sr-Cyrl-RS"/>
        </w:rPr>
        <w:t>2</w:t>
      </w:r>
      <w:r w:rsidRPr="004E33BE">
        <w:rPr>
          <w:color w:val="auto"/>
          <w:lang w:val="sr-Cyrl-RS"/>
        </w:rPr>
        <w:t>). Премаз се равномерно наноси са бризгањем или четком. Сви челични профили дилатације се такође премажу. Количина битуменског везива мора бити минимална. Основни премаз мора обезбедити добар спој битуменске хидроизолације и подлоге, што преставља основни услов за квалитет хидроизолационог система.</w:t>
      </w:r>
    </w:p>
    <w:p w14:paraId="05486163" w14:textId="77777777" w:rsidR="006D0C81" w:rsidRPr="004E33BE" w:rsidRDefault="006D0C81" w:rsidP="006D0C81">
      <w:pPr>
        <w:spacing w:after="120"/>
        <w:jc w:val="both"/>
        <w:rPr>
          <w:color w:val="auto"/>
          <w:lang w:val="sr-Cyrl-RS"/>
        </w:rPr>
      </w:pPr>
      <w:r w:rsidRPr="004E33BE">
        <w:rPr>
          <w:color w:val="auto"/>
          <w:lang w:val="sr-Cyrl-RS"/>
        </w:rPr>
        <w:t>Температура подлоге и ваздуха у току извођења основног премаза не сме бити мања од</w:t>
      </w:r>
    </w:p>
    <w:p w14:paraId="44CCCE4F" w14:textId="77777777" w:rsidR="006D0C81" w:rsidRPr="004E33BE" w:rsidRDefault="006D0C81" w:rsidP="006D0C81">
      <w:pPr>
        <w:spacing w:after="120"/>
        <w:jc w:val="both"/>
        <w:rPr>
          <w:color w:val="auto"/>
          <w:lang w:val="sr-Cyrl-RS"/>
        </w:rPr>
      </w:pPr>
      <w:r w:rsidRPr="004E33BE">
        <w:rPr>
          <w:color w:val="auto"/>
          <w:lang w:val="sr-Cyrl-RS"/>
        </w:rPr>
        <w:t>10°</w:t>
      </w:r>
      <w:r w:rsidRPr="004E33BE">
        <w:rPr>
          <w:color w:val="auto"/>
        </w:rPr>
        <w:t>C</w:t>
      </w:r>
      <w:r w:rsidRPr="004E33BE">
        <w:rPr>
          <w:color w:val="auto"/>
          <w:lang w:val="sr-Cyrl-RS"/>
        </w:rPr>
        <w:t>. Пре уграђивања наредних слојева, основни премаз мора бити потпуно сув. Спој основног премаза са површином цементног бетона треба проверити на самом почетку наношења.</w:t>
      </w:r>
    </w:p>
    <w:p w14:paraId="00138126" w14:textId="77777777" w:rsidR="006D0C81" w:rsidRPr="004E33BE" w:rsidRDefault="006D0C81" w:rsidP="006D0C81">
      <w:pPr>
        <w:spacing w:after="120"/>
        <w:jc w:val="both"/>
        <w:rPr>
          <w:color w:val="auto"/>
          <w:lang w:val="sr-Cyrl-RS"/>
        </w:rPr>
      </w:pPr>
      <w:r w:rsidRPr="004E33BE">
        <w:rPr>
          <w:color w:val="auto"/>
          <w:lang w:val="sr-Cyrl-RS"/>
        </w:rPr>
        <w:t xml:space="preserve">На потпуно осушени основни премаз изводи се лепљење битуменских трака са битуменском масом за лепљење. Траке морају бити прилепљене свом својом површином са врућом битуменском масом. Температура битуменске масе мора одговарати условима из упутства произвођача. Маса се загрева на посредан начин и стално меша. Дозвољава се уграђивање битуменских трака и са варењем на претходно разастрту масу за лепљење. Потрошња битуменске масе за лепљење је 2 до 3 </w:t>
      </w:r>
      <w:r w:rsidRPr="004E33BE">
        <w:rPr>
          <w:color w:val="auto"/>
        </w:rPr>
        <w:t>kg</w:t>
      </w:r>
      <w:r w:rsidRPr="004E33BE">
        <w:rPr>
          <w:color w:val="auto"/>
          <w:lang w:val="sr-Cyrl-RS"/>
        </w:rPr>
        <w:t>г/</w:t>
      </w:r>
      <w:r w:rsidRPr="004E33BE">
        <w:rPr>
          <w:color w:val="auto"/>
        </w:rPr>
        <w:t>m</w:t>
      </w:r>
      <w:r w:rsidRPr="004E33BE">
        <w:rPr>
          <w:color w:val="auto"/>
          <w:vertAlign w:val="superscript"/>
          <w:lang w:val="sr-Cyrl-RS"/>
        </w:rPr>
        <w:t>2</w:t>
      </w:r>
      <w:r w:rsidRPr="004E33BE">
        <w:rPr>
          <w:color w:val="auto"/>
          <w:lang w:val="sr-Cyrl-RS"/>
        </w:rPr>
        <w:t>. Маса мора бити разастрта по читавој површини тако да, при уграђивању траке, изађе изван ивица.</w:t>
      </w:r>
    </w:p>
    <w:p w14:paraId="074E371F" w14:textId="77777777" w:rsidR="006D0C81" w:rsidRPr="004E33BE" w:rsidRDefault="006D0C81" w:rsidP="006D0C81">
      <w:pPr>
        <w:spacing w:after="120"/>
        <w:jc w:val="both"/>
        <w:rPr>
          <w:color w:val="auto"/>
          <w:lang w:val="sr-Cyrl-RS"/>
        </w:rPr>
      </w:pPr>
      <w:r w:rsidRPr="004E33BE">
        <w:rPr>
          <w:color w:val="auto"/>
          <w:lang w:val="sr-Cyrl-RS"/>
        </w:rPr>
        <w:t xml:space="preserve">Битуменске траке се могу уграђивати накнадно варењем на већ стврднути слој битуменске масе. Битуменска трака мора садржати носиви слој тканине од стаклених влакана (полиестерски филц). Слој стаклених влакана мора бити обложен са битуменским слојевима. Траке морају бити отпорне на кидање у подужном и попречном смеру, отпорне на смицање и пузање. Осим тога  морају  бити  и  постојан  при  високим  и  ниским  температурама, флексибилне  и  еластичне. Минимална дебљина битуменских трака је 4,5 </w:t>
      </w:r>
      <w:r w:rsidRPr="004E33BE">
        <w:rPr>
          <w:color w:val="auto"/>
        </w:rPr>
        <w:t>mm</w:t>
      </w:r>
      <w:r w:rsidRPr="004E33BE">
        <w:rPr>
          <w:color w:val="auto"/>
          <w:lang w:val="sr-Cyrl-RS"/>
        </w:rPr>
        <w:t>.</w:t>
      </w:r>
    </w:p>
    <w:p w14:paraId="5EA54919" w14:textId="77777777" w:rsidR="006D0C81" w:rsidRPr="004E33BE" w:rsidRDefault="006D0C81" w:rsidP="006D0C81">
      <w:pPr>
        <w:spacing w:after="120"/>
        <w:jc w:val="both"/>
        <w:rPr>
          <w:color w:val="auto"/>
          <w:lang w:val="sr-Cyrl-RS"/>
        </w:rPr>
      </w:pPr>
      <w:r w:rsidRPr="004E33BE">
        <w:rPr>
          <w:color w:val="auto"/>
          <w:lang w:val="sr-Cyrl-RS"/>
        </w:rPr>
        <w:t xml:space="preserve">Код уграђивања битуменске траке треба прво развити и поравнати (са одговарајућим преклопима), а онда навити на одговарајући ваљак. После се лагано одвија и лепи на припремљену површину са одговарајућом масом. Спојеви трака изводе се на преклоп, ради чега прво треба почети лепљење на нижој страни објекта. Код варења треба температуру пламена прилагодити спољашњим условима. Код  ниских температура постоји могућност да битуменска маса није довољно загрејана, а при високим температурама постоји могућност да се битуменска маса истопи. Размекшавање </w:t>
      </w:r>
      <w:r w:rsidRPr="004E33BE">
        <w:rPr>
          <w:color w:val="auto"/>
          <w:lang w:val="sr-Cyrl-RS"/>
        </w:rPr>
        <w:lastRenderedPageBreak/>
        <w:t>битуменске масе на доњој страни траке треба изводити равномерно по читавој ширини траке са грејачем.</w:t>
      </w:r>
    </w:p>
    <w:p w14:paraId="05F22B5B" w14:textId="77777777" w:rsidR="006D0C81" w:rsidRPr="004E33BE" w:rsidRDefault="006D0C81" w:rsidP="006D0C81">
      <w:pPr>
        <w:spacing w:after="120"/>
        <w:jc w:val="both"/>
        <w:rPr>
          <w:color w:val="auto"/>
          <w:lang w:val="sr-Cyrl-RS"/>
        </w:rPr>
      </w:pPr>
      <w:r w:rsidRPr="004E33BE">
        <w:rPr>
          <w:color w:val="auto"/>
          <w:lang w:val="sr-Cyrl-RS"/>
        </w:rPr>
        <w:t xml:space="preserve">Ако се у току складиштења употребљава пластична фолија, исту треба одстранити пре варења, ако је дебља од 0,005 </w:t>
      </w:r>
      <w:r w:rsidRPr="004E33BE">
        <w:rPr>
          <w:color w:val="auto"/>
        </w:rPr>
        <w:t>mm</w:t>
      </w:r>
      <w:r w:rsidRPr="004E33BE">
        <w:rPr>
          <w:color w:val="auto"/>
          <w:lang w:val="sr-Cyrl-RS"/>
        </w:rPr>
        <w:t xml:space="preserve">. Битуменске траке се настављају са преклопом у изузетним случајевима на сучељаване. Ширина преклопа у подужном смеру је мин. 8 </w:t>
      </w:r>
      <w:r w:rsidRPr="004E33BE">
        <w:rPr>
          <w:color w:val="auto"/>
        </w:rPr>
        <w:t>cm</w:t>
      </w:r>
      <w:r w:rsidRPr="004E33BE">
        <w:rPr>
          <w:color w:val="auto"/>
          <w:lang w:val="sr-Cyrl-RS"/>
        </w:rPr>
        <w:t>, у попречном</w:t>
      </w:r>
      <w:r w:rsidRPr="004E33BE">
        <w:rPr>
          <w:color w:val="auto"/>
        </w:rPr>
        <w:t xml:space="preserve"> </w:t>
      </w:r>
      <w:r w:rsidRPr="004E33BE">
        <w:rPr>
          <w:color w:val="auto"/>
          <w:lang w:val="sr-Cyrl-RS"/>
        </w:rPr>
        <w:t xml:space="preserve">10  </w:t>
      </w:r>
      <w:r w:rsidRPr="004E33BE">
        <w:rPr>
          <w:color w:val="auto"/>
        </w:rPr>
        <w:t>cm</w:t>
      </w:r>
      <w:r w:rsidRPr="004E33BE">
        <w:rPr>
          <w:color w:val="auto"/>
          <w:lang w:val="sr-Cyrl-RS"/>
        </w:rPr>
        <w:t xml:space="preserve">.  Попречни преклопи  морају  бити  смакнути  најмање 50  </w:t>
      </w:r>
      <w:r w:rsidRPr="004E33BE">
        <w:rPr>
          <w:color w:val="auto"/>
        </w:rPr>
        <w:t>cm</w:t>
      </w:r>
      <w:r w:rsidRPr="004E33BE">
        <w:rPr>
          <w:color w:val="auto"/>
          <w:lang w:val="sr-Cyrl-RS"/>
        </w:rPr>
        <w:t xml:space="preserve">.  Ради  лакшег  и  лепшег уграђивања, употребљавају се траке које са једне стране имају тањи руб у ширини 8 </w:t>
      </w:r>
      <w:r w:rsidRPr="004E33BE">
        <w:rPr>
          <w:color w:val="auto"/>
        </w:rPr>
        <w:t>cm</w:t>
      </w:r>
      <w:r w:rsidRPr="004E33BE">
        <w:rPr>
          <w:color w:val="auto"/>
          <w:lang w:val="sr-Cyrl-RS"/>
        </w:rPr>
        <w:t xml:space="preserve"> (минимална дебљина не сме бити тања од 3 </w:t>
      </w:r>
      <w:r w:rsidRPr="004E33BE">
        <w:rPr>
          <w:color w:val="auto"/>
        </w:rPr>
        <w:t>mm</w:t>
      </w:r>
      <w:r w:rsidRPr="004E33BE">
        <w:rPr>
          <w:color w:val="auto"/>
          <w:lang w:val="sr-Cyrl-RS"/>
        </w:rPr>
        <w:t xml:space="preserve">) у ширини 8 </w:t>
      </w:r>
      <w:r w:rsidRPr="004E33BE">
        <w:rPr>
          <w:color w:val="auto"/>
        </w:rPr>
        <w:t>cm</w:t>
      </w:r>
      <w:r w:rsidRPr="004E33BE">
        <w:rPr>
          <w:color w:val="auto"/>
          <w:lang w:val="sr-Cyrl-RS"/>
        </w:rPr>
        <w:t>.</w:t>
      </w:r>
    </w:p>
    <w:p w14:paraId="3675F935" w14:textId="77777777" w:rsidR="006D0C81" w:rsidRPr="004E33BE" w:rsidRDefault="006D0C81" w:rsidP="006D0C81">
      <w:pPr>
        <w:spacing w:after="120"/>
        <w:jc w:val="both"/>
        <w:rPr>
          <w:color w:val="auto"/>
          <w:lang w:val="sr-Cyrl-RS"/>
        </w:rPr>
      </w:pPr>
      <w:r w:rsidRPr="004E33BE">
        <w:rPr>
          <w:color w:val="auto"/>
          <w:lang w:val="sr-Cyrl-RS"/>
        </w:rPr>
        <w:t xml:space="preserve">За  заштиту  употребљава  се  асфалтни  слој  битуменског  мастикса  са  гранулацијама  из кречњачког камена величине зрна 0/8 </w:t>
      </w:r>
      <w:r w:rsidRPr="004E33BE">
        <w:rPr>
          <w:color w:val="auto"/>
        </w:rPr>
        <w:t>mm</w:t>
      </w:r>
      <w:r w:rsidRPr="004E33BE">
        <w:rPr>
          <w:color w:val="auto"/>
          <w:lang w:val="sr-Cyrl-RS"/>
        </w:rPr>
        <w:t xml:space="preserve"> и са полимерима модификованог везива. Дебљина заштитног  слоја  је  3  </w:t>
      </w:r>
      <w:r w:rsidRPr="004E33BE">
        <w:rPr>
          <w:color w:val="auto"/>
        </w:rPr>
        <w:t>cm</w:t>
      </w:r>
      <w:r w:rsidRPr="004E33BE">
        <w:rPr>
          <w:color w:val="auto"/>
          <w:lang w:val="sr-Cyrl-RS"/>
        </w:rPr>
        <w:t>.  Код  уграђивања  треба  пазити  да  точкови  возила  не  оштете хидроизолацију. Код уграђивања морају се употребити финишери са пнеуматским точковима.</w:t>
      </w:r>
    </w:p>
    <w:p w14:paraId="66E6341A" w14:textId="77777777" w:rsidR="006D0C81" w:rsidRPr="004E33BE" w:rsidRDefault="006D0C81" w:rsidP="006D0C81">
      <w:pPr>
        <w:spacing w:after="120"/>
        <w:jc w:val="both"/>
        <w:rPr>
          <w:color w:val="auto"/>
          <w:lang w:val="sr-Cyrl-RS"/>
        </w:rPr>
      </w:pPr>
      <w:r w:rsidRPr="004E33BE">
        <w:rPr>
          <w:color w:val="auto"/>
          <w:lang w:val="sr-Cyrl-RS"/>
        </w:rPr>
        <w:t>У изузетним случајевима надзор може употребити и употребу финишера са гусеницама уколико се претходно распростре танки слој асфалта испод гусеница.</w:t>
      </w:r>
    </w:p>
    <w:p w14:paraId="2869BF16" w14:textId="77777777" w:rsidR="006D0C81" w:rsidRPr="004E33BE" w:rsidRDefault="006D0C81" w:rsidP="006D0C81">
      <w:pPr>
        <w:spacing w:after="120"/>
        <w:jc w:val="both"/>
        <w:rPr>
          <w:color w:val="auto"/>
          <w:lang w:val="sr-Cyrl-RS"/>
        </w:rPr>
      </w:pPr>
      <w:r w:rsidRPr="004E33BE">
        <w:rPr>
          <w:color w:val="auto"/>
          <w:lang w:val="sr-Cyrl-RS"/>
        </w:rPr>
        <w:t xml:space="preserve">Температуру асфалт бетона треба прилагодити температури размекшавања битуменске масе за лепљење односно битуменске масе са којом су обложене траке. На заштитни слој се уграђује хабајући слој дебљине 4  </w:t>
      </w:r>
      <w:r w:rsidRPr="004E33BE">
        <w:rPr>
          <w:color w:val="auto"/>
        </w:rPr>
        <w:t>cm</w:t>
      </w:r>
      <w:r w:rsidRPr="004E33BE">
        <w:rPr>
          <w:color w:val="auto"/>
          <w:lang w:val="sr-Cyrl-RS"/>
        </w:rPr>
        <w:t xml:space="preserve">  од  мешавине битуменског мастикса и  фракција 0/11 </w:t>
      </w:r>
      <w:r w:rsidRPr="004E33BE">
        <w:rPr>
          <w:color w:val="auto"/>
        </w:rPr>
        <w:t>mm</w:t>
      </w:r>
      <w:r w:rsidRPr="004E33BE">
        <w:rPr>
          <w:color w:val="auto"/>
          <w:lang w:val="sr-Cyrl-RS"/>
        </w:rPr>
        <w:t xml:space="preserve"> од еруптивног камена и са полимерима модификованог битумена</w:t>
      </w:r>
    </w:p>
    <w:p w14:paraId="7BD46935" w14:textId="77777777" w:rsidR="006D0C81" w:rsidRPr="004E33BE" w:rsidRDefault="006D0C81" w:rsidP="006D0C81">
      <w:pPr>
        <w:spacing w:after="120"/>
        <w:jc w:val="both"/>
        <w:rPr>
          <w:color w:val="auto"/>
          <w:lang w:val="sr-Cyrl-RS"/>
        </w:rPr>
      </w:pPr>
      <w:r w:rsidRPr="004E33BE">
        <w:rPr>
          <w:color w:val="auto"/>
          <w:lang w:val="sr-Cyrl-RS"/>
        </w:rPr>
        <w:t xml:space="preserve">`Неприлепљене битуменске траке треба разрезати у дужини 15 </w:t>
      </w:r>
      <w:r w:rsidRPr="004E33BE">
        <w:rPr>
          <w:color w:val="auto"/>
        </w:rPr>
        <w:t>cm</w:t>
      </w:r>
      <w:r w:rsidRPr="004E33BE">
        <w:rPr>
          <w:color w:val="auto"/>
          <w:lang w:val="sr-Cyrl-RS"/>
        </w:rPr>
        <w:t xml:space="preserve"> на крст, подлогу очистити и премазати са основним  премазом.  После  сушења  премаза  треба  нанети  битуменску лепљиву  масу  и прилепити зарезану траку на подлогу, а преко тога прилепити нови комад траке. Сва поправљена места мора надзорни орган прегледати пре уграђивања заштитног слоја.</w:t>
      </w:r>
    </w:p>
    <w:p w14:paraId="1ED51BA1" w14:textId="77777777" w:rsidR="006D0C81" w:rsidRPr="004E33BE" w:rsidRDefault="006D0C81" w:rsidP="006D0C81">
      <w:pPr>
        <w:spacing w:after="120"/>
        <w:jc w:val="both"/>
        <w:rPr>
          <w:color w:val="auto"/>
          <w:lang w:val="sr-Cyrl-RS"/>
        </w:rPr>
      </w:pPr>
      <w:r w:rsidRPr="004E33BE">
        <w:rPr>
          <w:color w:val="auto"/>
          <w:lang w:val="sr-Cyrl-RS"/>
        </w:rPr>
        <w:t>Пре почетка употребе, све машине и уређаје треба прегледати у складу са одредбама из Посебних техничких услова. Осим тога треба узети у обзир сва упутства и захтеве произвођача хидроизолационих средстава.</w:t>
      </w:r>
    </w:p>
    <w:p w14:paraId="7091AF40" w14:textId="77777777" w:rsidR="006D0C81" w:rsidRPr="004E33BE" w:rsidRDefault="006D0C81" w:rsidP="006D0C81">
      <w:pPr>
        <w:spacing w:after="120"/>
        <w:jc w:val="both"/>
        <w:rPr>
          <w:color w:val="auto"/>
          <w:lang w:val="sr-Cyrl-RS"/>
        </w:rPr>
      </w:pPr>
      <w:r w:rsidRPr="004E33BE">
        <w:rPr>
          <w:color w:val="auto"/>
          <w:lang w:val="sr-Cyrl-RS"/>
        </w:rPr>
        <w:t>Извођач  мора  доставити  надзорном органу  најмање  15  дана  пре  почетка  уграђивања рецептуре са лабораторијским испитивањима свих смеса које намерава уградити у хидроизолацију. На захтев надзорног органа мора извођач обавити пробну производњу и уградити материјал хидроизолације на пробној деоници коју одреди надзор. Равност, висина и нагиб површине заштитног слоја хидроизолације на подручју коловоза морају задовољити следеће услове:</w:t>
      </w:r>
    </w:p>
    <w:p w14:paraId="1FFD1A32"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 xml:space="preserve">површина заштитног слоја може одступати за 1 </w:t>
      </w:r>
      <w:r w:rsidRPr="004E33BE">
        <w:rPr>
          <w:color w:val="auto"/>
        </w:rPr>
        <w:t>cm</w:t>
      </w:r>
      <w:r w:rsidRPr="004E33BE">
        <w:rPr>
          <w:color w:val="auto"/>
          <w:lang w:val="sr-Cyrl-RS"/>
        </w:rPr>
        <w:t xml:space="preserve"> на дужини 4,0 </w:t>
      </w:r>
      <w:r w:rsidRPr="004E33BE">
        <w:rPr>
          <w:color w:val="auto"/>
        </w:rPr>
        <w:t>m</w:t>
      </w:r>
      <w:r w:rsidRPr="004E33BE">
        <w:rPr>
          <w:color w:val="auto"/>
          <w:lang w:val="sr-Cyrl-RS"/>
        </w:rPr>
        <w:t>,</w:t>
      </w:r>
    </w:p>
    <w:p w14:paraId="4BE2B1E0"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 xml:space="preserve">висина појединих места може одступати највише +/- 1 </w:t>
      </w:r>
      <w:r w:rsidRPr="004E33BE">
        <w:rPr>
          <w:color w:val="auto"/>
        </w:rPr>
        <w:t>cm</w:t>
      </w:r>
      <w:r w:rsidRPr="004E33BE">
        <w:rPr>
          <w:color w:val="auto"/>
          <w:lang w:val="sr-Cyrl-RS"/>
        </w:rPr>
        <w:t>,</w:t>
      </w:r>
    </w:p>
    <w:p w14:paraId="52CEC3AD" w14:textId="77777777" w:rsidR="006D0C81" w:rsidRPr="004E33BE" w:rsidRDefault="006D0C81" w:rsidP="006D0C81">
      <w:pPr>
        <w:numPr>
          <w:ilvl w:val="0"/>
          <w:numId w:val="64"/>
        </w:numPr>
        <w:tabs>
          <w:tab w:val="left" w:pos="0"/>
        </w:tabs>
        <w:autoSpaceDN w:val="0"/>
        <w:spacing w:line="240" w:lineRule="auto"/>
        <w:jc w:val="both"/>
        <w:textAlignment w:val="baseline"/>
        <w:rPr>
          <w:color w:val="auto"/>
          <w:lang w:val="sr-Cyrl-RS"/>
        </w:rPr>
      </w:pPr>
      <w:r w:rsidRPr="004E33BE">
        <w:rPr>
          <w:color w:val="auto"/>
          <w:lang w:val="sr-Cyrl-RS"/>
        </w:rPr>
        <w:t>нагиб површина сме одступати од пројектованог маx +/- 0,4 %.</w:t>
      </w:r>
    </w:p>
    <w:p w14:paraId="6135B3DD" w14:textId="77777777" w:rsidR="006D0C81" w:rsidRPr="004E33BE" w:rsidRDefault="006D0C81" w:rsidP="006D0C81">
      <w:pPr>
        <w:spacing w:after="120"/>
        <w:jc w:val="both"/>
        <w:rPr>
          <w:color w:val="auto"/>
          <w:lang w:val="sr-Cyrl-RS"/>
        </w:rPr>
      </w:pPr>
    </w:p>
    <w:p w14:paraId="64421454" w14:textId="77777777" w:rsidR="006D0C81" w:rsidRPr="004E33BE" w:rsidRDefault="006D0C81" w:rsidP="006D0C81">
      <w:pPr>
        <w:spacing w:after="120"/>
        <w:jc w:val="both"/>
        <w:rPr>
          <w:color w:val="auto"/>
          <w:lang w:val="sr-Cyrl-RS"/>
        </w:rPr>
      </w:pPr>
      <w:r w:rsidRPr="004E33BE">
        <w:rPr>
          <w:i/>
          <w:color w:val="auto"/>
          <w:lang w:val="sr-Cyrl-RS"/>
        </w:rPr>
        <w:t>Пешачке стазе</w:t>
      </w:r>
    </w:p>
    <w:p w14:paraId="5612BBB2" w14:textId="77777777" w:rsidR="006D0C81" w:rsidRPr="004E33BE" w:rsidRDefault="006D0C81" w:rsidP="006D0C81">
      <w:pPr>
        <w:spacing w:after="120"/>
        <w:jc w:val="both"/>
        <w:rPr>
          <w:color w:val="auto"/>
          <w:lang w:val="sr-Cyrl-RS"/>
        </w:rPr>
      </w:pPr>
      <w:r w:rsidRPr="004E33BE">
        <w:rPr>
          <w:color w:val="auto"/>
          <w:lang w:val="sr-Cyrl-RS"/>
        </w:rPr>
        <w:t>Попречни нагиб пешачке стазе износи 2,5% ка коловозу. У састав пешачких стаза улази и ивични венац са оградом. Ради велике изложености атмосферским утицајима, овим елементима треба посветити посебну пажњу у погледу обликовања, квалитета материјала, изради пешачких стаза, детаљима арматуре и неговању бетона.</w:t>
      </w:r>
    </w:p>
    <w:p w14:paraId="27B78C0F" w14:textId="77777777" w:rsidR="006D0C81" w:rsidRPr="004E33BE" w:rsidRDefault="006D0C81" w:rsidP="006D0C81">
      <w:pPr>
        <w:spacing w:after="120"/>
        <w:jc w:val="both"/>
        <w:rPr>
          <w:color w:val="auto"/>
          <w:lang w:val="sr-Cyrl-RS"/>
        </w:rPr>
      </w:pPr>
      <w:r w:rsidRPr="004E33BE">
        <w:rPr>
          <w:color w:val="auto"/>
          <w:lang w:val="sr-Cyrl-RS"/>
        </w:rPr>
        <w:t xml:space="preserve">Бетон пешачке стазе је марке МБ 35, отпоран на мраз и присуство соли. Поред тога бетон мора бити отпоран на хабање. Горња површина се обрађује као метличен (бетон загребан метлом у смеру пада) бетон. Оплата у погледу квалитета и постављања мора одговарати </w:t>
      </w:r>
      <w:r w:rsidRPr="004E33BE">
        <w:rPr>
          <w:color w:val="auto"/>
          <w:lang w:val="sr-Cyrl-RS"/>
        </w:rPr>
        <w:lastRenderedPageBreak/>
        <w:t>захтевима из пројекта. Квалитет оплате је за глатки бетон, ивице попречног пресека морају бити засечене помоћу улошка троугаоне лајсне по техничким спецификацијама за  објекте на путевима. Пешачке стазе и ивични венци бетонирају се без прекида на читавој дужини објекта.</w:t>
      </w:r>
    </w:p>
    <w:p w14:paraId="4784E09C" w14:textId="77777777" w:rsidR="006D0C81" w:rsidRPr="004E33BE" w:rsidRDefault="006D0C81" w:rsidP="006D0C81">
      <w:pPr>
        <w:spacing w:after="120"/>
        <w:jc w:val="both"/>
        <w:rPr>
          <w:color w:val="auto"/>
          <w:lang w:val="sr-Cyrl-RS"/>
        </w:rPr>
      </w:pPr>
      <w:r w:rsidRPr="004E33BE">
        <w:rPr>
          <w:color w:val="auto"/>
          <w:lang w:val="sr-Cyrl-RS"/>
        </w:rPr>
        <w:t xml:space="preserve">Размак између радних спојева мора бити 11,0 </w:t>
      </w:r>
      <w:r w:rsidRPr="004E33BE">
        <w:rPr>
          <w:color w:val="auto"/>
        </w:rPr>
        <w:t>m</w:t>
      </w:r>
      <w:r w:rsidRPr="004E33BE">
        <w:rPr>
          <w:color w:val="auto"/>
          <w:lang w:val="sr-Cyrl-RS"/>
        </w:rPr>
        <w:t xml:space="preserve"> да би се могле полагати целе шипке арматуре дужине 12,0 </w:t>
      </w:r>
      <w:r w:rsidRPr="004E33BE">
        <w:rPr>
          <w:color w:val="auto"/>
        </w:rPr>
        <w:t>m</w:t>
      </w:r>
      <w:r w:rsidRPr="004E33BE">
        <w:rPr>
          <w:color w:val="auto"/>
          <w:lang w:val="sr-Cyrl-RS"/>
        </w:rPr>
        <w:t xml:space="preserve"> са преклопом дужине 1,0 </w:t>
      </w:r>
      <w:r w:rsidRPr="004E33BE">
        <w:rPr>
          <w:color w:val="auto"/>
        </w:rPr>
        <w:t>m</w:t>
      </w:r>
      <w:r w:rsidRPr="004E33BE">
        <w:rPr>
          <w:color w:val="auto"/>
          <w:lang w:val="sr-Cyrl-RS"/>
        </w:rPr>
        <w:t>. На подручју радних спојева, површина бетона мора бити чиста. Радне спојеве треба избегавати, посебно као одвојени – дилатацијски спој.</w:t>
      </w:r>
    </w:p>
    <w:p w14:paraId="4FA98D3F" w14:textId="77777777" w:rsidR="006D0C81" w:rsidRPr="004E33BE" w:rsidRDefault="006D0C81" w:rsidP="006D0C81">
      <w:pPr>
        <w:spacing w:after="120"/>
        <w:jc w:val="both"/>
        <w:rPr>
          <w:color w:val="auto"/>
          <w:lang w:val="sr-Cyrl-RS"/>
        </w:rPr>
      </w:pPr>
      <w:r w:rsidRPr="004E33BE">
        <w:rPr>
          <w:color w:val="auto"/>
          <w:lang w:val="sr-Cyrl-RS"/>
        </w:rPr>
        <w:t xml:space="preserve">Посебну пажњу треба посветити водонепропусности радних спојева у фази употребе. У спој између темеља и зидова крајњих ослонаца треба уградити лимену траку ширине 300 и дебљине 1 </w:t>
      </w:r>
      <w:r w:rsidRPr="004E33BE">
        <w:rPr>
          <w:color w:val="auto"/>
        </w:rPr>
        <w:t>mm</w:t>
      </w:r>
      <w:r w:rsidRPr="004E33BE">
        <w:rPr>
          <w:color w:val="auto"/>
          <w:lang w:val="sr-Cyrl-RS"/>
        </w:rPr>
        <w:t>. Траке се уграђују пре бетонирања тако да се до половине висине убетонирају у доњем темељном делу, а друга половина у горњем елементу. Горњи део траке треба заштитити од савијања које може наступити при  уграђивању бетона. Спајање,односно настављање се изводи сучеоно, или се употребе посебно израђени Т-комади.</w:t>
      </w:r>
    </w:p>
    <w:p w14:paraId="369C9C27" w14:textId="77777777" w:rsidR="006D0C81" w:rsidRPr="004E33BE" w:rsidRDefault="006D0C81" w:rsidP="006D0C81">
      <w:pPr>
        <w:spacing w:after="120"/>
        <w:jc w:val="both"/>
        <w:rPr>
          <w:color w:val="auto"/>
          <w:lang w:val="sr-Cyrl-RS"/>
        </w:rPr>
      </w:pPr>
      <w:r w:rsidRPr="004E33BE">
        <w:rPr>
          <w:color w:val="auto"/>
          <w:lang w:val="sr-Cyrl-RS"/>
        </w:rPr>
        <w:t>Ради избегавања дилатацијских спојева у пешачке стазе се уграђује већа количина подужне арматуре (обично се угради 1 % попречног пресека). Са оваквом арматуром ограничавају се пукотине на 0.2</w:t>
      </w:r>
      <w:r w:rsidRPr="004E33BE">
        <w:rPr>
          <w:color w:val="auto"/>
        </w:rPr>
        <w:t>mm</w:t>
      </w:r>
      <w:r w:rsidRPr="004E33BE">
        <w:rPr>
          <w:color w:val="auto"/>
          <w:lang w:val="sr-Cyrl-RS"/>
        </w:rPr>
        <w:t>.</w:t>
      </w:r>
    </w:p>
    <w:p w14:paraId="311F5E15" w14:textId="77777777" w:rsidR="006D0C81" w:rsidRPr="004E33BE" w:rsidRDefault="006D0C81" w:rsidP="006D0C81">
      <w:pPr>
        <w:spacing w:after="120"/>
        <w:jc w:val="both"/>
        <w:rPr>
          <w:color w:val="auto"/>
          <w:lang w:val="sr-Cyrl-RS"/>
        </w:rPr>
      </w:pPr>
      <w:r w:rsidRPr="004E33BE">
        <w:rPr>
          <w:color w:val="auto"/>
          <w:lang w:val="sr-Cyrl-RS"/>
        </w:rPr>
        <w:t xml:space="preserve">Бочне стране пешачких стаза односно ивичних венаца израђују се од оплате за глатки бетон, горња површина је обрађена као метличен (бетон загребан метлом у смеру пада) бетон. На видним површинама структура бетона мора бити видна. Све поправке мора одобрити надзорни орган. На унутрашној страни до коловоза пешачка стаза се завршава са резаним ивичњаком димензија попречног пресека 20x13 </w:t>
      </w:r>
      <w:r w:rsidRPr="004E33BE">
        <w:rPr>
          <w:color w:val="auto"/>
        </w:rPr>
        <w:t>cm</w:t>
      </w:r>
      <w:r w:rsidRPr="004E33BE">
        <w:rPr>
          <w:color w:val="auto"/>
          <w:lang w:val="sr-Cyrl-RS"/>
        </w:rPr>
        <w:t xml:space="preserve"> од еруптивног камена (гранит), уграђен према техничким спецификацијама за објекте на путевима.</w:t>
      </w:r>
    </w:p>
    <w:p w14:paraId="1B692446" w14:textId="77777777" w:rsidR="006D0C81" w:rsidRPr="004E33BE" w:rsidRDefault="006D0C81" w:rsidP="006D0C81">
      <w:pPr>
        <w:spacing w:after="120"/>
        <w:jc w:val="both"/>
        <w:rPr>
          <w:color w:val="auto"/>
          <w:lang w:val="sr-Cyrl-RS"/>
        </w:rPr>
      </w:pPr>
      <w:r w:rsidRPr="004E33BE">
        <w:rPr>
          <w:color w:val="auto"/>
          <w:lang w:val="sr-Cyrl-RS"/>
        </w:rPr>
        <w:t xml:space="preserve">Челична сигурносна ограда уграђује се на спољном рубу коловоза. Ограда је типска – једнострана, израђена и уграђена према СИСТ ЕН 1317-1;1999 и ЕН 1317-2:1999 за ниво заштите Х2 до Х3. Размак између стубова је 1,33 </w:t>
      </w:r>
      <w:r w:rsidRPr="004E33BE">
        <w:rPr>
          <w:color w:val="auto"/>
        </w:rPr>
        <w:t>m</w:t>
      </w:r>
      <w:r w:rsidRPr="004E33BE">
        <w:rPr>
          <w:color w:val="auto"/>
          <w:lang w:val="sr-Cyrl-RS"/>
        </w:rPr>
        <w:t xml:space="preserve"> на мосту, а на прелазу са пута на мост је 2,0 </w:t>
      </w:r>
      <w:r w:rsidRPr="004E33BE">
        <w:rPr>
          <w:color w:val="auto"/>
        </w:rPr>
        <w:t>m</w:t>
      </w:r>
      <w:r w:rsidRPr="004E33BE">
        <w:rPr>
          <w:color w:val="auto"/>
          <w:lang w:val="sr-Cyrl-RS"/>
        </w:rPr>
        <w:t>.</w:t>
      </w:r>
    </w:p>
    <w:p w14:paraId="2BA14056" w14:textId="77777777" w:rsidR="006D0C81" w:rsidRPr="004E33BE" w:rsidRDefault="006D0C81" w:rsidP="006D0C81">
      <w:pPr>
        <w:spacing w:after="120"/>
        <w:jc w:val="both"/>
        <w:rPr>
          <w:color w:val="auto"/>
          <w:lang w:val="sr-Cyrl-RS"/>
        </w:rPr>
      </w:pPr>
      <w:r w:rsidRPr="004E33BE">
        <w:rPr>
          <w:color w:val="auto"/>
          <w:lang w:val="sr-Cyrl-RS"/>
        </w:rPr>
        <w:t xml:space="preserve">На спољњој страни објекта уграђује се типска челична ограда за пешаке висине 1,10 </w:t>
      </w:r>
      <w:r w:rsidRPr="004E33BE">
        <w:rPr>
          <w:color w:val="auto"/>
        </w:rPr>
        <w:t>m</w:t>
      </w:r>
      <w:r w:rsidRPr="004E33BE">
        <w:rPr>
          <w:color w:val="auto"/>
          <w:lang w:val="sr-Cyrl-RS"/>
        </w:rPr>
        <w:t>.</w:t>
      </w:r>
    </w:p>
    <w:p w14:paraId="642DF1D7" w14:textId="77777777" w:rsidR="006D0C81" w:rsidRPr="004E33BE" w:rsidRDefault="006D0C81" w:rsidP="006D0C81">
      <w:pPr>
        <w:spacing w:after="120"/>
        <w:jc w:val="both"/>
        <w:rPr>
          <w:color w:val="auto"/>
          <w:lang w:val="sr-Cyrl-RS"/>
        </w:rPr>
      </w:pPr>
      <w:r w:rsidRPr="004E33BE">
        <w:rPr>
          <w:color w:val="auto"/>
          <w:lang w:val="sr-Cyrl-RS"/>
        </w:rPr>
        <w:t xml:space="preserve">Израда и уграђивање је према техничким спецификацијама за објекте на путевима. Ограда мора бити заштићена од утицаја корозије, а размак стубова је 2,0 </w:t>
      </w:r>
      <w:r w:rsidRPr="004E33BE">
        <w:rPr>
          <w:color w:val="auto"/>
        </w:rPr>
        <w:t>m</w:t>
      </w:r>
      <w:r w:rsidRPr="004E33BE">
        <w:rPr>
          <w:color w:val="auto"/>
          <w:lang w:val="sr-Cyrl-RS"/>
        </w:rPr>
        <w:t>.</w:t>
      </w:r>
    </w:p>
    <w:p w14:paraId="51A3B3B3" w14:textId="77777777" w:rsidR="006D0C81" w:rsidRPr="004E33BE" w:rsidRDefault="006D0C81" w:rsidP="006D0C81">
      <w:pPr>
        <w:spacing w:after="120"/>
        <w:jc w:val="both"/>
        <w:rPr>
          <w:color w:val="auto"/>
          <w:lang w:val="sr-Cyrl-RS"/>
        </w:rPr>
      </w:pPr>
      <w:r w:rsidRPr="004E33BE">
        <w:rPr>
          <w:color w:val="auto"/>
          <w:lang w:val="sr-Cyrl-RS"/>
        </w:rPr>
        <w:t>Крила су пројектована у складу са техничким спецификацијама за објекте на путевима и следе насип прикључног пута. Нагиб насипа је 1:1,5. У непосредној близини крајњих ослонаца треба обложити косине. Уз крајње ослонце треба изградити степенице за приступ до доњих делова крајњих ослонаца.</w:t>
      </w:r>
    </w:p>
    <w:p w14:paraId="1031B7C4" w14:textId="77777777" w:rsidR="006D0C81" w:rsidRPr="004E33BE" w:rsidRDefault="006D0C81" w:rsidP="006D0C81">
      <w:pPr>
        <w:pStyle w:val="Heading3"/>
        <w:spacing w:after="280"/>
        <w:rPr>
          <w:lang w:val="sr-Cyrl-RS"/>
        </w:rPr>
      </w:pPr>
      <w:r w:rsidRPr="004E33BE">
        <w:rPr>
          <w:lang w:val="sr-Cyrl-RS"/>
        </w:rPr>
        <w:t>Варијанта 2 - Резултати претходних испитивања нису задовољавајући</w:t>
      </w:r>
    </w:p>
    <w:p w14:paraId="5E639698" w14:textId="77777777" w:rsidR="006D0C81" w:rsidRPr="004E33BE" w:rsidRDefault="006D0C81" w:rsidP="006D0C81">
      <w:pPr>
        <w:spacing w:after="120"/>
        <w:jc w:val="both"/>
        <w:rPr>
          <w:color w:val="auto"/>
          <w:lang w:val="sr-Cyrl-RS"/>
        </w:rPr>
      </w:pPr>
      <w:r w:rsidRPr="004E33BE">
        <w:rPr>
          <w:color w:val="auto"/>
          <w:lang w:val="sr-Cyrl-RS"/>
        </w:rPr>
        <w:t xml:space="preserve">У случају да резултати претходних испитивања покажу да изведени радови нису погодни за наставак изградње, потребно је делимично рушење изведених шипова и изградња нових према решењу из предметног ПЗИ. Важно је напоменути да је изведени шипови остају али се делимично рушење врши само у горњем делу како би се обезбедило да исти </w:t>
      </w:r>
      <w:r w:rsidRPr="004E33BE">
        <w:rPr>
          <w:b/>
          <w:bCs/>
          <w:color w:val="auto"/>
          <w:lang w:val="sr-Cyrl-RS"/>
        </w:rPr>
        <w:t>немају контакт</w:t>
      </w:r>
      <w:r w:rsidRPr="004E33BE">
        <w:rPr>
          <w:color w:val="auto"/>
          <w:lang w:val="sr-Cyrl-RS"/>
        </w:rPr>
        <w:t xml:space="preserve"> са новопројектованом доњом конструкцијом објекта. Рушење се врши према пројекту рушења који је саставни део предметног ПЗИ. </w:t>
      </w:r>
    </w:p>
    <w:p w14:paraId="2D952E7F" w14:textId="77777777" w:rsidR="006D0C81" w:rsidRPr="004E33BE" w:rsidRDefault="006D0C81" w:rsidP="006D0C81">
      <w:pPr>
        <w:spacing w:after="120"/>
        <w:jc w:val="both"/>
        <w:rPr>
          <w:b/>
          <w:i/>
          <w:color w:val="auto"/>
          <w:lang w:val="sr-Cyrl-RS"/>
        </w:rPr>
      </w:pPr>
      <w:r w:rsidRPr="004E33BE">
        <w:rPr>
          <w:b/>
          <w:i/>
          <w:color w:val="auto"/>
          <w:lang w:val="sr-Cyrl-RS"/>
        </w:rPr>
        <w:br w:type="page"/>
      </w:r>
      <w:r w:rsidRPr="004E33BE">
        <w:rPr>
          <w:b/>
          <w:i/>
          <w:color w:val="auto"/>
          <w:lang w:val="sr-Cyrl-RS"/>
        </w:rPr>
        <w:lastRenderedPageBreak/>
        <w:t>Опис конструкције објекта</w:t>
      </w:r>
    </w:p>
    <w:p w14:paraId="4F25797B" w14:textId="77777777" w:rsidR="006D0C81" w:rsidRPr="004E33BE" w:rsidRDefault="006D0C81" w:rsidP="006D0C81">
      <w:pPr>
        <w:spacing w:after="120"/>
        <w:jc w:val="both"/>
        <w:rPr>
          <w:color w:val="auto"/>
          <w:lang w:val="sr-Cyrl-RS"/>
        </w:rPr>
      </w:pPr>
      <w:r w:rsidRPr="004E33BE">
        <w:rPr>
          <w:b/>
          <w:i/>
          <w:color w:val="auto"/>
          <w:lang w:val="sr-Cyrl-RS"/>
        </w:rPr>
        <w:t>Доња конструкција</w:t>
      </w:r>
    </w:p>
    <w:p w14:paraId="6BB23820" w14:textId="77777777" w:rsidR="006D0C81" w:rsidRPr="004E33BE" w:rsidRDefault="006D0C81" w:rsidP="006D0C81">
      <w:pPr>
        <w:spacing w:after="120"/>
        <w:jc w:val="both"/>
        <w:rPr>
          <w:b/>
          <w:i/>
          <w:color w:val="auto"/>
          <w:lang w:val="sr-Cyrl-RS"/>
        </w:rPr>
      </w:pPr>
      <w:r w:rsidRPr="004E33BE">
        <w:rPr>
          <w:color w:val="auto"/>
          <w:lang w:val="sr-Cyrl-RS"/>
        </w:rPr>
        <w:t>Доња конструкција моста састоји се из три новопројектована шипа у осама  бр. 1 и 4 и три новопројектована средња ослонца у осама 2 и 3. Сви ослонци су дубоко фундирани на шиповима пречника Ø120</w:t>
      </w:r>
      <w:r w:rsidRPr="004E33BE">
        <w:rPr>
          <w:color w:val="auto"/>
        </w:rPr>
        <w:t>cm</w:t>
      </w:r>
      <w:r w:rsidRPr="004E33BE">
        <w:rPr>
          <w:color w:val="auto"/>
          <w:lang w:val="sr-Cyrl-RS"/>
        </w:rPr>
        <w:t>.</w:t>
      </w:r>
    </w:p>
    <w:p w14:paraId="2F2018AA" w14:textId="77777777" w:rsidR="006D0C81" w:rsidRPr="004E33BE" w:rsidRDefault="006D0C81" w:rsidP="006D0C81">
      <w:pPr>
        <w:spacing w:after="120"/>
        <w:jc w:val="both"/>
        <w:rPr>
          <w:color w:val="auto"/>
          <w:lang w:val="sr-Cyrl-RS"/>
        </w:rPr>
      </w:pPr>
      <w:r w:rsidRPr="004E33BE">
        <w:rPr>
          <w:b/>
          <w:i/>
          <w:color w:val="auto"/>
          <w:lang w:val="sr-Cyrl-RS"/>
        </w:rPr>
        <w:t>Крајњи ослонци у осама 1 и 4</w:t>
      </w:r>
    </w:p>
    <w:p w14:paraId="7D5F00F4" w14:textId="77777777" w:rsidR="006D0C81" w:rsidRPr="004E33BE" w:rsidRDefault="006D0C81" w:rsidP="006D0C81">
      <w:pPr>
        <w:spacing w:after="120"/>
        <w:jc w:val="both"/>
        <w:rPr>
          <w:color w:val="auto"/>
          <w:lang w:val="sr-Cyrl-RS"/>
        </w:rPr>
      </w:pPr>
      <w:r w:rsidRPr="004E33BE">
        <w:rPr>
          <w:color w:val="auto"/>
          <w:lang w:val="sr-Cyrl-RS"/>
        </w:rPr>
        <w:t>Крајни ослонци у осама 1 и 4 представљају три новопројектована крајња шипа пречника Ø120</w:t>
      </w:r>
      <w:r w:rsidRPr="004E33BE">
        <w:rPr>
          <w:color w:val="auto"/>
        </w:rPr>
        <w:t>cm</w:t>
      </w:r>
      <w:r w:rsidRPr="004E33BE">
        <w:rPr>
          <w:color w:val="auto"/>
          <w:lang w:val="sr-Cyrl-RS"/>
        </w:rPr>
        <w:t xml:space="preserve">, </w:t>
      </w:r>
      <w:r w:rsidRPr="004E33BE">
        <w:rPr>
          <w:color w:val="auto"/>
        </w:rPr>
        <w:t>L</w:t>
      </w:r>
      <w:r w:rsidRPr="004E33BE">
        <w:rPr>
          <w:color w:val="auto"/>
          <w:lang w:val="sr-Cyrl-RS"/>
        </w:rPr>
        <w:t xml:space="preserve">=29.34 </w:t>
      </w:r>
      <w:r w:rsidRPr="004E33BE">
        <w:rPr>
          <w:color w:val="auto"/>
        </w:rPr>
        <w:t>m</w:t>
      </w:r>
      <w:r w:rsidRPr="004E33BE">
        <w:rPr>
          <w:color w:val="auto"/>
          <w:lang w:val="sr-Cyrl-RS"/>
        </w:rPr>
        <w:t>, који су на врху  повезани  армиранобетонском гредом.  Веза  шипова  и  лежишне  греде  омекшана  је »зглобом« тако што арматура шипова завршава испод лежишне греде, а  у  њу улази смо централни кош арматуре пречника 40</w:t>
      </w:r>
      <w:r w:rsidRPr="004E33BE">
        <w:rPr>
          <w:color w:val="auto"/>
        </w:rPr>
        <w:t>cm</w:t>
      </w:r>
      <w:r w:rsidRPr="004E33BE">
        <w:rPr>
          <w:color w:val="auto"/>
          <w:lang w:val="sr-Cyrl-RS"/>
        </w:rPr>
        <w:t>. Ово је урађено да се избегну велики моменти на споју шипа велике крутости и лежишне греде услед хоризонталног померања конструкције. На челима греде је ослоњена прелазна плоча, а на бочним странама обешена су конзолна крила.</w:t>
      </w:r>
    </w:p>
    <w:p w14:paraId="40B4909E" w14:textId="77777777" w:rsidR="006D0C81" w:rsidRPr="004E33BE" w:rsidRDefault="006D0C81" w:rsidP="006D0C81">
      <w:pPr>
        <w:spacing w:after="120"/>
        <w:jc w:val="both"/>
        <w:rPr>
          <w:color w:val="auto"/>
          <w:lang w:val="sr-Cyrl-RS"/>
        </w:rPr>
      </w:pPr>
      <w:r w:rsidRPr="004E33BE">
        <w:rPr>
          <w:color w:val="auto"/>
          <w:lang w:val="sr-Cyrl-RS"/>
        </w:rPr>
        <w:t xml:space="preserve">Греда је дебљине </w:t>
      </w:r>
      <w:r w:rsidRPr="004E33BE">
        <w:rPr>
          <w:color w:val="auto"/>
          <w:lang w:val="en-GB"/>
        </w:rPr>
        <w:t>d</w:t>
      </w:r>
      <w:r w:rsidRPr="004E33BE">
        <w:rPr>
          <w:color w:val="auto"/>
          <w:vertAlign w:val="subscript"/>
          <w:lang w:val="en-GB"/>
        </w:rPr>
        <w:t>g</w:t>
      </w:r>
      <w:r w:rsidRPr="004E33BE">
        <w:rPr>
          <w:color w:val="auto"/>
          <w:lang w:val="sr-Cyrl-RS"/>
        </w:rPr>
        <w:t xml:space="preserve"> =150</w:t>
      </w:r>
      <w:r w:rsidRPr="004E33BE">
        <w:rPr>
          <w:color w:val="auto"/>
          <w:lang w:val="en-GB"/>
        </w:rPr>
        <w:t>cm</w:t>
      </w:r>
      <w:r w:rsidRPr="004E33BE">
        <w:rPr>
          <w:color w:val="auto"/>
          <w:lang w:val="sr-Cyrl-RS"/>
        </w:rPr>
        <w:t xml:space="preserve">, висине </w:t>
      </w:r>
      <w:r w:rsidRPr="004E33BE">
        <w:rPr>
          <w:color w:val="auto"/>
          <w:lang w:val="en-GB"/>
        </w:rPr>
        <w:t>h</w:t>
      </w:r>
      <w:r w:rsidRPr="004E33BE">
        <w:rPr>
          <w:color w:val="auto"/>
          <w:vertAlign w:val="subscript"/>
          <w:lang w:val="en-GB"/>
        </w:rPr>
        <w:t>g</w:t>
      </w:r>
      <w:r w:rsidRPr="004E33BE">
        <w:rPr>
          <w:color w:val="auto"/>
          <w:lang w:val="sr-Cyrl-RS"/>
        </w:rPr>
        <w:t xml:space="preserve">=225 </w:t>
      </w:r>
      <w:r w:rsidRPr="004E33BE">
        <w:rPr>
          <w:color w:val="auto"/>
          <w:lang w:val="en-GB"/>
        </w:rPr>
        <w:t>cm</w:t>
      </w:r>
      <w:r w:rsidRPr="004E33BE">
        <w:rPr>
          <w:color w:val="auto"/>
          <w:lang w:val="sr-Cyrl-RS"/>
        </w:rPr>
        <w:t xml:space="preserve">, дебљина крила је </w:t>
      </w:r>
      <w:r w:rsidRPr="004E33BE">
        <w:rPr>
          <w:color w:val="auto"/>
          <w:lang w:val="en-GB"/>
        </w:rPr>
        <w:t>d</w:t>
      </w:r>
      <w:r w:rsidRPr="004E33BE">
        <w:rPr>
          <w:color w:val="auto"/>
          <w:vertAlign w:val="subscript"/>
          <w:lang w:val="en-GB"/>
        </w:rPr>
        <w:t>k</w:t>
      </w:r>
      <w:r w:rsidRPr="004E33BE">
        <w:rPr>
          <w:color w:val="auto"/>
          <w:lang w:val="sr-Cyrl-RS"/>
        </w:rPr>
        <w:t>=40</w:t>
      </w:r>
      <w:r w:rsidRPr="004E33BE">
        <w:rPr>
          <w:color w:val="auto"/>
          <w:lang w:val="en-GB"/>
        </w:rPr>
        <w:t>cm</w:t>
      </w:r>
      <w:r w:rsidRPr="004E33BE">
        <w:rPr>
          <w:color w:val="auto"/>
          <w:lang w:val="sr-Cyrl-RS"/>
        </w:rPr>
        <w:t>.</w:t>
      </w:r>
    </w:p>
    <w:p w14:paraId="6A1CE087" w14:textId="77777777" w:rsidR="006D0C81" w:rsidRPr="004E33BE" w:rsidRDefault="006D0C81" w:rsidP="006D0C81">
      <w:pPr>
        <w:spacing w:after="120"/>
        <w:jc w:val="both"/>
        <w:rPr>
          <w:b/>
          <w:i/>
          <w:color w:val="auto"/>
          <w:lang w:val="sr-Cyrl-RS"/>
        </w:rPr>
      </w:pPr>
      <w:r w:rsidRPr="004E33BE">
        <w:rPr>
          <w:color w:val="auto"/>
          <w:lang w:val="sr-Cyrl-RS"/>
        </w:rPr>
        <w:t xml:space="preserve">Шипове је потребно оштемати у висини </w:t>
      </w:r>
      <w:r w:rsidRPr="004E33BE">
        <w:rPr>
          <w:color w:val="auto"/>
          <w:lang w:val="en-GB"/>
        </w:rPr>
        <w:t>cca</w:t>
      </w:r>
      <w:r w:rsidRPr="004E33BE">
        <w:rPr>
          <w:color w:val="auto"/>
          <w:lang w:val="sr-Cyrl-RS"/>
        </w:rPr>
        <w:t xml:space="preserve"> 70</w:t>
      </w:r>
      <w:r w:rsidRPr="004E33BE">
        <w:rPr>
          <w:color w:val="auto"/>
          <w:lang w:val="en-GB"/>
        </w:rPr>
        <w:t>cm</w:t>
      </w:r>
      <w:r w:rsidRPr="004E33BE">
        <w:rPr>
          <w:color w:val="auto"/>
          <w:lang w:val="sr-Cyrl-RS"/>
        </w:rPr>
        <w:t xml:space="preserve"> до здравог бетона тако да улазе по 5,0</w:t>
      </w:r>
      <w:r w:rsidRPr="004E33BE">
        <w:rPr>
          <w:color w:val="auto"/>
          <w:lang w:val="en-GB"/>
        </w:rPr>
        <w:t>cm</w:t>
      </w:r>
      <w:r w:rsidRPr="004E33BE">
        <w:rPr>
          <w:color w:val="auto"/>
          <w:lang w:val="sr-Cyrl-RS"/>
        </w:rPr>
        <w:t xml:space="preserve"> у лежишну греду.</w:t>
      </w:r>
    </w:p>
    <w:p w14:paraId="70DE80CB" w14:textId="77777777" w:rsidR="006D0C81" w:rsidRPr="004E33BE" w:rsidRDefault="006D0C81" w:rsidP="006D0C81">
      <w:pPr>
        <w:spacing w:after="120"/>
        <w:jc w:val="both"/>
        <w:rPr>
          <w:color w:val="auto"/>
          <w:lang w:val="sr-Cyrl-RS"/>
        </w:rPr>
      </w:pPr>
      <w:r w:rsidRPr="004E33BE">
        <w:rPr>
          <w:b/>
          <w:i/>
          <w:color w:val="auto"/>
          <w:lang w:val="sr-Cyrl-RS"/>
        </w:rPr>
        <w:t>Крајњи ослонци у осама 2 и 3</w:t>
      </w:r>
    </w:p>
    <w:p w14:paraId="22FFDF36" w14:textId="77777777" w:rsidR="006D0C81" w:rsidRPr="004E33BE" w:rsidRDefault="006D0C81" w:rsidP="006D0C81">
      <w:pPr>
        <w:spacing w:after="120"/>
        <w:jc w:val="both"/>
        <w:rPr>
          <w:color w:val="auto"/>
          <w:lang w:val="sr-Cyrl-RS"/>
        </w:rPr>
      </w:pPr>
      <w:r w:rsidRPr="004E33BE">
        <w:rPr>
          <w:color w:val="auto"/>
          <w:lang w:val="sr-Cyrl-RS"/>
        </w:rPr>
        <w:t xml:space="preserve">Средњи ослонац чини три новопројектована шипа пречника Ø120, дужине </w:t>
      </w:r>
      <w:r w:rsidRPr="004E33BE">
        <w:rPr>
          <w:color w:val="auto"/>
          <w:lang w:val="en-GB"/>
        </w:rPr>
        <w:t>L</w:t>
      </w:r>
      <w:r w:rsidRPr="004E33BE">
        <w:rPr>
          <w:color w:val="auto"/>
          <w:vertAlign w:val="subscript"/>
        </w:rPr>
        <w:t>š</w:t>
      </w:r>
      <w:r w:rsidRPr="004E33BE">
        <w:rPr>
          <w:color w:val="auto"/>
          <w:lang w:val="sr-Cyrl-RS"/>
        </w:rPr>
        <w:t xml:space="preserve">  = 25 </w:t>
      </w:r>
      <w:r w:rsidRPr="004E33BE">
        <w:rPr>
          <w:color w:val="auto"/>
        </w:rPr>
        <w:t>m</w:t>
      </w:r>
      <w:r w:rsidRPr="004E33BE">
        <w:rPr>
          <w:color w:val="auto"/>
          <w:lang w:val="sr-Cyrl-RS"/>
        </w:rPr>
        <w:t>, који су на врху повезани са наглавном гредом димензија попречног пресека 150 x 15</w:t>
      </w:r>
      <w:r w:rsidRPr="004E33BE">
        <w:rPr>
          <w:color w:val="auto"/>
          <w:lang w:val="sr-Cyrl-CS"/>
        </w:rPr>
        <w:t>0</w:t>
      </w:r>
      <w:r w:rsidRPr="004E33BE">
        <w:rPr>
          <w:color w:val="auto"/>
          <w:lang w:val="sr-Cyrl-RS"/>
        </w:rPr>
        <w:t xml:space="preserve"> </w:t>
      </w:r>
      <w:r w:rsidRPr="004E33BE">
        <w:rPr>
          <w:color w:val="auto"/>
        </w:rPr>
        <w:t>cm</w:t>
      </w:r>
      <w:r w:rsidRPr="004E33BE">
        <w:rPr>
          <w:color w:val="auto"/>
          <w:lang w:val="sr-Cyrl-RS"/>
        </w:rPr>
        <w:t>, на коју се надовезује пар стубова као продужетак шипова пречника Ø100</w:t>
      </w:r>
      <w:r w:rsidRPr="004E33BE">
        <w:rPr>
          <w:color w:val="auto"/>
        </w:rPr>
        <w:t>cm</w:t>
      </w:r>
      <w:r w:rsidRPr="004E33BE">
        <w:rPr>
          <w:color w:val="auto"/>
          <w:lang w:val="sr-Cyrl-RS"/>
        </w:rPr>
        <w:t>, који су круто везани са лежишном гредом. Шипови су еластично укљештени у темељно тло и темељну наглавну греду''јастук''.</w:t>
      </w:r>
    </w:p>
    <w:p w14:paraId="4D22F102" w14:textId="77777777" w:rsidR="006D0C81" w:rsidRPr="004E33BE" w:rsidRDefault="006D0C81" w:rsidP="006D0C81">
      <w:pPr>
        <w:spacing w:after="120"/>
        <w:jc w:val="both"/>
        <w:rPr>
          <w:color w:val="auto"/>
          <w:lang w:val="sr-Cyrl-RS"/>
        </w:rPr>
      </w:pPr>
      <w:r w:rsidRPr="004E33BE">
        <w:rPr>
          <w:color w:val="auto"/>
          <w:lang w:val="sr-Cyrl-RS"/>
        </w:rPr>
        <w:t xml:space="preserve">Након изградње доње конструкције према решењима датим у предметном ПЗИ, радови на горњој конструкцији ће у свему бити настављени према решењу моста из </w:t>
      </w:r>
      <w:r w:rsidRPr="004E33BE">
        <w:rPr>
          <w:i/>
          <w:iCs/>
          <w:color w:val="auto"/>
          <w:lang w:val="sr-Cyrl-RS"/>
        </w:rPr>
        <w:t>Основног Главног пројекта</w:t>
      </w:r>
      <w:r w:rsidRPr="004E33BE">
        <w:rPr>
          <w:color w:val="auto"/>
          <w:lang w:val="sr-Cyrl-RS"/>
        </w:rPr>
        <w:t xml:space="preserve"> тј. на начин описан горе у тексту.</w:t>
      </w:r>
    </w:p>
    <w:p w14:paraId="5084C420"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br w:type="page"/>
      </w:r>
      <w:r w:rsidRPr="004E33BE">
        <w:rPr>
          <w:color w:val="auto"/>
        </w:rPr>
        <w:lastRenderedPageBreak/>
        <w:t>ПРОЈЕКАТ КОЛОВОЗНЕ КОНСТРУКЦИЈЕ</w:t>
      </w:r>
    </w:p>
    <w:bookmarkEnd w:id="15"/>
    <w:p w14:paraId="1064D6C5" w14:textId="77777777" w:rsidR="006D0C81" w:rsidRPr="004E33BE" w:rsidRDefault="006D0C81" w:rsidP="006D0C81">
      <w:pPr>
        <w:spacing w:after="120"/>
        <w:jc w:val="both"/>
        <w:rPr>
          <w:color w:val="auto"/>
          <w:lang w:val="sr-Cyrl-RS"/>
        </w:rPr>
      </w:pPr>
      <w:r w:rsidRPr="004E33BE">
        <w:rPr>
          <w:color w:val="auto"/>
          <w:lang w:val="sr-Cyrl-RS"/>
        </w:rPr>
        <w:t xml:space="preserve">Пројектна решења коловозне конструкције леве траке су дефинисана у </w:t>
      </w:r>
      <w:r w:rsidRPr="004E33BE">
        <w:rPr>
          <w:i/>
          <w:color w:val="auto"/>
          <w:lang w:val="sr-Cyrl-RS"/>
        </w:rPr>
        <w:t xml:space="preserve">Основном Главном пројекту </w:t>
      </w:r>
      <w:r w:rsidRPr="004E33BE">
        <w:rPr>
          <w:color w:val="auto"/>
          <w:lang w:val="sr-Cyrl-RS"/>
        </w:rPr>
        <w:t xml:space="preserve">а преузета и прилагођена фазној изградњи у </w:t>
      </w:r>
      <w:r w:rsidRPr="004E33BE">
        <w:rPr>
          <w:i/>
          <w:color w:val="auto"/>
          <w:lang w:val="sr-Cyrl-RS"/>
        </w:rPr>
        <w:t>Допуни Главног пројекта</w:t>
      </w:r>
      <w:r w:rsidRPr="004E33BE">
        <w:rPr>
          <w:color w:val="auto"/>
          <w:lang w:val="sr-Cyrl-RS"/>
        </w:rPr>
        <w:t xml:space="preserve"> а према утицајним факторима којима је обезбеђена трајност коловозне конструкције за саобраћајно оптерећење ЕСО</w:t>
      </w:r>
      <w:r w:rsidRPr="004E33BE">
        <w:rPr>
          <w:color w:val="auto"/>
          <w:vertAlign w:val="subscript"/>
          <w:lang w:val="sr-Cyrl-RS"/>
        </w:rPr>
        <w:t>20</w:t>
      </w:r>
      <w:r w:rsidRPr="004E33BE">
        <w:rPr>
          <w:color w:val="auto"/>
          <w:lang w:val="sr-Cyrl-RS"/>
        </w:rPr>
        <w:t>=5.7</w:t>
      </w:r>
      <w:r w:rsidRPr="004E33BE">
        <w:rPr>
          <w:color w:val="auto"/>
        </w:rPr>
        <w:t>x</w:t>
      </w:r>
      <w:r w:rsidRPr="004E33BE">
        <w:rPr>
          <w:color w:val="auto"/>
          <w:lang w:val="sr-Cyrl-RS"/>
        </w:rPr>
        <w:t>10</w:t>
      </w:r>
      <w:r w:rsidRPr="004E33BE">
        <w:rPr>
          <w:color w:val="auto"/>
          <w:vertAlign w:val="superscript"/>
          <w:lang w:val="sr-Cyrl-RS"/>
        </w:rPr>
        <w:t>6</w:t>
      </w:r>
      <w:r w:rsidRPr="004E33BE">
        <w:rPr>
          <w:color w:val="auto"/>
          <w:lang w:val="sr-Cyrl-RS"/>
        </w:rPr>
        <w:t xml:space="preserve"> стандардних осовина од 80</w:t>
      </w:r>
      <w:r w:rsidRPr="004E33BE">
        <w:rPr>
          <w:color w:val="auto"/>
        </w:rPr>
        <w:t>kN</w:t>
      </w:r>
      <w:r w:rsidRPr="004E33BE">
        <w:rPr>
          <w:color w:val="auto"/>
          <w:lang w:val="sr-Cyrl-RS"/>
        </w:rPr>
        <w:t xml:space="preserve"> за пројектни период од 20 година.</w:t>
      </w:r>
    </w:p>
    <w:p w14:paraId="07900090" w14:textId="77777777" w:rsidR="006D0C81" w:rsidRPr="004E33BE" w:rsidRDefault="006D0C81" w:rsidP="006D0C81">
      <w:pPr>
        <w:spacing w:after="120"/>
        <w:rPr>
          <w:i/>
          <w:color w:val="auto"/>
          <w:u w:val="single"/>
          <w:lang w:val="sr-Cyrl-RS"/>
        </w:rPr>
      </w:pPr>
      <w:r w:rsidRPr="004E33BE">
        <w:rPr>
          <w:i/>
          <w:color w:val="auto"/>
          <w:u w:val="single"/>
        </w:rPr>
        <w:t xml:space="preserve">Коловозна конструкција </w:t>
      </w:r>
      <w:r w:rsidRPr="004E33BE">
        <w:rPr>
          <w:i/>
          <w:color w:val="auto"/>
          <w:u w:val="single"/>
          <w:lang w:val="sr-Cyrl-RS"/>
        </w:rPr>
        <w:t>возне и претицајне траке</w:t>
      </w:r>
    </w:p>
    <w:tbl>
      <w:tblPr>
        <w:tblW w:w="0" w:type="auto"/>
        <w:tblInd w:w="108" w:type="dxa"/>
        <w:tblLayout w:type="fixed"/>
        <w:tblCellMar>
          <w:left w:w="10" w:type="dxa"/>
          <w:right w:w="10" w:type="dxa"/>
        </w:tblCellMar>
        <w:tblLook w:val="0000" w:firstRow="0" w:lastRow="0" w:firstColumn="0" w:lastColumn="0" w:noHBand="0" w:noVBand="0"/>
      </w:tblPr>
      <w:tblGrid>
        <w:gridCol w:w="1630"/>
        <w:gridCol w:w="1790"/>
        <w:gridCol w:w="5940"/>
      </w:tblGrid>
      <w:tr w:rsidR="007A5A17" w:rsidRPr="004E33BE" w14:paraId="71ED438A" w14:textId="77777777" w:rsidTr="0044573A">
        <w:trPr>
          <w:trHeight w:val="223"/>
        </w:trPr>
        <w:tc>
          <w:tcPr>
            <w:tcW w:w="1630" w:type="dxa"/>
            <w:tcBorders>
              <w:top w:val="single" w:sz="4" w:space="0" w:color="000000"/>
              <w:bottom w:val="single" w:sz="4" w:space="0" w:color="000000"/>
            </w:tcBorders>
            <w:tcMar>
              <w:top w:w="0" w:type="dxa"/>
              <w:left w:w="108" w:type="dxa"/>
              <w:bottom w:w="0" w:type="dxa"/>
              <w:right w:w="108" w:type="dxa"/>
            </w:tcMar>
            <w:vAlign w:val="center"/>
          </w:tcPr>
          <w:p w14:paraId="3A72423F" w14:textId="77777777" w:rsidR="006D0C81" w:rsidRPr="004E33BE" w:rsidRDefault="006D0C81" w:rsidP="0044573A">
            <w:pPr>
              <w:rPr>
                <w:color w:val="auto"/>
              </w:rPr>
            </w:pPr>
          </w:p>
        </w:tc>
        <w:tc>
          <w:tcPr>
            <w:tcW w:w="1790" w:type="dxa"/>
            <w:tcBorders>
              <w:top w:val="single" w:sz="4" w:space="0" w:color="000000"/>
            </w:tcBorders>
            <w:tcMar>
              <w:top w:w="0" w:type="dxa"/>
              <w:left w:w="108" w:type="dxa"/>
              <w:bottom w:w="0" w:type="dxa"/>
              <w:right w:w="108" w:type="dxa"/>
            </w:tcMar>
            <w:vAlign w:val="center"/>
          </w:tcPr>
          <w:p w14:paraId="4C642BA0" w14:textId="77777777" w:rsidR="006D0C81" w:rsidRPr="004E33BE" w:rsidRDefault="006D0C81" w:rsidP="0044573A">
            <w:pPr>
              <w:rPr>
                <w:color w:val="auto"/>
              </w:rPr>
            </w:pPr>
          </w:p>
        </w:tc>
        <w:tc>
          <w:tcPr>
            <w:tcW w:w="5940" w:type="dxa"/>
            <w:tcBorders>
              <w:top w:val="single" w:sz="4" w:space="0" w:color="000000"/>
            </w:tcBorders>
            <w:tcMar>
              <w:top w:w="0" w:type="dxa"/>
              <w:left w:w="108" w:type="dxa"/>
              <w:bottom w:w="0" w:type="dxa"/>
              <w:right w:w="108" w:type="dxa"/>
            </w:tcMar>
            <w:vAlign w:val="center"/>
          </w:tcPr>
          <w:p w14:paraId="39EA7091" w14:textId="77777777" w:rsidR="006D0C81" w:rsidRPr="004E33BE" w:rsidRDefault="006D0C81" w:rsidP="0044573A">
            <w:pPr>
              <w:rPr>
                <w:color w:val="auto"/>
              </w:rPr>
            </w:pPr>
          </w:p>
        </w:tc>
      </w:tr>
      <w:tr w:rsidR="007A5A17" w:rsidRPr="004E33BE" w14:paraId="6435D48E" w14:textId="77777777" w:rsidTr="0044573A">
        <w:trPr>
          <w:trHeight w:val="495"/>
        </w:trPr>
        <w:tc>
          <w:tcPr>
            <w:tcW w:w="1630" w:type="dxa"/>
            <w:tcBorders>
              <w:top w:val="single" w:sz="4" w:space="0" w:color="000000"/>
              <w:left w:val="single" w:sz="4" w:space="0" w:color="000000"/>
              <w:bottom w:val="single" w:sz="4" w:space="0" w:color="000000"/>
              <w:right w:val="single" w:sz="4" w:space="0" w:color="000000"/>
            </w:tcBorders>
            <w:shd w:val="clear" w:color="auto" w:fill="0C0C0C"/>
            <w:tcMar>
              <w:top w:w="0" w:type="dxa"/>
              <w:left w:w="108" w:type="dxa"/>
              <w:bottom w:w="0" w:type="dxa"/>
              <w:right w:w="108" w:type="dxa"/>
            </w:tcMar>
            <w:vAlign w:val="center"/>
          </w:tcPr>
          <w:p w14:paraId="3644EF4F" w14:textId="77777777" w:rsidR="006D0C81" w:rsidRPr="004E33BE" w:rsidRDefault="006D0C81" w:rsidP="0044573A">
            <w:pPr>
              <w:rPr>
                <w:color w:val="auto"/>
              </w:rPr>
            </w:pPr>
          </w:p>
        </w:tc>
        <w:tc>
          <w:tcPr>
            <w:tcW w:w="1790" w:type="dxa"/>
            <w:tcBorders>
              <w:left w:val="single" w:sz="4" w:space="0" w:color="000000"/>
            </w:tcBorders>
            <w:tcMar>
              <w:top w:w="0" w:type="dxa"/>
              <w:left w:w="108" w:type="dxa"/>
              <w:bottom w:w="0" w:type="dxa"/>
              <w:right w:w="108" w:type="dxa"/>
            </w:tcMar>
            <w:vAlign w:val="center"/>
          </w:tcPr>
          <w:p w14:paraId="0D9D6C04" w14:textId="77777777" w:rsidR="006D0C81" w:rsidRPr="004E33BE" w:rsidRDefault="006D0C81" w:rsidP="0044573A">
            <w:pPr>
              <w:rPr>
                <w:color w:val="auto"/>
              </w:rPr>
            </w:pPr>
            <w:r w:rsidRPr="004E33BE">
              <w:rPr>
                <w:color w:val="auto"/>
              </w:rPr>
              <w:t>d=6.0 cm</w:t>
            </w:r>
          </w:p>
        </w:tc>
        <w:tc>
          <w:tcPr>
            <w:tcW w:w="5940" w:type="dxa"/>
            <w:tcMar>
              <w:top w:w="0" w:type="dxa"/>
              <w:left w:w="108" w:type="dxa"/>
              <w:bottom w:w="0" w:type="dxa"/>
              <w:right w:w="108" w:type="dxa"/>
            </w:tcMar>
            <w:vAlign w:val="center"/>
          </w:tcPr>
          <w:p w14:paraId="6B457F69" w14:textId="77777777" w:rsidR="006D0C81" w:rsidRPr="004E33BE" w:rsidRDefault="006D0C81" w:rsidP="0044573A">
            <w:pPr>
              <w:rPr>
                <w:color w:val="auto"/>
              </w:rPr>
            </w:pPr>
            <w:r w:rsidRPr="004E33BE">
              <w:rPr>
                <w:color w:val="auto"/>
              </w:rPr>
              <w:t>асфалт бетон АБ 16с</w:t>
            </w:r>
            <w:r w:rsidRPr="004E33BE">
              <w:rPr>
                <w:color w:val="auto"/>
                <w:lang w:val="sr-Cyrl-RS"/>
              </w:rPr>
              <w:t xml:space="preserve"> са битуменом БИТ 50/70</w:t>
            </w:r>
          </w:p>
        </w:tc>
      </w:tr>
      <w:tr w:rsidR="007A5A17" w:rsidRPr="004E33BE" w14:paraId="559FAED0" w14:textId="77777777" w:rsidTr="0044573A">
        <w:trPr>
          <w:trHeight w:val="330"/>
        </w:trPr>
        <w:tc>
          <w:tcPr>
            <w:tcW w:w="16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0283DB5" w14:textId="77777777" w:rsidR="006D0C81" w:rsidRPr="004E33BE" w:rsidRDefault="006D0C81" w:rsidP="0044573A">
            <w:pPr>
              <w:rPr>
                <w:color w:val="auto"/>
              </w:rPr>
            </w:pPr>
          </w:p>
        </w:tc>
        <w:tc>
          <w:tcPr>
            <w:tcW w:w="1790" w:type="dxa"/>
            <w:tcBorders>
              <w:left w:val="single" w:sz="4" w:space="0" w:color="000000"/>
            </w:tcBorders>
            <w:tcMar>
              <w:top w:w="0" w:type="dxa"/>
              <w:left w:w="108" w:type="dxa"/>
              <w:bottom w:w="0" w:type="dxa"/>
              <w:right w:w="108" w:type="dxa"/>
            </w:tcMar>
            <w:vAlign w:val="center"/>
          </w:tcPr>
          <w:p w14:paraId="22D3EE5F" w14:textId="77777777" w:rsidR="006D0C81" w:rsidRPr="004E33BE" w:rsidRDefault="006D0C81" w:rsidP="0044573A">
            <w:pPr>
              <w:rPr>
                <w:color w:val="auto"/>
              </w:rPr>
            </w:pPr>
            <w:r w:rsidRPr="004E33BE">
              <w:rPr>
                <w:color w:val="auto"/>
              </w:rPr>
              <w:t>d=6.0 cm</w:t>
            </w:r>
          </w:p>
        </w:tc>
        <w:tc>
          <w:tcPr>
            <w:tcW w:w="5940" w:type="dxa"/>
            <w:tcMar>
              <w:top w:w="0" w:type="dxa"/>
              <w:left w:w="108" w:type="dxa"/>
              <w:bottom w:w="0" w:type="dxa"/>
              <w:right w:w="108" w:type="dxa"/>
            </w:tcMar>
            <w:vAlign w:val="center"/>
          </w:tcPr>
          <w:p w14:paraId="376C6D08" w14:textId="77777777" w:rsidR="006D0C81" w:rsidRPr="004E33BE" w:rsidRDefault="006D0C81" w:rsidP="0044573A">
            <w:pPr>
              <w:rPr>
                <w:color w:val="auto"/>
                <w:lang w:val="de-DE"/>
              </w:rPr>
            </w:pPr>
            <w:r w:rsidRPr="004E33BE">
              <w:rPr>
                <w:color w:val="auto"/>
                <w:lang w:val="de-DE"/>
              </w:rPr>
              <w:t>битуменизирани носећи слој БНС 22сА</w:t>
            </w:r>
            <w:r w:rsidRPr="004E33BE">
              <w:rPr>
                <w:color w:val="auto"/>
                <w:lang w:val="sr-Cyrl-RS"/>
              </w:rPr>
              <w:t xml:space="preserve"> са битуменом БИТ 50/70</w:t>
            </w:r>
          </w:p>
        </w:tc>
      </w:tr>
      <w:tr w:rsidR="007A5A17" w:rsidRPr="004E33BE" w14:paraId="64C0445A" w14:textId="77777777" w:rsidTr="0044573A">
        <w:trPr>
          <w:trHeight w:val="330"/>
        </w:trPr>
        <w:tc>
          <w:tcPr>
            <w:tcW w:w="16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A023268" w14:textId="77777777" w:rsidR="006D0C81" w:rsidRPr="004E33BE" w:rsidRDefault="006D0C81" w:rsidP="0044573A">
            <w:pPr>
              <w:rPr>
                <w:color w:val="auto"/>
              </w:rPr>
            </w:pPr>
          </w:p>
        </w:tc>
        <w:tc>
          <w:tcPr>
            <w:tcW w:w="1790" w:type="dxa"/>
            <w:tcBorders>
              <w:left w:val="single" w:sz="4" w:space="0" w:color="000000"/>
            </w:tcBorders>
            <w:tcMar>
              <w:top w:w="0" w:type="dxa"/>
              <w:left w:w="108" w:type="dxa"/>
              <w:bottom w:w="0" w:type="dxa"/>
              <w:right w:w="108" w:type="dxa"/>
            </w:tcMar>
            <w:vAlign w:val="center"/>
          </w:tcPr>
          <w:p w14:paraId="7154BF9B" w14:textId="77777777" w:rsidR="006D0C81" w:rsidRPr="004E33BE" w:rsidRDefault="006D0C81" w:rsidP="0044573A">
            <w:pPr>
              <w:rPr>
                <w:color w:val="auto"/>
              </w:rPr>
            </w:pPr>
            <w:r w:rsidRPr="004E33BE">
              <w:rPr>
                <w:color w:val="auto"/>
              </w:rPr>
              <w:t>d=6.0 cm</w:t>
            </w:r>
          </w:p>
        </w:tc>
        <w:tc>
          <w:tcPr>
            <w:tcW w:w="5940" w:type="dxa"/>
            <w:tcMar>
              <w:top w:w="0" w:type="dxa"/>
              <w:left w:w="108" w:type="dxa"/>
              <w:bottom w:w="0" w:type="dxa"/>
              <w:right w:w="108" w:type="dxa"/>
            </w:tcMar>
            <w:vAlign w:val="center"/>
          </w:tcPr>
          <w:p w14:paraId="5B4798DD" w14:textId="77777777" w:rsidR="006D0C81" w:rsidRPr="004E33BE" w:rsidRDefault="006D0C81" w:rsidP="0044573A">
            <w:pPr>
              <w:rPr>
                <w:color w:val="auto"/>
                <w:lang w:val="de-DE"/>
              </w:rPr>
            </w:pPr>
            <w:r w:rsidRPr="004E33BE">
              <w:rPr>
                <w:color w:val="auto"/>
                <w:lang w:val="de-DE"/>
              </w:rPr>
              <w:t>битуменизирани носећи слој БНС 22сА</w:t>
            </w:r>
            <w:r w:rsidRPr="004E33BE">
              <w:rPr>
                <w:color w:val="auto"/>
                <w:lang w:val="sr-Cyrl-RS"/>
              </w:rPr>
              <w:t xml:space="preserve"> са битуменом БИТ 50/70</w:t>
            </w:r>
          </w:p>
        </w:tc>
      </w:tr>
      <w:tr w:rsidR="007A5A17" w:rsidRPr="004E33BE" w14:paraId="463B9E74" w14:textId="77777777" w:rsidTr="0044573A">
        <w:trPr>
          <w:trHeight w:val="1254"/>
        </w:trPr>
        <w:tc>
          <w:tcPr>
            <w:tcW w:w="1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B2A61" w14:textId="77777777" w:rsidR="006D0C81" w:rsidRPr="004E33BE" w:rsidRDefault="006D0C81" w:rsidP="0044573A">
            <w:pPr>
              <w:rPr>
                <w:color w:val="auto"/>
                <w:lang w:val="de-DE"/>
              </w:rPr>
            </w:pPr>
          </w:p>
        </w:tc>
        <w:tc>
          <w:tcPr>
            <w:tcW w:w="1790" w:type="dxa"/>
            <w:tcMar>
              <w:top w:w="0" w:type="dxa"/>
              <w:left w:w="108" w:type="dxa"/>
              <w:bottom w:w="0" w:type="dxa"/>
              <w:right w:w="108" w:type="dxa"/>
            </w:tcMar>
            <w:vAlign w:val="center"/>
          </w:tcPr>
          <w:p w14:paraId="2A65A47B" w14:textId="77777777" w:rsidR="006D0C81" w:rsidRPr="004E33BE" w:rsidRDefault="006D0C81" w:rsidP="0044573A">
            <w:pPr>
              <w:rPr>
                <w:color w:val="auto"/>
              </w:rPr>
            </w:pPr>
            <w:r w:rsidRPr="004E33BE">
              <w:rPr>
                <w:color w:val="auto"/>
              </w:rPr>
              <w:t>d=3</w:t>
            </w:r>
            <w:r w:rsidRPr="004E33BE">
              <w:rPr>
                <w:color w:val="auto"/>
                <w:lang w:val="sr-Cyrl-RS"/>
              </w:rPr>
              <w:t>0</w:t>
            </w:r>
            <w:r w:rsidRPr="004E33BE">
              <w:rPr>
                <w:color w:val="auto"/>
              </w:rPr>
              <w:t>.0 cm</w:t>
            </w:r>
          </w:p>
        </w:tc>
        <w:tc>
          <w:tcPr>
            <w:tcW w:w="5940" w:type="dxa"/>
            <w:tcMar>
              <w:top w:w="0" w:type="dxa"/>
              <w:left w:w="108" w:type="dxa"/>
              <w:bottom w:w="0" w:type="dxa"/>
              <w:right w:w="108" w:type="dxa"/>
            </w:tcMar>
            <w:vAlign w:val="center"/>
          </w:tcPr>
          <w:p w14:paraId="1863C2FA" w14:textId="77777777" w:rsidR="006D0C81" w:rsidRPr="004E33BE" w:rsidRDefault="006D0C81" w:rsidP="0044573A">
            <w:pPr>
              <w:rPr>
                <w:color w:val="auto"/>
              </w:rPr>
            </w:pPr>
            <w:r w:rsidRPr="004E33BE">
              <w:rPr>
                <w:color w:val="auto"/>
              </w:rPr>
              <w:t>дробљени камени агрегат 0/31.5mm</w:t>
            </w:r>
          </w:p>
        </w:tc>
      </w:tr>
      <w:tr w:rsidR="007A5A17" w:rsidRPr="004E33BE" w14:paraId="40A145E9" w14:textId="77777777" w:rsidTr="0044573A">
        <w:trPr>
          <w:trHeight w:hRule="exact" w:val="2172"/>
        </w:trPr>
        <w:tc>
          <w:tcPr>
            <w:tcW w:w="1630" w:type="dxa"/>
            <w:tcBorders>
              <w:top w:val="single" w:sz="4" w:space="0" w:color="000000"/>
              <w:left w:val="single" w:sz="4" w:space="0" w:color="000000"/>
              <w:bottom w:val="single" w:sz="4" w:space="0" w:color="000000"/>
              <w:right w:val="single" w:sz="4" w:space="0" w:color="000000"/>
            </w:tcBorders>
            <w:shd w:val="clear" w:color="auto" w:fill="FFCC99"/>
            <w:tcMar>
              <w:top w:w="0" w:type="dxa"/>
              <w:left w:w="108" w:type="dxa"/>
              <w:bottom w:w="0" w:type="dxa"/>
              <w:right w:w="108" w:type="dxa"/>
            </w:tcMar>
            <w:vAlign w:val="center"/>
          </w:tcPr>
          <w:p w14:paraId="783A935E" w14:textId="77777777" w:rsidR="006D0C81" w:rsidRPr="004E33BE" w:rsidRDefault="006D0C81" w:rsidP="0044573A">
            <w:pPr>
              <w:rPr>
                <w:color w:val="auto"/>
              </w:rPr>
            </w:pPr>
            <w:r w:rsidRPr="004E33BE">
              <w:rPr>
                <w:color w:val="auto"/>
              </w:rPr>
              <w:t>завршни слој насипа</w:t>
            </w:r>
          </w:p>
        </w:tc>
        <w:tc>
          <w:tcPr>
            <w:tcW w:w="1790" w:type="dxa"/>
            <w:tcMar>
              <w:top w:w="0" w:type="dxa"/>
              <w:left w:w="108" w:type="dxa"/>
              <w:bottom w:w="0" w:type="dxa"/>
              <w:right w:w="108" w:type="dxa"/>
            </w:tcMar>
            <w:vAlign w:val="center"/>
          </w:tcPr>
          <w:p w14:paraId="7A346512" w14:textId="77777777" w:rsidR="006D0C81" w:rsidRPr="004E33BE" w:rsidRDefault="006D0C81" w:rsidP="0044573A">
            <w:pPr>
              <w:rPr>
                <w:color w:val="auto"/>
              </w:rPr>
            </w:pPr>
            <w:r w:rsidRPr="004E33BE">
              <w:rPr>
                <w:color w:val="auto"/>
              </w:rPr>
              <w:t>d= 40.0 cm</w:t>
            </w:r>
          </w:p>
        </w:tc>
        <w:tc>
          <w:tcPr>
            <w:tcW w:w="5940" w:type="dxa"/>
            <w:tcMar>
              <w:top w:w="0" w:type="dxa"/>
              <w:left w:w="108" w:type="dxa"/>
              <w:bottom w:w="0" w:type="dxa"/>
              <w:right w:w="108" w:type="dxa"/>
            </w:tcMar>
            <w:vAlign w:val="center"/>
          </w:tcPr>
          <w:p w14:paraId="47166158" w14:textId="77777777" w:rsidR="006D0C81" w:rsidRPr="004E33BE" w:rsidRDefault="006D0C81" w:rsidP="0044573A">
            <w:pPr>
              <w:rPr>
                <w:color w:val="auto"/>
                <w:lang w:val="sr-Cyrl-RS"/>
              </w:rPr>
            </w:pPr>
            <w:r w:rsidRPr="004E33BE">
              <w:rPr>
                <w:color w:val="auto"/>
                <w:lang w:val="sr-Cyrl-RS"/>
              </w:rPr>
              <w:t>Слој постељице од песка</w:t>
            </w:r>
          </w:p>
        </w:tc>
      </w:tr>
      <w:tr w:rsidR="007A5A17" w:rsidRPr="004E33BE" w14:paraId="21524E45" w14:textId="77777777" w:rsidTr="0044573A">
        <w:trPr>
          <w:trHeight w:hRule="exact" w:val="906"/>
        </w:trPr>
        <w:tc>
          <w:tcPr>
            <w:tcW w:w="1630" w:type="dxa"/>
            <w:tcBorders>
              <w:top w:val="single" w:sz="4" w:space="0" w:color="000000"/>
              <w:left w:val="single" w:sz="4" w:space="0" w:color="000000"/>
              <w:bottom w:val="single" w:sz="4" w:space="0" w:color="000000"/>
              <w:right w:val="single" w:sz="4" w:space="0" w:color="000000"/>
            </w:tcBorders>
            <w:shd w:val="clear" w:color="auto" w:fill="FFCC99"/>
            <w:tcMar>
              <w:top w:w="0" w:type="dxa"/>
              <w:left w:w="108" w:type="dxa"/>
              <w:bottom w:w="0" w:type="dxa"/>
              <w:right w:w="108" w:type="dxa"/>
            </w:tcMar>
            <w:vAlign w:val="center"/>
          </w:tcPr>
          <w:p w14:paraId="0603C66D" w14:textId="77777777" w:rsidR="006D0C81" w:rsidRPr="004E33BE" w:rsidRDefault="006D0C81" w:rsidP="0044573A">
            <w:pPr>
              <w:rPr>
                <w:color w:val="auto"/>
                <w:lang w:val="sr-Cyrl-RS"/>
              </w:rPr>
            </w:pPr>
            <w:r w:rsidRPr="004E33BE">
              <w:rPr>
                <w:color w:val="auto"/>
                <w:lang w:val="sr-Cyrl-RS"/>
              </w:rPr>
              <w:t>насип</w:t>
            </w:r>
          </w:p>
        </w:tc>
        <w:tc>
          <w:tcPr>
            <w:tcW w:w="1790" w:type="dxa"/>
            <w:tcMar>
              <w:top w:w="0" w:type="dxa"/>
              <w:left w:w="108" w:type="dxa"/>
              <w:bottom w:w="0" w:type="dxa"/>
              <w:right w:w="108" w:type="dxa"/>
            </w:tcMar>
            <w:vAlign w:val="center"/>
          </w:tcPr>
          <w:p w14:paraId="59E001B6" w14:textId="77777777" w:rsidR="006D0C81" w:rsidRPr="004E33BE" w:rsidRDefault="006D0C81" w:rsidP="0044573A">
            <w:pPr>
              <w:rPr>
                <w:color w:val="auto"/>
              </w:rPr>
            </w:pPr>
          </w:p>
        </w:tc>
        <w:tc>
          <w:tcPr>
            <w:tcW w:w="5940" w:type="dxa"/>
            <w:tcMar>
              <w:top w:w="0" w:type="dxa"/>
              <w:left w:w="108" w:type="dxa"/>
              <w:bottom w:w="0" w:type="dxa"/>
              <w:right w:w="108" w:type="dxa"/>
            </w:tcMar>
            <w:vAlign w:val="center"/>
          </w:tcPr>
          <w:p w14:paraId="01AE9337" w14:textId="77777777" w:rsidR="006D0C81" w:rsidRPr="004E33BE" w:rsidRDefault="006D0C81" w:rsidP="0044573A">
            <w:pPr>
              <w:rPr>
                <w:color w:val="auto"/>
                <w:lang w:val="sr-Cyrl-RS"/>
              </w:rPr>
            </w:pPr>
            <w:r w:rsidRPr="004E33BE">
              <w:rPr>
                <w:color w:val="auto"/>
                <w:lang w:val="sr-Cyrl-RS"/>
              </w:rPr>
              <w:t>Материјал за насип дефинисан техничким условима</w:t>
            </w:r>
          </w:p>
        </w:tc>
      </w:tr>
      <w:tr w:rsidR="006D0C81" w:rsidRPr="004E33BE" w14:paraId="70442B8A" w14:textId="77777777" w:rsidTr="0044573A">
        <w:trPr>
          <w:trHeight w:hRule="exact" w:val="299"/>
        </w:trPr>
        <w:tc>
          <w:tcPr>
            <w:tcW w:w="1630" w:type="dxa"/>
            <w:tcBorders>
              <w:top w:val="single" w:sz="4" w:space="0" w:color="000000"/>
              <w:bottom w:val="single" w:sz="4" w:space="0" w:color="000000"/>
            </w:tcBorders>
            <w:tcMar>
              <w:top w:w="0" w:type="dxa"/>
              <w:left w:w="108" w:type="dxa"/>
              <w:bottom w:w="0" w:type="dxa"/>
              <w:right w:w="108" w:type="dxa"/>
            </w:tcMar>
            <w:vAlign w:val="center"/>
          </w:tcPr>
          <w:p w14:paraId="6D9163C4" w14:textId="77777777" w:rsidR="006D0C81" w:rsidRPr="004E33BE" w:rsidRDefault="006D0C81" w:rsidP="0044573A">
            <w:pPr>
              <w:rPr>
                <w:color w:val="auto"/>
              </w:rPr>
            </w:pPr>
          </w:p>
        </w:tc>
        <w:tc>
          <w:tcPr>
            <w:tcW w:w="1790" w:type="dxa"/>
            <w:tcBorders>
              <w:bottom w:val="single" w:sz="4" w:space="0" w:color="000000"/>
            </w:tcBorders>
            <w:tcMar>
              <w:top w:w="0" w:type="dxa"/>
              <w:left w:w="108" w:type="dxa"/>
              <w:bottom w:w="0" w:type="dxa"/>
              <w:right w:w="108" w:type="dxa"/>
            </w:tcMar>
            <w:vAlign w:val="center"/>
          </w:tcPr>
          <w:p w14:paraId="7DAD379B" w14:textId="77777777" w:rsidR="006D0C81" w:rsidRPr="004E33BE" w:rsidRDefault="006D0C81" w:rsidP="0044573A">
            <w:pPr>
              <w:rPr>
                <w:color w:val="auto"/>
              </w:rPr>
            </w:pPr>
          </w:p>
        </w:tc>
        <w:tc>
          <w:tcPr>
            <w:tcW w:w="5940" w:type="dxa"/>
            <w:tcBorders>
              <w:bottom w:val="single" w:sz="4" w:space="0" w:color="000000"/>
            </w:tcBorders>
            <w:tcMar>
              <w:top w:w="0" w:type="dxa"/>
              <w:left w:w="108" w:type="dxa"/>
              <w:bottom w:w="0" w:type="dxa"/>
              <w:right w:w="108" w:type="dxa"/>
            </w:tcMar>
            <w:vAlign w:val="center"/>
          </w:tcPr>
          <w:p w14:paraId="793B3A9A" w14:textId="77777777" w:rsidR="006D0C81" w:rsidRPr="004E33BE" w:rsidRDefault="006D0C81" w:rsidP="0044573A">
            <w:pPr>
              <w:rPr>
                <w:color w:val="auto"/>
              </w:rPr>
            </w:pPr>
          </w:p>
        </w:tc>
      </w:tr>
    </w:tbl>
    <w:p w14:paraId="0247483E" w14:textId="77777777" w:rsidR="006D0C81" w:rsidRPr="004E33BE" w:rsidRDefault="006D0C81" w:rsidP="006D0C81">
      <w:pPr>
        <w:spacing w:after="120"/>
        <w:jc w:val="both"/>
        <w:rPr>
          <w:color w:val="auto"/>
          <w:lang w:val="sr-Cyrl-RS"/>
        </w:rPr>
      </w:pPr>
    </w:p>
    <w:p w14:paraId="03AB36CA" w14:textId="77777777" w:rsidR="006D0C81" w:rsidRPr="004E33BE" w:rsidRDefault="006D0C81" w:rsidP="006D0C81">
      <w:pPr>
        <w:pStyle w:val="Standard"/>
        <w:jc w:val="both"/>
        <w:rPr>
          <w:sz w:val="24"/>
          <w:szCs w:val="24"/>
        </w:rPr>
      </w:pPr>
      <w:r w:rsidRPr="004E33BE">
        <w:rPr>
          <w:b/>
          <w:i/>
          <w:sz w:val="24"/>
          <w:szCs w:val="24"/>
          <w:u w:val="single"/>
        </w:rPr>
        <w:t>Напомена:</w:t>
      </w:r>
      <w:r w:rsidRPr="004E33BE">
        <w:rPr>
          <w:b/>
          <w:i/>
          <w:sz w:val="24"/>
          <w:szCs w:val="24"/>
        </w:rPr>
        <w:t xml:space="preserve"> Горе наведена коловозна конструкција, дефинисана </w:t>
      </w:r>
      <w:r w:rsidRPr="004E33BE">
        <w:rPr>
          <w:b/>
          <w:i/>
          <w:sz w:val="24"/>
          <w:szCs w:val="24"/>
          <w:lang w:val="sr-Cyrl-RS"/>
        </w:rPr>
        <w:t>О</w:t>
      </w:r>
      <w:r w:rsidRPr="004E33BE">
        <w:rPr>
          <w:b/>
          <w:i/>
          <w:sz w:val="24"/>
          <w:szCs w:val="24"/>
        </w:rPr>
        <w:t>сновним Главним пројектом за возну и претицајну траку аутопута на коридору 10, коришћена је на укупној ширини предметне саобраћајнице, 10.70м, (осим на деоницама уливних и изливних трака са / на одмориште које остају као трајно решење и након комплетирања пуног профила аутопута) сходно захтеву да се предметном пројектном документацијом решење коловозне конструкције прилагоди фазном решењу у функцији одвијања саобраћаја до комплетирања будућег путног аутопутског профила. Овакво решење је усвојено на основу искустава фазног извођења деонице аутопута Е-75, деоница: Хоргош – Нови Сад, којој предметна саобраћајница и припада. На овакво решење коловозне конструкције постоји писана сагласност инвеститора која је саставни део ове књиге.</w:t>
      </w:r>
    </w:p>
    <w:p w14:paraId="5A6182B4" w14:textId="77777777" w:rsidR="006D0C81" w:rsidRPr="004E33BE" w:rsidRDefault="006D0C81" w:rsidP="006D0C81">
      <w:pPr>
        <w:spacing w:after="120"/>
        <w:jc w:val="both"/>
        <w:rPr>
          <w:color w:val="auto"/>
          <w:lang w:val="sr-Cyrl-RS"/>
        </w:rPr>
      </w:pPr>
    </w:p>
    <w:p w14:paraId="69E02161" w14:textId="77777777" w:rsidR="006D0C81" w:rsidRPr="004E33BE" w:rsidRDefault="006D0C81" w:rsidP="006D0C81">
      <w:pPr>
        <w:spacing w:after="120"/>
        <w:rPr>
          <w:i/>
          <w:color w:val="auto"/>
          <w:u w:val="single"/>
          <w:lang w:val="sr-Cyrl-RS"/>
        </w:rPr>
      </w:pPr>
      <w:r w:rsidRPr="004E33BE">
        <w:rPr>
          <w:i/>
          <w:color w:val="auto"/>
          <w:u w:val="single"/>
        </w:rPr>
        <w:br w:type="page"/>
      </w:r>
      <w:r w:rsidRPr="004E33BE">
        <w:rPr>
          <w:i/>
          <w:color w:val="auto"/>
          <w:u w:val="single"/>
        </w:rPr>
        <w:lastRenderedPageBreak/>
        <w:t xml:space="preserve">Коловозна конструкција </w:t>
      </w:r>
      <w:r w:rsidRPr="004E33BE">
        <w:rPr>
          <w:i/>
          <w:color w:val="auto"/>
          <w:u w:val="single"/>
          <w:lang w:val="sr-Cyrl-RS"/>
        </w:rPr>
        <w:t xml:space="preserve">на државнм путу </w:t>
      </w:r>
      <w:r w:rsidRPr="004E33BE">
        <w:rPr>
          <w:i/>
          <w:color w:val="auto"/>
          <w:u w:val="single"/>
        </w:rPr>
        <w:t>II</w:t>
      </w:r>
      <w:r w:rsidRPr="004E33BE">
        <w:rPr>
          <w:i/>
          <w:color w:val="auto"/>
          <w:u w:val="single"/>
          <w:lang w:val="sr-Cyrl-RS"/>
        </w:rPr>
        <w:t>А реда бр. 100 (М-22.1)</w:t>
      </w:r>
    </w:p>
    <w:tbl>
      <w:tblPr>
        <w:tblW w:w="0" w:type="auto"/>
        <w:tblInd w:w="108" w:type="dxa"/>
        <w:tblLayout w:type="fixed"/>
        <w:tblCellMar>
          <w:left w:w="10" w:type="dxa"/>
          <w:right w:w="10" w:type="dxa"/>
        </w:tblCellMar>
        <w:tblLook w:val="0000" w:firstRow="0" w:lastRow="0" w:firstColumn="0" w:lastColumn="0" w:noHBand="0" w:noVBand="0"/>
      </w:tblPr>
      <w:tblGrid>
        <w:gridCol w:w="1630"/>
        <w:gridCol w:w="1790"/>
        <w:gridCol w:w="5940"/>
      </w:tblGrid>
      <w:tr w:rsidR="007A5A17" w:rsidRPr="004E33BE" w14:paraId="106BCAA1" w14:textId="77777777" w:rsidTr="0044573A">
        <w:trPr>
          <w:trHeight w:val="223"/>
        </w:trPr>
        <w:tc>
          <w:tcPr>
            <w:tcW w:w="1630" w:type="dxa"/>
            <w:tcBorders>
              <w:top w:val="single" w:sz="4" w:space="0" w:color="000000"/>
              <w:bottom w:val="single" w:sz="4" w:space="0" w:color="000000"/>
            </w:tcBorders>
            <w:tcMar>
              <w:top w:w="0" w:type="dxa"/>
              <w:left w:w="108" w:type="dxa"/>
              <w:bottom w:w="0" w:type="dxa"/>
              <w:right w:w="108" w:type="dxa"/>
            </w:tcMar>
            <w:vAlign w:val="center"/>
          </w:tcPr>
          <w:p w14:paraId="566D714F" w14:textId="77777777" w:rsidR="006D0C81" w:rsidRPr="004E33BE" w:rsidRDefault="006D0C81" w:rsidP="0044573A">
            <w:pPr>
              <w:rPr>
                <w:color w:val="auto"/>
              </w:rPr>
            </w:pPr>
          </w:p>
        </w:tc>
        <w:tc>
          <w:tcPr>
            <w:tcW w:w="1790" w:type="dxa"/>
            <w:tcBorders>
              <w:top w:val="single" w:sz="4" w:space="0" w:color="000000"/>
            </w:tcBorders>
            <w:tcMar>
              <w:top w:w="0" w:type="dxa"/>
              <w:left w:w="108" w:type="dxa"/>
              <w:bottom w:w="0" w:type="dxa"/>
              <w:right w:w="108" w:type="dxa"/>
            </w:tcMar>
            <w:vAlign w:val="center"/>
          </w:tcPr>
          <w:p w14:paraId="3FA0D331" w14:textId="77777777" w:rsidR="006D0C81" w:rsidRPr="004E33BE" w:rsidRDefault="006D0C81" w:rsidP="0044573A">
            <w:pPr>
              <w:rPr>
                <w:color w:val="auto"/>
              </w:rPr>
            </w:pPr>
          </w:p>
        </w:tc>
        <w:tc>
          <w:tcPr>
            <w:tcW w:w="5940" w:type="dxa"/>
            <w:tcBorders>
              <w:top w:val="single" w:sz="4" w:space="0" w:color="000000"/>
            </w:tcBorders>
            <w:tcMar>
              <w:top w:w="0" w:type="dxa"/>
              <w:left w:w="108" w:type="dxa"/>
              <w:bottom w:w="0" w:type="dxa"/>
              <w:right w:w="108" w:type="dxa"/>
            </w:tcMar>
            <w:vAlign w:val="center"/>
          </w:tcPr>
          <w:p w14:paraId="17D2E36F" w14:textId="77777777" w:rsidR="006D0C81" w:rsidRPr="004E33BE" w:rsidRDefault="006D0C81" w:rsidP="0044573A">
            <w:pPr>
              <w:rPr>
                <w:color w:val="auto"/>
              </w:rPr>
            </w:pPr>
          </w:p>
        </w:tc>
      </w:tr>
      <w:tr w:rsidR="007A5A17" w:rsidRPr="004E33BE" w14:paraId="5FA4975C" w14:textId="77777777" w:rsidTr="0044573A">
        <w:trPr>
          <w:trHeight w:val="495"/>
        </w:trPr>
        <w:tc>
          <w:tcPr>
            <w:tcW w:w="1630" w:type="dxa"/>
            <w:tcBorders>
              <w:top w:val="single" w:sz="4" w:space="0" w:color="000000"/>
              <w:left w:val="single" w:sz="4" w:space="0" w:color="000000"/>
              <w:bottom w:val="single" w:sz="4" w:space="0" w:color="000000"/>
              <w:right w:val="single" w:sz="4" w:space="0" w:color="000000"/>
            </w:tcBorders>
            <w:shd w:val="clear" w:color="auto" w:fill="0C0C0C"/>
            <w:tcMar>
              <w:top w:w="0" w:type="dxa"/>
              <w:left w:w="108" w:type="dxa"/>
              <w:bottom w:w="0" w:type="dxa"/>
              <w:right w:w="108" w:type="dxa"/>
            </w:tcMar>
            <w:vAlign w:val="center"/>
          </w:tcPr>
          <w:p w14:paraId="124949E6" w14:textId="77777777" w:rsidR="006D0C81" w:rsidRPr="004E33BE" w:rsidRDefault="006D0C81" w:rsidP="0044573A">
            <w:pPr>
              <w:rPr>
                <w:color w:val="auto"/>
              </w:rPr>
            </w:pPr>
          </w:p>
        </w:tc>
        <w:tc>
          <w:tcPr>
            <w:tcW w:w="1790" w:type="dxa"/>
            <w:tcBorders>
              <w:left w:val="single" w:sz="4" w:space="0" w:color="000000"/>
            </w:tcBorders>
            <w:tcMar>
              <w:top w:w="0" w:type="dxa"/>
              <w:left w:w="108" w:type="dxa"/>
              <w:bottom w:w="0" w:type="dxa"/>
              <w:right w:w="108" w:type="dxa"/>
            </w:tcMar>
            <w:vAlign w:val="center"/>
          </w:tcPr>
          <w:p w14:paraId="20A4B401" w14:textId="77777777" w:rsidR="006D0C81" w:rsidRPr="004E33BE" w:rsidRDefault="006D0C81" w:rsidP="0044573A">
            <w:pPr>
              <w:rPr>
                <w:color w:val="auto"/>
              </w:rPr>
            </w:pPr>
            <w:r w:rsidRPr="004E33BE">
              <w:rPr>
                <w:color w:val="auto"/>
              </w:rPr>
              <w:t>d=6.0 cm</w:t>
            </w:r>
          </w:p>
        </w:tc>
        <w:tc>
          <w:tcPr>
            <w:tcW w:w="5940" w:type="dxa"/>
            <w:tcMar>
              <w:top w:w="0" w:type="dxa"/>
              <w:left w:w="108" w:type="dxa"/>
              <w:bottom w:w="0" w:type="dxa"/>
              <w:right w:w="108" w:type="dxa"/>
            </w:tcMar>
            <w:vAlign w:val="center"/>
          </w:tcPr>
          <w:p w14:paraId="699A4DB9" w14:textId="77777777" w:rsidR="006D0C81" w:rsidRPr="004E33BE" w:rsidRDefault="006D0C81" w:rsidP="0044573A">
            <w:pPr>
              <w:rPr>
                <w:color w:val="auto"/>
              </w:rPr>
            </w:pPr>
            <w:r w:rsidRPr="004E33BE">
              <w:rPr>
                <w:color w:val="auto"/>
              </w:rPr>
              <w:t>асфалт бетон АБ 16с</w:t>
            </w:r>
            <w:r w:rsidRPr="004E33BE">
              <w:rPr>
                <w:color w:val="auto"/>
                <w:lang w:val="sr-Cyrl-RS"/>
              </w:rPr>
              <w:t xml:space="preserve"> са битуменом БИТ 50/70</w:t>
            </w:r>
          </w:p>
        </w:tc>
      </w:tr>
      <w:tr w:rsidR="007A5A17" w:rsidRPr="004E33BE" w14:paraId="7A628136" w14:textId="77777777" w:rsidTr="0044573A">
        <w:trPr>
          <w:trHeight w:val="330"/>
        </w:trPr>
        <w:tc>
          <w:tcPr>
            <w:tcW w:w="16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84F8681" w14:textId="77777777" w:rsidR="006D0C81" w:rsidRPr="004E33BE" w:rsidRDefault="006D0C81" w:rsidP="0044573A">
            <w:pPr>
              <w:rPr>
                <w:color w:val="auto"/>
              </w:rPr>
            </w:pPr>
          </w:p>
        </w:tc>
        <w:tc>
          <w:tcPr>
            <w:tcW w:w="1790" w:type="dxa"/>
            <w:tcBorders>
              <w:left w:val="single" w:sz="4" w:space="0" w:color="000000"/>
            </w:tcBorders>
            <w:tcMar>
              <w:top w:w="0" w:type="dxa"/>
              <w:left w:w="108" w:type="dxa"/>
              <w:bottom w:w="0" w:type="dxa"/>
              <w:right w:w="108" w:type="dxa"/>
            </w:tcMar>
            <w:vAlign w:val="center"/>
          </w:tcPr>
          <w:p w14:paraId="2DE7D3CA" w14:textId="77777777" w:rsidR="006D0C81" w:rsidRPr="004E33BE" w:rsidRDefault="006D0C81" w:rsidP="0044573A">
            <w:pPr>
              <w:rPr>
                <w:color w:val="auto"/>
              </w:rPr>
            </w:pPr>
            <w:r w:rsidRPr="004E33BE">
              <w:rPr>
                <w:color w:val="auto"/>
              </w:rPr>
              <w:t>d=</w:t>
            </w:r>
            <w:r w:rsidRPr="004E33BE">
              <w:rPr>
                <w:color w:val="auto"/>
                <w:lang w:val="sr-Cyrl-RS"/>
              </w:rPr>
              <w:t>8</w:t>
            </w:r>
            <w:r w:rsidRPr="004E33BE">
              <w:rPr>
                <w:color w:val="auto"/>
              </w:rPr>
              <w:t>.0 cm</w:t>
            </w:r>
          </w:p>
        </w:tc>
        <w:tc>
          <w:tcPr>
            <w:tcW w:w="5940" w:type="dxa"/>
            <w:tcMar>
              <w:top w:w="0" w:type="dxa"/>
              <w:left w:w="108" w:type="dxa"/>
              <w:bottom w:w="0" w:type="dxa"/>
              <w:right w:w="108" w:type="dxa"/>
            </w:tcMar>
            <w:vAlign w:val="center"/>
          </w:tcPr>
          <w:p w14:paraId="31B4A674" w14:textId="77777777" w:rsidR="006D0C81" w:rsidRPr="004E33BE" w:rsidRDefault="006D0C81" w:rsidP="0044573A">
            <w:pPr>
              <w:rPr>
                <w:color w:val="auto"/>
                <w:lang w:val="de-DE"/>
              </w:rPr>
            </w:pPr>
            <w:r w:rsidRPr="004E33BE">
              <w:rPr>
                <w:color w:val="auto"/>
                <w:lang w:val="de-DE"/>
              </w:rPr>
              <w:t>битуменизирани носећи слој БНС 22сА</w:t>
            </w:r>
            <w:r w:rsidRPr="004E33BE">
              <w:rPr>
                <w:color w:val="auto"/>
                <w:lang w:val="sr-Cyrl-RS"/>
              </w:rPr>
              <w:t xml:space="preserve"> са битуменом БИТ 50/70</w:t>
            </w:r>
          </w:p>
        </w:tc>
      </w:tr>
      <w:tr w:rsidR="007A5A17" w:rsidRPr="004E33BE" w14:paraId="5BEEED55" w14:textId="77777777" w:rsidTr="0044573A">
        <w:trPr>
          <w:trHeight w:val="1254"/>
        </w:trPr>
        <w:tc>
          <w:tcPr>
            <w:tcW w:w="1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3E2FD" w14:textId="77777777" w:rsidR="006D0C81" w:rsidRPr="004E33BE" w:rsidRDefault="006D0C81" w:rsidP="0044573A">
            <w:pPr>
              <w:rPr>
                <w:color w:val="auto"/>
                <w:lang w:val="de-DE"/>
              </w:rPr>
            </w:pPr>
          </w:p>
        </w:tc>
        <w:tc>
          <w:tcPr>
            <w:tcW w:w="1790" w:type="dxa"/>
            <w:tcMar>
              <w:top w:w="0" w:type="dxa"/>
              <w:left w:w="108" w:type="dxa"/>
              <w:bottom w:w="0" w:type="dxa"/>
              <w:right w:w="108" w:type="dxa"/>
            </w:tcMar>
            <w:vAlign w:val="center"/>
          </w:tcPr>
          <w:p w14:paraId="2027CCD1" w14:textId="77777777" w:rsidR="006D0C81" w:rsidRPr="004E33BE" w:rsidRDefault="006D0C81" w:rsidP="0044573A">
            <w:pPr>
              <w:rPr>
                <w:color w:val="auto"/>
              </w:rPr>
            </w:pPr>
            <w:r w:rsidRPr="004E33BE">
              <w:rPr>
                <w:color w:val="auto"/>
              </w:rPr>
              <w:t>d=3</w:t>
            </w:r>
            <w:r w:rsidRPr="004E33BE">
              <w:rPr>
                <w:color w:val="auto"/>
                <w:lang w:val="sr-Cyrl-RS"/>
              </w:rPr>
              <w:t>0</w:t>
            </w:r>
            <w:r w:rsidRPr="004E33BE">
              <w:rPr>
                <w:color w:val="auto"/>
              </w:rPr>
              <w:t>.0 cm</w:t>
            </w:r>
          </w:p>
        </w:tc>
        <w:tc>
          <w:tcPr>
            <w:tcW w:w="5940" w:type="dxa"/>
            <w:tcMar>
              <w:top w:w="0" w:type="dxa"/>
              <w:left w:w="108" w:type="dxa"/>
              <w:bottom w:w="0" w:type="dxa"/>
              <w:right w:w="108" w:type="dxa"/>
            </w:tcMar>
            <w:vAlign w:val="center"/>
          </w:tcPr>
          <w:p w14:paraId="31E93DA7" w14:textId="77777777" w:rsidR="006D0C81" w:rsidRPr="004E33BE" w:rsidRDefault="006D0C81" w:rsidP="0044573A">
            <w:pPr>
              <w:rPr>
                <w:color w:val="auto"/>
              </w:rPr>
            </w:pPr>
            <w:r w:rsidRPr="004E33BE">
              <w:rPr>
                <w:color w:val="auto"/>
              </w:rPr>
              <w:t>дробљени камени агрегат 0/31.5mm</w:t>
            </w:r>
          </w:p>
        </w:tc>
      </w:tr>
      <w:tr w:rsidR="007A5A17" w:rsidRPr="004E33BE" w14:paraId="4054ECF6" w14:textId="77777777" w:rsidTr="0044573A">
        <w:trPr>
          <w:trHeight w:hRule="exact" w:val="2172"/>
        </w:trPr>
        <w:tc>
          <w:tcPr>
            <w:tcW w:w="1630" w:type="dxa"/>
            <w:tcBorders>
              <w:top w:val="single" w:sz="4" w:space="0" w:color="000000"/>
              <w:left w:val="single" w:sz="4" w:space="0" w:color="000000"/>
              <w:bottom w:val="single" w:sz="4" w:space="0" w:color="000000"/>
              <w:right w:val="single" w:sz="4" w:space="0" w:color="000000"/>
            </w:tcBorders>
            <w:shd w:val="clear" w:color="auto" w:fill="FFCC99"/>
            <w:tcMar>
              <w:top w:w="0" w:type="dxa"/>
              <w:left w:w="108" w:type="dxa"/>
              <w:bottom w:w="0" w:type="dxa"/>
              <w:right w:w="108" w:type="dxa"/>
            </w:tcMar>
            <w:vAlign w:val="center"/>
          </w:tcPr>
          <w:p w14:paraId="7813C286" w14:textId="77777777" w:rsidR="006D0C81" w:rsidRPr="004E33BE" w:rsidRDefault="006D0C81" w:rsidP="0044573A">
            <w:pPr>
              <w:rPr>
                <w:color w:val="auto"/>
              </w:rPr>
            </w:pPr>
            <w:r w:rsidRPr="004E33BE">
              <w:rPr>
                <w:color w:val="auto"/>
              </w:rPr>
              <w:t>завршни слој насипа</w:t>
            </w:r>
          </w:p>
        </w:tc>
        <w:tc>
          <w:tcPr>
            <w:tcW w:w="1790" w:type="dxa"/>
            <w:tcMar>
              <w:top w:w="0" w:type="dxa"/>
              <w:left w:w="108" w:type="dxa"/>
              <w:bottom w:w="0" w:type="dxa"/>
              <w:right w:w="108" w:type="dxa"/>
            </w:tcMar>
            <w:vAlign w:val="center"/>
          </w:tcPr>
          <w:p w14:paraId="291A770E" w14:textId="77777777" w:rsidR="006D0C81" w:rsidRPr="004E33BE" w:rsidRDefault="006D0C81" w:rsidP="0044573A">
            <w:pPr>
              <w:rPr>
                <w:color w:val="auto"/>
              </w:rPr>
            </w:pPr>
            <w:r w:rsidRPr="004E33BE">
              <w:rPr>
                <w:color w:val="auto"/>
              </w:rPr>
              <w:t>d= 40.0 cm</w:t>
            </w:r>
          </w:p>
        </w:tc>
        <w:tc>
          <w:tcPr>
            <w:tcW w:w="5940" w:type="dxa"/>
            <w:tcMar>
              <w:top w:w="0" w:type="dxa"/>
              <w:left w:w="108" w:type="dxa"/>
              <w:bottom w:w="0" w:type="dxa"/>
              <w:right w:w="108" w:type="dxa"/>
            </w:tcMar>
            <w:vAlign w:val="center"/>
          </w:tcPr>
          <w:p w14:paraId="77562EF9" w14:textId="77777777" w:rsidR="006D0C81" w:rsidRPr="004E33BE" w:rsidRDefault="006D0C81" w:rsidP="0044573A">
            <w:pPr>
              <w:rPr>
                <w:color w:val="auto"/>
                <w:lang w:val="sr-Cyrl-RS"/>
              </w:rPr>
            </w:pPr>
            <w:r w:rsidRPr="004E33BE">
              <w:rPr>
                <w:color w:val="auto"/>
                <w:lang w:val="sr-Cyrl-RS"/>
              </w:rPr>
              <w:t>Слој постељице од песка</w:t>
            </w:r>
          </w:p>
        </w:tc>
      </w:tr>
      <w:tr w:rsidR="006D0C81" w:rsidRPr="004E33BE" w14:paraId="7B8C2E1A" w14:textId="77777777" w:rsidTr="0044573A">
        <w:trPr>
          <w:trHeight w:hRule="exact" w:val="299"/>
        </w:trPr>
        <w:tc>
          <w:tcPr>
            <w:tcW w:w="1630" w:type="dxa"/>
            <w:tcBorders>
              <w:top w:val="single" w:sz="4" w:space="0" w:color="000000"/>
              <w:bottom w:val="single" w:sz="4" w:space="0" w:color="000000"/>
            </w:tcBorders>
            <w:tcMar>
              <w:top w:w="0" w:type="dxa"/>
              <w:left w:w="108" w:type="dxa"/>
              <w:bottom w:w="0" w:type="dxa"/>
              <w:right w:w="108" w:type="dxa"/>
            </w:tcMar>
            <w:vAlign w:val="center"/>
          </w:tcPr>
          <w:p w14:paraId="15135F6E" w14:textId="77777777" w:rsidR="006D0C81" w:rsidRPr="004E33BE" w:rsidRDefault="006D0C81" w:rsidP="0044573A">
            <w:pPr>
              <w:rPr>
                <w:color w:val="auto"/>
              </w:rPr>
            </w:pPr>
          </w:p>
        </w:tc>
        <w:tc>
          <w:tcPr>
            <w:tcW w:w="1790" w:type="dxa"/>
            <w:tcBorders>
              <w:bottom w:val="single" w:sz="4" w:space="0" w:color="000000"/>
            </w:tcBorders>
            <w:tcMar>
              <w:top w:w="0" w:type="dxa"/>
              <w:left w:w="108" w:type="dxa"/>
              <w:bottom w:w="0" w:type="dxa"/>
              <w:right w:w="108" w:type="dxa"/>
            </w:tcMar>
            <w:vAlign w:val="center"/>
          </w:tcPr>
          <w:p w14:paraId="2340AC12" w14:textId="77777777" w:rsidR="006D0C81" w:rsidRPr="004E33BE" w:rsidRDefault="006D0C81" w:rsidP="0044573A">
            <w:pPr>
              <w:rPr>
                <w:color w:val="auto"/>
              </w:rPr>
            </w:pPr>
          </w:p>
        </w:tc>
        <w:tc>
          <w:tcPr>
            <w:tcW w:w="5940" w:type="dxa"/>
            <w:tcBorders>
              <w:bottom w:val="single" w:sz="4" w:space="0" w:color="000000"/>
            </w:tcBorders>
            <w:tcMar>
              <w:top w:w="0" w:type="dxa"/>
              <w:left w:w="108" w:type="dxa"/>
              <w:bottom w:w="0" w:type="dxa"/>
              <w:right w:w="108" w:type="dxa"/>
            </w:tcMar>
            <w:vAlign w:val="center"/>
          </w:tcPr>
          <w:p w14:paraId="0315EF5B" w14:textId="77777777" w:rsidR="006D0C81" w:rsidRPr="004E33BE" w:rsidRDefault="006D0C81" w:rsidP="0044573A">
            <w:pPr>
              <w:rPr>
                <w:color w:val="auto"/>
              </w:rPr>
            </w:pPr>
          </w:p>
        </w:tc>
      </w:tr>
    </w:tbl>
    <w:p w14:paraId="4BD1968E" w14:textId="77777777" w:rsidR="006D0C81" w:rsidRPr="004E33BE" w:rsidRDefault="006D0C81" w:rsidP="006D0C81">
      <w:pPr>
        <w:spacing w:after="120"/>
        <w:rPr>
          <w:i/>
          <w:color w:val="auto"/>
          <w:u w:val="single"/>
          <w:lang w:val="sr-Cyrl-RS"/>
        </w:rPr>
      </w:pPr>
    </w:p>
    <w:p w14:paraId="4289A0C6" w14:textId="77777777" w:rsidR="006D0C81" w:rsidRPr="004E33BE" w:rsidRDefault="006D0C81" w:rsidP="006D0C81">
      <w:pPr>
        <w:spacing w:after="120"/>
        <w:rPr>
          <w:i/>
          <w:color w:val="auto"/>
          <w:u w:val="single"/>
          <w:lang w:val="sr-Cyrl-RS"/>
        </w:rPr>
      </w:pPr>
      <w:r w:rsidRPr="004E33BE">
        <w:rPr>
          <w:i/>
          <w:color w:val="auto"/>
          <w:u w:val="single"/>
        </w:rPr>
        <w:t xml:space="preserve">Коловозна конструкција </w:t>
      </w:r>
      <w:r w:rsidRPr="004E33BE">
        <w:rPr>
          <w:i/>
          <w:color w:val="auto"/>
          <w:u w:val="single"/>
          <w:lang w:val="sr-Cyrl-RS"/>
        </w:rPr>
        <w:t>на објектима</w:t>
      </w:r>
    </w:p>
    <w:tbl>
      <w:tblPr>
        <w:tblW w:w="0" w:type="auto"/>
        <w:tblInd w:w="108" w:type="dxa"/>
        <w:tblLayout w:type="fixed"/>
        <w:tblCellMar>
          <w:left w:w="10" w:type="dxa"/>
          <w:right w:w="10" w:type="dxa"/>
        </w:tblCellMar>
        <w:tblLook w:val="0000" w:firstRow="0" w:lastRow="0" w:firstColumn="0" w:lastColumn="0" w:noHBand="0" w:noVBand="0"/>
      </w:tblPr>
      <w:tblGrid>
        <w:gridCol w:w="5580"/>
        <w:gridCol w:w="2688"/>
      </w:tblGrid>
      <w:tr w:rsidR="007A5A17" w:rsidRPr="004E33BE" w14:paraId="659F2460" w14:textId="77777777" w:rsidTr="0044573A">
        <w:trPr>
          <w:trHeight w:val="238"/>
        </w:trPr>
        <w:tc>
          <w:tcPr>
            <w:tcW w:w="5580" w:type="dxa"/>
            <w:tcBorders>
              <w:top w:val="single" w:sz="8" w:space="0" w:color="000000"/>
              <w:bottom w:val="single" w:sz="4" w:space="0" w:color="000000"/>
            </w:tcBorders>
            <w:tcMar>
              <w:top w:w="0" w:type="dxa"/>
              <w:left w:w="108" w:type="dxa"/>
              <w:bottom w:w="0" w:type="dxa"/>
              <w:right w:w="108" w:type="dxa"/>
            </w:tcMar>
            <w:vAlign w:val="bottom"/>
          </w:tcPr>
          <w:p w14:paraId="34E9A7F1" w14:textId="77777777" w:rsidR="006D0C81" w:rsidRPr="004E33BE" w:rsidRDefault="006D0C81" w:rsidP="0044573A">
            <w:pPr>
              <w:pStyle w:val="Standard"/>
              <w:rPr>
                <w:sz w:val="24"/>
                <w:szCs w:val="24"/>
              </w:rPr>
            </w:pPr>
            <w:r w:rsidRPr="004E33BE">
              <w:rPr>
                <w:sz w:val="24"/>
                <w:szCs w:val="24"/>
              </w:rPr>
              <w:t>Асфалт бетон АБ 16с</w:t>
            </w:r>
          </w:p>
        </w:tc>
        <w:tc>
          <w:tcPr>
            <w:tcW w:w="2688" w:type="dxa"/>
            <w:tcBorders>
              <w:top w:val="single" w:sz="8" w:space="0" w:color="000000"/>
              <w:bottom w:val="single" w:sz="4" w:space="0" w:color="000000"/>
            </w:tcBorders>
            <w:tcMar>
              <w:top w:w="0" w:type="dxa"/>
              <w:left w:w="108" w:type="dxa"/>
              <w:bottom w:w="0" w:type="dxa"/>
              <w:right w:w="108" w:type="dxa"/>
            </w:tcMar>
            <w:vAlign w:val="bottom"/>
          </w:tcPr>
          <w:p w14:paraId="02DCA47E" w14:textId="77777777" w:rsidR="006D0C81" w:rsidRPr="004E33BE" w:rsidRDefault="006D0C81" w:rsidP="0044573A">
            <w:pPr>
              <w:pStyle w:val="Standard"/>
              <w:rPr>
                <w:sz w:val="24"/>
                <w:szCs w:val="24"/>
              </w:rPr>
            </w:pPr>
            <w:r w:rsidRPr="004E33BE">
              <w:rPr>
                <w:sz w:val="24"/>
                <w:szCs w:val="24"/>
              </w:rPr>
              <w:t>6.0 cm</w:t>
            </w:r>
          </w:p>
        </w:tc>
      </w:tr>
      <w:tr w:rsidR="007A5A17" w:rsidRPr="004E33BE" w14:paraId="575524F7" w14:textId="77777777" w:rsidTr="0044573A">
        <w:trPr>
          <w:trHeight w:val="238"/>
        </w:trPr>
        <w:tc>
          <w:tcPr>
            <w:tcW w:w="5580" w:type="dxa"/>
            <w:tcBorders>
              <w:top w:val="single" w:sz="4" w:space="0" w:color="000000"/>
              <w:bottom w:val="single" w:sz="4" w:space="0" w:color="000000"/>
            </w:tcBorders>
            <w:tcMar>
              <w:top w:w="0" w:type="dxa"/>
              <w:left w:w="108" w:type="dxa"/>
              <w:bottom w:w="0" w:type="dxa"/>
              <w:right w:w="108" w:type="dxa"/>
            </w:tcMar>
            <w:vAlign w:val="bottom"/>
          </w:tcPr>
          <w:p w14:paraId="25437655" w14:textId="77777777" w:rsidR="006D0C81" w:rsidRPr="004E33BE" w:rsidRDefault="006D0C81" w:rsidP="0044573A">
            <w:pPr>
              <w:pStyle w:val="Standard"/>
              <w:rPr>
                <w:sz w:val="24"/>
                <w:szCs w:val="24"/>
              </w:rPr>
            </w:pPr>
            <w:r w:rsidRPr="004E33BE">
              <w:rPr>
                <w:sz w:val="24"/>
                <w:szCs w:val="24"/>
              </w:rPr>
              <w:t>Асфалт бетон АБ 8</w:t>
            </w:r>
          </w:p>
        </w:tc>
        <w:tc>
          <w:tcPr>
            <w:tcW w:w="2688" w:type="dxa"/>
            <w:tcBorders>
              <w:top w:val="single" w:sz="4" w:space="0" w:color="000000"/>
              <w:bottom w:val="single" w:sz="4" w:space="0" w:color="000000"/>
            </w:tcBorders>
            <w:tcMar>
              <w:top w:w="0" w:type="dxa"/>
              <w:left w:w="108" w:type="dxa"/>
              <w:bottom w:w="0" w:type="dxa"/>
              <w:right w:w="108" w:type="dxa"/>
            </w:tcMar>
            <w:vAlign w:val="bottom"/>
          </w:tcPr>
          <w:p w14:paraId="281F643C" w14:textId="77777777" w:rsidR="006D0C81" w:rsidRPr="004E33BE" w:rsidRDefault="006D0C81" w:rsidP="0044573A">
            <w:pPr>
              <w:pStyle w:val="Standard"/>
              <w:rPr>
                <w:sz w:val="24"/>
                <w:szCs w:val="24"/>
              </w:rPr>
            </w:pPr>
            <w:r w:rsidRPr="004E33BE">
              <w:rPr>
                <w:sz w:val="24"/>
                <w:szCs w:val="24"/>
              </w:rPr>
              <w:t>3.0 cm</w:t>
            </w:r>
          </w:p>
        </w:tc>
      </w:tr>
      <w:tr w:rsidR="006D0C81" w:rsidRPr="004E33BE" w14:paraId="0ABF8BBE" w14:textId="77777777" w:rsidTr="0044573A">
        <w:trPr>
          <w:trHeight w:val="238"/>
        </w:trPr>
        <w:tc>
          <w:tcPr>
            <w:tcW w:w="5580" w:type="dxa"/>
            <w:tcBorders>
              <w:top w:val="single" w:sz="4" w:space="0" w:color="000000"/>
              <w:bottom w:val="single" w:sz="8" w:space="0" w:color="000000"/>
            </w:tcBorders>
            <w:tcMar>
              <w:top w:w="0" w:type="dxa"/>
              <w:left w:w="108" w:type="dxa"/>
              <w:bottom w:w="0" w:type="dxa"/>
              <w:right w:w="108" w:type="dxa"/>
            </w:tcMar>
            <w:vAlign w:val="bottom"/>
          </w:tcPr>
          <w:p w14:paraId="78780965" w14:textId="77777777" w:rsidR="006D0C81" w:rsidRPr="004E33BE" w:rsidRDefault="006D0C81" w:rsidP="0044573A">
            <w:pPr>
              <w:pStyle w:val="Standard"/>
              <w:rPr>
                <w:sz w:val="24"/>
                <w:szCs w:val="24"/>
              </w:rPr>
            </w:pPr>
            <w:r w:rsidRPr="004E33BE">
              <w:rPr>
                <w:sz w:val="24"/>
                <w:szCs w:val="24"/>
              </w:rPr>
              <w:t>Хидроизолација</w:t>
            </w:r>
          </w:p>
        </w:tc>
        <w:tc>
          <w:tcPr>
            <w:tcW w:w="2688" w:type="dxa"/>
            <w:tcBorders>
              <w:top w:val="single" w:sz="4" w:space="0" w:color="000000"/>
              <w:bottom w:val="single" w:sz="8" w:space="0" w:color="000000"/>
            </w:tcBorders>
            <w:tcMar>
              <w:top w:w="0" w:type="dxa"/>
              <w:left w:w="108" w:type="dxa"/>
              <w:bottom w:w="0" w:type="dxa"/>
              <w:right w:w="108" w:type="dxa"/>
            </w:tcMar>
            <w:vAlign w:val="bottom"/>
          </w:tcPr>
          <w:p w14:paraId="300D5696" w14:textId="77777777" w:rsidR="006D0C81" w:rsidRPr="004E33BE" w:rsidRDefault="006D0C81" w:rsidP="0044573A">
            <w:pPr>
              <w:pStyle w:val="Standard"/>
              <w:rPr>
                <w:sz w:val="24"/>
                <w:szCs w:val="24"/>
              </w:rPr>
            </w:pPr>
            <w:r w:rsidRPr="004E33BE">
              <w:rPr>
                <w:sz w:val="24"/>
                <w:szCs w:val="24"/>
              </w:rPr>
              <w:t>1.0 cm</w:t>
            </w:r>
          </w:p>
        </w:tc>
      </w:tr>
    </w:tbl>
    <w:p w14:paraId="7160A3EE" w14:textId="77777777" w:rsidR="006D0C81" w:rsidRPr="004E33BE" w:rsidRDefault="006D0C81" w:rsidP="006D0C81">
      <w:pPr>
        <w:rPr>
          <w:color w:val="auto"/>
          <w:lang w:val="sr-Cyrl-RS"/>
        </w:rPr>
      </w:pPr>
    </w:p>
    <w:p w14:paraId="237DCC3C" w14:textId="77777777" w:rsidR="006D0C81" w:rsidRPr="004E33BE" w:rsidRDefault="006D0C81" w:rsidP="006D0C81">
      <w:pPr>
        <w:spacing w:after="120"/>
        <w:jc w:val="both"/>
        <w:rPr>
          <w:color w:val="auto"/>
        </w:rPr>
      </w:pPr>
    </w:p>
    <w:p w14:paraId="2C10ED7E" w14:textId="77777777" w:rsidR="006D0C81" w:rsidRPr="004E33BE" w:rsidRDefault="006D0C81" w:rsidP="006D0C81">
      <w:pPr>
        <w:spacing w:after="120"/>
        <w:jc w:val="both"/>
        <w:rPr>
          <w:color w:val="auto"/>
          <w:lang w:val="sr-Cyrl-RS"/>
        </w:rPr>
      </w:pPr>
      <w:r w:rsidRPr="004E33BE">
        <w:rPr>
          <w:color w:val="auto"/>
          <w:lang w:val="sr-Cyrl-RS"/>
        </w:rPr>
        <w:t>Предмет овог Пројекта за извођење у делу пројекта који се односи на решења коловозне конструкције, а према захтевима из пројектног задатка, јесте провера пројектованих решења рехабилитације у складу са садашњим стањем. У том смислу извршено је следеће:</w:t>
      </w:r>
    </w:p>
    <w:p w14:paraId="2073D07E" w14:textId="77777777" w:rsidR="006D0C81" w:rsidRPr="004E33BE" w:rsidRDefault="006D0C81" w:rsidP="006D0C81">
      <w:pPr>
        <w:numPr>
          <w:ilvl w:val="0"/>
          <w:numId w:val="44"/>
        </w:numPr>
        <w:autoSpaceDN w:val="0"/>
        <w:spacing w:line="240" w:lineRule="auto"/>
        <w:jc w:val="both"/>
        <w:textAlignment w:val="baseline"/>
        <w:rPr>
          <w:color w:val="auto"/>
        </w:rPr>
      </w:pPr>
      <w:r w:rsidRPr="004E33BE">
        <w:rPr>
          <w:color w:val="auto"/>
        </w:rPr>
        <w:t>Снимљено је са</w:t>
      </w:r>
      <w:r w:rsidRPr="004E33BE">
        <w:rPr>
          <w:color w:val="auto"/>
          <w:lang w:val="sr-Cyrl-RS"/>
        </w:rPr>
        <w:t>д</w:t>
      </w:r>
      <w:r w:rsidRPr="004E33BE">
        <w:rPr>
          <w:color w:val="auto"/>
        </w:rPr>
        <w:t>ашње стање оштећења површине коловоза</w:t>
      </w:r>
    </w:p>
    <w:p w14:paraId="161243D3" w14:textId="77777777" w:rsidR="006D0C81" w:rsidRPr="004E33BE" w:rsidRDefault="006D0C81" w:rsidP="006D0C81">
      <w:pPr>
        <w:numPr>
          <w:ilvl w:val="0"/>
          <w:numId w:val="44"/>
        </w:numPr>
        <w:autoSpaceDN w:val="0"/>
        <w:spacing w:line="240" w:lineRule="auto"/>
        <w:jc w:val="both"/>
        <w:textAlignment w:val="baseline"/>
        <w:rPr>
          <w:color w:val="auto"/>
        </w:rPr>
      </w:pPr>
      <w:r w:rsidRPr="004E33BE">
        <w:rPr>
          <w:color w:val="auto"/>
        </w:rPr>
        <w:t>Утврђен је степен изграђености и стање елемената система одводњавања</w:t>
      </w:r>
    </w:p>
    <w:p w14:paraId="55C0A528" w14:textId="77777777" w:rsidR="006D0C81" w:rsidRPr="004E33BE" w:rsidRDefault="006D0C81" w:rsidP="006D0C81">
      <w:pPr>
        <w:numPr>
          <w:ilvl w:val="0"/>
          <w:numId w:val="44"/>
        </w:numPr>
        <w:autoSpaceDN w:val="0"/>
        <w:spacing w:line="240" w:lineRule="auto"/>
        <w:jc w:val="both"/>
        <w:textAlignment w:val="baseline"/>
        <w:rPr>
          <w:color w:val="auto"/>
        </w:rPr>
      </w:pPr>
      <w:r w:rsidRPr="004E33BE">
        <w:rPr>
          <w:color w:val="auto"/>
        </w:rPr>
        <w:t>Измерене су дефлексије дефлектометром са падајућим теретом (FDW)</w:t>
      </w:r>
    </w:p>
    <w:p w14:paraId="5A8CCF83" w14:textId="77777777" w:rsidR="006D0C81" w:rsidRPr="004E33BE" w:rsidRDefault="006D0C81" w:rsidP="006D0C81">
      <w:pPr>
        <w:numPr>
          <w:ilvl w:val="0"/>
          <w:numId w:val="44"/>
        </w:numPr>
        <w:autoSpaceDN w:val="0"/>
        <w:spacing w:line="240" w:lineRule="auto"/>
        <w:jc w:val="both"/>
        <w:textAlignment w:val="baseline"/>
        <w:rPr>
          <w:color w:val="auto"/>
        </w:rPr>
      </w:pPr>
      <w:r w:rsidRPr="004E33BE">
        <w:rPr>
          <w:color w:val="auto"/>
        </w:rPr>
        <w:t>Структура коловоза и карактеристике материјала су преузети из архивске документације</w:t>
      </w:r>
    </w:p>
    <w:p w14:paraId="6701C894" w14:textId="77777777" w:rsidR="006D0C81" w:rsidRPr="004E33BE" w:rsidRDefault="006D0C81" w:rsidP="006D0C81">
      <w:pPr>
        <w:numPr>
          <w:ilvl w:val="0"/>
          <w:numId w:val="44"/>
        </w:numPr>
        <w:autoSpaceDN w:val="0"/>
        <w:spacing w:line="240" w:lineRule="auto"/>
        <w:jc w:val="both"/>
        <w:textAlignment w:val="baseline"/>
        <w:rPr>
          <w:color w:val="auto"/>
        </w:rPr>
      </w:pPr>
      <w:r w:rsidRPr="004E33BE">
        <w:rPr>
          <w:color w:val="auto"/>
        </w:rPr>
        <w:t>Са новоутврђеним подацима о носивости и оштећењима, извршена је провера пројектованих решења рехабилитације у односу на исте утицајне факторе</w:t>
      </w:r>
    </w:p>
    <w:p w14:paraId="4A78B67F" w14:textId="77777777" w:rsidR="006D0C81" w:rsidRPr="004E33BE" w:rsidRDefault="006D0C81" w:rsidP="006D0C81">
      <w:pPr>
        <w:spacing w:after="120"/>
        <w:jc w:val="both"/>
        <w:rPr>
          <w:color w:val="auto"/>
          <w:lang w:val="sr-Cyrl-RS"/>
        </w:rPr>
      </w:pPr>
    </w:p>
    <w:p w14:paraId="13FE1316" w14:textId="77777777" w:rsidR="006D0C81" w:rsidRPr="004E33BE" w:rsidRDefault="006D0C81" w:rsidP="006D0C81">
      <w:pPr>
        <w:spacing w:after="120"/>
        <w:jc w:val="both"/>
        <w:rPr>
          <w:color w:val="auto"/>
          <w:lang w:val="sr-Cyrl-RS"/>
        </w:rPr>
      </w:pPr>
      <w:r w:rsidRPr="004E33BE">
        <w:rPr>
          <w:color w:val="auto"/>
          <w:lang w:val="sr-Cyrl-RS"/>
        </w:rPr>
        <w:br w:type="page"/>
      </w:r>
      <w:r w:rsidRPr="004E33BE">
        <w:rPr>
          <w:color w:val="auto"/>
          <w:lang w:val="sr-Cyrl-RS"/>
        </w:rPr>
        <w:lastRenderedPageBreak/>
        <w:t>На основу свега наведеног, дата</w:t>
      </w:r>
      <w:r w:rsidRPr="004E33BE">
        <w:rPr>
          <w:color w:val="auto"/>
        </w:rPr>
        <w:t xml:space="preserve"> </w:t>
      </w:r>
      <w:r w:rsidRPr="004E33BE">
        <w:rPr>
          <w:color w:val="auto"/>
          <w:lang w:val="sr-Cyrl-RS"/>
        </w:rPr>
        <w:t>су решења, техничке мере, рехабилитације колов</w:t>
      </w:r>
      <w:r w:rsidRPr="004E33BE">
        <w:rPr>
          <w:color w:val="auto"/>
        </w:rPr>
        <w:t>o</w:t>
      </w:r>
      <w:r w:rsidRPr="004E33BE">
        <w:rPr>
          <w:color w:val="auto"/>
          <w:lang w:val="sr-Cyrl-RS"/>
        </w:rPr>
        <w:t>зне конструкције.</w:t>
      </w:r>
    </w:p>
    <w:p w14:paraId="152EEA84" w14:textId="77777777" w:rsidR="006D0C81" w:rsidRPr="004E33BE" w:rsidRDefault="006D0C81" w:rsidP="006D0C81">
      <w:pPr>
        <w:spacing w:after="120"/>
        <w:jc w:val="both"/>
        <w:rPr>
          <w:i/>
          <w:color w:val="auto"/>
          <w:u w:val="single"/>
        </w:rPr>
      </w:pPr>
      <w:r w:rsidRPr="004E33BE">
        <w:rPr>
          <w:i/>
          <w:color w:val="auto"/>
          <w:u w:val="single"/>
        </w:rPr>
        <w:t>деоница I од km 17+785 до km 18+720</w:t>
      </w:r>
    </w:p>
    <w:tbl>
      <w:tblPr>
        <w:tblW w:w="0" w:type="auto"/>
        <w:tblInd w:w="108" w:type="dxa"/>
        <w:tblLayout w:type="fixed"/>
        <w:tblCellMar>
          <w:left w:w="10" w:type="dxa"/>
          <w:right w:w="10" w:type="dxa"/>
        </w:tblCellMar>
        <w:tblLook w:val="0000" w:firstRow="0" w:lastRow="0" w:firstColumn="0" w:lastColumn="0" w:noHBand="0" w:noVBand="0"/>
      </w:tblPr>
      <w:tblGrid>
        <w:gridCol w:w="1630"/>
        <w:gridCol w:w="1790"/>
        <w:gridCol w:w="5940"/>
      </w:tblGrid>
      <w:tr w:rsidR="007A5A17" w:rsidRPr="004E33BE" w14:paraId="7B462C97" w14:textId="77777777" w:rsidTr="0044573A">
        <w:trPr>
          <w:trHeight w:val="223"/>
        </w:trPr>
        <w:tc>
          <w:tcPr>
            <w:tcW w:w="1630" w:type="dxa"/>
            <w:tcBorders>
              <w:top w:val="single" w:sz="4" w:space="0" w:color="000000"/>
              <w:bottom w:val="single" w:sz="4" w:space="0" w:color="000000"/>
            </w:tcBorders>
            <w:tcMar>
              <w:top w:w="0" w:type="dxa"/>
              <w:left w:w="108" w:type="dxa"/>
              <w:bottom w:w="0" w:type="dxa"/>
              <w:right w:w="108" w:type="dxa"/>
            </w:tcMar>
            <w:vAlign w:val="center"/>
          </w:tcPr>
          <w:p w14:paraId="43E79448" w14:textId="77777777" w:rsidR="006D0C81" w:rsidRPr="004E33BE" w:rsidRDefault="006D0C81" w:rsidP="0044573A">
            <w:pPr>
              <w:rPr>
                <w:color w:val="auto"/>
              </w:rPr>
            </w:pPr>
          </w:p>
        </w:tc>
        <w:tc>
          <w:tcPr>
            <w:tcW w:w="1790" w:type="dxa"/>
            <w:tcBorders>
              <w:top w:val="single" w:sz="4" w:space="0" w:color="000000"/>
            </w:tcBorders>
            <w:tcMar>
              <w:top w:w="0" w:type="dxa"/>
              <w:left w:w="108" w:type="dxa"/>
              <w:bottom w:w="0" w:type="dxa"/>
              <w:right w:w="108" w:type="dxa"/>
            </w:tcMar>
            <w:vAlign w:val="center"/>
          </w:tcPr>
          <w:p w14:paraId="26306F31" w14:textId="77777777" w:rsidR="006D0C81" w:rsidRPr="004E33BE" w:rsidRDefault="006D0C81" w:rsidP="0044573A">
            <w:pPr>
              <w:rPr>
                <w:color w:val="auto"/>
              </w:rPr>
            </w:pPr>
          </w:p>
        </w:tc>
        <w:tc>
          <w:tcPr>
            <w:tcW w:w="5940" w:type="dxa"/>
            <w:tcBorders>
              <w:top w:val="single" w:sz="4" w:space="0" w:color="000000"/>
            </w:tcBorders>
            <w:tcMar>
              <w:top w:w="0" w:type="dxa"/>
              <w:left w:w="108" w:type="dxa"/>
              <w:bottom w:w="0" w:type="dxa"/>
              <w:right w:w="108" w:type="dxa"/>
            </w:tcMar>
            <w:vAlign w:val="center"/>
          </w:tcPr>
          <w:p w14:paraId="2B2666E5" w14:textId="77777777" w:rsidR="006D0C81" w:rsidRPr="004E33BE" w:rsidRDefault="006D0C81" w:rsidP="0044573A">
            <w:pPr>
              <w:rPr>
                <w:color w:val="auto"/>
              </w:rPr>
            </w:pPr>
          </w:p>
        </w:tc>
      </w:tr>
      <w:tr w:rsidR="007A5A17" w:rsidRPr="004E33BE" w14:paraId="1E4F6EFA" w14:textId="77777777" w:rsidTr="0044573A">
        <w:trPr>
          <w:trHeight w:val="505"/>
        </w:trPr>
        <w:tc>
          <w:tcPr>
            <w:tcW w:w="1630" w:type="dxa"/>
            <w:tcBorders>
              <w:top w:val="single" w:sz="4" w:space="0" w:color="000000"/>
              <w:left w:val="single" w:sz="4" w:space="0" w:color="000000"/>
              <w:bottom w:val="single" w:sz="4" w:space="0" w:color="000000"/>
              <w:right w:val="single" w:sz="4" w:space="0" w:color="000000"/>
            </w:tcBorders>
            <w:shd w:val="clear" w:color="auto" w:fill="0C0C0C"/>
            <w:tcMar>
              <w:top w:w="0" w:type="dxa"/>
              <w:left w:w="108" w:type="dxa"/>
              <w:bottom w:w="0" w:type="dxa"/>
              <w:right w:w="108" w:type="dxa"/>
            </w:tcMar>
            <w:vAlign w:val="center"/>
          </w:tcPr>
          <w:p w14:paraId="4E298F0C" w14:textId="77777777" w:rsidR="006D0C81" w:rsidRPr="004E33BE" w:rsidRDefault="006D0C81" w:rsidP="0044573A">
            <w:pPr>
              <w:rPr>
                <w:color w:val="auto"/>
              </w:rPr>
            </w:pPr>
          </w:p>
        </w:tc>
        <w:tc>
          <w:tcPr>
            <w:tcW w:w="1790" w:type="dxa"/>
            <w:tcBorders>
              <w:left w:val="single" w:sz="4" w:space="0" w:color="000000"/>
            </w:tcBorders>
            <w:tcMar>
              <w:top w:w="0" w:type="dxa"/>
              <w:left w:w="108" w:type="dxa"/>
              <w:bottom w:w="0" w:type="dxa"/>
              <w:right w:w="108" w:type="dxa"/>
            </w:tcMar>
            <w:vAlign w:val="center"/>
          </w:tcPr>
          <w:p w14:paraId="2B61924E" w14:textId="77777777" w:rsidR="006D0C81" w:rsidRPr="004E33BE" w:rsidRDefault="006D0C81" w:rsidP="0044573A">
            <w:pPr>
              <w:rPr>
                <w:color w:val="auto"/>
              </w:rPr>
            </w:pPr>
            <w:r w:rsidRPr="004E33BE">
              <w:rPr>
                <w:color w:val="auto"/>
              </w:rPr>
              <w:t>d=6.0 cm</w:t>
            </w:r>
          </w:p>
        </w:tc>
        <w:tc>
          <w:tcPr>
            <w:tcW w:w="5940" w:type="dxa"/>
            <w:tcMar>
              <w:top w:w="0" w:type="dxa"/>
              <w:left w:w="108" w:type="dxa"/>
              <w:bottom w:w="0" w:type="dxa"/>
              <w:right w:w="108" w:type="dxa"/>
            </w:tcMar>
            <w:vAlign w:val="center"/>
          </w:tcPr>
          <w:p w14:paraId="59369719" w14:textId="77777777" w:rsidR="006D0C81" w:rsidRPr="004E33BE" w:rsidRDefault="006D0C81" w:rsidP="0044573A">
            <w:pPr>
              <w:rPr>
                <w:color w:val="auto"/>
                <w:lang w:val="sr-Cyrl-RS"/>
              </w:rPr>
            </w:pPr>
            <w:r w:rsidRPr="004E33BE">
              <w:rPr>
                <w:color w:val="auto"/>
              </w:rPr>
              <w:t>асфалт бетон АБ 16с (AC16 surf)</w:t>
            </w:r>
            <w:r w:rsidRPr="004E33BE">
              <w:rPr>
                <w:color w:val="auto"/>
                <w:lang w:val="sr-Cyrl-RS"/>
              </w:rPr>
              <w:t xml:space="preserve"> са битуменом БИТ 50/70</w:t>
            </w:r>
          </w:p>
        </w:tc>
      </w:tr>
      <w:tr w:rsidR="007A5A17" w:rsidRPr="004E33BE" w14:paraId="34DE6004" w14:textId="77777777" w:rsidTr="0044573A">
        <w:trPr>
          <w:trHeight w:val="330"/>
        </w:trPr>
        <w:tc>
          <w:tcPr>
            <w:tcW w:w="16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8613EF1" w14:textId="77777777" w:rsidR="006D0C81" w:rsidRPr="004E33BE" w:rsidRDefault="006D0C81" w:rsidP="0044573A">
            <w:pPr>
              <w:rPr>
                <w:color w:val="auto"/>
              </w:rPr>
            </w:pPr>
          </w:p>
        </w:tc>
        <w:tc>
          <w:tcPr>
            <w:tcW w:w="1790" w:type="dxa"/>
            <w:tcBorders>
              <w:left w:val="single" w:sz="4" w:space="0" w:color="000000"/>
            </w:tcBorders>
            <w:tcMar>
              <w:top w:w="0" w:type="dxa"/>
              <w:left w:w="108" w:type="dxa"/>
              <w:bottom w:w="0" w:type="dxa"/>
              <w:right w:w="108" w:type="dxa"/>
            </w:tcMar>
            <w:vAlign w:val="center"/>
          </w:tcPr>
          <w:p w14:paraId="75B88062" w14:textId="77777777" w:rsidR="006D0C81" w:rsidRPr="004E33BE" w:rsidRDefault="006D0C81" w:rsidP="0044573A">
            <w:pPr>
              <w:rPr>
                <w:color w:val="auto"/>
              </w:rPr>
            </w:pPr>
            <w:r w:rsidRPr="004E33BE">
              <w:rPr>
                <w:color w:val="auto"/>
              </w:rPr>
              <w:t>d=6.0 cm</w:t>
            </w:r>
          </w:p>
        </w:tc>
        <w:tc>
          <w:tcPr>
            <w:tcW w:w="5940" w:type="dxa"/>
            <w:tcMar>
              <w:top w:w="0" w:type="dxa"/>
              <w:left w:w="108" w:type="dxa"/>
              <w:bottom w:w="0" w:type="dxa"/>
              <w:right w:w="108" w:type="dxa"/>
            </w:tcMar>
            <w:vAlign w:val="center"/>
          </w:tcPr>
          <w:p w14:paraId="422231D4" w14:textId="77777777" w:rsidR="006D0C81" w:rsidRPr="004E33BE" w:rsidRDefault="006D0C81" w:rsidP="0044573A">
            <w:pPr>
              <w:rPr>
                <w:color w:val="auto"/>
                <w:lang w:val="sr-Cyrl-RS"/>
              </w:rPr>
            </w:pPr>
            <w:r w:rsidRPr="004E33BE">
              <w:rPr>
                <w:color w:val="auto"/>
                <w:lang w:val="de-DE"/>
              </w:rPr>
              <w:t>битуменизирани носећи слој БНС 22сА (AC22 base)</w:t>
            </w:r>
            <w:r w:rsidRPr="004E33BE">
              <w:rPr>
                <w:color w:val="auto"/>
                <w:lang w:val="sr-Cyrl-RS"/>
              </w:rPr>
              <w:t xml:space="preserve"> са битуменом БИТ 50/70</w:t>
            </w:r>
          </w:p>
        </w:tc>
      </w:tr>
      <w:tr w:rsidR="007A5A17" w:rsidRPr="004E33BE" w14:paraId="61375788" w14:textId="77777777" w:rsidTr="0044573A">
        <w:trPr>
          <w:trHeight w:val="2102"/>
        </w:trPr>
        <w:tc>
          <w:tcPr>
            <w:tcW w:w="1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656AA" w14:textId="77777777" w:rsidR="006D0C81" w:rsidRPr="004E33BE" w:rsidRDefault="006D0C81" w:rsidP="0044573A">
            <w:pPr>
              <w:rPr>
                <w:color w:val="auto"/>
                <w:lang w:val="sr-Cyrl-RS"/>
              </w:rPr>
            </w:pPr>
            <w:r w:rsidRPr="004E33BE">
              <w:rPr>
                <w:color w:val="auto"/>
                <w:lang w:val="sr-Cyrl-RS"/>
              </w:rPr>
              <w:t>постојећа коловозна конструкција</w:t>
            </w:r>
          </w:p>
        </w:tc>
        <w:tc>
          <w:tcPr>
            <w:tcW w:w="1790" w:type="dxa"/>
            <w:tcMar>
              <w:top w:w="0" w:type="dxa"/>
              <w:left w:w="108" w:type="dxa"/>
              <w:bottom w:w="0" w:type="dxa"/>
              <w:right w:w="108" w:type="dxa"/>
            </w:tcMar>
            <w:vAlign w:val="center"/>
          </w:tcPr>
          <w:p w14:paraId="3E079019" w14:textId="77777777" w:rsidR="006D0C81" w:rsidRPr="004E33BE" w:rsidRDefault="006D0C81" w:rsidP="0044573A">
            <w:pPr>
              <w:rPr>
                <w:color w:val="auto"/>
              </w:rPr>
            </w:pPr>
          </w:p>
        </w:tc>
        <w:tc>
          <w:tcPr>
            <w:tcW w:w="5940" w:type="dxa"/>
            <w:tcMar>
              <w:top w:w="0" w:type="dxa"/>
              <w:left w:w="108" w:type="dxa"/>
              <w:bottom w:w="0" w:type="dxa"/>
              <w:right w:w="108" w:type="dxa"/>
            </w:tcMar>
            <w:vAlign w:val="center"/>
          </w:tcPr>
          <w:p w14:paraId="432FEED7" w14:textId="77777777" w:rsidR="006D0C81" w:rsidRPr="004E33BE" w:rsidRDefault="006D0C81" w:rsidP="0044573A">
            <w:pPr>
              <w:rPr>
                <w:color w:val="auto"/>
                <w:lang w:val="sr-Cyrl-RS"/>
              </w:rPr>
            </w:pPr>
          </w:p>
          <w:p w14:paraId="20EA8D31" w14:textId="77777777" w:rsidR="006D0C81" w:rsidRPr="004E33BE" w:rsidRDefault="006D0C81" w:rsidP="0044573A">
            <w:pPr>
              <w:rPr>
                <w:color w:val="auto"/>
                <w:lang w:val="sr-Cyrl-RS"/>
              </w:rPr>
            </w:pPr>
            <w:r w:rsidRPr="004E33BE">
              <w:rPr>
                <w:color w:val="auto"/>
                <w:lang w:val="sr-Cyrl-RS"/>
              </w:rPr>
              <w:t>Након фрезованја асфалтних слојева постојећег коловоза, а пре извођења изравнавајућих слојева и нових асфалтних слојева појачања, извршиће се санација оштећења постојећег коловоза у износу ~</w:t>
            </w:r>
            <w:r w:rsidRPr="004E33BE">
              <w:rPr>
                <w:color w:val="auto"/>
              </w:rPr>
              <w:t>10</w:t>
            </w:r>
            <w:r w:rsidRPr="004E33BE">
              <w:rPr>
                <w:color w:val="auto"/>
                <w:lang w:val="sr-Cyrl-RS"/>
              </w:rPr>
              <w:t>% површине коловоза поступком замене асфалтних слојева (</w:t>
            </w:r>
            <w:r w:rsidRPr="004E33BE">
              <w:rPr>
                <w:color w:val="auto"/>
              </w:rPr>
              <w:t>mill and replace</w:t>
            </w:r>
            <w:r w:rsidRPr="004E33BE">
              <w:rPr>
                <w:color w:val="auto"/>
                <w:lang w:val="sr-Cyrl-RS"/>
              </w:rPr>
              <w:t>) у дебљини од 6</w:t>
            </w:r>
            <w:r w:rsidRPr="004E33BE">
              <w:rPr>
                <w:color w:val="auto"/>
              </w:rPr>
              <w:t>cm</w:t>
            </w:r>
            <w:r w:rsidRPr="004E33BE">
              <w:rPr>
                <w:color w:val="auto"/>
                <w:lang w:val="sr-Cyrl-RS"/>
              </w:rPr>
              <w:t xml:space="preserve"> са асфалтним слојем, битуменизирани носећи слој БНС 22 сА са битуменом БИТ 50/70</w:t>
            </w:r>
          </w:p>
        </w:tc>
      </w:tr>
      <w:tr w:rsidR="006D0C81" w:rsidRPr="004E33BE" w14:paraId="36C3D37F" w14:textId="77777777" w:rsidTr="0044573A">
        <w:trPr>
          <w:trHeight w:hRule="exact" w:val="299"/>
        </w:trPr>
        <w:tc>
          <w:tcPr>
            <w:tcW w:w="1630" w:type="dxa"/>
            <w:tcBorders>
              <w:top w:val="single" w:sz="4" w:space="0" w:color="000000"/>
              <w:bottom w:val="single" w:sz="4" w:space="0" w:color="000000"/>
            </w:tcBorders>
            <w:tcMar>
              <w:top w:w="0" w:type="dxa"/>
              <w:left w:w="108" w:type="dxa"/>
              <w:bottom w:w="0" w:type="dxa"/>
              <w:right w:w="108" w:type="dxa"/>
            </w:tcMar>
            <w:vAlign w:val="center"/>
          </w:tcPr>
          <w:p w14:paraId="2325E83B" w14:textId="77777777" w:rsidR="006D0C81" w:rsidRPr="004E33BE" w:rsidRDefault="006D0C81" w:rsidP="0044573A">
            <w:pPr>
              <w:rPr>
                <w:color w:val="auto"/>
              </w:rPr>
            </w:pPr>
          </w:p>
        </w:tc>
        <w:tc>
          <w:tcPr>
            <w:tcW w:w="1790" w:type="dxa"/>
            <w:tcBorders>
              <w:bottom w:val="single" w:sz="4" w:space="0" w:color="000000"/>
            </w:tcBorders>
            <w:tcMar>
              <w:top w:w="0" w:type="dxa"/>
              <w:left w:w="108" w:type="dxa"/>
              <w:bottom w:w="0" w:type="dxa"/>
              <w:right w:w="108" w:type="dxa"/>
            </w:tcMar>
            <w:vAlign w:val="center"/>
          </w:tcPr>
          <w:p w14:paraId="004AE186" w14:textId="77777777" w:rsidR="006D0C81" w:rsidRPr="004E33BE" w:rsidRDefault="006D0C81" w:rsidP="0044573A">
            <w:pPr>
              <w:rPr>
                <w:color w:val="auto"/>
              </w:rPr>
            </w:pPr>
          </w:p>
        </w:tc>
        <w:tc>
          <w:tcPr>
            <w:tcW w:w="5940" w:type="dxa"/>
            <w:tcBorders>
              <w:bottom w:val="single" w:sz="4" w:space="0" w:color="000000"/>
            </w:tcBorders>
            <w:tcMar>
              <w:top w:w="0" w:type="dxa"/>
              <w:left w:w="108" w:type="dxa"/>
              <w:bottom w:w="0" w:type="dxa"/>
              <w:right w:w="108" w:type="dxa"/>
            </w:tcMar>
            <w:vAlign w:val="center"/>
          </w:tcPr>
          <w:p w14:paraId="53BA8D19" w14:textId="77777777" w:rsidR="006D0C81" w:rsidRPr="004E33BE" w:rsidRDefault="006D0C81" w:rsidP="0044573A">
            <w:pPr>
              <w:rPr>
                <w:color w:val="auto"/>
              </w:rPr>
            </w:pPr>
          </w:p>
        </w:tc>
      </w:tr>
    </w:tbl>
    <w:p w14:paraId="11958814" w14:textId="77777777" w:rsidR="006D0C81" w:rsidRPr="004E33BE" w:rsidRDefault="006D0C81" w:rsidP="006D0C81">
      <w:pPr>
        <w:rPr>
          <w:color w:val="auto"/>
          <w:lang w:val="sr-Cyrl-RS"/>
        </w:rPr>
      </w:pPr>
    </w:p>
    <w:p w14:paraId="3092320C" w14:textId="77777777" w:rsidR="006D0C81" w:rsidRPr="004E33BE" w:rsidRDefault="006D0C81" w:rsidP="006D0C81">
      <w:pPr>
        <w:spacing w:after="120"/>
        <w:rPr>
          <w:i/>
          <w:color w:val="auto"/>
          <w:u w:val="single"/>
          <w:lang w:val="sr-Cyrl-RS"/>
        </w:rPr>
      </w:pPr>
    </w:p>
    <w:p w14:paraId="7396B479" w14:textId="77777777" w:rsidR="006D0C81" w:rsidRPr="004E33BE" w:rsidRDefault="006D0C81" w:rsidP="006D0C81">
      <w:pPr>
        <w:spacing w:after="120"/>
        <w:rPr>
          <w:i/>
          <w:color w:val="auto"/>
          <w:u w:val="single"/>
        </w:rPr>
      </w:pPr>
      <w:r w:rsidRPr="004E33BE">
        <w:rPr>
          <w:i/>
          <w:color w:val="auto"/>
          <w:u w:val="single"/>
        </w:rPr>
        <w:t>деоница II од km 20+420 до km 22+576</w:t>
      </w:r>
    </w:p>
    <w:tbl>
      <w:tblPr>
        <w:tblW w:w="0" w:type="auto"/>
        <w:tblInd w:w="108" w:type="dxa"/>
        <w:tblLayout w:type="fixed"/>
        <w:tblCellMar>
          <w:left w:w="10" w:type="dxa"/>
          <w:right w:w="10" w:type="dxa"/>
        </w:tblCellMar>
        <w:tblLook w:val="0000" w:firstRow="0" w:lastRow="0" w:firstColumn="0" w:lastColumn="0" w:noHBand="0" w:noVBand="0"/>
      </w:tblPr>
      <w:tblGrid>
        <w:gridCol w:w="1630"/>
        <w:gridCol w:w="1790"/>
        <w:gridCol w:w="5940"/>
      </w:tblGrid>
      <w:tr w:rsidR="007A5A17" w:rsidRPr="004E33BE" w14:paraId="7FA466AC" w14:textId="77777777" w:rsidTr="0044573A">
        <w:trPr>
          <w:trHeight w:val="223"/>
        </w:trPr>
        <w:tc>
          <w:tcPr>
            <w:tcW w:w="1630" w:type="dxa"/>
            <w:tcBorders>
              <w:top w:val="single" w:sz="4" w:space="0" w:color="000000"/>
              <w:bottom w:val="single" w:sz="4" w:space="0" w:color="000000"/>
            </w:tcBorders>
            <w:tcMar>
              <w:top w:w="0" w:type="dxa"/>
              <w:left w:w="108" w:type="dxa"/>
              <w:bottom w:w="0" w:type="dxa"/>
              <w:right w:w="108" w:type="dxa"/>
            </w:tcMar>
            <w:vAlign w:val="center"/>
          </w:tcPr>
          <w:p w14:paraId="7796760C" w14:textId="77777777" w:rsidR="006D0C81" w:rsidRPr="004E33BE" w:rsidRDefault="006D0C81" w:rsidP="0044573A">
            <w:pPr>
              <w:rPr>
                <w:color w:val="auto"/>
              </w:rPr>
            </w:pPr>
          </w:p>
        </w:tc>
        <w:tc>
          <w:tcPr>
            <w:tcW w:w="1790" w:type="dxa"/>
            <w:tcBorders>
              <w:top w:val="single" w:sz="4" w:space="0" w:color="000000"/>
            </w:tcBorders>
            <w:tcMar>
              <w:top w:w="0" w:type="dxa"/>
              <w:left w:w="108" w:type="dxa"/>
              <w:bottom w:w="0" w:type="dxa"/>
              <w:right w:w="108" w:type="dxa"/>
            </w:tcMar>
            <w:vAlign w:val="center"/>
          </w:tcPr>
          <w:p w14:paraId="623BA05F" w14:textId="77777777" w:rsidR="006D0C81" w:rsidRPr="004E33BE" w:rsidRDefault="006D0C81" w:rsidP="0044573A">
            <w:pPr>
              <w:rPr>
                <w:color w:val="auto"/>
              </w:rPr>
            </w:pPr>
          </w:p>
        </w:tc>
        <w:tc>
          <w:tcPr>
            <w:tcW w:w="5940" w:type="dxa"/>
            <w:tcBorders>
              <w:top w:val="single" w:sz="4" w:space="0" w:color="000000"/>
            </w:tcBorders>
            <w:tcMar>
              <w:top w:w="0" w:type="dxa"/>
              <w:left w:w="108" w:type="dxa"/>
              <w:bottom w:w="0" w:type="dxa"/>
              <w:right w:w="108" w:type="dxa"/>
            </w:tcMar>
            <w:vAlign w:val="center"/>
          </w:tcPr>
          <w:p w14:paraId="248439A6" w14:textId="77777777" w:rsidR="006D0C81" w:rsidRPr="004E33BE" w:rsidRDefault="006D0C81" w:rsidP="0044573A">
            <w:pPr>
              <w:rPr>
                <w:color w:val="auto"/>
              </w:rPr>
            </w:pPr>
          </w:p>
        </w:tc>
      </w:tr>
      <w:tr w:rsidR="007A5A17" w:rsidRPr="004E33BE" w14:paraId="6EB24819" w14:textId="77777777" w:rsidTr="0044573A">
        <w:trPr>
          <w:trHeight w:val="505"/>
        </w:trPr>
        <w:tc>
          <w:tcPr>
            <w:tcW w:w="1630" w:type="dxa"/>
            <w:tcBorders>
              <w:top w:val="single" w:sz="4" w:space="0" w:color="000000"/>
              <w:left w:val="single" w:sz="4" w:space="0" w:color="000000"/>
              <w:bottom w:val="single" w:sz="4" w:space="0" w:color="000000"/>
              <w:right w:val="single" w:sz="4" w:space="0" w:color="000000"/>
            </w:tcBorders>
            <w:shd w:val="clear" w:color="auto" w:fill="0C0C0C"/>
            <w:tcMar>
              <w:top w:w="0" w:type="dxa"/>
              <w:left w:w="108" w:type="dxa"/>
              <w:bottom w:w="0" w:type="dxa"/>
              <w:right w:w="108" w:type="dxa"/>
            </w:tcMar>
            <w:vAlign w:val="center"/>
          </w:tcPr>
          <w:p w14:paraId="6103DEBA" w14:textId="77777777" w:rsidR="006D0C81" w:rsidRPr="004E33BE" w:rsidRDefault="006D0C81" w:rsidP="0044573A">
            <w:pPr>
              <w:rPr>
                <w:color w:val="auto"/>
              </w:rPr>
            </w:pPr>
          </w:p>
        </w:tc>
        <w:tc>
          <w:tcPr>
            <w:tcW w:w="1790" w:type="dxa"/>
            <w:tcBorders>
              <w:left w:val="single" w:sz="4" w:space="0" w:color="000000"/>
            </w:tcBorders>
            <w:tcMar>
              <w:top w:w="0" w:type="dxa"/>
              <w:left w:w="108" w:type="dxa"/>
              <w:bottom w:w="0" w:type="dxa"/>
              <w:right w:w="108" w:type="dxa"/>
            </w:tcMar>
            <w:vAlign w:val="center"/>
          </w:tcPr>
          <w:p w14:paraId="6C84645A" w14:textId="77777777" w:rsidR="006D0C81" w:rsidRPr="004E33BE" w:rsidRDefault="006D0C81" w:rsidP="0044573A">
            <w:pPr>
              <w:rPr>
                <w:color w:val="auto"/>
              </w:rPr>
            </w:pPr>
            <w:r w:rsidRPr="004E33BE">
              <w:rPr>
                <w:color w:val="auto"/>
              </w:rPr>
              <w:t>d=6.0 cm</w:t>
            </w:r>
          </w:p>
        </w:tc>
        <w:tc>
          <w:tcPr>
            <w:tcW w:w="5940" w:type="dxa"/>
            <w:tcMar>
              <w:top w:w="0" w:type="dxa"/>
              <w:left w:w="108" w:type="dxa"/>
              <w:bottom w:w="0" w:type="dxa"/>
              <w:right w:w="108" w:type="dxa"/>
            </w:tcMar>
            <w:vAlign w:val="center"/>
          </w:tcPr>
          <w:p w14:paraId="2E0AC848" w14:textId="77777777" w:rsidR="006D0C81" w:rsidRPr="004E33BE" w:rsidRDefault="006D0C81" w:rsidP="0044573A">
            <w:pPr>
              <w:rPr>
                <w:color w:val="auto"/>
                <w:lang w:val="sr-Cyrl-RS"/>
              </w:rPr>
            </w:pPr>
            <w:r w:rsidRPr="004E33BE">
              <w:rPr>
                <w:color w:val="auto"/>
              </w:rPr>
              <w:t>асфалт бетон АБ 16с (AC16 surf)</w:t>
            </w:r>
            <w:r w:rsidRPr="004E33BE">
              <w:rPr>
                <w:color w:val="auto"/>
                <w:lang w:val="sr-Cyrl-RS"/>
              </w:rPr>
              <w:t xml:space="preserve"> са битуменом БИТ 50/70</w:t>
            </w:r>
          </w:p>
        </w:tc>
      </w:tr>
      <w:tr w:rsidR="007A5A17" w:rsidRPr="004E33BE" w14:paraId="4B2C33B1" w14:textId="77777777" w:rsidTr="0044573A">
        <w:trPr>
          <w:trHeight w:val="2102"/>
        </w:trPr>
        <w:tc>
          <w:tcPr>
            <w:tcW w:w="1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4CE09" w14:textId="77777777" w:rsidR="006D0C81" w:rsidRPr="004E33BE" w:rsidRDefault="006D0C81" w:rsidP="0044573A">
            <w:pPr>
              <w:rPr>
                <w:color w:val="auto"/>
                <w:lang w:val="sr-Cyrl-RS"/>
              </w:rPr>
            </w:pPr>
            <w:r w:rsidRPr="004E33BE">
              <w:rPr>
                <w:color w:val="auto"/>
                <w:lang w:val="sr-Cyrl-RS"/>
              </w:rPr>
              <w:t>постојећа коловозна конструкција</w:t>
            </w:r>
          </w:p>
        </w:tc>
        <w:tc>
          <w:tcPr>
            <w:tcW w:w="1790" w:type="dxa"/>
            <w:tcMar>
              <w:top w:w="0" w:type="dxa"/>
              <w:left w:w="108" w:type="dxa"/>
              <w:bottom w:w="0" w:type="dxa"/>
              <w:right w:w="108" w:type="dxa"/>
            </w:tcMar>
            <w:vAlign w:val="center"/>
          </w:tcPr>
          <w:p w14:paraId="29E0F8C7" w14:textId="77777777" w:rsidR="006D0C81" w:rsidRPr="004E33BE" w:rsidRDefault="006D0C81" w:rsidP="0044573A">
            <w:pPr>
              <w:rPr>
                <w:color w:val="auto"/>
              </w:rPr>
            </w:pPr>
          </w:p>
        </w:tc>
        <w:tc>
          <w:tcPr>
            <w:tcW w:w="5940" w:type="dxa"/>
            <w:tcMar>
              <w:top w:w="0" w:type="dxa"/>
              <w:left w:w="108" w:type="dxa"/>
              <w:bottom w:w="0" w:type="dxa"/>
              <w:right w:w="108" w:type="dxa"/>
            </w:tcMar>
            <w:vAlign w:val="center"/>
          </w:tcPr>
          <w:p w14:paraId="36B4A50A" w14:textId="77777777" w:rsidR="006D0C81" w:rsidRPr="004E33BE" w:rsidRDefault="006D0C81" w:rsidP="0044573A">
            <w:pPr>
              <w:rPr>
                <w:color w:val="auto"/>
                <w:lang w:val="sr-Cyrl-RS"/>
              </w:rPr>
            </w:pPr>
          </w:p>
        </w:tc>
      </w:tr>
      <w:tr w:rsidR="006D0C81" w:rsidRPr="004E33BE" w14:paraId="5616EA2E" w14:textId="77777777" w:rsidTr="0044573A">
        <w:trPr>
          <w:trHeight w:hRule="exact" w:val="299"/>
        </w:trPr>
        <w:tc>
          <w:tcPr>
            <w:tcW w:w="1630" w:type="dxa"/>
            <w:tcBorders>
              <w:top w:val="single" w:sz="4" w:space="0" w:color="000000"/>
              <w:bottom w:val="single" w:sz="4" w:space="0" w:color="000000"/>
            </w:tcBorders>
            <w:tcMar>
              <w:top w:w="0" w:type="dxa"/>
              <w:left w:w="108" w:type="dxa"/>
              <w:bottom w:w="0" w:type="dxa"/>
              <w:right w:w="108" w:type="dxa"/>
            </w:tcMar>
            <w:vAlign w:val="center"/>
          </w:tcPr>
          <w:p w14:paraId="79C7FCF1" w14:textId="77777777" w:rsidR="006D0C81" w:rsidRPr="004E33BE" w:rsidRDefault="006D0C81" w:rsidP="0044573A">
            <w:pPr>
              <w:rPr>
                <w:color w:val="auto"/>
              </w:rPr>
            </w:pPr>
          </w:p>
        </w:tc>
        <w:tc>
          <w:tcPr>
            <w:tcW w:w="1790" w:type="dxa"/>
            <w:tcBorders>
              <w:bottom w:val="single" w:sz="4" w:space="0" w:color="000000"/>
            </w:tcBorders>
            <w:tcMar>
              <w:top w:w="0" w:type="dxa"/>
              <w:left w:w="108" w:type="dxa"/>
              <w:bottom w:w="0" w:type="dxa"/>
              <w:right w:w="108" w:type="dxa"/>
            </w:tcMar>
            <w:vAlign w:val="center"/>
          </w:tcPr>
          <w:p w14:paraId="083F9C1F" w14:textId="77777777" w:rsidR="006D0C81" w:rsidRPr="004E33BE" w:rsidRDefault="006D0C81" w:rsidP="0044573A">
            <w:pPr>
              <w:rPr>
                <w:color w:val="auto"/>
              </w:rPr>
            </w:pPr>
          </w:p>
        </w:tc>
        <w:tc>
          <w:tcPr>
            <w:tcW w:w="5940" w:type="dxa"/>
            <w:tcBorders>
              <w:bottom w:val="single" w:sz="4" w:space="0" w:color="000000"/>
            </w:tcBorders>
            <w:tcMar>
              <w:top w:w="0" w:type="dxa"/>
              <w:left w:w="108" w:type="dxa"/>
              <w:bottom w:w="0" w:type="dxa"/>
              <w:right w:w="108" w:type="dxa"/>
            </w:tcMar>
            <w:vAlign w:val="center"/>
          </w:tcPr>
          <w:p w14:paraId="0B54FA67" w14:textId="77777777" w:rsidR="006D0C81" w:rsidRPr="004E33BE" w:rsidRDefault="006D0C81" w:rsidP="0044573A">
            <w:pPr>
              <w:rPr>
                <w:color w:val="auto"/>
              </w:rPr>
            </w:pPr>
          </w:p>
        </w:tc>
      </w:tr>
    </w:tbl>
    <w:p w14:paraId="4822B95B" w14:textId="77777777" w:rsidR="006D0C81" w:rsidRPr="004E33BE" w:rsidRDefault="006D0C81" w:rsidP="006D0C81">
      <w:pPr>
        <w:rPr>
          <w:color w:val="auto"/>
        </w:rPr>
      </w:pPr>
    </w:p>
    <w:p w14:paraId="772DBF4F"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ПРОЈЕКАТ САОБРАЋАЈНО-ТЕХНИЧКЕ ОПРЕМЕ</w:t>
      </w:r>
    </w:p>
    <w:p w14:paraId="31111F14" w14:textId="77777777" w:rsidR="006D0C81" w:rsidRPr="004E33BE" w:rsidRDefault="006D0C81" w:rsidP="006D0C81">
      <w:pPr>
        <w:spacing w:after="120"/>
        <w:jc w:val="both"/>
        <w:rPr>
          <w:color w:val="auto"/>
          <w:lang w:val="sr-Cyrl-RS"/>
        </w:rPr>
      </w:pPr>
      <w:r w:rsidRPr="004E33BE">
        <w:rPr>
          <w:color w:val="auto"/>
          <w:lang w:val="sr-Cyrl-RS"/>
        </w:rPr>
        <w:t xml:space="preserve">Пројекат је урађен на основу пројектног задатка и претходне техничке документације. </w:t>
      </w:r>
      <w:r w:rsidRPr="004E33BE">
        <w:rPr>
          <w:color w:val="auto"/>
        </w:rPr>
        <w:t xml:space="preserve">Предметна деоница – СЕКТОР 3 почиње од </w:t>
      </w:r>
      <w:r w:rsidRPr="004E33BE">
        <w:rPr>
          <w:color w:val="auto"/>
          <w:lang w:val="sr-Cyrl-RS"/>
        </w:rPr>
        <w:t xml:space="preserve">релативне </w:t>
      </w:r>
      <w:r w:rsidRPr="004E33BE">
        <w:rPr>
          <w:color w:val="auto"/>
        </w:rPr>
        <w:t xml:space="preserve">стационаже </w:t>
      </w:r>
      <w:r w:rsidRPr="004E33BE">
        <w:rPr>
          <w:color w:val="auto"/>
          <w:lang w:val="sr-Cyrl-RS"/>
        </w:rPr>
        <w:t>1</w:t>
      </w:r>
      <w:r w:rsidRPr="004E33BE">
        <w:rPr>
          <w:color w:val="auto"/>
        </w:rPr>
        <w:t xml:space="preserve">7+505.00 и простире се до релативне стационаже km </w:t>
      </w:r>
      <w:r w:rsidRPr="004E33BE">
        <w:rPr>
          <w:color w:val="auto"/>
          <w:lang w:val="sr-Cyrl-RS"/>
        </w:rPr>
        <w:t>2</w:t>
      </w:r>
      <w:r w:rsidRPr="004E33BE">
        <w:rPr>
          <w:color w:val="auto"/>
        </w:rPr>
        <w:t xml:space="preserve">2+576.00 Y крака. </w:t>
      </w:r>
      <w:r w:rsidRPr="004E33BE">
        <w:rPr>
          <w:color w:val="auto"/>
          <w:lang w:val="sr-Cyrl-RS"/>
        </w:rPr>
        <w:t>На предметном сектору пројектована је кружна четворокрака раскрсница која представља саобраћајни чвор референтног система 110</w:t>
      </w:r>
      <w:r w:rsidRPr="004E33BE">
        <w:rPr>
          <w:color w:val="auto"/>
        </w:rPr>
        <w:t>3</w:t>
      </w:r>
      <w:r w:rsidRPr="004E33BE">
        <w:rPr>
          <w:color w:val="auto"/>
          <w:lang w:val="sr-Cyrl-RS"/>
        </w:rPr>
        <w:t xml:space="preserve"> Суботица (Бачка Топола). Укрштај државних путева </w:t>
      </w:r>
      <w:r w:rsidRPr="004E33BE">
        <w:rPr>
          <w:color w:val="auto"/>
        </w:rPr>
        <w:t>I</w:t>
      </w:r>
      <w:r w:rsidRPr="004E33BE">
        <w:rPr>
          <w:color w:val="auto"/>
          <w:lang w:val="sr-Cyrl-RS"/>
        </w:rPr>
        <w:t xml:space="preserve">Б реда број 11 и </w:t>
      </w:r>
      <w:r w:rsidRPr="004E33BE">
        <w:rPr>
          <w:color w:val="auto"/>
        </w:rPr>
        <w:t xml:space="preserve">IIA </w:t>
      </w:r>
      <w:r w:rsidRPr="004E33BE">
        <w:rPr>
          <w:color w:val="auto"/>
          <w:lang w:val="sr-Cyrl-RS"/>
        </w:rPr>
        <w:t>реда број 100 чини чвор 1103.</w:t>
      </w:r>
    </w:p>
    <w:p w14:paraId="78E212F6" w14:textId="77777777" w:rsidR="006D0C81" w:rsidRPr="004E33BE" w:rsidRDefault="006D0C81" w:rsidP="006D0C81">
      <w:pPr>
        <w:spacing w:after="120"/>
        <w:jc w:val="both"/>
        <w:rPr>
          <w:color w:val="auto"/>
        </w:rPr>
      </w:pPr>
      <w:r w:rsidRPr="004E33BE">
        <w:rPr>
          <w:color w:val="auto"/>
          <w:lang w:val="sr-Cyrl-RS"/>
        </w:rPr>
        <w:t xml:space="preserve">Од релативне стационаже </w:t>
      </w:r>
      <w:r w:rsidRPr="004E33BE">
        <w:rPr>
          <w:color w:val="auto"/>
        </w:rPr>
        <w:t xml:space="preserve">km 22+576.00 Y </w:t>
      </w:r>
      <w:r w:rsidRPr="004E33BE">
        <w:rPr>
          <w:color w:val="auto"/>
          <w:lang w:val="sr-Cyrl-RS"/>
        </w:rPr>
        <w:t xml:space="preserve">крака до постојеће петље „Суботица југ“ изграђена је четворокрака раскрсница која представља укрштај државног пута </w:t>
      </w:r>
      <w:r w:rsidRPr="004E33BE">
        <w:rPr>
          <w:color w:val="auto"/>
        </w:rPr>
        <w:t>I</w:t>
      </w:r>
      <w:r w:rsidRPr="004E33BE">
        <w:rPr>
          <w:color w:val="auto"/>
          <w:lang w:val="sr-Cyrl-RS"/>
        </w:rPr>
        <w:t xml:space="preserve">Б реда број 11 и општинског пута Суботица – Биково. Три крака ове кружне раскрснице су обрађена кроз пројекат под називом: </w:t>
      </w:r>
      <w:r w:rsidRPr="004E33BE">
        <w:rPr>
          <w:i/>
          <w:color w:val="auto"/>
          <w:lang w:val="sr-Cyrl-RS"/>
        </w:rPr>
        <w:t xml:space="preserve">Пројекат изведеног објекта Аутопут Е-75, деоница: лева трака деонице гранични прелаз „Келебија“ – петља „Суботица југ“, </w:t>
      </w:r>
      <w:r w:rsidRPr="004E33BE">
        <w:rPr>
          <w:b/>
          <w:i/>
          <w:color w:val="auto"/>
          <w:lang w:val="sr-Cyrl-RS"/>
        </w:rPr>
        <w:lastRenderedPageBreak/>
        <w:t>СЕКТОР 3:</w:t>
      </w:r>
      <w:r w:rsidRPr="004E33BE">
        <w:rPr>
          <w:i/>
          <w:color w:val="auto"/>
          <w:lang w:val="sr-Cyrl-RS"/>
        </w:rPr>
        <w:t xml:space="preserve"> од км 17+625.00 до постојеће петље „Суботица југ“, деоница: укрштај са Биковачким путем до петље „Суботица југ“, од км 22+576.00 до км 23+619 </w:t>
      </w:r>
      <w:r w:rsidRPr="004E33BE">
        <w:rPr>
          <w:i/>
          <w:color w:val="auto"/>
        </w:rPr>
        <w:t>(</w:t>
      </w:r>
      <w:r w:rsidRPr="004E33BE">
        <w:rPr>
          <w:i/>
          <w:color w:val="auto"/>
          <w:lang w:val="sr-Cyrl-RS"/>
        </w:rPr>
        <w:t>КП</w:t>
      </w:r>
      <w:r w:rsidRPr="004E33BE">
        <w:rPr>
          <w:i/>
          <w:color w:val="auto"/>
        </w:rPr>
        <w:t xml:space="preserve"> 2116/5</w:t>
      </w:r>
      <w:r w:rsidRPr="004E33BE">
        <w:rPr>
          <w:i/>
          <w:color w:val="auto"/>
          <w:lang w:val="sr-Cyrl-RS"/>
        </w:rPr>
        <w:t xml:space="preserve"> К.О. Биково, парцеле дате у прилогу</w:t>
      </w:r>
      <w:r w:rsidRPr="004E33BE">
        <w:rPr>
          <w:i/>
          <w:color w:val="auto"/>
        </w:rPr>
        <w:t>)</w:t>
      </w:r>
      <w:r w:rsidRPr="004E33BE">
        <w:rPr>
          <w:i/>
          <w:color w:val="auto"/>
          <w:lang w:val="sr-Cyrl-RS"/>
        </w:rPr>
        <w:t>,</w:t>
      </w:r>
      <w:r w:rsidRPr="004E33BE">
        <w:rPr>
          <w:i/>
          <w:color w:val="auto"/>
        </w:rPr>
        <w:t xml:space="preserve"> </w:t>
      </w:r>
      <w:r w:rsidRPr="004E33BE">
        <w:rPr>
          <w:color w:val="auto"/>
          <w:lang w:val="sr-Cyrl-RS"/>
        </w:rPr>
        <w:t xml:space="preserve">Виа инжењеринг, Нови Сад из марта 2017.год. У овом пројекту обрађен је преосталли четврти крак кружне раскрснице који се налази на државном путу </w:t>
      </w:r>
      <w:r w:rsidRPr="004E33BE">
        <w:rPr>
          <w:color w:val="auto"/>
        </w:rPr>
        <w:t>I</w:t>
      </w:r>
      <w:r w:rsidRPr="004E33BE">
        <w:rPr>
          <w:color w:val="auto"/>
          <w:lang w:val="sr-Cyrl-RS"/>
        </w:rPr>
        <w:t xml:space="preserve">Б реда број 11 (од релативне стационаже </w:t>
      </w:r>
      <w:r w:rsidRPr="004E33BE">
        <w:rPr>
          <w:color w:val="auto"/>
        </w:rPr>
        <w:t xml:space="preserve">km 22+576.00 </w:t>
      </w:r>
      <w:r w:rsidRPr="004E33BE">
        <w:rPr>
          <w:color w:val="auto"/>
          <w:lang w:val="sr-Cyrl-RS"/>
        </w:rPr>
        <w:t xml:space="preserve">до </w:t>
      </w:r>
      <w:r w:rsidRPr="004E33BE">
        <w:rPr>
          <w:color w:val="auto"/>
        </w:rPr>
        <w:t>km 22+688.00</w:t>
      </w:r>
      <w:r w:rsidRPr="004E33BE">
        <w:rPr>
          <w:color w:val="auto"/>
          <w:lang w:val="sr-Cyrl-RS"/>
        </w:rPr>
        <w:t>)</w:t>
      </w:r>
      <w:r w:rsidRPr="004E33BE">
        <w:rPr>
          <w:color w:val="auto"/>
        </w:rPr>
        <w:t>.</w:t>
      </w:r>
    </w:p>
    <w:p w14:paraId="13FE5943" w14:textId="77777777" w:rsidR="006D0C81" w:rsidRPr="004E33BE" w:rsidRDefault="006D0C81" w:rsidP="006D0C81">
      <w:pPr>
        <w:spacing w:after="120"/>
        <w:jc w:val="both"/>
        <w:rPr>
          <w:rFonts w:ascii="Arial" w:hAnsi="Arial" w:cs="Arial"/>
          <w:color w:val="auto"/>
          <w:sz w:val="20"/>
        </w:rPr>
      </w:pPr>
      <w:r w:rsidRPr="004E33BE">
        <w:rPr>
          <w:color w:val="auto"/>
          <w:lang w:val="sr-Cyrl-RS"/>
        </w:rPr>
        <w:t xml:space="preserve">На стационажи </w:t>
      </w:r>
      <w:r w:rsidRPr="004E33BE">
        <w:rPr>
          <w:color w:val="auto"/>
        </w:rPr>
        <w:t>km</w:t>
      </w:r>
      <w:r w:rsidRPr="004E33BE">
        <w:rPr>
          <w:color w:val="auto"/>
          <w:lang w:val="sr-Cyrl-RS"/>
        </w:rPr>
        <w:t xml:space="preserve"> 19+269.10 простире се мост преко железничке пруге Суботица-Београд, на стационажи </w:t>
      </w:r>
      <w:r w:rsidRPr="004E33BE">
        <w:rPr>
          <w:color w:val="auto"/>
        </w:rPr>
        <w:t xml:space="preserve">km </w:t>
      </w:r>
      <w:r w:rsidRPr="004E33BE">
        <w:rPr>
          <w:color w:val="auto"/>
          <w:lang w:val="sr-Cyrl-RS"/>
        </w:rPr>
        <w:t xml:space="preserve">19+607.83 налази се мост који прелази преко Чантависког пута. Систем за задржавање возила на овим мостовима преузима се у целости из Главног пројекта аутопута Е-75 на Коридору 10 деоница: гранични прелаз „Келебија“ – петља „Суботица-југ“, број 1488 из јуна 2010.године који је урађен од стране АД „Центар за путеве Војводине“ (даље: ОГП). </w:t>
      </w:r>
    </w:p>
    <w:p w14:paraId="1FB3166A" w14:textId="77777777" w:rsidR="006D0C81" w:rsidRPr="004E33BE" w:rsidRDefault="006D0C81" w:rsidP="006D0C81">
      <w:pPr>
        <w:spacing w:after="120"/>
        <w:jc w:val="both"/>
        <w:rPr>
          <w:color w:val="auto"/>
          <w:lang w:val="sr-Cyrl-RS"/>
        </w:rPr>
      </w:pPr>
      <w:r w:rsidRPr="004E33BE">
        <w:rPr>
          <w:color w:val="auto"/>
        </w:rPr>
        <w:t xml:space="preserve">Саобраћајна сигнализација и опрема пројектована је тако да се узима у обзир чињеница да се </w:t>
      </w:r>
      <w:r w:rsidRPr="004E33BE">
        <w:rPr>
          <w:color w:val="auto"/>
          <w:lang w:val="sr-Cyrl-RS"/>
        </w:rPr>
        <w:t xml:space="preserve">почетак предметне деонице налази на крају СЕКТОРА 2 </w:t>
      </w:r>
      <w:r w:rsidRPr="004E33BE">
        <w:rPr>
          <w:color w:val="auto"/>
        </w:rPr>
        <w:t xml:space="preserve">и да је сигнализација пројектована тако да се усагласи са пројектованом сигнализацијом на </w:t>
      </w:r>
      <w:r w:rsidRPr="004E33BE">
        <w:rPr>
          <w:color w:val="auto"/>
          <w:lang w:val="sr-Cyrl-RS"/>
        </w:rPr>
        <w:t xml:space="preserve">крају </w:t>
      </w:r>
      <w:r w:rsidRPr="004E33BE">
        <w:rPr>
          <w:color w:val="auto"/>
        </w:rPr>
        <w:t xml:space="preserve">Сектора </w:t>
      </w:r>
      <w:r w:rsidRPr="004E33BE">
        <w:rPr>
          <w:color w:val="auto"/>
          <w:lang w:val="sr-Cyrl-RS"/>
        </w:rPr>
        <w:t>2</w:t>
      </w:r>
      <w:r w:rsidRPr="004E33BE">
        <w:rPr>
          <w:color w:val="auto"/>
        </w:rPr>
        <w:t xml:space="preserve"> (за сваки смер). Такође, извршено је уклапање новопројектоване сигнализације на крак</w:t>
      </w:r>
      <w:r w:rsidRPr="004E33BE">
        <w:rPr>
          <w:color w:val="auto"/>
          <w:lang w:val="sr-Cyrl-RS"/>
        </w:rPr>
        <w:t xml:space="preserve">овима </w:t>
      </w:r>
      <w:r w:rsidRPr="004E33BE">
        <w:rPr>
          <w:color w:val="auto"/>
        </w:rPr>
        <w:t>кружне раскрснице</w:t>
      </w:r>
      <w:r w:rsidRPr="004E33BE">
        <w:rPr>
          <w:color w:val="auto"/>
          <w:lang w:val="sr-Cyrl-RS"/>
        </w:rPr>
        <w:t xml:space="preserve"> (чвор РС 1103)</w:t>
      </w:r>
      <w:r w:rsidRPr="004E33BE">
        <w:rPr>
          <w:color w:val="auto"/>
        </w:rPr>
        <w:t xml:space="preserve"> са</w:t>
      </w:r>
      <w:r w:rsidRPr="004E33BE">
        <w:rPr>
          <w:i/>
          <w:color w:val="auto"/>
        </w:rPr>
        <w:t xml:space="preserve"> Главним пројектом саобраћајне сигнализације државног пута 1</w:t>
      </w:r>
      <w:r w:rsidRPr="004E33BE">
        <w:rPr>
          <w:i/>
          <w:color w:val="auto"/>
          <w:lang w:val="sr-Cyrl-RS"/>
        </w:rPr>
        <w:t>00</w:t>
      </w:r>
      <w:r w:rsidRPr="004E33BE">
        <w:rPr>
          <w:color w:val="auto"/>
        </w:rPr>
        <w:t xml:space="preserve"> из 201</w:t>
      </w:r>
      <w:r w:rsidRPr="004E33BE">
        <w:rPr>
          <w:color w:val="auto"/>
          <w:lang w:val="sr-Cyrl-RS"/>
        </w:rPr>
        <w:t>4</w:t>
      </w:r>
      <w:r w:rsidRPr="004E33BE">
        <w:rPr>
          <w:color w:val="auto"/>
        </w:rPr>
        <w:t xml:space="preserve">.године који је израдио </w:t>
      </w:r>
      <w:r w:rsidRPr="004E33BE">
        <w:rPr>
          <w:color w:val="auto"/>
          <w:lang w:val="sr-Cyrl-RS"/>
        </w:rPr>
        <w:t>ВИА ИНЖЕЊЕРИНГ</w:t>
      </w:r>
      <w:r w:rsidRPr="004E33BE">
        <w:rPr>
          <w:color w:val="auto"/>
        </w:rPr>
        <w:t xml:space="preserve"> из Новог Сада.</w:t>
      </w:r>
    </w:p>
    <w:p w14:paraId="346FA764" w14:textId="77777777" w:rsidR="006D0C81" w:rsidRPr="004E33BE" w:rsidRDefault="006D0C81" w:rsidP="006D0C81">
      <w:pPr>
        <w:autoSpaceDE w:val="0"/>
        <w:spacing w:after="120"/>
        <w:jc w:val="both"/>
        <w:rPr>
          <w:rFonts w:cs="Arial"/>
          <w:color w:val="auto"/>
          <w:szCs w:val="20"/>
          <w:lang w:val="sr-Cyrl-RS"/>
        </w:rPr>
      </w:pPr>
      <w:r w:rsidRPr="004E33BE">
        <w:rPr>
          <w:rFonts w:cs="Arial"/>
          <w:color w:val="auto"/>
          <w:szCs w:val="20"/>
        </w:rPr>
        <w:t>Саобраћајна сигнализација је приказана у графичком облику на прегледним ситуационим плановима саобраћајне сигнализације и опреме у размери 1:</w:t>
      </w:r>
      <w:r w:rsidRPr="004E33BE">
        <w:rPr>
          <w:rFonts w:cs="Arial"/>
          <w:color w:val="auto"/>
          <w:szCs w:val="20"/>
          <w:lang w:val="sr-Cyrl-RS"/>
        </w:rPr>
        <w:t>1000 и 1:</w:t>
      </w:r>
      <w:r w:rsidRPr="004E33BE">
        <w:rPr>
          <w:rFonts w:cs="Arial"/>
          <w:color w:val="auto"/>
          <w:szCs w:val="20"/>
        </w:rPr>
        <w:t>500.</w:t>
      </w:r>
    </w:p>
    <w:p w14:paraId="3A757AB9" w14:textId="77777777" w:rsidR="006D0C81" w:rsidRPr="004E33BE" w:rsidRDefault="006D0C81" w:rsidP="006D0C81">
      <w:pPr>
        <w:spacing w:after="120"/>
        <w:jc w:val="both"/>
        <w:rPr>
          <w:color w:val="auto"/>
        </w:rPr>
      </w:pPr>
      <w:r w:rsidRPr="004E33BE">
        <w:rPr>
          <w:color w:val="auto"/>
        </w:rPr>
        <w:t>Управљач пута је дужан да заштитни појас поред јавног пута одржава на адекватан начин, у складу са Законом о јавним путевима и да висина растиња у зони хоризонталних кривина на заштитном појасу не буде виша од 0.50 m.</w:t>
      </w:r>
    </w:p>
    <w:p w14:paraId="47F1EB6A" w14:textId="77777777" w:rsidR="006D0C81" w:rsidRPr="004E33BE" w:rsidRDefault="006D0C81" w:rsidP="006D0C81">
      <w:pPr>
        <w:suppressAutoHyphens w:val="0"/>
        <w:spacing w:after="120"/>
        <w:jc w:val="both"/>
        <w:rPr>
          <w:color w:val="auto"/>
          <w:lang w:val="pl-PL"/>
        </w:rPr>
      </w:pPr>
      <w:r w:rsidRPr="004E33BE">
        <w:rPr>
          <w:color w:val="auto"/>
        </w:rPr>
        <w:t>Примењена решења испуњавају савремене захтеве у погледу активне и пасивне безбедности саобраћаја, и обезбеђују корисницима пута високи ниво услуге. Пројектоване ознаке на путу и вертикална саобраћајна сигнализација и опрема пута је у потпуности усклађена са српским стандардима, законским прописима (Закон о безбедности саобраћаја на путевима, Сл.гласник РС бр.41/2009, 53/2010, 101/2011, 32/2013-УС, 55/2014 и 96-2015-др.закон), Правилником о саобраћајној сигнализацији ("Службени гласник РС, бр. 134/2014).</w:t>
      </w:r>
    </w:p>
    <w:p w14:paraId="26E1240A" w14:textId="77777777" w:rsidR="006D0C81" w:rsidRPr="004E33BE" w:rsidRDefault="006D0C81" w:rsidP="006D0C81">
      <w:pPr>
        <w:spacing w:after="120"/>
        <w:jc w:val="both"/>
        <w:rPr>
          <w:color w:val="auto"/>
          <w:lang w:val="pl-PL"/>
        </w:rPr>
      </w:pPr>
      <w:r w:rsidRPr="004E33BE">
        <w:rPr>
          <w:color w:val="auto"/>
          <w:lang w:val="pl-PL"/>
        </w:rPr>
        <w:t>Положај елемената сигнализације и опреме одређен је стационажом која је уписана поред њих, а дате су и димензије саобраћајних знакова, класа материјала за израду саобраћајне сигнализације, као и висине носача саобраћајних знакова. Такође, у погодној размери су дати и поједини детаљи.</w:t>
      </w:r>
    </w:p>
    <w:p w14:paraId="26306801" w14:textId="77777777" w:rsidR="006D0C81" w:rsidRPr="004E33BE" w:rsidRDefault="006D0C81" w:rsidP="006D0C81">
      <w:pPr>
        <w:spacing w:after="120"/>
        <w:jc w:val="both"/>
        <w:rPr>
          <w:color w:val="auto"/>
          <w:lang w:val="pl-PL"/>
        </w:rPr>
      </w:pPr>
      <w:r w:rsidRPr="004E33BE">
        <w:rPr>
          <w:color w:val="auto"/>
          <w:lang w:val="pl-PL"/>
        </w:rPr>
        <w:t>За све елементе сигнализације и опреме, чији су изглед и мере тачно дефинисани српским стандардима или Правилником о саобраћајној сигнализацији, није овим пројектом предвиђен детаљни цртеж, а они у ситуацијама носе ознаке из Правилника.</w:t>
      </w:r>
    </w:p>
    <w:p w14:paraId="2A12B612" w14:textId="77777777" w:rsidR="006D0C81" w:rsidRPr="004E33BE" w:rsidRDefault="006D0C81" w:rsidP="006D0C81">
      <w:pPr>
        <w:pStyle w:val="Heading3"/>
        <w:ind w:left="360"/>
        <w:rPr>
          <w:lang w:val="sr-Cyrl-RS"/>
        </w:rPr>
      </w:pPr>
      <w:r w:rsidRPr="004E33BE">
        <w:t>14.1</w:t>
      </w:r>
      <w:r w:rsidRPr="004E33BE">
        <w:tab/>
      </w:r>
      <w:r w:rsidRPr="004E33BE">
        <w:rPr>
          <w:lang w:val="sr-Cyrl-RS"/>
        </w:rPr>
        <w:t>Саобраћајни знакови</w:t>
      </w:r>
    </w:p>
    <w:p w14:paraId="2ADFA3DC" w14:textId="77777777" w:rsidR="006D0C81" w:rsidRPr="004E33BE" w:rsidRDefault="006D0C81" w:rsidP="006D0C81">
      <w:pPr>
        <w:spacing w:before="120"/>
        <w:jc w:val="both"/>
        <w:rPr>
          <w:b/>
          <w:i/>
          <w:color w:val="auto"/>
          <w:lang w:val="es-ES_tradnl"/>
        </w:rPr>
      </w:pPr>
      <w:r w:rsidRPr="004E33BE">
        <w:rPr>
          <w:b/>
          <w:i/>
          <w:color w:val="auto"/>
          <w:lang w:val="es-ES_tradnl"/>
        </w:rPr>
        <w:t>Стандардни саобраћајни знакови</w:t>
      </w:r>
    </w:p>
    <w:p w14:paraId="609E0829" w14:textId="77777777" w:rsidR="006D0C81" w:rsidRPr="004E33BE" w:rsidRDefault="006D0C81" w:rsidP="006D0C81">
      <w:pPr>
        <w:spacing w:after="120"/>
        <w:jc w:val="both"/>
        <w:rPr>
          <w:color w:val="auto"/>
          <w:lang w:val="de-DE"/>
        </w:rPr>
      </w:pPr>
      <w:r w:rsidRPr="004E33BE">
        <w:rPr>
          <w:color w:val="auto"/>
          <w:lang w:val="es-ES_tradnl"/>
        </w:rPr>
        <w:t xml:space="preserve">Саобраћајна сигнализација пројектована је у складу са Правилником о саобраћајној сигнализацији ("Службени гласник РС, бр. 134/2014.г.) и српским стандардима о саобраћајним знаковима на путевима (СРПС З.С2. 301 до 309). </w:t>
      </w:r>
    </w:p>
    <w:p w14:paraId="29ABF38C" w14:textId="77777777" w:rsidR="006D0C81" w:rsidRPr="004E33BE" w:rsidRDefault="006D0C81" w:rsidP="006D0C81">
      <w:pPr>
        <w:jc w:val="both"/>
        <w:rPr>
          <w:color w:val="auto"/>
          <w:lang w:val="it-IT"/>
        </w:rPr>
      </w:pPr>
      <w:r w:rsidRPr="004E33BE">
        <w:rPr>
          <w:color w:val="auto"/>
          <w:lang w:val="de-DE"/>
        </w:rPr>
        <w:br w:type="page"/>
      </w:r>
      <w:r w:rsidRPr="004E33BE">
        <w:rPr>
          <w:color w:val="auto"/>
          <w:lang w:val="de-DE"/>
        </w:rPr>
        <w:lastRenderedPageBreak/>
        <w:t>Пројектом су предвиђене следеће величине знакова:</w:t>
      </w:r>
    </w:p>
    <w:p w14:paraId="44AB15DB"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Знакови опасности:</w:t>
      </w:r>
    </w:p>
    <w:p w14:paraId="72723DC9"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Троугаони дужина странице 120 cm.</w:t>
      </w:r>
    </w:p>
    <w:p w14:paraId="23B92FF2"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Троугаони дужина странице 90 cm,</w:t>
      </w:r>
    </w:p>
    <w:p w14:paraId="12712E5C"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Знакови изричитих наредби:</w:t>
      </w:r>
    </w:p>
    <w:p w14:paraId="1B0C31ED"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Троугаони дужина странице 120 cm,</w:t>
      </w:r>
    </w:p>
    <w:p w14:paraId="3DE414E9"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Троугаони дужина странице 90 cm,</w:t>
      </w:r>
    </w:p>
    <w:p w14:paraId="7202F0E1"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круг пречникаØ60 cm.</w:t>
      </w:r>
    </w:p>
    <w:p w14:paraId="75DFD774"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Знакови обавештења:</w:t>
      </w:r>
    </w:p>
    <w:p w14:paraId="275976C0"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Круг пречника Ø60 cm,</w:t>
      </w:r>
    </w:p>
    <w:p w14:paraId="2E2D7619"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 xml:space="preserve">Квадратни </w:t>
      </w:r>
      <w:r w:rsidRPr="004E33BE">
        <w:rPr>
          <w:color w:val="auto"/>
          <w:lang w:val="sr-Cyrl-RS"/>
        </w:rPr>
        <w:t>60</w:t>
      </w:r>
      <w:r w:rsidRPr="004E33BE">
        <w:rPr>
          <w:color w:val="auto"/>
        </w:rPr>
        <w:t xml:space="preserve">x60 cm </w:t>
      </w:r>
      <w:r w:rsidRPr="004E33BE">
        <w:rPr>
          <w:color w:val="auto"/>
          <w:lang w:val="sr-Cyrl-RS"/>
        </w:rPr>
        <w:t xml:space="preserve">и </w:t>
      </w:r>
      <w:r w:rsidRPr="004E33BE">
        <w:rPr>
          <w:color w:val="auto"/>
          <w:lang w:val="it-IT"/>
        </w:rPr>
        <w:t>90x90 cm</w:t>
      </w:r>
    </w:p>
    <w:p w14:paraId="21186876"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 xml:space="preserve">Правоугаони: </w:t>
      </w:r>
      <w:r w:rsidRPr="004E33BE">
        <w:rPr>
          <w:color w:val="auto"/>
          <w:lang w:val="sr-Cyrl-RS"/>
        </w:rPr>
        <w:t>90</w:t>
      </w:r>
      <w:r w:rsidRPr="004E33BE">
        <w:rPr>
          <w:color w:val="auto"/>
          <w:lang w:val="it-IT"/>
        </w:rPr>
        <w:t xml:space="preserve"> x1</w:t>
      </w:r>
      <w:r w:rsidRPr="004E33BE">
        <w:rPr>
          <w:color w:val="auto"/>
          <w:lang w:val="sr-Cyrl-RS"/>
        </w:rPr>
        <w:t>35</w:t>
      </w:r>
      <w:r w:rsidRPr="004E33BE">
        <w:rPr>
          <w:color w:val="auto"/>
          <w:lang w:val="it-IT"/>
        </w:rPr>
        <w:t xml:space="preserve"> cm</w:t>
      </w:r>
      <w:r w:rsidRPr="004E33BE">
        <w:rPr>
          <w:color w:val="auto"/>
          <w:lang w:val="sr-Cyrl-RS"/>
        </w:rPr>
        <w:t>,</w:t>
      </w:r>
      <w:r w:rsidRPr="004E33BE">
        <w:rPr>
          <w:color w:val="auto"/>
        </w:rPr>
        <w:t xml:space="preserve"> </w:t>
      </w:r>
      <w:r w:rsidRPr="004E33BE">
        <w:rPr>
          <w:color w:val="auto"/>
          <w:lang w:val="it-IT"/>
        </w:rPr>
        <w:t>30x100 cm</w:t>
      </w:r>
      <w:r w:rsidRPr="004E33BE">
        <w:rPr>
          <w:color w:val="auto"/>
          <w:lang w:val="sr-Cyrl-RS"/>
        </w:rPr>
        <w:t xml:space="preserve">, </w:t>
      </w:r>
      <w:r w:rsidRPr="004E33BE">
        <w:rPr>
          <w:color w:val="auto"/>
        </w:rPr>
        <w:t xml:space="preserve">50x25 cm, </w:t>
      </w:r>
      <w:r w:rsidRPr="004E33BE">
        <w:rPr>
          <w:color w:val="auto"/>
          <w:lang w:val="sr-Cyrl-RS"/>
        </w:rPr>
        <w:t>45</w:t>
      </w:r>
      <w:r w:rsidRPr="004E33BE">
        <w:rPr>
          <w:color w:val="auto"/>
        </w:rPr>
        <w:t>x40</w:t>
      </w:r>
      <w:r w:rsidRPr="004E33BE">
        <w:rPr>
          <w:color w:val="auto"/>
          <w:lang w:val="sr-Cyrl-RS"/>
        </w:rPr>
        <w:t xml:space="preserve"> и</w:t>
      </w:r>
      <w:r w:rsidRPr="004E33BE">
        <w:rPr>
          <w:color w:val="auto"/>
          <w:lang w:val="it-IT"/>
        </w:rPr>
        <w:t xml:space="preserve"> 45x</w:t>
      </w:r>
      <w:r w:rsidRPr="004E33BE">
        <w:rPr>
          <w:color w:val="auto"/>
          <w:lang w:val="sr-Cyrl-RS"/>
        </w:rPr>
        <w:t>3</w:t>
      </w:r>
      <w:r w:rsidRPr="004E33BE">
        <w:rPr>
          <w:color w:val="auto"/>
        </w:rPr>
        <w:t>5</w:t>
      </w:r>
      <w:r w:rsidRPr="004E33BE">
        <w:rPr>
          <w:color w:val="auto"/>
          <w:lang w:val="it-IT"/>
        </w:rPr>
        <w:t xml:space="preserve"> cm</w:t>
      </w:r>
      <w:r w:rsidRPr="004E33BE">
        <w:rPr>
          <w:color w:val="auto"/>
          <w:lang w:val="de-DE"/>
        </w:rPr>
        <w:t>.</w:t>
      </w:r>
    </w:p>
    <w:p w14:paraId="406C465E"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Знакови обавештења за вођење саобраћаја:</w:t>
      </w:r>
    </w:p>
    <w:p w14:paraId="14D45347" w14:textId="77777777" w:rsidR="006D0C81" w:rsidRPr="004E33BE" w:rsidRDefault="006D0C81" w:rsidP="006D0C81">
      <w:pPr>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ind w:left="1440"/>
        <w:jc w:val="both"/>
        <w:rPr>
          <w:color w:val="auto"/>
          <w:lang w:val="it-IT"/>
        </w:rPr>
      </w:pPr>
      <w:r w:rsidRPr="004E33BE">
        <w:rPr>
          <w:color w:val="auto"/>
          <w:lang w:val="sr-Cyrl-RS"/>
        </w:rPr>
        <w:t>Чвор РС 1103 Суботица (Бачка Топола)</w:t>
      </w:r>
    </w:p>
    <w:p w14:paraId="308B7714" w14:textId="77777777" w:rsidR="006D0C81" w:rsidRPr="004E33BE" w:rsidRDefault="006D0C81" w:rsidP="006D0C81">
      <w:pPr>
        <w:numPr>
          <w:ilvl w:val="0"/>
          <w:numId w:val="46"/>
        </w:numPr>
        <w:tabs>
          <w:tab w:val="left" w:pos="0"/>
        </w:tabs>
        <w:suppressAutoHyphens w:val="0"/>
        <w:spacing w:line="240" w:lineRule="auto"/>
        <w:ind w:left="1701"/>
        <w:jc w:val="both"/>
        <w:rPr>
          <w:color w:val="auto"/>
          <w:lang w:val="de-DE"/>
        </w:rPr>
      </w:pPr>
      <w:r w:rsidRPr="004E33BE">
        <w:rPr>
          <w:color w:val="auto"/>
          <w:lang w:val="de-DE"/>
        </w:rPr>
        <w:t>Правоугаони: 500x330 cm и 490x280 cm;</w:t>
      </w:r>
    </w:p>
    <w:p w14:paraId="7163FB27" w14:textId="77777777" w:rsidR="006D0C81" w:rsidRPr="004E33BE" w:rsidRDefault="006D0C81" w:rsidP="006D0C81">
      <w:pPr>
        <w:numPr>
          <w:ilvl w:val="0"/>
          <w:numId w:val="46"/>
        </w:numPr>
        <w:tabs>
          <w:tab w:val="left" w:pos="0"/>
        </w:tabs>
        <w:suppressAutoHyphens w:val="0"/>
        <w:spacing w:line="240" w:lineRule="auto"/>
        <w:ind w:left="1701"/>
        <w:jc w:val="both"/>
        <w:rPr>
          <w:color w:val="auto"/>
          <w:lang w:val="de-DE"/>
        </w:rPr>
      </w:pPr>
      <w:r w:rsidRPr="004E33BE">
        <w:rPr>
          <w:color w:val="auto"/>
          <w:lang w:val="de-DE"/>
        </w:rPr>
        <w:t>Стреласти путокази: 190x40 cm, 190x65 cm и 210x65 cm;</w:t>
      </w:r>
    </w:p>
    <w:p w14:paraId="23A6EC8C" w14:textId="77777777" w:rsidR="006D0C81" w:rsidRPr="004E33BE" w:rsidRDefault="006D0C81" w:rsidP="006D0C81">
      <w:pPr>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ind w:left="1440"/>
        <w:jc w:val="both"/>
        <w:rPr>
          <w:color w:val="auto"/>
          <w:lang w:val="it-IT"/>
        </w:rPr>
      </w:pPr>
      <w:r w:rsidRPr="004E33BE">
        <w:rPr>
          <w:color w:val="auto"/>
          <w:lang w:val="sr-Cyrl-RS"/>
        </w:rPr>
        <w:t>Крак кружне раскрснице Биково</w:t>
      </w:r>
    </w:p>
    <w:p w14:paraId="55CD878E" w14:textId="77777777" w:rsidR="006D0C81" w:rsidRPr="004E33BE" w:rsidRDefault="006D0C81" w:rsidP="006D0C81">
      <w:pPr>
        <w:numPr>
          <w:ilvl w:val="0"/>
          <w:numId w:val="46"/>
        </w:numPr>
        <w:tabs>
          <w:tab w:val="left" w:pos="0"/>
        </w:tabs>
        <w:suppressAutoHyphens w:val="0"/>
        <w:spacing w:line="240" w:lineRule="auto"/>
        <w:ind w:left="1701"/>
        <w:jc w:val="both"/>
        <w:rPr>
          <w:color w:val="auto"/>
          <w:lang w:val="de-DE"/>
        </w:rPr>
      </w:pPr>
      <w:r w:rsidRPr="004E33BE">
        <w:rPr>
          <w:color w:val="auto"/>
          <w:lang w:val="de-DE"/>
        </w:rPr>
        <w:t xml:space="preserve">Правоугаони: 450x260 cm и 490x280 cm; </w:t>
      </w:r>
    </w:p>
    <w:p w14:paraId="48D6447A" w14:textId="77777777" w:rsidR="006D0C81" w:rsidRPr="004E33BE" w:rsidRDefault="006D0C81" w:rsidP="006D0C81">
      <w:pPr>
        <w:numPr>
          <w:ilvl w:val="0"/>
          <w:numId w:val="46"/>
        </w:numPr>
        <w:tabs>
          <w:tab w:val="left" w:pos="0"/>
        </w:tabs>
        <w:suppressAutoHyphens w:val="0"/>
        <w:spacing w:line="240" w:lineRule="auto"/>
        <w:ind w:left="1701"/>
        <w:jc w:val="both"/>
        <w:rPr>
          <w:color w:val="auto"/>
          <w:lang w:val="de-DE"/>
        </w:rPr>
      </w:pPr>
      <w:r w:rsidRPr="004E33BE">
        <w:rPr>
          <w:color w:val="auto"/>
          <w:lang w:val="de-DE"/>
        </w:rPr>
        <w:t>Стреласти путоказ: 210x65 cm;</w:t>
      </w:r>
    </w:p>
    <w:p w14:paraId="5F0DD9C1"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Допунске табле:</w:t>
      </w:r>
    </w:p>
    <w:p w14:paraId="3167AE5C" w14:textId="77777777" w:rsidR="006D0C81" w:rsidRPr="004E33BE" w:rsidRDefault="006D0C81" w:rsidP="006D0C81">
      <w:pPr>
        <w:numPr>
          <w:ilvl w:val="0"/>
          <w:numId w:val="46"/>
        </w:numPr>
        <w:suppressAutoHyphens w:val="0"/>
        <w:spacing w:after="120" w:line="240" w:lineRule="auto"/>
        <w:ind w:left="1701" w:hanging="357"/>
        <w:jc w:val="both"/>
        <w:rPr>
          <w:color w:val="auto"/>
          <w:lang w:val="de-DE"/>
        </w:rPr>
      </w:pPr>
      <w:r w:rsidRPr="004E33BE">
        <w:rPr>
          <w:color w:val="auto"/>
          <w:lang w:val="de-DE"/>
        </w:rPr>
        <w:t>Правоугаони: 120x30 cm.</w:t>
      </w:r>
    </w:p>
    <w:p w14:paraId="7198D2D0" w14:textId="77777777" w:rsidR="006D0C81" w:rsidRPr="004E33BE" w:rsidRDefault="006D0C81" w:rsidP="006D0C81">
      <w:pPr>
        <w:tabs>
          <w:tab w:val="left" w:pos="0"/>
        </w:tabs>
        <w:spacing w:after="120"/>
        <w:jc w:val="both"/>
        <w:rPr>
          <w:color w:val="auto"/>
          <w:lang w:val="pl-PL"/>
        </w:rPr>
      </w:pPr>
      <w:r w:rsidRPr="004E33BE">
        <w:rPr>
          <w:color w:val="auto"/>
          <w:lang w:val="pl-PL"/>
        </w:rPr>
        <w:t>Саобраћајним знаком изричитих наредби II-30 “Ограничење брзине” дефинисано је да се учесници у саобраћају не смеју кретати брзином већом од означене на знаку.</w:t>
      </w:r>
    </w:p>
    <w:p w14:paraId="0EDC7C23" w14:textId="77777777" w:rsidR="006D0C81" w:rsidRPr="004E33BE" w:rsidRDefault="006D0C81" w:rsidP="006D0C81">
      <w:pPr>
        <w:tabs>
          <w:tab w:val="left" w:pos="0"/>
        </w:tabs>
        <w:spacing w:after="120"/>
        <w:jc w:val="both"/>
        <w:rPr>
          <w:color w:val="auto"/>
          <w:lang w:val="pl-PL"/>
        </w:rPr>
      </w:pPr>
      <w:r w:rsidRPr="004E33BE">
        <w:rPr>
          <w:color w:val="auto"/>
          <w:lang w:val="pl-PL"/>
        </w:rPr>
        <w:t>Знаковима изричитих наредби II-28 “Забрана претицања свих возила на моторни погом, осим мотоцикла без приколице” и уздужним ознакама на путу дефинисан је начин забране претицања.</w:t>
      </w:r>
    </w:p>
    <w:p w14:paraId="3B9306E2" w14:textId="77777777" w:rsidR="006D0C81" w:rsidRPr="004E33BE" w:rsidRDefault="006D0C81" w:rsidP="006D0C81">
      <w:pPr>
        <w:tabs>
          <w:tab w:val="left" w:pos="0"/>
        </w:tabs>
        <w:spacing w:after="120"/>
        <w:jc w:val="both"/>
        <w:rPr>
          <w:color w:val="auto"/>
          <w:lang w:val="pl-PL"/>
        </w:rPr>
      </w:pPr>
      <w:r w:rsidRPr="004E33BE">
        <w:rPr>
          <w:color w:val="auto"/>
          <w:lang w:val="pl-PL"/>
        </w:rPr>
        <w:t>Знаковима обавештења III-12 “Престанак забране претицања свих возила на моторни погон, осим мотоцикла без приколице” и уздужним ознакама на путу учесницима у саобраћају јасно се даје информација о престанку важења забрана дефинисаних знаковима изричитих наредби.</w:t>
      </w:r>
    </w:p>
    <w:p w14:paraId="127BE079" w14:textId="77777777" w:rsidR="006D0C81" w:rsidRPr="004E33BE" w:rsidRDefault="006D0C81" w:rsidP="006D0C81">
      <w:pPr>
        <w:tabs>
          <w:tab w:val="left" w:pos="0"/>
        </w:tabs>
        <w:spacing w:after="120"/>
        <w:jc w:val="both"/>
        <w:rPr>
          <w:color w:val="auto"/>
          <w:lang w:val="pl-PL"/>
        </w:rPr>
      </w:pPr>
      <w:r w:rsidRPr="004E33BE">
        <w:rPr>
          <w:color w:val="auto"/>
          <w:lang w:val="pl-PL"/>
        </w:rPr>
        <w:t>Табла за означавање врха разделног острва (III-84) као елемент активне безбедности у зони раздвајања смерова на површинској кружној раскрсници постављају се ради бољег уочавања зоне раздвајања саобраћајних токова. На усмеравајућим таблама су постављени саобраћајни знакови који усмеравају возаче на страну са које је обавезан обилазак острва II-45.</w:t>
      </w:r>
    </w:p>
    <w:p w14:paraId="355F49AA" w14:textId="77777777" w:rsidR="006D0C81" w:rsidRPr="004E33BE" w:rsidRDefault="006D0C81" w:rsidP="006D0C81">
      <w:pPr>
        <w:tabs>
          <w:tab w:val="left" w:pos="0"/>
        </w:tabs>
        <w:spacing w:after="120"/>
        <w:jc w:val="both"/>
        <w:rPr>
          <w:color w:val="auto"/>
          <w:lang w:val="pl-PL"/>
        </w:rPr>
      </w:pPr>
      <w:r w:rsidRPr="004E33BE">
        <w:rPr>
          <w:color w:val="auto"/>
          <w:lang w:val="pl-PL"/>
        </w:rPr>
        <w:t xml:space="preserve">Табла за означавање врха разделног острва (III-84) има облик правоугаоника са наизменично поређаним хоризонталним тракама црне и жуте боје. Димензије табле за означавање врха разделног острва су 300 x 1000 mm. </w:t>
      </w:r>
    </w:p>
    <w:p w14:paraId="2399D215"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b/>
          <w:i/>
          <w:color w:val="auto"/>
          <w:lang w:val="es-ES_tradnl"/>
        </w:rPr>
      </w:pPr>
      <w:r w:rsidRPr="004E33BE">
        <w:rPr>
          <w:b/>
          <w:i/>
          <w:color w:val="auto"/>
          <w:lang w:val="es-ES_tradnl"/>
        </w:rPr>
        <w:t>Километарске ознаке</w:t>
      </w:r>
    </w:p>
    <w:p w14:paraId="5F1D2281" w14:textId="77777777" w:rsidR="006D0C81" w:rsidRPr="004E33BE" w:rsidRDefault="006D0C81" w:rsidP="006D0C81">
      <w:pPr>
        <w:tabs>
          <w:tab w:val="left" w:pos="0"/>
        </w:tabs>
        <w:spacing w:after="120"/>
        <w:jc w:val="both"/>
        <w:rPr>
          <w:color w:val="auto"/>
          <w:lang w:val="pl-PL"/>
        </w:rPr>
      </w:pPr>
      <w:r w:rsidRPr="004E33BE">
        <w:rPr>
          <w:color w:val="auto"/>
          <w:lang w:val="pl-PL"/>
        </w:rPr>
        <w:t>Пројектоване су у складу са Српским стандардом (СРПС З.С2.320) на државном путу на сваком целом километру према стационажи референтног система. Километража пута III-98 има основу беле боје, а ознака km и број целог километра је црне боје. Величина табле је 450x400 mm, што је условљено брзином кретања дуж предметног пута.</w:t>
      </w:r>
    </w:p>
    <w:p w14:paraId="7BC19583" w14:textId="77777777" w:rsidR="006D0C81" w:rsidRPr="004E33BE" w:rsidRDefault="006D0C81" w:rsidP="006D0C81">
      <w:pPr>
        <w:tabs>
          <w:tab w:val="left" w:pos="0"/>
        </w:tabs>
        <w:spacing w:after="120"/>
        <w:jc w:val="both"/>
        <w:rPr>
          <w:color w:val="auto"/>
          <w:lang w:val="pl-PL"/>
        </w:rPr>
      </w:pPr>
      <w:r w:rsidRPr="004E33BE">
        <w:rPr>
          <w:color w:val="auto"/>
          <w:lang w:val="pl-PL"/>
        </w:rPr>
        <w:lastRenderedPageBreak/>
        <w:t>Број пута на знаку III-99 има основу плаве боје а број пута је беле боје. Број деонице пута и километража III-99 има основу беле боје, а ознака km и број целог километра је црне боје. Величина табле је 450x350 mm.</w:t>
      </w:r>
    </w:p>
    <w:p w14:paraId="4C91BCF3" w14:textId="77777777" w:rsidR="006D0C81" w:rsidRPr="004E33BE" w:rsidRDefault="006D0C81" w:rsidP="006D0C81">
      <w:pPr>
        <w:tabs>
          <w:tab w:val="left" w:pos="0"/>
        </w:tabs>
        <w:spacing w:after="120"/>
        <w:jc w:val="both"/>
        <w:rPr>
          <w:color w:val="auto"/>
          <w:lang w:val="pl-PL"/>
        </w:rPr>
      </w:pPr>
      <w:r w:rsidRPr="004E33BE">
        <w:rPr>
          <w:color w:val="auto"/>
          <w:lang w:val="pl-PL"/>
        </w:rPr>
        <w:t>Километраске ознаке се постављају са десне стране пута у смеру раста стационаже.</w:t>
      </w:r>
    </w:p>
    <w:p w14:paraId="0E0A8195" w14:textId="77777777" w:rsidR="006D0C81" w:rsidRPr="004E33BE" w:rsidRDefault="006D0C81" w:rsidP="006D0C81">
      <w:pPr>
        <w:spacing w:before="120"/>
        <w:jc w:val="both"/>
        <w:rPr>
          <w:b/>
          <w:i/>
          <w:color w:val="auto"/>
          <w:lang w:val="es-ES_tradnl"/>
        </w:rPr>
      </w:pPr>
      <w:r w:rsidRPr="004E33BE">
        <w:rPr>
          <w:b/>
          <w:i/>
          <w:color w:val="auto"/>
          <w:lang w:val="es-ES_tradnl"/>
        </w:rPr>
        <w:t>Знакови обавештења за вођење саобраћаја</w:t>
      </w:r>
    </w:p>
    <w:p w14:paraId="4419F9A9" w14:textId="77777777" w:rsidR="006D0C81" w:rsidRPr="004E33BE" w:rsidRDefault="006D0C81" w:rsidP="006D0C81">
      <w:pPr>
        <w:tabs>
          <w:tab w:val="left" w:pos="0"/>
        </w:tabs>
        <w:spacing w:after="120"/>
        <w:jc w:val="both"/>
        <w:rPr>
          <w:color w:val="auto"/>
          <w:lang w:val="pl-PL"/>
        </w:rPr>
      </w:pPr>
      <w:r w:rsidRPr="004E33BE">
        <w:rPr>
          <w:color w:val="auto"/>
          <w:lang w:val="pl-PL"/>
        </w:rPr>
        <w:t>Систем вођења саобраћаја пројектован је према систему који је израдио "С пројект" д.о.о. Београд. У договору са Инвеститором и „С пројект“-ом пројектован је систем вођења саобраћаја на кружној раскрсници. У предметном Сектору 3 приказани су знакови III-202 (кружна раскрсница), III-203.99 (престројавање возила) и III-205 (стреласти путоказ). Знакови за вођење саобраћаја на прилазу и у кружној раскрсници предвиђени су за недвосмислено и благовремено упућивање корисника ка жељеној дестинацији. Пројектно решење предвиђа следеће степене обавештење (који су обрађени у Сектору 3):</w:t>
      </w:r>
    </w:p>
    <w:p w14:paraId="338B9BA4" w14:textId="77777777" w:rsidR="006D0C81" w:rsidRPr="004E33BE" w:rsidRDefault="006D0C81" w:rsidP="006D0C81">
      <w:pPr>
        <w:tabs>
          <w:tab w:val="left" w:pos="0"/>
        </w:tabs>
        <w:spacing w:after="120"/>
        <w:jc w:val="both"/>
        <w:rPr>
          <w:color w:val="auto"/>
          <w:lang w:val="pl-PL"/>
        </w:rPr>
      </w:pPr>
      <w:r w:rsidRPr="004E33BE">
        <w:rPr>
          <w:color w:val="auto"/>
          <w:lang w:val="pl-PL"/>
        </w:rPr>
        <w:t>I степен: претходно обавештење (знак III-202),</w:t>
      </w:r>
    </w:p>
    <w:p w14:paraId="0DDEB4DA" w14:textId="77777777" w:rsidR="006D0C81" w:rsidRPr="004E33BE" w:rsidRDefault="006D0C81" w:rsidP="006D0C81">
      <w:pPr>
        <w:tabs>
          <w:tab w:val="left" w:pos="0"/>
        </w:tabs>
        <w:spacing w:after="120"/>
        <w:jc w:val="both"/>
        <w:rPr>
          <w:color w:val="auto"/>
          <w:lang w:val="pl-PL"/>
        </w:rPr>
      </w:pPr>
      <w:r w:rsidRPr="004E33BE">
        <w:rPr>
          <w:color w:val="auto"/>
          <w:lang w:val="pl-PL"/>
        </w:rPr>
        <w:t>II степен: обавештење о престројавању (знак III-203.99),</w:t>
      </w:r>
    </w:p>
    <w:p w14:paraId="33CCD39B" w14:textId="77777777" w:rsidR="006D0C81" w:rsidRPr="004E33BE" w:rsidRDefault="006D0C81" w:rsidP="006D0C81">
      <w:pPr>
        <w:tabs>
          <w:tab w:val="left" w:pos="0"/>
        </w:tabs>
        <w:spacing w:after="120"/>
        <w:jc w:val="both"/>
        <w:rPr>
          <w:color w:val="auto"/>
          <w:lang w:val="pl-PL"/>
        </w:rPr>
      </w:pPr>
      <w:r w:rsidRPr="004E33BE">
        <w:rPr>
          <w:color w:val="auto"/>
          <w:lang w:val="pl-PL"/>
        </w:rPr>
        <w:t>III степен: обавештење о скретању (знак III-205).</w:t>
      </w:r>
    </w:p>
    <w:p w14:paraId="53DEB4ED" w14:textId="77777777" w:rsidR="006D0C81" w:rsidRPr="004E33BE" w:rsidRDefault="006D0C81" w:rsidP="006D0C81">
      <w:pPr>
        <w:tabs>
          <w:tab w:val="left" w:pos="0"/>
        </w:tabs>
        <w:spacing w:after="120"/>
        <w:jc w:val="both"/>
        <w:rPr>
          <w:color w:val="auto"/>
          <w:lang w:val="pl-PL"/>
        </w:rPr>
      </w:pPr>
      <w:r w:rsidRPr="004E33BE">
        <w:rPr>
          <w:color w:val="auto"/>
          <w:lang w:val="pl-PL"/>
        </w:rPr>
        <w:t>Знакови за вођење саобраћаја пројектовани су у складу са Правилником о саобраћајној сигнализацији ("Службени гласник РС, бр. 134/2014.г.), Уредбе о категоризацији државних путева ("Службени гласник РС", број 105/2013, 119/2013 и 93/2015) и српским стандардима за знакове обавештења за вођење саобраћаја у зони раскрснице (СРПС З.С2.314, 317 и 317-1), као и са Законом о службеној употреби језика и писма ("Службени гласник РС", бр. 45/91, 53/93,67/93, 48/94, 101/2005.г.) и броја пута (СРПС З.С2.319).</w:t>
      </w:r>
    </w:p>
    <w:p w14:paraId="21CFDD36" w14:textId="77777777" w:rsidR="006D0C81" w:rsidRPr="004E33BE" w:rsidRDefault="006D0C81" w:rsidP="006D0C81">
      <w:pPr>
        <w:tabs>
          <w:tab w:val="left" w:pos="0"/>
        </w:tabs>
        <w:spacing w:after="120"/>
        <w:jc w:val="both"/>
        <w:rPr>
          <w:color w:val="auto"/>
          <w:lang w:val="pl-PL"/>
        </w:rPr>
      </w:pPr>
      <w:r w:rsidRPr="004E33BE">
        <w:rPr>
          <w:color w:val="auto"/>
          <w:lang w:val="pl-PL"/>
        </w:rPr>
        <w:t>Знак за вођење саобраћаја III-203.99 “Престројавање возила” пројектован је на основу сагласности и договора са Инвеститором. Знак је пројектован на основу Приручника за пројектовање путева у Републици Србији, 5.Функционални елементи и површине путева, 5.3 Кружне раскрснице, Београд, 2012.год.</w:t>
      </w:r>
    </w:p>
    <w:p w14:paraId="3E6636C9" w14:textId="77777777" w:rsidR="006D0C81" w:rsidRPr="004E33BE" w:rsidRDefault="006D0C81" w:rsidP="006D0C81">
      <w:pPr>
        <w:tabs>
          <w:tab w:val="left" w:pos="0"/>
        </w:tabs>
        <w:spacing w:after="120"/>
        <w:jc w:val="both"/>
        <w:rPr>
          <w:color w:val="auto"/>
          <w:lang w:val="pl-PL"/>
        </w:rPr>
      </w:pPr>
      <w:r w:rsidRPr="004E33BE">
        <w:rPr>
          <w:color w:val="auto"/>
          <w:lang w:val="pl-PL"/>
        </w:rPr>
        <w:t>Приликом пројектовања табли примењен је систем вођења саобраћаја по смеру кретања са називима одредишта, ознакама и бројевима путева. Боја основе знакова је везана за категоризацију путева.</w:t>
      </w:r>
    </w:p>
    <w:p w14:paraId="72509283" w14:textId="77777777" w:rsidR="006D0C81" w:rsidRPr="004E33BE" w:rsidRDefault="006D0C81" w:rsidP="006D0C81">
      <w:pPr>
        <w:tabs>
          <w:tab w:val="left" w:pos="0"/>
        </w:tabs>
        <w:spacing w:after="120"/>
        <w:jc w:val="both"/>
        <w:rPr>
          <w:color w:val="auto"/>
          <w:lang w:val="pl-PL"/>
        </w:rPr>
      </w:pPr>
      <w:r w:rsidRPr="004E33BE">
        <w:rPr>
          <w:color w:val="auto"/>
          <w:lang w:val="pl-PL"/>
        </w:rPr>
        <w:t>У складу са Законом о службеној употреби језика и писма Републике Србије, на свим знаковима је предвиђена употреба двојезичног писма, односно ћириличног (горњи ред исписа) и латиничног (доњи ред исписа) писма, чириличним писмом СРПС У.С4.203 (први ред исписа) и латиничним писмом нормалне ширине СРПС У.С4.201 (други ред исписа).</w:t>
      </w:r>
    </w:p>
    <w:p w14:paraId="18118F19" w14:textId="77777777" w:rsidR="006D0C81" w:rsidRPr="004E33BE" w:rsidRDefault="006D0C81" w:rsidP="006D0C81">
      <w:pPr>
        <w:tabs>
          <w:tab w:val="left" w:pos="0"/>
        </w:tabs>
        <w:spacing w:after="120"/>
        <w:jc w:val="both"/>
        <w:rPr>
          <w:color w:val="auto"/>
          <w:lang w:val="pl-PL"/>
        </w:rPr>
      </w:pPr>
      <w:r w:rsidRPr="004E33BE">
        <w:rPr>
          <w:color w:val="auto"/>
          <w:lang w:val="pl-PL"/>
        </w:rPr>
        <w:t>На знаковима за вођење саобраћаја III-202 „кружна раскрсница” који се постављају ван насеља на банкини поред коловоза висина слова износи 175 mm. На знаковима III-205 „стреласти путоказ” постављених на резделном острву висина слова износи 175 mm. Испис бројева државних путева је висине 140 mm. Знак III-202 (Е75-1103) обрађен је и обрачунат у Сектору 2.</w:t>
      </w:r>
    </w:p>
    <w:p w14:paraId="74AB6DF2" w14:textId="77777777" w:rsidR="006D0C81" w:rsidRPr="004E33BE" w:rsidRDefault="006D0C81" w:rsidP="006D0C81">
      <w:pPr>
        <w:tabs>
          <w:tab w:val="left" w:pos="0"/>
        </w:tabs>
        <w:spacing w:after="120"/>
        <w:jc w:val="both"/>
        <w:rPr>
          <w:color w:val="auto"/>
          <w:lang w:val="pl-PL"/>
        </w:rPr>
      </w:pPr>
      <w:r w:rsidRPr="004E33BE">
        <w:rPr>
          <w:color w:val="auto"/>
          <w:lang w:val="pl-PL"/>
        </w:rPr>
        <w:t xml:space="preserve">На кружној раскрсници Биково пројектован је знак III-202 (Е75-БИКОВО), III-203.99 и знак III-205 (К-БИКОВО). На тој раскрсници, на постојећим знакови III-202 потребно је прелепити натписе „Келебија/Kelebija“ фолијом на плавој основи, чији је садржај и изглед приказан у графичком делу пројеката (цртеж број: 1.7.4.4 и 1.7.4.5). У </w:t>
      </w:r>
      <w:r w:rsidRPr="004E33BE">
        <w:rPr>
          <w:color w:val="auto"/>
          <w:lang w:val="pl-PL"/>
        </w:rPr>
        <w:lastRenderedPageBreak/>
        <w:t>спецификацији, предмеру и предрачуну су приказане потребне количине фолија за прелепљивање са новим натписима.</w:t>
      </w:r>
    </w:p>
    <w:p w14:paraId="6FA5E222" w14:textId="77777777" w:rsidR="006D0C81" w:rsidRPr="004E33BE" w:rsidRDefault="006D0C81" w:rsidP="006D0C81">
      <w:pPr>
        <w:tabs>
          <w:tab w:val="left" w:pos="0"/>
        </w:tabs>
        <w:spacing w:after="120"/>
        <w:jc w:val="both"/>
        <w:rPr>
          <w:color w:val="auto"/>
          <w:lang w:val="pl-PL"/>
        </w:rPr>
      </w:pPr>
      <w:r w:rsidRPr="004E33BE">
        <w:rPr>
          <w:color w:val="auto"/>
          <w:lang w:val="pl-PL"/>
        </w:rPr>
        <w:t>Знакови за вођење саобраћаја чија површина знака прелази 5m2 постављају се на решеткасте носаче, тако да њихова раван одступа за 3 до 5º у поље од нормалне на осу пута. Знакови вођења саобраћаја испоручују се заједно са одговарајућим носачима, које пројектује произвођач знака. На основу димензија знакова обавештења за вођење саобраћаја III-202 „Кружна раскрсница“ из овог пројекта, произвођачи вертикалне сигнализације су дужни да ураде статички прорачун саобраћајних знакова, вертикалних стубова носача и везни материјал за качење исте, на основу поруџбенице коју доставља извођач радова.</w:t>
      </w:r>
    </w:p>
    <w:p w14:paraId="49E130E8" w14:textId="77777777" w:rsidR="006D0C81" w:rsidRPr="004E33BE" w:rsidRDefault="006D0C81" w:rsidP="006D0C81">
      <w:pPr>
        <w:tabs>
          <w:tab w:val="left" w:pos="0"/>
        </w:tabs>
        <w:spacing w:after="120"/>
        <w:jc w:val="both"/>
        <w:rPr>
          <w:color w:val="auto"/>
          <w:lang w:val="pl-PL"/>
        </w:rPr>
      </w:pPr>
      <w:r w:rsidRPr="004E33BE">
        <w:rPr>
          <w:color w:val="auto"/>
          <w:lang w:val="pl-PL"/>
        </w:rPr>
        <w:t>Пројектовани саобраћајни знакови на предметној деоници израђују се од ретрорефлектујућих материјала класе 2, док на делу трасе који представља мотопут знакови су класе 3. У погледу изгледа, садржаја и облика, знакови морају да одговарају серији СРПС стандарда који се односе на предметну област, а у погледу техничких услова морају да буду изведени у складу са захтевима стандарда СРПС З.С2.300.</w:t>
      </w:r>
    </w:p>
    <w:p w14:paraId="5F1E062D" w14:textId="77777777" w:rsidR="006D0C81" w:rsidRPr="004E33BE" w:rsidRDefault="006D0C81" w:rsidP="006D0C81">
      <w:pPr>
        <w:tabs>
          <w:tab w:val="left" w:pos="0"/>
        </w:tabs>
        <w:spacing w:after="120"/>
        <w:jc w:val="both"/>
        <w:rPr>
          <w:color w:val="auto"/>
          <w:lang w:val="pl-PL"/>
        </w:rPr>
      </w:pPr>
      <w:r w:rsidRPr="004E33BE">
        <w:rPr>
          <w:color w:val="auto"/>
          <w:lang w:val="pl-PL"/>
        </w:rPr>
        <w:t>Знакови се постављају тако да њихова раван одступа од хоризонтале за 3 до 5º у поље од нормале на осу пута.</w:t>
      </w:r>
    </w:p>
    <w:p w14:paraId="1DDFDAA5" w14:textId="77777777" w:rsidR="006D0C81" w:rsidRPr="004E33BE" w:rsidRDefault="006D0C81" w:rsidP="006D0C81">
      <w:pPr>
        <w:tabs>
          <w:tab w:val="left" w:pos="0"/>
        </w:tabs>
        <w:spacing w:after="120"/>
        <w:jc w:val="both"/>
        <w:rPr>
          <w:color w:val="auto"/>
          <w:lang w:val="pl-PL"/>
        </w:rPr>
      </w:pPr>
      <w:r w:rsidRPr="004E33BE">
        <w:rPr>
          <w:color w:val="auto"/>
          <w:lang w:val="pl-PL"/>
        </w:rPr>
        <w:t>У цену стандардног саобраћајног знака укључена је и испорука и допрема до места постављања, сви елементи за причвршћивање за носач, монтажа знака на уграђени носач, као и контрола квалитета према СРПС З.С2.300.</w:t>
      </w:r>
    </w:p>
    <w:p w14:paraId="2FD3ADCE" w14:textId="77777777" w:rsidR="006D0C81" w:rsidRPr="004E33BE" w:rsidRDefault="006D0C81" w:rsidP="006D0C81">
      <w:pPr>
        <w:spacing w:before="120"/>
        <w:jc w:val="both"/>
        <w:rPr>
          <w:b/>
          <w:i/>
          <w:color w:val="auto"/>
          <w:lang w:val="es-ES_tradnl"/>
        </w:rPr>
      </w:pPr>
      <w:r w:rsidRPr="004E33BE">
        <w:rPr>
          <w:b/>
          <w:i/>
          <w:color w:val="auto"/>
          <w:lang w:val="es-ES_tradnl"/>
        </w:rPr>
        <w:t>Носачи саобраћајних знакова</w:t>
      </w:r>
    </w:p>
    <w:p w14:paraId="66BF84B6" w14:textId="77777777" w:rsidR="006D0C81" w:rsidRPr="004E33BE" w:rsidRDefault="006D0C81" w:rsidP="006D0C81">
      <w:pPr>
        <w:tabs>
          <w:tab w:val="left" w:pos="0"/>
        </w:tabs>
        <w:spacing w:after="120"/>
        <w:jc w:val="both"/>
        <w:rPr>
          <w:color w:val="auto"/>
          <w:lang w:val="pl-PL"/>
        </w:rPr>
      </w:pPr>
      <w:r w:rsidRPr="004E33BE">
        <w:rPr>
          <w:color w:val="auto"/>
        </w:rPr>
        <w:t xml:space="preserve">Стубови носачи саобраћајних знакова израђују се од челичне вучене цеви једноличног </w:t>
      </w:r>
      <w:r w:rsidRPr="004E33BE">
        <w:rPr>
          <w:color w:val="auto"/>
          <w:lang w:val="pl-PL"/>
        </w:rPr>
        <w:t>пресека и дебљине. Са горње стране цеви носача морају бити затворене како би се спречили штетни атмосферски утицаји. Стубови се постављају на бетонске темеље (префабриковане или изливене на лицу места) минималне марке МБ 20. Једностубни цевни носачи треба да буду обезбеђени од окретања пречкама у темељу.</w:t>
      </w:r>
    </w:p>
    <w:p w14:paraId="5C5321E4" w14:textId="77777777" w:rsidR="006D0C81" w:rsidRPr="004E33BE" w:rsidRDefault="006D0C81" w:rsidP="006D0C81">
      <w:pPr>
        <w:tabs>
          <w:tab w:val="left" w:pos="0"/>
        </w:tabs>
        <w:spacing w:after="120"/>
        <w:jc w:val="both"/>
        <w:rPr>
          <w:color w:val="auto"/>
          <w:lang w:val="pl-PL"/>
        </w:rPr>
      </w:pPr>
      <w:r w:rsidRPr="004E33BE">
        <w:rPr>
          <w:color w:val="auto"/>
          <w:lang w:val="pl-PL"/>
        </w:rPr>
        <w:t>У цену носача у укључена је испорука и довоз на место уградње, припрема терена и израде темеља, постављање и нивелирање, цена прибора за везе између елемената носача, као и контрола квалитета употребљених материјала.</w:t>
      </w:r>
    </w:p>
    <w:p w14:paraId="7C48179E" w14:textId="77777777" w:rsidR="006D0C81" w:rsidRPr="004E33BE" w:rsidRDefault="006D0C81" w:rsidP="006D0C81">
      <w:pPr>
        <w:tabs>
          <w:tab w:val="left" w:pos="0"/>
        </w:tabs>
        <w:spacing w:after="120"/>
        <w:jc w:val="both"/>
        <w:rPr>
          <w:color w:val="auto"/>
          <w:lang w:val="pl-PL"/>
        </w:rPr>
      </w:pPr>
      <w:r w:rsidRPr="004E33BE">
        <w:rPr>
          <w:color w:val="auto"/>
          <w:lang w:val="pl-PL"/>
        </w:rPr>
        <w:t xml:space="preserve">Решеткастки носачи предвиђени су за знакове обавештења за вођење саобраћаја (III-202 „кружна раскрсница”). У табели 1 дат је предлог дужине решеткастих носача како би се утврдила цена носача која је унета у предрачун. Дужине решеткастих носача дате су на основу положаја знака у попречном профилу. У скласу са Правилника о саобраћајној сигнализацији, обавеза произвођача је да изврше статички прорачун саобраћајног знака на основу димензија утврђених пројектним решењем и на основу статичког прорачуна димензионишу темељне бетонске стопе, вертикалне стубове носаче (једноструке 2'' челичне цеви, двоструки, троструки, четвороструки решеткасти носачи од 2'' челичне цеви) и везни материјал за качење на исте. </w:t>
      </w:r>
    </w:p>
    <w:p w14:paraId="74BF08E6" w14:textId="77777777" w:rsidR="006D0C81" w:rsidRPr="004E33BE" w:rsidRDefault="006D0C81" w:rsidP="006D0C81">
      <w:pPr>
        <w:jc w:val="both"/>
        <w:rPr>
          <w:color w:val="auto"/>
          <w:lang w:val="sr-Cyrl-RS"/>
        </w:rPr>
      </w:pPr>
      <w:r w:rsidRPr="004E33BE">
        <w:rPr>
          <w:color w:val="auto"/>
          <w:lang w:val="sr-Cyrl-RS"/>
        </w:rPr>
        <w:br w:type="page"/>
      </w:r>
      <w:r w:rsidRPr="004E33BE">
        <w:rPr>
          <w:color w:val="auto"/>
          <w:lang w:val="sr-Cyrl-RS"/>
        </w:rPr>
        <w:lastRenderedPageBreak/>
        <w:t xml:space="preserve">Табела 1. </w:t>
      </w:r>
      <w:r w:rsidRPr="004E33BE">
        <w:rPr>
          <w:i/>
          <w:iCs/>
          <w:color w:val="auto"/>
          <w:lang w:val="sr-Cyrl-RS"/>
        </w:rPr>
        <w:t>Предлог дужине решеткастих носача</w:t>
      </w:r>
    </w:p>
    <w:tbl>
      <w:tblPr>
        <w:tblW w:w="0" w:type="auto"/>
        <w:tblInd w:w="202" w:type="dxa"/>
        <w:tblLayout w:type="fixed"/>
        <w:tblCellMar>
          <w:top w:w="28" w:type="dxa"/>
          <w:left w:w="28" w:type="dxa"/>
          <w:bottom w:w="28" w:type="dxa"/>
          <w:right w:w="28" w:type="dxa"/>
        </w:tblCellMar>
        <w:tblLook w:val="0000" w:firstRow="0" w:lastRow="0" w:firstColumn="0" w:lastColumn="0" w:noHBand="0" w:noVBand="0"/>
      </w:tblPr>
      <w:tblGrid>
        <w:gridCol w:w="1621"/>
        <w:gridCol w:w="1621"/>
        <w:gridCol w:w="1071"/>
        <w:gridCol w:w="2743"/>
        <w:gridCol w:w="2257"/>
      </w:tblGrid>
      <w:tr w:rsidR="007A5A17" w:rsidRPr="004E33BE" w14:paraId="291661FF" w14:textId="77777777" w:rsidTr="0044573A">
        <w:trPr>
          <w:trHeight w:val="255"/>
          <w:tblHeader/>
        </w:trPr>
        <w:tc>
          <w:tcPr>
            <w:tcW w:w="1621" w:type="dxa"/>
            <w:tcBorders>
              <w:top w:val="single" w:sz="0" w:space="0" w:color="000000"/>
              <w:left w:val="single" w:sz="0" w:space="0" w:color="000000"/>
              <w:bottom w:val="single" w:sz="0" w:space="0" w:color="000000"/>
            </w:tcBorders>
            <w:vAlign w:val="center"/>
          </w:tcPr>
          <w:p w14:paraId="5FC54D2C" w14:textId="77777777" w:rsidR="006D0C81" w:rsidRPr="004E33BE" w:rsidRDefault="006D0C81" w:rsidP="0044573A">
            <w:pPr>
              <w:pStyle w:val="TableContents"/>
              <w:snapToGrid w:val="0"/>
              <w:jc w:val="center"/>
              <w:rPr>
                <w:color w:val="auto"/>
                <w:lang w:val="sr-Cyrl-RS"/>
              </w:rPr>
            </w:pPr>
            <w:r w:rsidRPr="004E33BE">
              <w:rPr>
                <w:color w:val="auto"/>
                <w:lang w:val="sr-Cyrl-RS"/>
              </w:rPr>
              <w:t>Стационажа знака</w:t>
            </w:r>
          </w:p>
        </w:tc>
        <w:tc>
          <w:tcPr>
            <w:tcW w:w="1621" w:type="dxa"/>
            <w:tcBorders>
              <w:top w:val="single" w:sz="0" w:space="0" w:color="000000"/>
              <w:left w:val="single" w:sz="0" w:space="0" w:color="000000"/>
              <w:bottom w:val="single" w:sz="0" w:space="0" w:color="000000"/>
            </w:tcBorders>
            <w:vAlign w:val="center"/>
          </w:tcPr>
          <w:p w14:paraId="2F2E874C" w14:textId="77777777" w:rsidR="006D0C81" w:rsidRPr="004E33BE" w:rsidRDefault="006D0C81" w:rsidP="0044573A">
            <w:pPr>
              <w:pStyle w:val="TableContents"/>
              <w:snapToGrid w:val="0"/>
              <w:jc w:val="center"/>
              <w:rPr>
                <w:color w:val="auto"/>
                <w:lang w:val="sr-Cyrl-CS"/>
              </w:rPr>
            </w:pPr>
            <w:r w:rsidRPr="004E33BE">
              <w:rPr>
                <w:color w:val="auto"/>
                <w:lang w:val="sr-Cyrl-RS"/>
              </w:rPr>
              <w:t>Димензија знака</w:t>
            </w:r>
          </w:p>
        </w:tc>
        <w:tc>
          <w:tcPr>
            <w:tcW w:w="6071" w:type="dxa"/>
            <w:gridSpan w:val="3"/>
            <w:tcBorders>
              <w:top w:val="single" w:sz="0" w:space="0" w:color="000000"/>
              <w:left w:val="single" w:sz="0" w:space="0" w:color="000000"/>
              <w:bottom w:val="single" w:sz="0" w:space="0" w:color="000000"/>
              <w:right w:val="single" w:sz="0" w:space="0" w:color="000000"/>
            </w:tcBorders>
            <w:vAlign w:val="center"/>
          </w:tcPr>
          <w:p w14:paraId="2709412F" w14:textId="77777777" w:rsidR="006D0C81" w:rsidRPr="004E33BE" w:rsidRDefault="006D0C81" w:rsidP="0044573A">
            <w:pPr>
              <w:pStyle w:val="TableContents"/>
              <w:snapToGrid w:val="0"/>
              <w:jc w:val="center"/>
              <w:rPr>
                <w:color w:val="auto"/>
              </w:rPr>
            </w:pPr>
            <w:r w:rsidRPr="004E33BE">
              <w:rPr>
                <w:color w:val="auto"/>
                <w:lang w:val="sr-Cyrl-CS"/>
              </w:rPr>
              <w:t xml:space="preserve">Решетка </w:t>
            </w:r>
          </w:p>
        </w:tc>
      </w:tr>
      <w:tr w:rsidR="007A5A17" w:rsidRPr="004E33BE" w14:paraId="31CA4A5C" w14:textId="77777777" w:rsidTr="0044573A">
        <w:trPr>
          <w:trHeight w:val="255"/>
        </w:trPr>
        <w:tc>
          <w:tcPr>
            <w:tcW w:w="1621" w:type="dxa"/>
            <w:tcBorders>
              <w:left w:val="single" w:sz="0" w:space="0" w:color="000000"/>
              <w:bottom w:val="single" w:sz="0" w:space="0" w:color="000000"/>
            </w:tcBorders>
            <w:vAlign w:val="center"/>
          </w:tcPr>
          <w:p w14:paraId="5ABA36C5" w14:textId="77777777" w:rsidR="006D0C81" w:rsidRPr="004E33BE" w:rsidRDefault="006D0C81" w:rsidP="0044573A">
            <w:pPr>
              <w:pStyle w:val="TableContents"/>
              <w:snapToGrid w:val="0"/>
              <w:jc w:val="center"/>
              <w:rPr>
                <w:color w:val="auto"/>
                <w:lang w:val="sr-Cyrl-CS"/>
              </w:rPr>
            </w:pPr>
            <w:r w:rsidRPr="004E33BE">
              <w:rPr>
                <w:color w:val="auto"/>
              </w:rPr>
              <w:t>km</w:t>
            </w:r>
          </w:p>
        </w:tc>
        <w:tc>
          <w:tcPr>
            <w:tcW w:w="1621" w:type="dxa"/>
            <w:tcBorders>
              <w:left w:val="single" w:sz="0" w:space="0" w:color="000000"/>
              <w:bottom w:val="single" w:sz="0" w:space="0" w:color="000000"/>
            </w:tcBorders>
            <w:vAlign w:val="center"/>
          </w:tcPr>
          <w:p w14:paraId="34D41A2E" w14:textId="77777777" w:rsidR="006D0C81" w:rsidRPr="004E33BE" w:rsidRDefault="006D0C81" w:rsidP="0044573A">
            <w:pPr>
              <w:pStyle w:val="TableContents"/>
              <w:snapToGrid w:val="0"/>
              <w:jc w:val="center"/>
              <w:rPr>
                <w:color w:val="auto"/>
                <w:lang w:val="sr-Cyrl-CS"/>
              </w:rPr>
            </w:pPr>
            <w:r w:rsidRPr="004E33BE">
              <w:rPr>
                <w:color w:val="auto"/>
                <w:lang w:val="sr-Cyrl-CS"/>
              </w:rPr>
              <w:t>А</w:t>
            </w:r>
            <w:r w:rsidRPr="004E33BE">
              <w:rPr>
                <w:color w:val="auto"/>
              </w:rPr>
              <w:t xml:space="preserve">× </w:t>
            </w:r>
            <w:r w:rsidRPr="004E33BE">
              <w:rPr>
                <w:color w:val="auto"/>
                <w:lang w:val="sr-Cyrl-CS"/>
              </w:rPr>
              <w:t>Б (cm)</w:t>
            </w:r>
          </w:p>
        </w:tc>
        <w:tc>
          <w:tcPr>
            <w:tcW w:w="1071" w:type="dxa"/>
            <w:tcBorders>
              <w:left w:val="single" w:sz="0" w:space="0" w:color="000000"/>
              <w:bottom w:val="single" w:sz="0" w:space="0" w:color="000000"/>
            </w:tcBorders>
            <w:vAlign w:val="center"/>
          </w:tcPr>
          <w:p w14:paraId="47FD1ECB" w14:textId="77777777" w:rsidR="006D0C81" w:rsidRPr="004E33BE" w:rsidRDefault="006D0C81" w:rsidP="0044573A">
            <w:pPr>
              <w:pStyle w:val="TableContents"/>
              <w:snapToGrid w:val="0"/>
              <w:ind w:left="-3" w:right="10"/>
              <w:jc w:val="center"/>
              <w:rPr>
                <w:color w:val="auto"/>
                <w:lang w:val="sr-Cyrl-CS"/>
              </w:rPr>
            </w:pPr>
            <w:r w:rsidRPr="004E33BE">
              <w:rPr>
                <w:color w:val="auto"/>
                <w:lang w:val="sr-Cyrl-CS"/>
              </w:rPr>
              <w:t>Број стубова (kom)</w:t>
            </w:r>
          </w:p>
        </w:tc>
        <w:tc>
          <w:tcPr>
            <w:tcW w:w="2743" w:type="dxa"/>
            <w:tcBorders>
              <w:left w:val="single" w:sz="0" w:space="0" w:color="000000"/>
              <w:bottom w:val="single" w:sz="0" w:space="0" w:color="000000"/>
            </w:tcBorders>
            <w:vAlign w:val="center"/>
          </w:tcPr>
          <w:p w14:paraId="5493218B" w14:textId="77777777" w:rsidR="006D0C81" w:rsidRPr="004E33BE" w:rsidRDefault="006D0C81" w:rsidP="0044573A">
            <w:pPr>
              <w:pStyle w:val="TableContents"/>
              <w:snapToGrid w:val="0"/>
              <w:jc w:val="center"/>
              <w:rPr>
                <w:color w:val="auto"/>
                <w:lang w:val="sr-Cyrl-CS"/>
              </w:rPr>
            </w:pPr>
            <w:r w:rsidRPr="004E33BE">
              <w:rPr>
                <w:color w:val="auto"/>
                <w:lang w:val="sr-Cyrl-CS"/>
              </w:rPr>
              <w:t>Дужина стубова</w:t>
            </w:r>
          </w:p>
          <w:p w14:paraId="2B7ABC7F" w14:textId="77777777" w:rsidR="006D0C81" w:rsidRPr="004E33BE" w:rsidRDefault="006D0C81" w:rsidP="0044573A">
            <w:pPr>
              <w:pStyle w:val="TableContents"/>
              <w:snapToGrid w:val="0"/>
              <w:jc w:val="center"/>
              <w:rPr>
                <w:color w:val="auto"/>
                <w:lang w:val="sr-Cyrl-CS"/>
              </w:rPr>
            </w:pPr>
            <w:r w:rsidRPr="004E33BE">
              <w:rPr>
                <w:color w:val="auto"/>
                <w:lang w:val="sr-Cyrl-CS"/>
              </w:rPr>
              <w:t>(m)</w:t>
            </w:r>
          </w:p>
        </w:tc>
        <w:tc>
          <w:tcPr>
            <w:tcW w:w="2257" w:type="dxa"/>
            <w:tcBorders>
              <w:left w:val="single" w:sz="0" w:space="0" w:color="000000"/>
              <w:bottom w:val="single" w:sz="0" w:space="0" w:color="000000"/>
              <w:right w:val="single" w:sz="0" w:space="0" w:color="000000"/>
            </w:tcBorders>
            <w:vAlign w:val="center"/>
          </w:tcPr>
          <w:p w14:paraId="1E9E164D" w14:textId="77777777" w:rsidR="006D0C81" w:rsidRPr="004E33BE" w:rsidRDefault="006D0C81" w:rsidP="0044573A">
            <w:pPr>
              <w:pStyle w:val="TableContents"/>
              <w:snapToGrid w:val="0"/>
              <w:jc w:val="center"/>
              <w:rPr>
                <w:color w:val="auto"/>
              </w:rPr>
            </w:pPr>
            <w:r w:rsidRPr="004E33BE">
              <w:rPr>
                <w:color w:val="auto"/>
                <w:lang w:val="sr-Cyrl-CS"/>
              </w:rPr>
              <w:t>Тип</w:t>
            </w:r>
          </w:p>
        </w:tc>
      </w:tr>
      <w:tr w:rsidR="007A5A17" w:rsidRPr="004E33BE" w14:paraId="0E0A716A" w14:textId="77777777" w:rsidTr="0044573A">
        <w:trPr>
          <w:trHeight w:val="255"/>
        </w:trPr>
        <w:tc>
          <w:tcPr>
            <w:tcW w:w="9313" w:type="dxa"/>
            <w:gridSpan w:val="5"/>
            <w:tcBorders>
              <w:left w:val="single" w:sz="0" w:space="0" w:color="000000"/>
              <w:bottom w:val="single" w:sz="0" w:space="0" w:color="000000"/>
              <w:right w:val="single" w:sz="0" w:space="0" w:color="000000"/>
            </w:tcBorders>
            <w:vAlign w:val="center"/>
          </w:tcPr>
          <w:p w14:paraId="389382B7" w14:textId="77777777" w:rsidR="006D0C81" w:rsidRPr="004E33BE" w:rsidRDefault="006D0C81" w:rsidP="0044573A">
            <w:pPr>
              <w:pStyle w:val="TableContents"/>
              <w:snapToGrid w:val="0"/>
              <w:jc w:val="center"/>
              <w:rPr>
                <w:color w:val="auto"/>
              </w:rPr>
            </w:pPr>
            <w:r w:rsidRPr="004E33BE">
              <w:rPr>
                <w:color w:val="auto"/>
                <w:lang w:val="sr-Cyrl-RS"/>
              </w:rPr>
              <w:t>Чвор референтног система 1103 Суботица (Бачка Топола)</w:t>
            </w:r>
          </w:p>
        </w:tc>
      </w:tr>
      <w:tr w:rsidR="007A5A17" w:rsidRPr="004E33BE" w14:paraId="6899BA1B" w14:textId="77777777" w:rsidTr="0044573A">
        <w:trPr>
          <w:trHeight w:val="255"/>
        </w:trPr>
        <w:tc>
          <w:tcPr>
            <w:tcW w:w="1621" w:type="dxa"/>
            <w:tcBorders>
              <w:left w:val="single" w:sz="0" w:space="0" w:color="000000"/>
              <w:bottom w:val="single" w:sz="0" w:space="0" w:color="000000"/>
            </w:tcBorders>
            <w:vAlign w:val="center"/>
          </w:tcPr>
          <w:p w14:paraId="41AD9532" w14:textId="77777777" w:rsidR="006D0C81" w:rsidRPr="004E33BE" w:rsidRDefault="006D0C81" w:rsidP="0044573A">
            <w:pPr>
              <w:pStyle w:val="TableContents"/>
              <w:snapToGrid w:val="0"/>
              <w:jc w:val="center"/>
              <w:rPr>
                <w:color w:val="auto"/>
                <w:lang w:val="sr-Cyrl-RS"/>
              </w:rPr>
            </w:pPr>
            <w:r w:rsidRPr="004E33BE">
              <w:rPr>
                <w:color w:val="auto"/>
              </w:rPr>
              <w:t>17+900</w:t>
            </w:r>
          </w:p>
        </w:tc>
        <w:tc>
          <w:tcPr>
            <w:tcW w:w="1621" w:type="dxa"/>
            <w:tcBorders>
              <w:left w:val="single" w:sz="0" w:space="0" w:color="000000"/>
              <w:bottom w:val="single" w:sz="0" w:space="0" w:color="000000"/>
            </w:tcBorders>
            <w:vAlign w:val="center"/>
          </w:tcPr>
          <w:p w14:paraId="3B418704" w14:textId="77777777" w:rsidR="006D0C81" w:rsidRPr="004E33BE" w:rsidRDefault="006D0C81" w:rsidP="0044573A">
            <w:pPr>
              <w:pStyle w:val="TableContents"/>
              <w:snapToGrid w:val="0"/>
              <w:jc w:val="center"/>
              <w:rPr>
                <w:color w:val="auto"/>
                <w:lang w:val="en-US"/>
              </w:rPr>
            </w:pPr>
            <w:r w:rsidRPr="004E33BE">
              <w:rPr>
                <w:color w:val="auto"/>
                <w:lang w:val="en-US"/>
              </w:rPr>
              <w:t>50</w:t>
            </w:r>
            <w:r w:rsidRPr="004E33BE">
              <w:rPr>
                <w:color w:val="auto"/>
              </w:rPr>
              <w:t>0 × 330</w:t>
            </w:r>
          </w:p>
        </w:tc>
        <w:tc>
          <w:tcPr>
            <w:tcW w:w="1071" w:type="dxa"/>
            <w:tcBorders>
              <w:left w:val="single" w:sz="0" w:space="0" w:color="000000"/>
              <w:bottom w:val="single" w:sz="0" w:space="0" w:color="000000"/>
            </w:tcBorders>
            <w:vAlign w:val="center"/>
          </w:tcPr>
          <w:p w14:paraId="5BE574DA" w14:textId="77777777" w:rsidR="006D0C81" w:rsidRPr="004E33BE" w:rsidRDefault="006D0C81" w:rsidP="0044573A">
            <w:pPr>
              <w:pStyle w:val="TableContents"/>
              <w:snapToGrid w:val="0"/>
              <w:jc w:val="center"/>
              <w:rPr>
                <w:color w:val="auto"/>
              </w:rPr>
            </w:pPr>
            <w:r w:rsidRPr="004E33BE">
              <w:rPr>
                <w:color w:val="auto"/>
                <w:lang w:val="en-US"/>
              </w:rPr>
              <w:t>4</w:t>
            </w:r>
          </w:p>
        </w:tc>
        <w:tc>
          <w:tcPr>
            <w:tcW w:w="2743" w:type="dxa"/>
            <w:tcBorders>
              <w:left w:val="single" w:sz="0" w:space="0" w:color="000000"/>
              <w:bottom w:val="single" w:sz="0" w:space="0" w:color="000000"/>
            </w:tcBorders>
            <w:vAlign w:val="center"/>
          </w:tcPr>
          <w:p w14:paraId="0CC0A537" w14:textId="77777777" w:rsidR="006D0C81" w:rsidRPr="004E33BE" w:rsidRDefault="006D0C81" w:rsidP="0044573A">
            <w:pPr>
              <w:pStyle w:val="TableContents"/>
              <w:snapToGrid w:val="0"/>
              <w:jc w:val="center"/>
              <w:rPr>
                <w:color w:val="auto"/>
              </w:rPr>
            </w:pPr>
            <w:r w:rsidRPr="004E33BE">
              <w:rPr>
                <w:color w:val="auto"/>
              </w:rPr>
              <w:t>Ln1=6</w:t>
            </w:r>
            <w:r w:rsidRPr="004E33BE">
              <w:rPr>
                <w:color w:val="auto"/>
                <w:lang w:val="en-US"/>
              </w:rPr>
              <w:t>.0</w:t>
            </w:r>
          </w:p>
          <w:p w14:paraId="558EF689" w14:textId="77777777" w:rsidR="006D0C81" w:rsidRPr="004E33BE" w:rsidRDefault="006D0C81" w:rsidP="0044573A">
            <w:pPr>
              <w:pStyle w:val="TableContents"/>
              <w:snapToGrid w:val="0"/>
              <w:jc w:val="center"/>
              <w:rPr>
                <w:color w:val="auto"/>
              </w:rPr>
            </w:pPr>
            <w:r w:rsidRPr="004E33BE">
              <w:rPr>
                <w:color w:val="auto"/>
              </w:rPr>
              <w:t>Ln2=6.6</w:t>
            </w:r>
          </w:p>
          <w:p w14:paraId="6894D184" w14:textId="77777777" w:rsidR="006D0C81" w:rsidRPr="004E33BE" w:rsidRDefault="006D0C81" w:rsidP="0044573A">
            <w:pPr>
              <w:pStyle w:val="TableContents"/>
              <w:snapToGrid w:val="0"/>
              <w:jc w:val="center"/>
              <w:rPr>
                <w:color w:val="auto"/>
                <w:lang w:val="en-US"/>
              </w:rPr>
            </w:pPr>
            <w:r w:rsidRPr="004E33BE">
              <w:rPr>
                <w:color w:val="auto"/>
              </w:rPr>
              <w:t>Ln3=7</w:t>
            </w:r>
            <w:r w:rsidRPr="004E33BE">
              <w:rPr>
                <w:color w:val="auto"/>
                <w:lang w:val="en-US"/>
              </w:rPr>
              <w:t>.2</w:t>
            </w:r>
          </w:p>
          <w:p w14:paraId="30369670" w14:textId="77777777" w:rsidR="006D0C81" w:rsidRPr="004E33BE" w:rsidRDefault="006D0C81" w:rsidP="0044573A">
            <w:pPr>
              <w:pStyle w:val="TableContents"/>
              <w:snapToGrid w:val="0"/>
              <w:jc w:val="center"/>
              <w:rPr>
                <w:color w:val="auto"/>
              </w:rPr>
            </w:pPr>
            <w:r w:rsidRPr="004E33BE">
              <w:rPr>
                <w:color w:val="auto"/>
              </w:rPr>
              <w:t>Ln4=7</w:t>
            </w:r>
            <w:r w:rsidRPr="004E33BE">
              <w:rPr>
                <w:color w:val="auto"/>
                <w:lang w:val="en-US"/>
              </w:rPr>
              <w:t>.0</w:t>
            </w:r>
          </w:p>
        </w:tc>
        <w:tc>
          <w:tcPr>
            <w:tcW w:w="2257" w:type="dxa"/>
            <w:tcBorders>
              <w:left w:val="single" w:sz="0" w:space="0" w:color="000000"/>
              <w:bottom w:val="single" w:sz="0" w:space="0" w:color="000000"/>
              <w:right w:val="single" w:sz="0" w:space="0" w:color="000000"/>
            </w:tcBorders>
            <w:vAlign w:val="center"/>
          </w:tcPr>
          <w:p w14:paraId="3936063A" w14:textId="77777777" w:rsidR="006D0C81" w:rsidRPr="004E33BE" w:rsidRDefault="006D0C81" w:rsidP="0044573A">
            <w:pPr>
              <w:pStyle w:val="TableContents"/>
              <w:snapToGrid w:val="0"/>
              <w:jc w:val="center"/>
              <w:rPr>
                <w:color w:val="auto"/>
              </w:rPr>
            </w:pPr>
            <w:r w:rsidRPr="004E33BE">
              <w:rPr>
                <w:color w:val="auto"/>
              </w:rPr>
              <w:t xml:space="preserve">60 – </w:t>
            </w:r>
            <w:r w:rsidRPr="004E33BE">
              <w:rPr>
                <w:color w:val="auto"/>
                <w:lang w:val="en-US"/>
              </w:rPr>
              <w:t>5</w:t>
            </w:r>
            <w:r w:rsidRPr="004E33BE">
              <w:rPr>
                <w:color w:val="auto"/>
              </w:rPr>
              <w:t>0 - 1 </w:t>
            </w:r>
          </w:p>
        </w:tc>
      </w:tr>
      <w:tr w:rsidR="007A5A17" w:rsidRPr="004E33BE" w14:paraId="3610AC75" w14:textId="77777777" w:rsidTr="0044573A">
        <w:trPr>
          <w:trHeight w:val="255"/>
        </w:trPr>
        <w:tc>
          <w:tcPr>
            <w:tcW w:w="1621" w:type="dxa"/>
            <w:tcBorders>
              <w:left w:val="single" w:sz="0" w:space="0" w:color="000000"/>
              <w:bottom w:val="single" w:sz="0" w:space="0" w:color="000000"/>
            </w:tcBorders>
            <w:vAlign w:val="center"/>
          </w:tcPr>
          <w:p w14:paraId="6C85923F" w14:textId="77777777" w:rsidR="006D0C81" w:rsidRPr="004E33BE" w:rsidRDefault="006D0C81" w:rsidP="0044573A">
            <w:pPr>
              <w:pStyle w:val="TableContents"/>
              <w:snapToGrid w:val="0"/>
              <w:jc w:val="center"/>
              <w:rPr>
                <w:color w:val="auto"/>
                <w:lang w:val="sr-Cyrl-RS"/>
              </w:rPr>
            </w:pPr>
            <w:r w:rsidRPr="004E33BE">
              <w:rPr>
                <w:color w:val="auto"/>
              </w:rPr>
              <w:t>0+550</w:t>
            </w:r>
          </w:p>
        </w:tc>
        <w:tc>
          <w:tcPr>
            <w:tcW w:w="1621" w:type="dxa"/>
            <w:tcBorders>
              <w:left w:val="single" w:sz="0" w:space="0" w:color="000000"/>
              <w:bottom w:val="single" w:sz="0" w:space="0" w:color="000000"/>
            </w:tcBorders>
            <w:vAlign w:val="center"/>
          </w:tcPr>
          <w:p w14:paraId="5B485F11" w14:textId="77777777" w:rsidR="006D0C81" w:rsidRPr="004E33BE" w:rsidRDefault="006D0C81" w:rsidP="0044573A">
            <w:pPr>
              <w:pStyle w:val="TableContents"/>
              <w:snapToGrid w:val="0"/>
              <w:jc w:val="center"/>
              <w:rPr>
                <w:color w:val="auto"/>
                <w:lang w:val="en-US"/>
              </w:rPr>
            </w:pPr>
            <w:r w:rsidRPr="004E33BE">
              <w:rPr>
                <w:color w:val="auto"/>
                <w:lang w:val="sr-Cyrl-RS"/>
              </w:rPr>
              <w:t>4</w:t>
            </w:r>
            <w:r w:rsidRPr="004E33BE">
              <w:rPr>
                <w:color w:val="auto"/>
                <w:lang w:val="en-US"/>
              </w:rPr>
              <w:t>9</w:t>
            </w:r>
            <w:r w:rsidRPr="004E33BE">
              <w:rPr>
                <w:color w:val="auto"/>
              </w:rPr>
              <w:t xml:space="preserve">0 × </w:t>
            </w:r>
            <w:r w:rsidRPr="004E33BE">
              <w:rPr>
                <w:color w:val="auto"/>
                <w:lang w:val="sr-Cyrl-RS"/>
              </w:rPr>
              <w:t>2</w:t>
            </w:r>
            <w:r w:rsidRPr="004E33BE">
              <w:rPr>
                <w:color w:val="auto"/>
                <w:lang w:val="en-US"/>
              </w:rPr>
              <w:t>8</w:t>
            </w:r>
            <w:r w:rsidRPr="004E33BE">
              <w:rPr>
                <w:color w:val="auto"/>
                <w:lang w:val="sr-Cyrl-RS"/>
              </w:rPr>
              <w:t>0</w:t>
            </w:r>
          </w:p>
        </w:tc>
        <w:tc>
          <w:tcPr>
            <w:tcW w:w="1071" w:type="dxa"/>
            <w:tcBorders>
              <w:left w:val="single" w:sz="0" w:space="0" w:color="000000"/>
              <w:bottom w:val="single" w:sz="0" w:space="0" w:color="000000"/>
            </w:tcBorders>
            <w:vAlign w:val="center"/>
          </w:tcPr>
          <w:p w14:paraId="0273E379" w14:textId="77777777" w:rsidR="006D0C81" w:rsidRPr="004E33BE" w:rsidRDefault="006D0C81" w:rsidP="0044573A">
            <w:pPr>
              <w:pStyle w:val="TableContents"/>
              <w:snapToGrid w:val="0"/>
              <w:jc w:val="center"/>
              <w:rPr>
                <w:color w:val="auto"/>
              </w:rPr>
            </w:pPr>
            <w:r w:rsidRPr="004E33BE">
              <w:rPr>
                <w:color w:val="auto"/>
                <w:lang w:val="en-US"/>
              </w:rPr>
              <w:t>4</w:t>
            </w:r>
          </w:p>
        </w:tc>
        <w:tc>
          <w:tcPr>
            <w:tcW w:w="2743" w:type="dxa"/>
            <w:tcBorders>
              <w:left w:val="single" w:sz="0" w:space="0" w:color="000000"/>
              <w:bottom w:val="single" w:sz="0" w:space="0" w:color="000000"/>
            </w:tcBorders>
            <w:vAlign w:val="center"/>
          </w:tcPr>
          <w:p w14:paraId="32EA59B2" w14:textId="77777777" w:rsidR="006D0C81" w:rsidRPr="004E33BE" w:rsidRDefault="006D0C81" w:rsidP="0044573A">
            <w:pPr>
              <w:pStyle w:val="TableContents"/>
              <w:snapToGrid w:val="0"/>
              <w:jc w:val="center"/>
              <w:rPr>
                <w:color w:val="auto"/>
              </w:rPr>
            </w:pPr>
            <w:r w:rsidRPr="004E33BE">
              <w:rPr>
                <w:color w:val="auto"/>
              </w:rPr>
              <w:t>Ln1=5.2</w:t>
            </w:r>
          </w:p>
          <w:p w14:paraId="637FD91B" w14:textId="77777777" w:rsidR="006D0C81" w:rsidRPr="004E33BE" w:rsidRDefault="006D0C81" w:rsidP="0044573A">
            <w:pPr>
              <w:pStyle w:val="TableContents"/>
              <w:snapToGrid w:val="0"/>
              <w:jc w:val="center"/>
              <w:rPr>
                <w:color w:val="auto"/>
              </w:rPr>
            </w:pPr>
            <w:r w:rsidRPr="004E33BE">
              <w:rPr>
                <w:color w:val="auto"/>
              </w:rPr>
              <w:t>Ln2=</w:t>
            </w:r>
            <w:r w:rsidRPr="004E33BE">
              <w:rPr>
                <w:color w:val="auto"/>
                <w:lang w:val="en-US"/>
              </w:rPr>
              <w:t>5</w:t>
            </w:r>
            <w:r w:rsidRPr="004E33BE">
              <w:rPr>
                <w:color w:val="auto"/>
              </w:rPr>
              <w:t>.1</w:t>
            </w:r>
          </w:p>
          <w:p w14:paraId="3AB8D0AD" w14:textId="77777777" w:rsidR="006D0C81" w:rsidRPr="004E33BE" w:rsidRDefault="006D0C81" w:rsidP="0044573A">
            <w:pPr>
              <w:pStyle w:val="TableContents"/>
              <w:snapToGrid w:val="0"/>
              <w:jc w:val="center"/>
              <w:rPr>
                <w:color w:val="auto"/>
              </w:rPr>
            </w:pPr>
            <w:r w:rsidRPr="004E33BE">
              <w:rPr>
                <w:color w:val="auto"/>
              </w:rPr>
              <w:t>Ln3=4.8</w:t>
            </w:r>
          </w:p>
          <w:p w14:paraId="5F2A5DF4" w14:textId="77777777" w:rsidR="006D0C81" w:rsidRPr="004E33BE" w:rsidRDefault="006D0C81" w:rsidP="0044573A">
            <w:pPr>
              <w:pStyle w:val="TableContents"/>
              <w:snapToGrid w:val="0"/>
              <w:jc w:val="center"/>
              <w:rPr>
                <w:color w:val="auto"/>
              </w:rPr>
            </w:pPr>
            <w:r w:rsidRPr="004E33BE">
              <w:rPr>
                <w:color w:val="auto"/>
              </w:rPr>
              <w:t>Ln4=4.8</w:t>
            </w:r>
          </w:p>
        </w:tc>
        <w:tc>
          <w:tcPr>
            <w:tcW w:w="2257" w:type="dxa"/>
            <w:tcBorders>
              <w:left w:val="single" w:sz="0" w:space="0" w:color="000000"/>
              <w:bottom w:val="single" w:sz="0" w:space="0" w:color="000000"/>
              <w:right w:val="single" w:sz="0" w:space="0" w:color="000000"/>
            </w:tcBorders>
            <w:vAlign w:val="center"/>
          </w:tcPr>
          <w:p w14:paraId="77634310" w14:textId="77777777" w:rsidR="006D0C81" w:rsidRPr="004E33BE" w:rsidRDefault="006D0C81" w:rsidP="0044573A">
            <w:pPr>
              <w:pStyle w:val="TableContents"/>
              <w:snapToGrid w:val="0"/>
              <w:jc w:val="center"/>
              <w:rPr>
                <w:color w:val="auto"/>
              </w:rPr>
            </w:pPr>
            <w:r w:rsidRPr="004E33BE">
              <w:rPr>
                <w:color w:val="auto"/>
              </w:rPr>
              <w:t xml:space="preserve">60 – </w:t>
            </w:r>
            <w:r w:rsidRPr="004E33BE">
              <w:rPr>
                <w:color w:val="auto"/>
                <w:lang w:val="en-US"/>
              </w:rPr>
              <w:t>3</w:t>
            </w:r>
            <w:r w:rsidRPr="004E33BE">
              <w:rPr>
                <w:color w:val="auto"/>
              </w:rPr>
              <w:t xml:space="preserve">0 - </w:t>
            </w:r>
            <w:r w:rsidRPr="004E33BE">
              <w:rPr>
                <w:color w:val="auto"/>
                <w:lang w:val="en-US"/>
              </w:rPr>
              <w:t>2</w:t>
            </w:r>
            <w:r w:rsidRPr="004E33BE">
              <w:rPr>
                <w:color w:val="auto"/>
              </w:rPr>
              <w:t> </w:t>
            </w:r>
          </w:p>
        </w:tc>
      </w:tr>
      <w:tr w:rsidR="007A5A17" w:rsidRPr="004E33BE" w14:paraId="55F17A90" w14:textId="77777777" w:rsidTr="0044573A">
        <w:trPr>
          <w:trHeight w:val="255"/>
        </w:trPr>
        <w:tc>
          <w:tcPr>
            <w:tcW w:w="1621" w:type="dxa"/>
            <w:tcBorders>
              <w:left w:val="single" w:sz="0" w:space="0" w:color="000000"/>
              <w:bottom w:val="single" w:sz="0" w:space="0" w:color="000000"/>
            </w:tcBorders>
            <w:vAlign w:val="center"/>
          </w:tcPr>
          <w:p w14:paraId="38B4D0B5" w14:textId="77777777" w:rsidR="006D0C81" w:rsidRPr="004E33BE" w:rsidRDefault="006D0C81" w:rsidP="0044573A">
            <w:pPr>
              <w:pStyle w:val="TableContents"/>
              <w:snapToGrid w:val="0"/>
              <w:jc w:val="center"/>
              <w:rPr>
                <w:color w:val="auto"/>
                <w:lang w:val="sr-Cyrl-RS"/>
              </w:rPr>
            </w:pPr>
            <w:r w:rsidRPr="004E33BE">
              <w:rPr>
                <w:color w:val="auto"/>
              </w:rPr>
              <w:t>0+044</w:t>
            </w:r>
          </w:p>
        </w:tc>
        <w:tc>
          <w:tcPr>
            <w:tcW w:w="1621" w:type="dxa"/>
            <w:tcBorders>
              <w:left w:val="single" w:sz="0" w:space="0" w:color="000000"/>
              <w:bottom w:val="single" w:sz="0" w:space="0" w:color="000000"/>
            </w:tcBorders>
            <w:vAlign w:val="center"/>
          </w:tcPr>
          <w:p w14:paraId="0BB77F2E" w14:textId="77777777" w:rsidR="006D0C81" w:rsidRPr="004E33BE" w:rsidRDefault="006D0C81" w:rsidP="0044573A">
            <w:pPr>
              <w:pStyle w:val="TableContents"/>
              <w:snapToGrid w:val="0"/>
              <w:jc w:val="center"/>
              <w:rPr>
                <w:color w:val="auto"/>
                <w:lang w:val="en-US"/>
              </w:rPr>
            </w:pPr>
            <w:r w:rsidRPr="004E33BE">
              <w:rPr>
                <w:color w:val="auto"/>
                <w:lang w:val="sr-Cyrl-RS"/>
              </w:rPr>
              <w:t>4</w:t>
            </w:r>
            <w:r w:rsidRPr="004E33BE">
              <w:rPr>
                <w:color w:val="auto"/>
                <w:lang w:val="en-US"/>
              </w:rPr>
              <w:t>9</w:t>
            </w:r>
            <w:r w:rsidRPr="004E33BE">
              <w:rPr>
                <w:color w:val="auto"/>
              </w:rPr>
              <w:t xml:space="preserve">0 × </w:t>
            </w:r>
            <w:r w:rsidRPr="004E33BE">
              <w:rPr>
                <w:color w:val="auto"/>
                <w:lang w:val="sr-Cyrl-RS"/>
              </w:rPr>
              <w:t>2</w:t>
            </w:r>
            <w:r w:rsidRPr="004E33BE">
              <w:rPr>
                <w:color w:val="auto"/>
                <w:lang w:val="en-US"/>
              </w:rPr>
              <w:t>8</w:t>
            </w:r>
            <w:r w:rsidRPr="004E33BE">
              <w:rPr>
                <w:color w:val="auto"/>
                <w:lang w:val="sr-Cyrl-RS"/>
              </w:rPr>
              <w:t>0</w:t>
            </w:r>
          </w:p>
        </w:tc>
        <w:tc>
          <w:tcPr>
            <w:tcW w:w="1071" w:type="dxa"/>
            <w:tcBorders>
              <w:left w:val="single" w:sz="0" w:space="0" w:color="000000"/>
              <w:bottom w:val="single" w:sz="0" w:space="0" w:color="000000"/>
            </w:tcBorders>
            <w:vAlign w:val="center"/>
          </w:tcPr>
          <w:p w14:paraId="1996CFDF" w14:textId="77777777" w:rsidR="006D0C81" w:rsidRPr="004E33BE" w:rsidRDefault="006D0C81" w:rsidP="0044573A">
            <w:pPr>
              <w:pStyle w:val="TableContents"/>
              <w:snapToGrid w:val="0"/>
              <w:jc w:val="center"/>
              <w:rPr>
                <w:color w:val="auto"/>
              </w:rPr>
            </w:pPr>
            <w:r w:rsidRPr="004E33BE">
              <w:rPr>
                <w:color w:val="auto"/>
                <w:lang w:val="en-US"/>
              </w:rPr>
              <w:t>4</w:t>
            </w:r>
          </w:p>
        </w:tc>
        <w:tc>
          <w:tcPr>
            <w:tcW w:w="2743" w:type="dxa"/>
            <w:tcBorders>
              <w:left w:val="single" w:sz="0" w:space="0" w:color="000000"/>
              <w:bottom w:val="single" w:sz="0" w:space="0" w:color="000000"/>
            </w:tcBorders>
            <w:vAlign w:val="center"/>
          </w:tcPr>
          <w:p w14:paraId="49B14E6A" w14:textId="77777777" w:rsidR="006D0C81" w:rsidRPr="004E33BE" w:rsidRDefault="006D0C81" w:rsidP="0044573A">
            <w:pPr>
              <w:pStyle w:val="TableContents"/>
              <w:snapToGrid w:val="0"/>
              <w:jc w:val="center"/>
              <w:rPr>
                <w:color w:val="auto"/>
              </w:rPr>
            </w:pPr>
            <w:r w:rsidRPr="004E33BE">
              <w:rPr>
                <w:color w:val="auto"/>
              </w:rPr>
              <w:t>Ln1=5.</w:t>
            </w:r>
            <w:r w:rsidRPr="004E33BE">
              <w:rPr>
                <w:color w:val="auto"/>
                <w:lang w:val="en-US"/>
              </w:rPr>
              <w:t>3</w:t>
            </w:r>
          </w:p>
          <w:p w14:paraId="321A1F63" w14:textId="77777777" w:rsidR="006D0C81" w:rsidRPr="004E33BE" w:rsidRDefault="006D0C81" w:rsidP="0044573A">
            <w:pPr>
              <w:pStyle w:val="TableContents"/>
              <w:snapToGrid w:val="0"/>
              <w:jc w:val="center"/>
              <w:rPr>
                <w:color w:val="auto"/>
              </w:rPr>
            </w:pPr>
            <w:r w:rsidRPr="004E33BE">
              <w:rPr>
                <w:color w:val="auto"/>
              </w:rPr>
              <w:t>Ln2=</w:t>
            </w:r>
            <w:r w:rsidRPr="004E33BE">
              <w:rPr>
                <w:color w:val="auto"/>
                <w:lang w:val="en-US"/>
              </w:rPr>
              <w:t>5</w:t>
            </w:r>
            <w:r w:rsidRPr="004E33BE">
              <w:rPr>
                <w:color w:val="auto"/>
              </w:rPr>
              <w:t>.9</w:t>
            </w:r>
          </w:p>
          <w:p w14:paraId="2F32DB81" w14:textId="77777777" w:rsidR="006D0C81" w:rsidRPr="004E33BE" w:rsidRDefault="006D0C81" w:rsidP="0044573A">
            <w:pPr>
              <w:pStyle w:val="TableContents"/>
              <w:snapToGrid w:val="0"/>
              <w:jc w:val="center"/>
              <w:rPr>
                <w:color w:val="auto"/>
                <w:lang w:val="en-US"/>
              </w:rPr>
            </w:pPr>
            <w:r w:rsidRPr="004E33BE">
              <w:rPr>
                <w:color w:val="auto"/>
              </w:rPr>
              <w:t>Ln3=6.</w:t>
            </w:r>
            <w:r w:rsidRPr="004E33BE">
              <w:rPr>
                <w:color w:val="auto"/>
                <w:lang w:val="en-US"/>
              </w:rPr>
              <w:t>5</w:t>
            </w:r>
          </w:p>
          <w:p w14:paraId="4D1BA2BA" w14:textId="77777777" w:rsidR="006D0C81" w:rsidRPr="004E33BE" w:rsidRDefault="006D0C81" w:rsidP="0044573A">
            <w:pPr>
              <w:pStyle w:val="TableContents"/>
              <w:snapToGrid w:val="0"/>
              <w:jc w:val="center"/>
              <w:rPr>
                <w:color w:val="auto"/>
              </w:rPr>
            </w:pPr>
            <w:r w:rsidRPr="004E33BE">
              <w:rPr>
                <w:color w:val="auto"/>
              </w:rPr>
              <w:t>Ln4=6.</w:t>
            </w:r>
            <w:r w:rsidRPr="004E33BE">
              <w:rPr>
                <w:color w:val="auto"/>
                <w:lang w:val="en-US"/>
              </w:rPr>
              <w:t>3</w:t>
            </w:r>
          </w:p>
        </w:tc>
        <w:tc>
          <w:tcPr>
            <w:tcW w:w="2257" w:type="dxa"/>
            <w:tcBorders>
              <w:left w:val="single" w:sz="0" w:space="0" w:color="000000"/>
              <w:bottom w:val="single" w:sz="0" w:space="0" w:color="000000"/>
              <w:right w:val="single" w:sz="0" w:space="0" w:color="000000"/>
            </w:tcBorders>
            <w:vAlign w:val="center"/>
          </w:tcPr>
          <w:p w14:paraId="383EA29F" w14:textId="77777777" w:rsidR="006D0C81" w:rsidRPr="004E33BE" w:rsidRDefault="006D0C81" w:rsidP="0044573A">
            <w:pPr>
              <w:pStyle w:val="TableContents"/>
              <w:snapToGrid w:val="0"/>
              <w:jc w:val="center"/>
              <w:rPr>
                <w:color w:val="auto"/>
              </w:rPr>
            </w:pPr>
            <w:r w:rsidRPr="004E33BE">
              <w:rPr>
                <w:color w:val="auto"/>
              </w:rPr>
              <w:t xml:space="preserve">60 – </w:t>
            </w:r>
            <w:r w:rsidRPr="004E33BE">
              <w:rPr>
                <w:color w:val="auto"/>
                <w:lang w:val="en-US"/>
              </w:rPr>
              <w:t>3</w:t>
            </w:r>
            <w:r w:rsidRPr="004E33BE">
              <w:rPr>
                <w:color w:val="auto"/>
              </w:rPr>
              <w:t xml:space="preserve">0 - </w:t>
            </w:r>
            <w:r w:rsidRPr="004E33BE">
              <w:rPr>
                <w:color w:val="auto"/>
                <w:lang w:val="en-US"/>
              </w:rPr>
              <w:t>2</w:t>
            </w:r>
            <w:r w:rsidRPr="004E33BE">
              <w:rPr>
                <w:color w:val="auto"/>
              </w:rPr>
              <w:t> </w:t>
            </w:r>
          </w:p>
        </w:tc>
      </w:tr>
      <w:tr w:rsidR="007A5A17" w:rsidRPr="004E33BE" w14:paraId="5B9EBDD0" w14:textId="77777777" w:rsidTr="0044573A">
        <w:trPr>
          <w:trHeight w:val="255"/>
        </w:trPr>
        <w:tc>
          <w:tcPr>
            <w:tcW w:w="9313" w:type="dxa"/>
            <w:gridSpan w:val="5"/>
            <w:tcBorders>
              <w:left w:val="single" w:sz="0" w:space="0" w:color="000000"/>
              <w:bottom w:val="single" w:sz="0" w:space="0" w:color="000000"/>
              <w:right w:val="single" w:sz="0" w:space="0" w:color="000000"/>
            </w:tcBorders>
            <w:vAlign w:val="center"/>
          </w:tcPr>
          <w:p w14:paraId="2BF7C71F" w14:textId="77777777" w:rsidR="006D0C81" w:rsidRPr="004E33BE" w:rsidRDefault="006D0C81" w:rsidP="0044573A">
            <w:pPr>
              <w:pStyle w:val="TableContents"/>
              <w:snapToGrid w:val="0"/>
              <w:jc w:val="center"/>
              <w:rPr>
                <w:color w:val="auto"/>
              </w:rPr>
            </w:pPr>
            <w:r w:rsidRPr="004E33BE">
              <w:rPr>
                <w:color w:val="auto"/>
                <w:lang w:val="sr-Cyrl-RS"/>
              </w:rPr>
              <w:t>Кружна раскрсница Биково</w:t>
            </w:r>
          </w:p>
        </w:tc>
      </w:tr>
      <w:tr w:rsidR="006D0C81" w:rsidRPr="004E33BE" w14:paraId="1D5ADAD7" w14:textId="77777777" w:rsidTr="0044573A">
        <w:trPr>
          <w:trHeight w:val="255"/>
        </w:trPr>
        <w:tc>
          <w:tcPr>
            <w:tcW w:w="1621" w:type="dxa"/>
            <w:tcBorders>
              <w:left w:val="single" w:sz="0" w:space="0" w:color="000000"/>
              <w:bottom w:val="single" w:sz="0" w:space="0" w:color="000000"/>
            </w:tcBorders>
            <w:vAlign w:val="center"/>
          </w:tcPr>
          <w:p w14:paraId="73E4AE53" w14:textId="77777777" w:rsidR="006D0C81" w:rsidRPr="004E33BE" w:rsidRDefault="006D0C81" w:rsidP="0044573A">
            <w:pPr>
              <w:pStyle w:val="TableContents"/>
              <w:snapToGrid w:val="0"/>
              <w:jc w:val="center"/>
              <w:rPr>
                <w:color w:val="auto"/>
                <w:lang w:val="sr-Cyrl-RS"/>
              </w:rPr>
            </w:pPr>
            <w:r w:rsidRPr="004E33BE">
              <w:rPr>
                <w:color w:val="auto"/>
                <w:lang w:val="sr-Cyrl-RS"/>
              </w:rPr>
              <w:t>22</w:t>
            </w:r>
            <w:r w:rsidRPr="004E33BE">
              <w:rPr>
                <w:color w:val="auto"/>
              </w:rPr>
              <w:t>+</w:t>
            </w:r>
            <w:r w:rsidRPr="004E33BE">
              <w:rPr>
                <w:color w:val="auto"/>
                <w:lang w:val="sr-Cyrl-RS"/>
              </w:rPr>
              <w:t>42</w:t>
            </w:r>
            <w:r w:rsidRPr="004E33BE">
              <w:rPr>
                <w:color w:val="auto"/>
              </w:rPr>
              <w:t>5</w:t>
            </w:r>
          </w:p>
        </w:tc>
        <w:tc>
          <w:tcPr>
            <w:tcW w:w="1621" w:type="dxa"/>
            <w:tcBorders>
              <w:left w:val="single" w:sz="0" w:space="0" w:color="000000"/>
              <w:bottom w:val="single" w:sz="0" w:space="0" w:color="000000"/>
            </w:tcBorders>
            <w:vAlign w:val="center"/>
          </w:tcPr>
          <w:p w14:paraId="27009739" w14:textId="77777777" w:rsidR="006D0C81" w:rsidRPr="004E33BE" w:rsidRDefault="006D0C81" w:rsidP="0044573A">
            <w:pPr>
              <w:pStyle w:val="TableContents"/>
              <w:snapToGrid w:val="0"/>
              <w:jc w:val="center"/>
              <w:rPr>
                <w:color w:val="auto"/>
                <w:lang w:val="en-US"/>
              </w:rPr>
            </w:pPr>
            <w:r w:rsidRPr="004E33BE">
              <w:rPr>
                <w:color w:val="auto"/>
                <w:lang w:val="sr-Cyrl-RS"/>
              </w:rPr>
              <w:t>45</w:t>
            </w:r>
            <w:r w:rsidRPr="004E33BE">
              <w:rPr>
                <w:color w:val="auto"/>
              </w:rPr>
              <w:t xml:space="preserve">0 × </w:t>
            </w:r>
            <w:r w:rsidRPr="004E33BE">
              <w:rPr>
                <w:color w:val="auto"/>
                <w:lang w:val="sr-Cyrl-RS"/>
              </w:rPr>
              <w:t>260</w:t>
            </w:r>
          </w:p>
        </w:tc>
        <w:tc>
          <w:tcPr>
            <w:tcW w:w="1071" w:type="dxa"/>
            <w:tcBorders>
              <w:left w:val="single" w:sz="0" w:space="0" w:color="000000"/>
              <w:bottom w:val="single" w:sz="0" w:space="0" w:color="000000"/>
            </w:tcBorders>
            <w:vAlign w:val="center"/>
          </w:tcPr>
          <w:p w14:paraId="5CB61CEE" w14:textId="77777777" w:rsidR="006D0C81" w:rsidRPr="004E33BE" w:rsidRDefault="006D0C81" w:rsidP="0044573A">
            <w:pPr>
              <w:pStyle w:val="TableContents"/>
              <w:snapToGrid w:val="0"/>
              <w:jc w:val="center"/>
              <w:rPr>
                <w:color w:val="auto"/>
              </w:rPr>
            </w:pPr>
            <w:r w:rsidRPr="004E33BE">
              <w:rPr>
                <w:color w:val="auto"/>
                <w:lang w:val="sr-Cyrl-RS"/>
              </w:rPr>
              <w:t>3</w:t>
            </w:r>
          </w:p>
        </w:tc>
        <w:tc>
          <w:tcPr>
            <w:tcW w:w="2743" w:type="dxa"/>
            <w:tcBorders>
              <w:left w:val="single" w:sz="0" w:space="0" w:color="000000"/>
              <w:bottom w:val="single" w:sz="0" w:space="0" w:color="000000"/>
            </w:tcBorders>
            <w:vAlign w:val="center"/>
          </w:tcPr>
          <w:p w14:paraId="5180AB47" w14:textId="77777777" w:rsidR="006D0C81" w:rsidRPr="004E33BE" w:rsidRDefault="006D0C81" w:rsidP="0044573A">
            <w:pPr>
              <w:pStyle w:val="TableContents"/>
              <w:snapToGrid w:val="0"/>
              <w:jc w:val="center"/>
              <w:rPr>
                <w:color w:val="auto"/>
              </w:rPr>
            </w:pPr>
            <w:r w:rsidRPr="004E33BE">
              <w:rPr>
                <w:color w:val="auto"/>
              </w:rPr>
              <w:t>Ln1=5.</w:t>
            </w:r>
            <w:r w:rsidRPr="004E33BE">
              <w:rPr>
                <w:color w:val="auto"/>
                <w:lang w:val="en-US"/>
              </w:rPr>
              <w:t>4</w:t>
            </w:r>
          </w:p>
          <w:p w14:paraId="5037B44F" w14:textId="77777777" w:rsidR="006D0C81" w:rsidRPr="004E33BE" w:rsidRDefault="006D0C81" w:rsidP="0044573A">
            <w:pPr>
              <w:pStyle w:val="TableContents"/>
              <w:snapToGrid w:val="0"/>
              <w:jc w:val="center"/>
              <w:rPr>
                <w:color w:val="auto"/>
              </w:rPr>
            </w:pPr>
            <w:r w:rsidRPr="004E33BE">
              <w:rPr>
                <w:color w:val="auto"/>
              </w:rPr>
              <w:t>Ln2=</w:t>
            </w:r>
            <w:r w:rsidRPr="004E33BE">
              <w:rPr>
                <w:color w:val="auto"/>
                <w:lang w:val="sr-Cyrl-RS"/>
              </w:rPr>
              <w:t>6</w:t>
            </w:r>
            <w:r w:rsidRPr="004E33BE">
              <w:rPr>
                <w:color w:val="auto"/>
              </w:rPr>
              <w:t>.</w:t>
            </w:r>
            <w:r w:rsidRPr="004E33BE">
              <w:rPr>
                <w:color w:val="auto"/>
                <w:lang w:val="sr-Cyrl-RS"/>
              </w:rPr>
              <w:t>1</w:t>
            </w:r>
          </w:p>
          <w:p w14:paraId="040D1BA9" w14:textId="77777777" w:rsidR="006D0C81" w:rsidRPr="004E33BE" w:rsidRDefault="006D0C81" w:rsidP="0044573A">
            <w:pPr>
              <w:pStyle w:val="TableContents"/>
              <w:snapToGrid w:val="0"/>
              <w:jc w:val="center"/>
              <w:rPr>
                <w:color w:val="auto"/>
                <w:lang w:val="sr-Cyrl-RS"/>
              </w:rPr>
            </w:pPr>
            <w:r w:rsidRPr="004E33BE">
              <w:rPr>
                <w:color w:val="auto"/>
              </w:rPr>
              <w:t>Ln3=6.</w:t>
            </w:r>
            <w:r w:rsidRPr="004E33BE">
              <w:rPr>
                <w:color w:val="auto"/>
                <w:lang w:val="sr-Cyrl-RS"/>
              </w:rPr>
              <w:t>8</w:t>
            </w:r>
          </w:p>
        </w:tc>
        <w:tc>
          <w:tcPr>
            <w:tcW w:w="2257" w:type="dxa"/>
            <w:tcBorders>
              <w:left w:val="single" w:sz="0" w:space="0" w:color="000000"/>
              <w:bottom w:val="single" w:sz="0" w:space="0" w:color="000000"/>
              <w:right w:val="single" w:sz="0" w:space="0" w:color="000000"/>
            </w:tcBorders>
            <w:vAlign w:val="center"/>
          </w:tcPr>
          <w:p w14:paraId="05EAD786" w14:textId="77777777" w:rsidR="006D0C81" w:rsidRPr="004E33BE" w:rsidRDefault="006D0C81" w:rsidP="0044573A">
            <w:pPr>
              <w:pStyle w:val="TableContents"/>
              <w:snapToGrid w:val="0"/>
              <w:jc w:val="center"/>
              <w:rPr>
                <w:color w:val="auto"/>
              </w:rPr>
            </w:pPr>
            <w:r w:rsidRPr="004E33BE">
              <w:rPr>
                <w:color w:val="auto"/>
              </w:rPr>
              <w:t xml:space="preserve">60 – </w:t>
            </w:r>
            <w:r w:rsidRPr="004E33BE">
              <w:rPr>
                <w:color w:val="auto"/>
                <w:lang w:val="en-US"/>
              </w:rPr>
              <w:t>3</w:t>
            </w:r>
            <w:r w:rsidRPr="004E33BE">
              <w:rPr>
                <w:color w:val="auto"/>
              </w:rPr>
              <w:t xml:space="preserve">0 - </w:t>
            </w:r>
            <w:r w:rsidRPr="004E33BE">
              <w:rPr>
                <w:color w:val="auto"/>
                <w:lang w:val="en-US"/>
              </w:rPr>
              <w:t>2</w:t>
            </w:r>
            <w:r w:rsidRPr="004E33BE">
              <w:rPr>
                <w:color w:val="auto"/>
              </w:rPr>
              <w:t> </w:t>
            </w:r>
          </w:p>
        </w:tc>
      </w:tr>
    </w:tbl>
    <w:p w14:paraId="418A358F" w14:textId="77777777" w:rsidR="006D0C81" w:rsidRPr="004E33BE" w:rsidRDefault="006D0C81" w:rsidP="006D0C81">
      <w:pPr>
        <w:jc w:val="both"/>
        <w:rPr>
          <w:color w:val="auto"/>
        </w:rPr>
      </w:pPr>
    </w:p>
    <w:p w14:paraId="6E35856A" w14:textId="77777777" w:rsidR="006D0C81" w:rsidRPr="004E33BE" w:rsidRDefault="006D0C81" w:rsidP="006D0C81">
      <w:pPr>
        <w:pStyle w:val="Heading3"/>
        <w:ind w:left="360"/>
        <w:rPr>
          <w:lang w:val="sr-Cyrl-RS"/>
        </w:rPr>
      </w:pPr>
      <w:r w:rsidRPr="004E33BE">
        <w:t>14.2</w:t>
      </w:r>
      <w:r w:rsidRPr="004E33BE">
        <w:tab/>
      </w:r>
      <w:r w:rsidRPr="004E33BE">
        <w:rPr>
          <w:lang w:val="sr-Cyrl-RS"/>
        </w:rPr>
        <w:t>Ознаке на путу</w:t>
      </w:r>
    </w:p>
    <w:p w14:paraId="164C24E1"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Ознаке на путу у погледу техничких услова морају да задовоље захтеве дефинисане Правилником о саобраћајној сигнализацији и СРПС стандарда који се односе на предметну област. Ознакама на путу дефинисано је коришћење појединих саобраћајних површина.</w:t>
      </w:r>
    </w:p>
    <w:p w14:paraId="022F7879"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Примењене су ознаке на путу из следећих СРПС стандарда:</w:t>
      </w:r>
    </w:p>
    <w:p w14:paraId="722D7E4A" w14:textId="77777777" w:rsidR="006D0C81" w:rsidRPr="004E33BE" w:rsidRDefault="006D0C81" w:rsidP="006D0C81">
      <w:pPr>
        <w:numPr>
          <w:ilvl w:val="0"/>
          <w:numId w:val="46"/>
        </w:numPr>
        <w:tabs>
          <w:tab w:val="clear" w:pos="0"/>
          <w:tab w:val="left" w:pos="1080"/>
        </w:tabs>
        <w:suppressAutoHyphens w:val="0"/>
        <w:spacing w:line="240" w:lineRule="auto"/>
        <w:ind w:left="1701"/>
        <w:jc w:val="both"/>
        <w:rPr>
          <w:color w:val="auto"/>
          <w:lang w:val="de-DE"/>
        </w:rPr>
      </w:pPr>
      <w:r w:rsidRPr="004E33BE">
        <w:rPr>
          <w:color w:val="auto"/>
          <w:lang w:val="de-DE"/>
        </w:rPr>
        <w:t>СРПС У.С4.222, СРПС У.С4.223 и СРПС У.С4.224 – Уздужне ознаке</w:t>
      </w:r>
    </w:p>
    <w:p w14:paraId="5652CFE6" w14:textId="77777777" w:rsidR="006D0C81" w:rsidRPr="004E33BE" w:rsidRDefault="006D0C81" w:rsidP="006D0C81">
      <w:pPr>
        <w:numPr>
          <w:ilvl w:val="0"/>
          <w:numId w:val="46"/>
        </w:numPr>
        <w:tabs>
          <w:tab w:val="clear" w:pos="0"/>
          <w:tab w:val="left" w:pos="1080"/>
        </w:tabs>
        <w:suppressAutoHyphens w:val="0"/>
        <w:spacing w:line="240" w:lineRule="auto"/>
        <w:ind w:left="1701"/>
        <w:jc w:val="both"/>
        <w:rPr>
          <w:color w:val="auto"/>
          <w:lang w:val="de-DE"/>
        </w:rPr>
      </w:pPr>
      <w:r w:rsidRPr="004E33BE">
        <w:rPr>
          <w:color w:val="auto"/>
          <w:lang w:val="de-DE"/>
        </w:rPr>
        <w:t>СРПС У.С4.225 – Попречне ознаке</w:t>
      </w:r>
    </w:p>
    <w:p w14:paraId="41FE946E" w14:textId="77777777" w:rsidR="006D0C81" w:rsidRPr="004E33BE" w:rsidRDefault="006D0C81" w:rsidP="006D0C81">
      <w:pPr>
        <w:numPr>
          <w:ilvl w:val="0"/>
          <w:numId w:val="46"/>
        </w:numPr>
        <w:tabs>
          <w:tab w:val="clear" w:pos="0"/>
          <w:tab w:val="left" w:pos="1080"/>
        </w:tabs>
        <w:suppressAutoHyphens w:val="0"/>
        <w:spacing w:line="240" w:lineRule="auto"/>
        <w:ind w:left="1701"/>
        <w:jc w:val="both"/>
        <w:rPr>
          <w:color w:val="auto"/>
          <w:lang w:val="de-DE"/>
        </w:rPr>
      </w:pPr>
      <w:r w:rsidRPr="004E33BE">
        <w:rPr>
          <w:color w:val="auto"/>
          <w:lang w:val="de-DE"/>
        </w:rPr>
        <w:t>СРПС У.С4.229 и СРПС У.С4.230 – Остале ознаке</w:t>
      </w:r>
    </w:p>
    <w:p w14:paraId="5E910CB0" w14:textId="77777777" w:rsidR="006D0C81" w:rsidRPr="004E33BE" w:rsidRDefault="006D0C81" w:rsidP="006D0C81">
      <w:pPr>
        <w:spacing w:before="120"/>
        <w:jc w:val="both"/>
        <w:rPr>
          <w:b/>
          <w:i/>
          <w:color w:val="auto"/>
          <w:lang w:val="es-ES_tradnl"/>
        </w:rPr>
      </w:pPr>
      <w:r w:rsidRPr="004E33BE">
        <w:rPr>
          <w:b/>
          <w:i/>
          <w:color w:val="auto"/>
          <w:lang w:val="es-ES_tradnl"/>
        </w:rPr>
        <w:t>Уздужне ознаке</w:t>
      </w:r>
    </w:p>
    <w:p w14:paraId="7DA095C6"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На предметном Сектору 1 и кружној раскрсници предвиђене су следеће ознаке на коловозу беле боје:</w:t>
      </w:r>
    </w:p>
    <w:p w14:paraId="149EC4F8"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неиспрекидана линија ширине 20cm,</w:t>
      </w:r>
    </w:p>
    <w:p w14:paraId="29F7111F"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неиспрекидана линија ширине 15cm,</w:t>
      </w:r>
    </w:p>
    <w:p w14:paraId="0658A07E"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неиспрекидана линија ширине 12cm,</w:t>
      </w:r>
    </w:p>
    <w:p w14:paraId="1111A72A"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неиспрекидана ивична линија ширине 20cm,</w:t>
      </w:r>
    </w:p>
    <w:p w14:paraId="6D46C23C"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неиспрекидана ивична линија ширине 15cm,</w:t>
      </w:r>
    </w:p>
    <w:p w14:paraId="4E9658AE"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неиспрекидана ивична линија ширине 12cm,</w:t>
      </w:r>
    </w:p>
    <w:p w14:paraId="78D4DFCD"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 xml:space="preserve">испрекидана линија упозорења ширине 20cm, растера 12 m + 6m, </w:t>
      </w:r>
    </w:p>
    <w:p w14:paraId="199ABE73" w14:textId="77777777" w:rsidR="006D0C81" w:rsidRPr="004E33BE" w:rsidRDefault="006D0C81" w:rsidP="006D0C81">
      <w:pPr>
        <w:suppressAutoHyphens w:val="0"/>
        <w:ind w:left="851"/>
        <w:jc w:val="both"/>
        <w:rPr>
          <w:color w:val="auto"/>
          <w:lang w:val="de-DE"/>
        </w:rPr>
      </w:pPr>
      <w:r w:rsidRPr="004E33BE">
        <w:rPr>
          <w:color w:val="auto"/>
          <w:lang w:val="de-DE"/>
        </w:rPr>
        <w:t>дужина пуног поља 12m (тип “Ц”);</w:t>
      </w:r>
    </w:p>
    <w:p w14:paraId="608908BC"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удвојена комбинована линија (тип “Ц”) која се састоји из неиспрекидане линије</w:t>
      </w:r>
    </w:p>
    <w:p w14:paraId="0420EEAA" w14:textId="77777777" w:rsidR="006D0C81" w:rsidRPr="004E33BE" w:rsidRDefault="006D0C81" w:rsidP="006D0C81">
      <w:pPr>
        <w:suppressAutoHyphens w:val="0"/>
        <w:ind w:left="851"/>
        <w:jc w:val="both"/>
        <w:rPr>
          <w:color w:val="auto"/>
          <w:lang w:val="de-DE"/>
        </w:rPr>
      </w:pPr>
      <w:r w:rsidRPr="004E33BE">
        <w:rPr>
          <w:color w:val="auto"/>
          <w:lang w:val="de-DE"/>
        </w:rPr>
        <w:lastRenderedPageBreak/>
        <w:t>ширине 20cm и обичне ипрекидане линије растера 6 m + 12 m;</w:t>
      </w:r>
    </w:p>
    <w:p w14:paraId="7E70A57A"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удвојена комбинована линија (тип “Б”) која се састоји из неиспрекидане линије</w:t>
      </w:r>
    </w:p>
    <w:p w14:paraId="42894297" w14:textId="77777777" w:rsidR="006D0C81" w:rsidRPr="004E33BE" w:rsidRDefault="006D0C81" w:rsidP="006D0C81">
      <w:pPr>
        <w:suppressAutoHyphens w:val="0"/>
        <w:ind w:left="851"/>
        <w:jc w:val="both"/>
        <w:rPr>
          <w:color w:val="auto"/>
          <w:lang w:val="de-DE"/>
        </w:rPr>
      </w:pPr>
      <w:r w:rsidRPr="004E33BE">
        <w:rPr>
          <w:color w:val="auto"/>
          <w:lang w:val="de-DE"/>
        </w:rPr>
        <w:t>ширине 12cm и обичне ипрекидане линије растера 5 m + 10 m;</w:t>
      </w:r>
    </w:p>
    <w:p w14:paraId="26CC6BB4"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 xml:space="preserve">кратка испрекидана линија ширине 12cm, растера 1m + 1m, </w:t>
      </w:r>
    </w:p>
    <w:p w14:paraId="0B4CB1DC" w14:textId="77777777" w:rsidR="006D0C81" w:rsidRPr="004E33BE" w:rsidRDefault="006D0C81" w:rsidP="006D0C81">
      <w:pPr>
        <w:suppressAutoHyphens w:val="0"/>
        <w:ind w:left="851"/>
        <w:jc w:val="both"/>
        <w:rPr>
          <w:color w:val="auto"/>
          <w:lang w:val="de-DE"/>
        </w:rPr>
      </w:pPr>
      <w:r w:rsidRPr="004E33BE">
        <w:rPr>
          <w:color w:val="auto"/>
          <w:lang w:val="de-DE"/>
        </w:rPr>
        <w:t>дужина пуног поља 1m (тип “А”);</w:t>
      </w:r>
    </w:p>
    <w:p w14:paraId="184FF3C1"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кратка испрекидана линија ширине 20cm, растера 3 m + 3 m,</w:t>
      </w:r>
    </w:p>
    <w:p w14:paraId="4E46FABF" w14:textId="77777777" w:rsidR="006D0C81" w:rsidRPr="004E33BE" w:rsidRDefault="006D0C81" w:rsidP="006D0C81">
      <w:pPr>
        <w:suppressAutoHyphens w:val="0"/>
        <w:ind w:left="851"/>
        <w:jc w:val="both"/>
        <w:rPr>
          <w:color w:val="auto"/>
          <w:lang w:val="de-DE"/>
        </w:rPr>
      </w:pPr>
      <w:r w:rsidRPr="004E33BE">
        <w:rPr>
          <w:color w:val="auto"/>
          <w:lang w:val="de-DE"/>
        </w:rPr>
        <w:t>дужина пуног поља 3m (тип “Б”).</w:t>
      </w:r>
    </w:p>
    <w:p w14:paraId="140E3DBE" w14:textId="77777777" w:rsidR="006D0C81" w:rsidRPr="004E33BE" w:rsidRDefault="006D0C81" w:rsidP="006D0C81">
      <w:pPr>
        <w:jc w:val="both"/>
        <w:rPr>
          <w:color w:val="auto"/>
        </w:rPr>
      </w:pPr>
    </w:p>
    <w:p w14:paraId="01635906" w14:textId="77777777" w:rsidR="006D0C81" w:rsidRPr="004E33BE" w:rsidRDefault="006D0C81" w:rsidP="006D0C81">
      <w:pPr>
        <w:spacing w:after="120"/>
        <w:jc w:val="both"/>
        <w:rPr>
          <w:color w:val="auto"/>
          <w:lang w:val="sr-Cyrl-RS"/>
        </w:rPr>
      </w:pPr>
      <w:r w:rsidRPr="004E33BE">
        <w:rPr>
          <w:color w:val="auto"/>
        </w:rPr>
        <w:t xml:space="preserve">Ознаке на путу се изводе белом бојом. </w:t>
      </w:r>
      <w:r w:rsidRPr="004E33BE">
        <w:rPr>
          <w:rFonts w:cs="Arial"/>
          <w:color w:val="auto"/>
          <w:lang w:val="sr-Cyrl-RS"/>
        </w:rPr>
        <w:t>Ширина разделних и ивичних линија на Сектору 3 износи 20</w:t>
      </w:r>
      <w:r w:rsidRPr="004E33BE">
        <w:rPr>
          <w:rFonts w:cs="Arial"/>
          <w:color w:val="auto"/>
        </w:rPr>
        <w:t>cm</w:t>
      </w:r>
      <w:r w:rsidRPr="004E33BE">
        <w:rPr>
          <w:color w:val="auto"/>
        </w:rPr>
        <w:t xml:space="preserve">, </w:t>
      </w:r>
      <w:r w:rsidRPr="004E33BE">
        <w:rPr>
          <w:color w:val="auto"/>
          <w:lang w:val="sr-Cyrl-RS"/>
        </w:rPr>
        <w:t xml:space="preserve">док на државном путу </w:t>
      </w:r>
      <w:r w:rsidRPr="004E33BE">
        <w:rPr>
          <w:color w:val="auto"/>
        </w:rPr>
        <w:t>II</w:t>
      </w:r>
      <w:r w:rsidRPr="004E33BE">
        <w:rPr>
          <w:color w:val="auto"/>
          <w:lang w:val="sr-Cyrl-RS"/>
        </w:rPr>
        <w:t>А реда број 100 износи 12</w:t>
      </w:r>
      <w:r w:rsidRPr="004E33BE">
        <w:rPr>
          <w:color w:val="auto"/>
        </w:rPr>
        <w:t>cm.</w:t>
      </w:r>
    </w:p>
    <w:p w14:paraId="5B5AFB18" w14:textId="77777777" w:rsidR="006D0C81" w:rsidRPr="004E33BE" w:rsidRDefault="006D0C81" w:rsidP="006D0C81">
      <w:pPr>
        <w:spacing w:after="120"/>
        <w:jc w:val="both"/>
        <w:rPr>
          <w:color w:val="auto"/>
        </w:rPr>
      </w:pPr>
      <w:r w:rsidRPr="004E33BE">
        <w:rPr>
          <w:color w:val="auto"/>
        </w:rPr>
        <w:t xml:space="preserve">На Сектору </w:t>
      </w:r>
      <w:r w:rsidRPr="004E33BE">
        <w:rPr>
          <w:color w:val="auto"/>
          <w:lang w:val="sr-Cyrl-RS"/>
        </w:rPr>
        <w:t>3</w:t>
      </w:r>
      <w:r w:rsidRPr="004E33BE">
        <w:rPr>
          <w:color w:val="auto"/>
        </w:rPr>
        <w:t xml:space="preserve"> </w:t>
      </w:r>
      <w:r w:rsidRPr="004E33BE">
        <w:rPr>
          <w:color w:val="auto"/>
          <w:lang w:val="sr-Cyrl-RS"/>
        </w:rPr>
        <w:t xml:space="preserve">где услови прегледности допуштају претицање само у једном смеру, тако да се користи саобраћајна трака намењена за кретање из супротног смера, примењена је разделна удвојена комбинована линија. Разделна удвојена комбинована линија састоји се из неиспрекидана и обичне испрекидане линије </w:t>
      </w:r>
      <w:r w:rsidRPr="004E33BE">
        <w:rPr>
          <w:rFonts w:cs="Arial"/>
          <w:color w:val="auto"/>
          <w:lang w:val="sr-Cyrl-RS"/>
        </w:rPr>
        <w:t>растера 6</w:t>
      </w:r>
      <w:r w:rsidRPr="004E33BE">
        <w:rPr>
          <w:rFonts w:cs="Arial"/>
          <w:color w:val="auto"/>
          <w:lang w:val="it-IT"/>
        </w:rPr>
        <w:t xml:space="preserve"> m + 1</w:t>
      </w:r>
      <w:r w:rsidRPr="004E33BE">
        <w:rPr>
          <w:rFonts w:cs="Arial"/>
          <w:color w:val="auto"/>
          <w:lang w:val="sr-Cyrl-RS"/>
        </w:rPr>
        <w:t>2</w:t>
      </w:r>
      <w:r w:rsidRPr="004E33BE">
        <w:rPr>
          <w:rFonts w:cs="Arial"/>
          <w:color w:val="auto"/>
          <w:lang w:val="it-IT"/>
        </w:rPr>
        <w:t xml:space="preserve"> m</w:t>
      </w:r>
      <w:r w:rsidRPr="004E33BE">
        <w:rPr>
          <w:rFonts w:cs="Arial"/>
          <w:color w:val="auto"/>
          <w:lang w:val="sr-Cyrl-RS"/>
        </w:rPr>
        <w:t>. Растојање између паралелних уздужних удвојених линија износи 10</w:t>
      </w:r>
      <w:r w:rsidRPr="004E33BE">
        <w:rPr>
          <w:rFonts w:cs="Arial"/>
          <w:color w:val="auto"/>
        </w:rPr>
        <w:t xml:space="preserve">cm. </w:t>
      </w:r>
      <w:r w:rsidRPr="004E33BE">
        <w:rPr>
          <w:color w:val="auto"/>
        </w:rPr>
        <w:t xml:space="preserve">На предметној деоници пројектована је испрекидана линија </w:t>
      </w:r>
      <w:r w:rsidRPr="004E33BE">
        <w:rPr>
          <w:color w:val="auto"/>
          <w:lang w:val="sr-Cyrl-RS"/>
        </w:rPr>
        <w:t>упозорења-Тип</w:t>
      </w:r>
      <w:r w:rsidRPr="004E33BE">
        <w:rPr>
          <w:color w:val="auto"/>
        </w:rPr>
        <w:t xml:space="preserve"> </w:t>
      </w:r>
      <w:r w:rsidRPr="004E33BE">
        <w:rPr>
          <w:color w:val="auto"/>
          <w:lang w:val="sr-Cyrl-RS"/>
        </w:rPr>
        <w:t xml:space="preserve">Ц </w:t>
      </w:r>
      <w:r w:rsidRPr="004E33BE">
        <w:rPr>
          <w:color w:val="auto"/>
        </w:rPr>
        <w:t xml:space="preserve">која се користи за најављивање близине пуне (неиспрекидане) линије. Дужина пуног поља линије упозорења износи </w:t>
      </w:r>
      <w:r w:rsidRPr="004E33BE">
        <w:rPr>
          <w:color w:val="auto"/>
          <w:lang w:val="sr-Cyrl-RS"/>
        </w:rPr>
        <w:t>12.0m</w:t>
      </w:r>
      <w:r w:rsidRPr="004E33BE">
        <w:rPr>
          <w:color w:val="auto"/>
        </w:rPr>
        <w:t xml:space="preserve"> док је дужина њеног празног поља </w:t>
      </w:r>
      <w:r w:rsidRPr="004E33BE">
        <w:rPr>
          <w:color w:val="auto"/>
          <w:lang w:val="sr-Cyrl-RS"/>
        </w:rPr>
        <w:t>6</w:t>
      </w:r>
      <w:r w:rsidRPr="004E33BE">
        <w:rPr>
          <w:color w:val="auto"/>
        </w:rPr>
        <w:t xml:space="preserve">.0 m </w:t>
      </w:r>
      <w:r w:rsidRPr="004E33BE">
        <w:rPr>
          <w:color w:val="auto"/>
          <w:lang w:val="sr-Cyrl-RS"/>
        </w:rPr>
        <w:t>(12.0m+6.0m+12.0m).</w:t>
      </w:r>
      <w:r w:rsidRPr="004E33BE">
        <w:rPr>
          <w:color w:val="auto"/>
        </w:rPr>
        <w:t xml:space="preserve"> Линија упозорења мора се поновити најмање </w:t>
      </w:r>
      <w:r w:rsidRPr="004E33BE">
        <w:rPr>
          <w:color w:val="auto"/>
          <w:lang w:val="sr-Cyrl-RS"/>
        </w:rPr>
        <w:t>5</w:t>
      </w:r>
      <w:r w:rsidRPr="004E33BE">
        <w:rPr>
          <w:color w:val="auto"/>
        </w:rPr>
        <w:t xml:space="preserve"> </w:t>
      </w:r>
      <w:r w:rsidRPr="004E33BE">
        <w:rPr>
          <w:color w:val="auto"/>
          <w:lang w:val="sr-Cyrl-RS"/>
        </w:rPr>
        <w:t>(пет)</w:t>
      </w:r>
      <w:r w:rsidRPr="004E33BE">
        <w:rPr>
          <w:color w:val="auto"/>
        </w:rPr>
        <w:t xml:space="preserve"> пута пре пуне (неиспрекидане) линије.</w:t>
      </w:r>
    </w:p>
    <w:p w14:paraId="4C5F9F3C" w14:textId="77777777" w:rsidR="006D0C81" w:rsidRPr="004E33BE" w:rsidRDefault="006D0C81" w:rsidP="006D0C81">
      <w:pPr>
        <w:spacing w:before="120"/>
        <w:jc w:val="both"/>
        <w:rPr>
          <w:b/>
          <w:i/>
          <w:color w:val="auto"/>
          <w:lang w:val="es-ES_tradnl"/>
        </w:rPr>
      </w:pPr>
      <w:r w:rsidRPr="004E33BE">
        <w:rPr>
          <w:b/>
          <w:i/>
          <w:color w:val="auto"/>
          <w:lang w:val="es-ES_tradnl"/>
        </w:rPr>
        <w:t>Попречне ознаке</w:t>
      </w:r>
    </w:p>
    <w:p w14:paraId="0B6CAC19"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На кружној раскрсници предвиђене су следеће попречне ознаке беле боје:</w:t>
      </w:r>
    </w:p>
    <w:p w14:paraId="6312F2C0"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линије заустављања (испрекидане линије).</w:t>
      </w:r>
    </w:p>
    <w:p w14:paraId="68F7AE60"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Пројектно решење предвиђа да попречне ознаке буду од апликативних материјала.</w:t>
      </w:r>
    </w:p>
    <w:p w14:paraId="00E99808"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Линија заустављања изводи се као испрекидана линија V-1.2. Испрекидана линија заустављања у облику троугла димензије је h=70cm, растера 50+25cm.</w:t>
      </w:r>
    </w:p>
    <w:p w14:paraId="1C7A27C0" w14:textId="77777777" w:rsidR="006D0C81" w:rsidRPr="004E33BE" w:rsidRDefault="006D0C81" w:rsidP="006D0C81">
      <w:pPr>
        <w:spacing w:before="120"/>
        <w:jc w:val="both"/>
        <w:rPr>
          <w:b/>
          <w:i/>
          <w:color w:val="auto"/>
          <w:lang w:val="es-ES_tradnl"/>
        </w:rPr>
      </w:pPr>
      <w:r w:rsidRPr="004E33BE">
        <w:rPr>
          <w:b/>
          <w:i/>
          <w:color w:val="auto"/>
          <w:lang w:val="es-ES_tradnl"/>
        </w:rPr>
        <w:t xml:space="preserve">Остале ознаке </w:t>
      </w:r>
    </w:p>
    <w:p w14:paraId="1553B71D"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На кружној раскрсници предвиђене су следеће остале ознаке беле боје:</w:t>
      </w:r>
    </w:p>
    <w:p w14:paraId="47A481A7"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стрелице за означавање смера кретања,</w:t>
      </w:r>
    </w:p>
    <w:p w14:paraId="0D0EC903"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поља за усмеравања саобраћаја (потпуно прекривена поља и шрафирана поља).</w:t>
      </w:r>
    </w:p>
    <w:p w14:paraId="0B423216"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i/>
          <w:color w:val="auto"/>
          <w:lang w:val="it-IT"/>
        </w:rPr>
      </w:pPr>
      <w:r w:rsidRPr="004E33BE">
        <w:rPr>
          <w:color w:val="auto"/>
          <w:lang w:val="it-IT"/>
        </w:rPr>
        <w:t xml:space="preserve">На основу сагласности и договора са Инвеститором пројетоване су стрелице за означавање смера кретања у кружној раскрсници. Стрелице за означавање смера кретања пројектоване су на основу </w:t>
      </w:r>
      <w:r w:rsidRPr="004E33BE">
        <w:rPr>
          <w:i/>
          <w:color w:val="auto"/>
          <w:lang w:val="it-IT"/>
        </w:rPr>
        <w:t>Приручника за пројектовање путева у Републици Србији, 5.Функционални елементи и површине путева, 5.3 Кружне раскрснице, Београд, 2012.год.</w:t>
      </w:r>
    </w:p>
    <w:p w14:paraId="0588401A"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За означавање смера кретања у зони кружне раскрснице ван насеља пројектоване су стрелице дужине 7.5m. У графичком делу пројекта приказан је детаљ обележавања стрелица у погодној размери.</w:t>
      </w:r>
    </w:p>
    <w:p w14:paraId="570FCB35"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За каналисање и престројавање саобраћаја у зони површинске раскрснице пројектована су пуна (клинови) и шрафирана поља за усмеравање саобраћаја.</w:t>
      </w:r>
    </w:p>
    <w:p w14:paraId="13F39F13"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Димензије, боје и ритам прекида ознака на путу дати су на цртежима у пројекту.</w:t>
      </w:r>
    </w:p>
    <w:p w14:paraId="042A682F"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 xml:space="preserve">Цене радова на извођењу ознака на путу обрачунавају се по метру квадратном офарбане површине. Цена обухвата размеравање на терену, чишћење, постављање и контролу квалитета употребљених материјала. </w:t>
      </w:r>
    </w:p>
    <w:p w14:paraId="69EB831A"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r w:rsidRPr="004E33BE">
        <w:rPr>
          <w:color w:val="auto"/>
          <w:lang w:val="it-IT"/>
        </w:rPr>
        <w:t xml:space="preserve">Материјал, технологија извођења и остала својства боје прописани су стандардом СРПС З.С2.240. Материјали којима се изводе ознаке на путу морају бити отпорни на хабајуће </w:t>
      </w:r>
      <w:r w:rsidRPr="004E33BE">
        <w:rPr>
          <w:color w:val="auto"/>
          <w:lang w:val="it-IT"/>
        </w:rPr>
        <w:lastRenderedPageBreak/>
        <w:t>дејство пнеуматика и атмосфералија, уз очување задовољавајућег коефицијента отпора клизању. Ознаке на путу се током експлоатације предметних површина морају одржавати у прописаном стању (обнављати и сл.). Извођење ознака на путу врши се машинским путем.</w:t>
      </w:r>
    </w:p>
    <w:p w14:paraId="0B1166D9" w14:textId="77777777" w:rsidR="006D0C81" w:rsidRPr="004E33BE" w:rsidRDefault="006D0C81" w:rsidP="006D0C81">
      <w:pPr>
        <w:tabs>
          <w:tab w:val="left" w:pos="0"/>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color w:val="auto"/>
          <w:lang w:val="it-IT"/>
        </w:rPr>
      </w:pPr>
    </w:p>
    <w:p w14:paraId="35A3439C" w14:textId="77777777" w:rsidR="006D0C81" w:rsidRPr="004E33BE" w:rsidRDefault="006D0C81" w:rsidP="006D0C81">
      <w:pPr>
        <w:pStyle w:val="Heading3"/>
        <w:ind w:left="360"/>
        <w:rPr>
          <w:lang w:val="sr-Cyrl-RS"/>
        </w:rPr>
      </w:pPr>
      <w:r w:rsidRPr="004E33BE">
        <w:t>14.3</w:t>
      </w:r>
      <w:r w:rsidRPr="004E33BE">
        <w:tab/>
      </w:r>
      <w:r w:rsidRPr="004E33BE">
        <w:rPr>
          <w:lang w:val="sr-Cyrl-RS"/>
        </w:rPr>
        <w:t>Саобраћајна опрема</w:t>
      </w:r>
    </w:p>
    <w:p w14:paraId="53659B07" w14:textId="77777777" w:rsidR="006D0C81" w:rsidRPr="004E33BE" w:rsidRDefault="006D0C81" w:rsidP="006D0C81">
      <w:pPr>
        <w:spacing w:before="120"/>
        <w:jc w:val="both"/>
        <w:rPr>
          <w:b/>
          <w:i/>
          <w:color w:val="auto"/>
          <w:lang w:val="es-ES_tradnl"/>
        </w:rPr>
      </w:pPr>
      <w:r w:rsidRPr="004E33BE">
        <w:rPr>
          <w:b/>
          <w:i/>
          <w:color w:val="auto"/>
          <w:lang w:val="es-ES_tradnl"/>
        </w:rPr>
        <w:t>Светлосни маркери на коловозу</w:t>
      </w:r>
    </w:p>
    <w:p w14:paraId="7BF92FD5" w14:textId="77777777" w:rsidR="006D0C81" w:rsidRPr="004E33BE" w:rsidRDefault="006D0C81" w:rsidP="006D0C81">
      <w:pPr>
        <w:spacing w:after="120"/>
        <w:jc w:val="both"/>
        <w:rPr>
          <w:rFonts w:cs="Arial"/>
          <w:color w:val="auto"/>
        </w:rPr>
      </w:pPr>
      <w:r w:rsidRPr="004E33BE">
        <w:rPr>
          <w:rFonts w:cs="Arial"/>
          <w:color w:val="auto"/>
          <w:lang w:val="de-DE"/>
        </w:rPr>
        <w:t>Светлосни маркери су пројектовани на кружној раскрсници и предвиени су у кружном подеонику раскрснице ради маркатнијег означавања острва и означавање кретања возачима возилима. Постављају се на међурастојању од 1.5 m, што је приказано на ситуационом плану саобраћајне сигнализације и саобраћајно-техничке опреме у пројекту. Светлосни маркери су димензија</w:t>
      </w:r>
      <w:r w:rsidRPr="004E33BE">
        <w:rPr>
          <w:rFonts w:cs="Arial"/>
          <w:color w:val="auto"/>
        </w:rPr>
        <w:t xml:space="preserve"> 100x100x21mm или могу бити и по избору Инвеститора. </w:t>
      </w:r>
      <w:r w:rsidRPr="004E33BE">
        <w:rPr>
          <w:rFonts w:cs="Arial"/>
          <w:color w:val="auto"/>
          <w:lang w:val="de-DE"/>
        </w:rPr>
        <w:t>За све уграђене елементе произвођач мора да поседује атест.</w:t>
      </w:r>
    </w:p>
    <w:p w14:paraId="21AD0BD8" w14:textId="77777777" w:rsidR="006D0C81" w:rsidRPr="004E33BE" w:rsidRDefault="006D0C81" w:rsidP="006D0C81">
      <w:pPr>
        <w:spacing w:after="120"/>
        <w:jc w:val="both"/>
        <w:rPr>
          <w:rFonts w:cs="Arial"/>
          <w:color w:val="auto"/>
          <w:lang w:val="de-DE"/>
        </w:rPr>
      </w:pPr>
      <w:r w:rsidRPr="004E33BE">
        <w:rPr>
          <w:rFonts w:cs="Arial"/>
          <w:color w:val="auto"/>
          <w:lang w:val="de-DE"/>
        </w:rPr>
        <w:t>У цену светлосног маркера укључена је испорука и допрема до места постављања, сви елементи за причвршћивање за коловоз и на тротоар, као и контролу квалитета, а обрачун се врши по комаду уграђеног светлосног маркера.</w:t>
      </w:r>
    </w:p>
    <w:p w14:paraId="06AC34EA" w14:textId="77777777" w:rsidR="006D0C81" w:rsidRPr="004E33BE" w:rsidRDefault="006D0C81" w:rsidP="006D0C81">
      <w:pPr>
        <w:spacing w:before="120"/>
        <w:jc w:val="both"/>
        <w:rPr>
          <w:b/>
          <w:i/>
          <w:color w:val="auto"/>
          <w:lang w:val="sr-Cyrl-RS"/>
        </w:rPr>
      </w:pPr>
      <w:r w:rsidRPr="004E33BE">
        <w:rPr>
          <w:b/>
          <w:i/>
          <w:color w:val="auto"/>
          <w:lang w:val="es-ES_tradnl"/>
        </w:rPr>
        <w:t>Светлосне ознаке на путу</w:t>
      </w:r>
    </w:p>
    <w:p w14:paraId="1776A783" w14:textId="77777777" w:rsidR="006D0C81" w:rsidRPr="004E33BE" w:rsidRDefault="006D0C81" w:rsidP="006D0C81">
      <w:pPr>
        <w:spacing w:after="120"/>
        <w:jc w:val="both"/>
        <w:rPr>
          <w:color w:val="auto"/>
          <w:lang w:val="it-IT"/>
        </w:rPr>
      </w:pPr>
      <w:r w:rsidRPr="004E33BE">
        <w:rPr>
          <w:color w:val="auto"/>
          <w:lang w:val="it-IT"/>
        </w:rPr>
        <w:t>Елементи саобраћајне опреме чине светлосне ознаке на путу - смерокази према стандарду СРПС З.С2.235.</w:t>
      </w:r>
    </w:p>
    <w:p w14:paraId="3E051067" w14:textId="77777777" w:rsidR="006D0C81" w:rsidRPr="004E33BE" w:rsidRDefault="006D0C81" w:rsidP="006D0C81">
      <w:pPr>
        <w:spacing w:after="120"/>
        <w:jc w:val="both"/>
        <w:rPr>
          <w:color w:val="auto"/>
          <w:lang w:val="it-IT"/>
        </w:rPr>
      </w:pPr>
      <w:r w:rsidRPr="004E33BE">
        <w:rPr>
          <w:color w:val="auto"/>
          <w:lang w:val="it-IT"/>
        </w:rPr>
        <w:t xml:space="preserve">Удаљеност смероказа од ивице коловоза износи 0.50m, с једне стране правоугаоник црвене боје (са десне стране), постављен вертикално, а са друге стране правоугаоник беле боје (са леве бела ноћна ознака), постављен вертикално. </w:t>
      </w:r>
    </w:p>
    <w:p w14:paraId="635301A7" w14:textId="77777777" w:rsidR="006D0C81" w:rsidRPr="004E33BE" w:rsidRDefault="006D0C81" w:rsidP="006D0C81">
      <w:pPr>
        <w:spacing w:after="120"/>
        <w:jc w:val="both"/>
        <w:rPr>
          <w:color w:val="auto"/>
          <w:lang w:val="it-IT"/>
        </w:rPr>
      </w:pPr>
      <w:r w:rsidRPr="004E33BE">
        <w:rPr>
          <w:color w:val="auto"/>
          <w:lang w:val="it-IT"/>
        </w:rPr>
        <w:t>Смерокази се постављају на међурастојању од 50 m, на деоницама у правцу, док се зонама кривина постављају у свему према СРПС З.С2.235. На 100 m од места отварања траке за скретање, растојање између смероказа износи 25 m.</w:t>
      </w:r>
    </w:p>
    <w:p w14:paraId="02735364" w14:textId="77777777" w:rsidR="006D0C81" w:rsidRPr="004E33BE" w:rsidRDefault="006D0C81" w:rsidP="006D0C81">
      <w:pPr>
        <w:spacing w:after="120"/>
        <w:jc w:val="both"/>
        <w:rPr>
          <w:color w:val="auto"/>
          <w:lang w:val="it-IT"/>
        </w:rPr>
      </w:pPr>
      <w:r w:rsidRPr="004E33BE">
        <w:rPr>
          <w:color w:val="auto"/>
          <w:lang w:val="it-IT"/>
        </w:rPr>
        <w:t>У цену смероказа укључени су трошкови набавке и уградње.</w:t>
      </w:r>
    </w:p>
    <w:p w14:paraId="1D52D023" w14:textId="77777777" w:rsidR="006D0C81" w:rsidRPr="004E33BE" w:rsidRDefault="006D0C81" w:rsidP="006D0C81">
      <w:pPr>
        <w:spacing w:before="120"/>
        <w:jc w:val="both"/>
        <w:rPr>
          <w:b/>
          <w:i/>
          <w:color w:val="auto"/>
          <w:lang w:val="es-ES_tradnl"/>
        </w:rPr>
      </w:pPr>
      <w:r w:rsidRPr="004E33BE">
        <w:rPr>
          <w:b/>
          <w:i/>
          <w:color w:val="auto"/>
          <w:lang w:val="es-ES_tradnl"/>
        </w:rPr>
        <w:t>Системи за задржавање возила</w:t>
      </w:r>
    </w:p>
    <w:p w14:paraId="0D079A06" w14:textId="77777777" w:rsidR="006D0C81" w:rsidRPr="004E33BE" w:rsidRDefault="006D0C81" w:rsidP="006D0C81">
      <w:pPr>
        <w:tabs>
          <w:tab w:val="left" w:pos="360"/>
        </w:tabs>
        <w:spacing w:after="120"/>
        <w:jc w:val="both"/>
        <w:rPr>
          <w:bCs/>
          <w:color w:val="auto"/>
          <w:lang w:val="sr-Cyrl-RS"/>
        </w:rPr>
      </w:pPr>
      <w:r w:rsidRPr="004E33BE">
        <w:rPr>
          <w:bCs/>
          <w:color w:val="auto"/>
          <w:lang w:val="sr-Cyrl-RS"/>
        </w:rPr>
        <w:t xml:space="preserve">На мосту </w:t>
      </w:r>
      <w:r w:rsidRPr="004E33BE">
        <w:rPr>
          <w:color w:val="auto"/>
          <w:lang w:val="sr-Cyrl-RS"/>
        </w:rPr>
        <w:t>преко железничке пруге Суботица-Београд и мосту преко Чантавирског пута</w:t>
      </w:r>
      <w:r w:rsidRPr="004E33BE">
        <w:rPr>
          <w:bCs/>
          <w:color w:val="auto"/>
          <w:lang w:val="sr-Cyrl-RS"/>
        </w:rPr>
        <w:t xml:space="preserve"> поставља се заштитна ограда СРО (Super-Rail </w:t>
      </w:r>
      <w:r w:rsidRPr="004E33BE">
        <w:rPr>
          <w:bCs/>
          <w:color w:val="auto"/>
          <w:lang w:val="it-IT"/>
        </w:rPr>
        <w:t>H2-</w:t>
      </w:r>
      <w:r w:rsidRPr="004E33BE">
        <w:rPr>
          <w:bCs/>
          <w:color w:val="auto"/>
          <w:lang w:val="sr-Cyrl-RS"/>
        </w:rPr>
        <w:t xml:space="preserve">W4) која се у целости преузима из ОГП. На основу ОГП-а на мостовима је предвиђена ограда СРОО (Super-Rail </w:t>
      </w:r>
      <w:r w:rsidRPr="004E33BE">
        <w:rPr>
          <w:bCs/>
          <w:color w:val="auto"/>
          <w:lang w:val="it-IT"/>
        </w:rPr>
        <w:t>H2-</w:t>
      </w:r>
      <w:r w:rsidRPr="004E33BE">
        <w:rPr>
          <w:bCs/>
          <w:color w:val="auto"/>
          <w:lang w:val="sr-Cyrl-RS"/>
        </w:rPr>
        <w:t>W4) док је на банкини</w:t>
      </w:r>
      <w:r w:rsidRPr="004E33BE">
        <w:rPr>
          <w:bCs/>
          <w:color w:val="auto"/>
        </w:rPr>
        <w:t xml:space="preserve"> </w:t>
      </w:r>
      <w:r w:rsidRPr="004E33BE">
        <w:rPr>
          <w:bCs/>
          <w:color w:val="auto"/>
          <w:lang w:val="sr-Cyrl-RS"/>
        </w:rPr>
        <w:t xml:space="preserve">испред и иза моста пројектован систем за задржавање возила СРО (Super-Rail </w:t>
      </w:r>
      <w:r w:rsidRPr="004E33BE">
        <w:rPr>
          <w:bCs/>
          <w:color w:val="auto"/>
          <w:lang w:val="it-IT"/>
        </w:rPr>
        <w:t>H2-</w:t>
      </w:r>
      <w:r w:rsidRPr="004E33BE">
        <w:rPr>
          <w:bCs/>
          <w:color w:val="auto"/>
          <w:lang w:val="sr-Cyrl-RS"/>
        </w:rPr>
        <w:t>W4). Дужина ограде СРО испред и иза места опасности износи 60</w:t>
      </w:r>
      <w:r w:rsidRPr="004E33BE">
        <w:rPr>
          <w:bCs/>
          <w:color w:val="auto"/>
        </w:rPr>
        <w:t>m</w:t>
      </w:r>
      <w:r w:rsidRPr="004E33BE">
        <w:rPr>
          <w:bCs/>
          <w:color w:val="auto"/>
          <w:lang w:val="sr-Cyrl-RS"/>
        </w:rPr>
        <w:t xml:space="preserve"> на које се надовезује прелазна конструкција тип </w:t>
      </w:r>
      <w:r w:rsidRPr="004E33BE">
        <w:rPr>
          <w:bCs/>
          <w:color w:val="auto"/>
        </w:rPr>
        <w:t xml:space="preserve">FLEXTRA </w:t>
      </w:r>
      <w:r w:rsidRPr="004E33BE">
        <w:rPr>
          <w:bCs/>
          <w:color w:val="auto"/>
          <w:lang w:val="sr-Cyrl-RS"/>
        </w:rPr>
        <w:t>чија дужина износи 12</w:t>
      </w:r>
      <w:r w:rsidRPr="004E33BE">
        <w:rPr>
          <w:bCs/>
          <w:color w:val="auto"/>
        </w:rPr>
        <w:t>m</w:t>
      </w:r>
      <w:r w:rsidRPr="004E33BE">
        <w:rPr>
          <w:bCs/>
          <w:color w:val="auto"/>
          <w:lang w:val="sr-Cyrl-RS"/>
        </w:rPr>
        <w:t xml:space="preserve">, затим једнострана дистантна ограда ЈДО </w:t>
      </w:r>
      <w:r w:rsidRPr="004E33BE">
        <w:rPr>
          <w:bCs/>
          <w:color w:val="auto"/>
          <w:lang w:val="it-IT"/>
        </w:rPr>
        <w:t>(H1-W5 на банкини)</w:t>
      </w:r>
      <w:r w:rsidRPr="004E33BE">
        <w:rPr>
          <w:bCs/>
          <w:color w:val="auto"/>
          <w:lang w:val="sr-Cyrl-RS"/>
        </w:rPr>
        <w:t>.</w:t>
      </w:r>
    </w:p>
    <w:p w14:paraId="77AC9159" w14:textId="77777777" w:rsidR="006D0C81" w:rsidRPr="004E33BE" w:rsidRDefault="006D0C81" w:rsidP="006D0C81">
      <w:pPr>
        <w:tabs>
          <w:tab w:val="left" w:pos="360"/>
        </w:tabs>
        <w:spacing w:after="120"/>
        <w:jc w:val="both"/>
        <w:rPr>
          <w:bCs/>
          <w:color w:val="auto"/>
          <w:lang w:val="sr-Cyrl-RS"/>
        </w:rPr>
      </w:pPr>
      <w:r w:rsidRPr="004E33BE">
        <w:rPr>
          <w:bCs/>
          <w:color w:val="auto"/>
          <w:lang w:val="sr-Cyrl-RS"/>
        </w:rPr>
        <w:t xml:space="preserve">У зони знакова обавештења за вођење саобраћаја </w:t>
      </w:r>
      <w:r w:rsidRPr="004E33BE">
        <w:rPr>
          <w:bCs/>
          <w:color w:val="auto"/>
        </w:rPr>
        <w:t>III-202 „</w:t>
      </w:r>
      <w:r w:rsidRPr="004E33BE">
        <w:rPr>
          <w:bCs/>
          <w:color w:val="auto"/>
          <w:lang w:val="sr-Cyrl-RS"/>
        </w:rPr>
        <w:t>Кружна раскрсница</w:t>
      </w:r>
      <w:r w:rsidRPr="004E33BE">
        <w:rPr>
          <w:bCs/>
          <w:color w:val="auto"/>
        </w:rPr>
        <w:t>“</w:t>
      </w:r>
      <w:r w:rsidRPr="004E33BE">
        <w:rPr>
          <w:bCs/>
          <w:color w:val="auto"/>
          <w:lang w:val="sr-Cyrl-RS"/>
        </w:rPr>
        <w:t xml:space="preserve"> који се налазе на државном путу </w:t>
      </w:r>
      <w:r w:rsidRPr="004E33BE">
        <w:rPr>
          <w:bCs/>
          <w:color w:val="auto"/>
        </w:rPr>
        <w:t>II</w:t>
      </w:r>
      <w:r w:rsidRPr="004E33BE">
        <w:rPr>
          <w:bCs/>
          <w:color w:val="auto"/>
          <w:lang w:val="sr-Cyrl-RS"/>
        </w:rPr>
        <w:t xml:space="preserve">А реда број </w:t>
      </w:r>
      <w:r w:rsidRPr="004E33BE">
        <w:rPr>
          <w:bCs/>
          <w:color w:val="auto"/>
        </w:rPr>
        <w:t>1</w:t>
      </w:r>
      <w:r w:rsidRPr="004E33BE">
        <w:rPr>
          <w:bCs/>
          <w:color w:val="auto"/>
          <w:lang w:val="sr-Cyrl-RS"/>
        </w:rPr>
        <w:t>00 п</w:t>
      </w:r>
      <w:r w:rsidRPr="004E33BE">
        <w:rPr>
          <w:bCs/>
          <w:color w:val="auto"/>
          <w:lang w:val="it-IT"/>
        </w:rPr>
        <w:t>ројектована је једнострана заштитна дистантна ограда ЈДО (H1-W5 на банкини)</w:t>
      </w:r>
      <w:r w:rsidRPr="004E33BE">
        <w:rPr>
          <w:bCs/>
          <w:color w:val="auto"/>
          <w:lang w:val="sr-Cyrl-RS"/>
        </w:rPr>
        <w:t xml:space="preserve"> у дужини 30</w:t>
      </w:r>
      <w:r w:rsidRPr="004E33BE">
        <w:rPr>
          <w:bCs/>
          <w:color w:val="auto"/>
        </w:rPr>
        <w:t xml:space="preserve">m </w:t>
      </w:r>
      <w:r w:rsidRPr="004E33BE">
        <w:rPr>
          <w:bCs/>
          <w:color w:val="auto"/>
          <w:lang w:val="sr-Cyrl-RS"/>
        </w:rPr>
        <w:t>испред и иза знака.</w:t>
      </w:r>
    </w:p>
    <w:p w14:paraId="3250F3E0" w14:textId="77777777" w:rsidR="006D0C81" w:rsidRPr="004E33BE" w:rsidRDefault="006D0C81" w:rsidP="006D0C81">
      <w:pPr>
        <w:tabs>
          <w:tab w:val="left" w:pos="360"/>
        </w:tabs>
        <w:spacing w:after="120"/>
        <w:jc w:val="both"/>
        <w:rPr>
          <w:bCs/>
          <w:color w:val="auto"/>
          <w:lang w:val="sr-Cyrl-RS"/>
        </w:rPr>
      </w:pPr>
      <w:r w:rsidRPr="004E33BE">
        <w:rPr>
          <w:bCs/>
          <w:color w:val="auto"/>
          <w:lang w:val="sr-Cyrl-RS"/>
        </w:rPr>
        <w:t xml:space="preserve">Систем за задржавање возила пројетован је </w:t>
      </w:r>
      <w:r w:rsidRPr="004E33BE">
        <w:rPr>
          <w:bCs/>
          <w:color w:val="auto"/>
          <w:lang w:val="it-IT"/>
        </w:rPr>
        <w:t>према стандарду СРПС ЕН 1317 - 1 до 5 са светлоодбојним елементима.</w:t>
      </w:r>
    </w:p>
    <w:p w14:paraId="66A8AB78" w14:textId="77777777" w:rsidR="006D0C81" w:rsidRPr="004E33BE" w:rsidRDefault="006D0C81" w:rsidP="006D0C81">
      <w:pPr>
        <w:tabs>
          <w:tab w:val="left" w:pos="360"/>
        </w:tabs>
        <w:spacing w:after="120"/>
        <w:jc w:val="both"/>
        <w:rPr>
          <w:bCs/>
          <w:color w:val="auto"/>
          <w:lang w:val="sr-Cyrl-RS"/>
        </w:rPr>
      </w:pPr>
      <w:r w:rsidRPr="004E33BE">
        <w:rPr>
          <w:bCs/>
          <w:color w:val="auto"/>
          <w:lang w:val="it-IT"/>
        </w:rPr>
        <w:t>Коси завршни елементи заштитне ограде дужине 12 m изводе се спуштањем и укопавањем паралелно са ивицом коловоза.</w:t>
      </w:r>
    </w:p>
    <w:p w14:paraId="6FC7054A" w14:textId="77777777" w:rsidR="006D0C81" w:rsidRPr="004E33BE" w:rsidRDefault="006D0C81" w:rsidP="006D0C81">
      <w:pPr>
        <w:tabs>
          <w:tab w:val="left" w:pos="360"/>
        </w:tabs>
        <w:spacing w:after="120"/>
        <w:jc w:val="both"/>
        <w:rPr>
          <w:bCs/>
          <w:color w:val="auto"/>
          <w:lang w:val="it-IT"/>
        </w:rPr>
      </w:pPr>
      <w:r w:rsidRPr="004E33BE">
        <w:rPr>
          <w:bCs/>
          <w:color w:val="auto"/>
          <w:lang w:val="it-IT"/>
        </w:rPr>
        <w:t>Извођач ће пре уграђивања заштитне ограде доказати њен квалитет атестом, који ће предочити надзорном органу.</w:t>
      </w:r>
    </w:p>
    <w:p w14:paraId="4122DAE6" w14:textId="77777777" w:rsidR="006D0C81" w:rsidRPr="004E33BE" w:rsidRDefault="006D0C81" w:rsidP="006D0C81">
      <w:pPr>
        <w:tabs>
          <w:tab w:val="left" w:pos="360"/>
        </w:tabs>
        <w:spacing w:after="120"/>
        <w:jc w:val="both"/>
        <w:rPr>
          <w:bCs/>
          <w:color w:val="auto"/>
          <w:lang w:val="sr-Cyrl-RS"/>
        </w:rPr>
      </w:pPr>
      <w:r w:rsidRPr="004E33BE">
        <w:rPr>
          <w:bCs/>
          <w:color w:val="auto"/>
          <w:lang w:val="it-IT"/>
        </w:rPr>
        <w:lastRenderedPageBreak/>
        <w:t>Цена заштитне ограде обрачунава се по дужном метру постављене ограде</w:t>
      </w:r>
      <w:r w:rsidRPr="004E33BE">
        <w:rPr>
          <w:bCs/>
          <w:color w:val="auto"/>
          <w:lang w:val="sr-Cyrl-RS"/>
        </w:rPr>
        <w:t>, док се завршни елементи обрачунавају по комаду.</w:t>
      </w:r>
    </w:p>
    <w:p w14:paraId="71347C7F" w14:textId="77777777" w:rsidR="006D0C81" w:rsidRPr="004E33BE" w:rsidRDefault="006D0C81" w:rsidP="006D0C81">
      <w:pPr>
        <w:spacing w:after="120"/>
        <w:jc w:val="both"/>
        <w:rPr>
          <w:color w:val="auto"/>
        </w:rPr>
      </w:pPr>
      <w:r w:rsidRPr="004E33BE">
        <w:rPr>
          <w:color w:val="auto"/>
        </w:rPr>
        <w:t>Пројектант наглашава да се цене које су употребљене приликом израде предрачуна радова не морају слагати са ценама потенцијалног извођача.</w:t>
      </w:r>
    </w:p>
    <w:p w14:paraId="05991744" w14:textId="77777777" w:rsidR="006D0C81" w:rsidRPr="004E33BE" w:rsidRDefault="006D0C81" w:rsidP="006D0C81">
      <w:pPr>
        <w:spacing w:after="120"/>
        <w:jc w:val="both"/>
        <w:rPr>
          <w:color w:val="auto"/>
          <w:lang w:val="sr-Cyrl-RS"/>
        </w:rPr>
      </w:pPr>
      <w:r w:rsidRPr="004E33BE">
        <w:rPr>
          <w:color w:val="auto"/>
        </w:rPr>
        <w:t>Предмером, предрачуном и спецификацијом обухваћена је саобраћајна сигнализација и опрема приказана на ситуацији.</w:t>
      </w:r>
    </w:p>
    <w:p w14:paraId="5D1E3A3B" w14:textId="77777777" w:rsidR="006D0C81" w:rsidRPr="004E33BE" w:rsidRDefault="006D0C81" w:rsidP="006D0C81">
      <w:pPr>
        <w:suppressAutoHyphens w:val="0"/>
        <w:spacing w:after="120"/>
        <w:jc w:val="both"/>
        <w:rPr>
          <w:color w:val="auto"/>
        </w:rPr>
      </w:pPr>
      <w:r w:rsidRPr="004E33BE">
        <w:rPr>
          <w:i/>
          <w:color w:val="auto"/>
        </w:rPr>
        <w:t xml:space="preserve">Саобраћајна сигнализација и опрема поставља се према Техничким условима који су дати у </w:t>
      </w:r>
      <w:r w:rsidRPr="004E33BE">
        <w:rPr>
          <w:b/>
          <w:bCs/>
          <w:i/>
          <w:color w:val="auto"/>
        </w:rPr>
        <w:t>Главном пројекту</w:t>
      </w:r>
      <w:r w:rsidRPr="004E33BE">
        <w:rPr>
          <w:i/>
          <w:color w:val="auto"/>
        </w:rPr>
        <w:t xml:space="preserve"> Аутопута E-75 на Коридору 10, деоница: гранични прелаз „Келебија“ – петља „Суботица југ“, од km 1+320 до km 23+619</w:t>
      </w:r>
      <w:r w:rsidRPr="004E33BE">
        <w:rPr>
          <w:color w:val="auto"/>
        </w:rPr>
        <w:t>, „Центар за путеве Војводине“ а.д. Нови Сад.</w:t>
      </w:r>
    </w:p>
    <w:p w14:paraId="6BACE1EA"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ПРОЈЕКАТ ПРИВРЕМЕНЕ САОБРАЋАЈНЕ сигнализације И ОПРЕМЕ за време извођења грађевинских радова</w:t>
      </w:r>
    </w:p>
    <w:p w14:paraId="6263D135" w14:textId="77777777" w:rsidR="006D0C81" w:rsidRPr="004E33BE" w:rsidRDefault="006D0C81" w:rsidP="006D0C81">
      <w:pPr>
        <w:spacing w:after="120"/>
        <w:jc w:val="both"/>
        <w:rPr>
          <w:color w:val="auto"/>
          <w:lang w:val="sr-Cyrl-RS"/>
        </w:rPr>
      </w:pPr>
      <w:r w:rsidRPr="004E33BE">
        <w:rPr>
          <w:color w:val="auto"/>
          <w:lang w:val="de-DE"/>
        </w:rPr>
        <w:t xml:space="preserve">У време извођења радова на уређењу предметне деонице СЕКТОР 3 од km </w:t>
      </w:r>
      <w:r w:rsidRPr="004E33BE">
        <w:rPr>
          <w:color w:val="auto"/>
          <w:lang w:val="sr-Cyrl-RS"/>
        </w:rPr>
        <w:t>17</w:t>
      </w:r>
      <w:r w:rsidRPr="004E33BE">
        <w:rPr>
          <w:color w:val="auto"/>
          <w:lang w:val="de-DE"/>
        </w:rPr>
        <w:t>+50</w:t>
      </w:r>
      <w:r w:rsidRPr="004E33BE">
        <w:rPr>
          <w:color w:val="auto"/>
          <w:lang w:val="sr-Cyrl-RS"/>
        </w:rPr>
        <w:t xml:space="preserve">5.00 </w:t>
      </w:r>
      <w:r w:rsidRPr="004E33BE">
        <w:rPr>
          <w:color w:val="auto"/>
          <w:lang w:val="de-DE"/>
        </w:rPr>
        <w:t xml:space="preserve">до km </w:t>
      </w:r>
      <w:r w:rsidRPr="004E33BE">
        <w:rPr>
          <w:color w:val="auto"/>
          <w:lang w:val="sr-Cyrl-RS"/>
        </w:rPr>
        <w:t>22</w:t>
      </w:r>
      <w:r w:rsidRPr="004E33BE">
        <w:rPr>
          <w:color w:val="auto"/>
          <w:lang w:val="de-DE"/>
        </w:rPr>
        <w:t>+</w:t>
      </w:r>
      <w:r w:rsidRPr="004E33BE">
        <w:rPr>
          <w:color w:val="auto"/>
          <w:lang w:val="sr-Cyrl-RS"/>
        </w:rPr>
        <w:t>576</w:t>
      </w:r>
      <w:r w:rsidRPr="004E33BE">
        <w:rPr>
          <w:color w:val="auto"/>
          <w:lang w:val="de-DE"/>
        </w:rPr>
        <w:t xml:space="preserve">.00, на државном путу I Б реда број </w:t>
      </w:r>
      <w:r w:rsidRPr="004E33BE">
        <w:rPr>
          <w:color w:val="auto"/>
          <w:lang w:val="sr-Cyrl-RS"/>
        </w:rPr>
        <w:t xml:space="preserve">11, </w:t>
      </w:r>
      <w:r w:rsidRPr="004E33BE">
        <w:rPr>
          <w:color w:val="auto"/>
          <w:lang w:val="de-DE"/>
        </w:rPr>
        <w:t>поставља се саобраћајна сигнализација којом се возачи обавештавају о приближавању месту на коме се изводе радови, те обавезују на вожњу уз повећан опрез и лимитирану брзину. Предметна деоница</w:t>
      </w:r>
      <w:r w:rsidRPr="004E33BE">
        <w:rPr>
          <w:color w:val="auto"/>
          <w:lang w:val="sr-Cyrl-RS"/>
        </w:rPr>
        <w:t xml:space="preserve"> се састоји из кружне раскрснице која представља чвора референтног система 1103 Суботица (Бачка Топола), трасе и крака кружне раскрснице Биково. Чвор РФ 1103 чини укрштај државног пута </w:t>
      </w:r>
      <w:r w:rsidRPr="004E33BE">
        <w:rPr>
          <w:color w:val="auto"/>
          <w:lang w:val="de-DE"/>
        </w:rPr>
        <w:t xml:space="preserve">I Б реда број </w:t>
      </w:r>
      <w:r w:rsidRPr="004E33BE">
        <w:rPr>
          <w:color w:val="auto"/>
          <w:lang w:val="sr-Cyrl-RS"/>
        </w:rPr>
        <w:t xml:space="preserve">11 и државног пута </w:t>
      </w:r>
      <w:r w:rsidRPr="004E33BE">
        <w:rPr>
          <w:color w:val="auto"/>
        </w:rPr>
        <w:t xml:space="preserve">II A </w:t>
      </w:r>
      <w:r w:rsidRPr="004E33BE">
        <w:rPr>
          <w:color w:val="auto"/>
          <w:lang w:val="sr-Cyrl-RS"/>
        </w:rPr>
        <w:t xml:space="preserve">реда број 100. У време извођења радова омогућено је одвијање саобраћаја државним путем 100 семафорском сигнализацијом, док је траса пута </w:t>
      </w:r>
      <w:r w:rsidRPr="004E33BE">
        <w:rPr>
          <w:color w:val="auto"/>
          <w:lang w:val="de-DE"/>
        </w:rPr>
        <w:t xml:space="preserve">I Б реда број </w:t>
      </w:r>
      <w:r w:rsidRPr="004E33BE">
        <w:rPr>
          <w:color w:val="auto"/>
          <w:lang w:val="sr-Cyrl-RS"/>
        </w:rPr>
        <w:t xml:space="preserve">11 потпуно затворена за саобраћај. Важно је напоменути да је крак кружне раскрснице Биково (неизграђен крак пута </w:t>
      </w:r>
      <w:r w:rsidRPr="004E33BE">
        <w:rPr>
          <w:color w:val="auto"/>
          <w:lang w:val="de-DE"/>
        </w:rPr>
        <w:t xml:space="preserve">I Б реда број </w:t>
      </w:r>
      <w:r w:rsidRPr="004E33BE">
        <w:rPr>
          <w:color w:val="auto"/>
          <w:lang w:val="sr-Cyrl-RS"/>
        </w:rPr>
        <w:t xml:space="preserve">11) у постојећем стању затворен за саобраћај пластичним </w:t>
      </w:r>
      <w:r w:rsidRPr="004E33BE">
        <w:rPr>
          <w:color w:val="auto"/>
        </w:rPr>
        <w:t xml:space="preserve">New Jersey </w:t>
      </w:r>
      <w:r w:rsidRPr="004E33BE">
        <w:rPr>
          <w:color w:val="auto"/>
          <w:lang w:val="sr-Cyrl-RS"/>
        </w:rPr>
        <w:t>оградама.</w:t>
      </w:r>
    </w:p>
    <w:p w14:paraId="2A5DBA31" w14:textId="77777777" w:rsidR="006D0C81" w:rsidRPr="004E33BE" w:rsidRDefault="006D0C81" w:rsidP="006D0C81">
      <w:pPr>
        <w:spacing w:after="120"/>
        <w:jc w:val="both"/>
        <w:rPr>
          <w:rFonts w:cs="Arial"/>
          <w:color w:val="auto"/>
          <w:lang w:val="de-DE"/>
        </w:rPr>
      </w:pPr>
      <w:r w:rsidRPr="004E33BE">
        <w:rPr>
          <w:color w:val="auto"/>
          <w:lang w:val="de-DE"/>
        </w:rPr>
        <w:t>Учесницима у саобраћају информација о потпуном затварању саобраћаја преноси се запрекама коју су постављене са чеоне стране предметне деонице и саобраћајним знаком II-3 „Забрана саобраћаја у оба смера“. Допунском таблом IV-5 „Осим за возила градилишта“ која се поставља испод саобраћајног знака II-3 јасно је дефинисано која се возила могу налазити и кретати на градилишту.</w:t>
      </w:r>
    </w:p>
    <w:p w14:paraId="68BCBEC4" w14:textId="77777777" w:rsidR="006D0C81" w:rsidRPr="004E33BE" w:rsidRDefault="006D0C81" w:rsidP="006D0C81">
      <w:pPr>
        <w:spacing w:after="120"/>
        <w:jc w:val="both"/>
        <w:rPr>
          <w:rFonts w:cs="Arial"/>
          <w:color w:val="auto"/>
          <w:lang w:val="sr-Cyrl-RS"/>
        </w:rPr>
      </w:pPr>
      <w:r w:rsidRPr="004E33BE">
        <w:rPr>
          <w:rFonts w:cs="Arial"/>
          <w:color w:val="auto"/>
          <w:lang w:val="de-DE"/>
        </w:rPr>
        <w:t xml:space="preserve">Грађевински радови, </w:t>
      </w:r>
      <w:r w:rsidRPr="004E33BE">
        <w:rPr>
          <w:rFonts w:cs="Arial"/>
          <w:color w:val="auto"/>
          <w:lang w:val="sr-Cyrl-RS"/>
        </w:rPr>
        <w:t>у зависности од технологије извођења, предвиђени су у</w:t>
      </w:r>
      <w:r w:rsidRPr="004E33BE">
        <w:rPr>
          <w:rFonts w:cs="Arial"/>
          <w:color w:val="auto"/>
          <w:lang w:val="de-DE"/>
        </w:rPr>
        <w:t xml:space="preserve"> две фазе: ФАЗА 1 (означено црвеном шрафуром на цртежу бр. </w:t>
      </w:r>
      <w:r w:rsidRPr="004E33BE">
        <w:rPr>
          <w:rFonts w:cs="Arial"/>
          <w:color w:val="auto"/>
          <w:lang w:val="sr-Cyrl-RS"/>
        </w:rPr>
        <w:t>1.7.1.1., 1.7.1.2...до 1.7.1.4</w:t>
      </w:r>
      <w:r w:rsidRPr="004E33BE">
        <w:rPr>
          <w:rFonts w:cs="Arial"/>
          <w:color w:val="auto"/>
          <w:lang w:val="de-DE"/>
        </w:rPr>
        <w:t xml:space="preserve">) и ФАЗА 2 (означено плавом шрафуром на цртежу бр. </w:t>
      </w:r>
      <w:r w:rsidRPr="004E33BE">
        <w:rPr>
          <w:rFonts w:cs="Arial"/>
          <w:color w:val="auto"/>
          <w:lang w:val="sr-Cyrl-RS"/>
        </w:rPr>
        <w:t>1.7.1.5., 1.7.1.6... до 1.7.1.8</w:t>
      </w:r>
      <w:r w:rsidRPr="004E33BE">
        <w:rPr>
          <w:rFonts w:cs="Arial"/>
          <w:color w:val="auto"/>
          <w:lang w:val="de-DE"/>
        </w:rPr>
        <w:t>).</w:t>
      </w:r>
    </w:p>
    <w:p w14:paraId="2BEF64A8" w14:textId="77777777" w:rsidR="006D0C81" w:rsidRPr="004E33BE" w:rsidRDefault="006D0C81" w:rsidP="006D0C81">
      <w:pPr>
        <w:pStyle w:val="BodyText"/>
        <w:rPr>
          <w:color w:val="auto"/>
          <w:lang w:val="sr-Cyrl-RS"/>
        </w:rPr>
      </w:pPr>
      <w:r w:rsidRPr="004E33BE">
        <w:rPr>
          <w:color w:val="auto"/>
          <w:lang w:val="sr-Cyrl-RS"/>
        </w:rPr>
        <w:t>У току извођења грађевинских радова на предметном сектору, одвијање саобраћаја</w:t>
      </w:r>
      <w:r w:rsidRPr="004E33BE">
        <w:rPr>
          <w:color w:val="auto"/>
        </w:rPr>
        <w:t xml:space="preserve"> на државном путу II A реда број 1</w:t>
      </w:r>
      <w:r w:rsidRPr="004E33BE">
        <w:rPr>
          <w:color w:val="auto"/>
          <w:lang w:val="sr-Cyrl-RS"/>
        </w:rPr>
        <w:t xml:space="preserve">00 регулисан је </w:t>
      </w:r>
      <w:r w:rsidRPr="004E33BE">
        <w:rPr>
          <w:color w:val="auto"/>
        </w:rPr>
        <w:t>систем</w:t>
      </w:r>
      <w:r w:rsidRPr="004E33BE">
        <w:rPr>
          <w:color w:val="auto"/>
          <w:lang w:val="sr-Cyrl-RS"/>
        </w:rPr>
        <w:t>ом</w:t>
      </w:r>
      <w:r w:rsidRPr="004E33BE">
        <w:rPr>
          <w:color w:val="auto"/>
        </w:rPr>
        <w:t xml:space="preserve"> наизменичног пропуштања возила уз примену уређаја за давање светлосних сигнала (градилишни преносни семафор) са округлим тробојним светлима.</w:t>
      </w:r>
    </w:p>
    <w:p w14:paraId="19F559C0" w14:textId="77777777" w:rsidR="006D0C81" w:rsidRPr="004E33BE" w:rsidRDefault="006D0C81" w:rsidP="006D0C81">
      <w:pPr>
        <w:spacing w:after="120"/>
        <w:jc w:val="both"/>
        <w:rPr>
          <w:color w:val="auto"/>
          <w:lang w:val="sr-Cyrl-RS"/>
        </w:rPr>
      </w:pPr>
      <w:r w:rsidRPr="004E33BE">
        <w:rPr>
          <w:rFonts w:cs="Arial"/>
          <w:color w:val="auto"/>
          <w:lang w:val="sr-Cyrl-RS"/>
        </w:rPr>
        <w:t>Извођење грађевинских радови на изградњи моста (</w:t>
      </w:r>
      <w:r w:rsidRPr="004E33BE">
        <w:rPr>
          <w:rFonts w:cs="Arial"/>
          <w:color w:val="auto"/>
        </w:rPr>
        <w:t>km 19+607.83</w:t>
      </w:r>
      <w:r w:rsidRPr="004E33BE">
        <w:rPr>
          <w:rFonts w:cs="Arial"/>
          <w:color w:val="auto"/>
          <w:lang w:val="sr-Cyrl-RS"/>
        </w:rPr>
        <w:t>) преко Чантавирског пута приказани су кроз ФАЗА 3 и ФАЗА 4.</w:t>
      </w:r>
    </w:p>
    <w:p w14:paraId="7480D09F" w14:textId="77777777" w:rsidR="006D0C81" w:rsidRPr="004E33BE" w:rsidRDefault="006D0C81" w:rsidP="006D0C81">
      <w:pPr>
        <w:pStyle w:val="BodyText"/>
        <w:rPr>
          <w:color w:val="auto"/>
          <w:lang w:val="sr-Cyrl-RS"/>
        </w:rPr>
      </w:pPr>
      <w:r w:rsidRPr="004E33BE">
        <w:rPr>
          <w:color w:val="auto"/>
          <w:lang w:val="sr-Cyrl-RS"/>
        </w:rPr>
        <w:t xml:space="preserve">У току извођења грађевнских радова, </w:t>
      </w:r>
      <w:r w:rsidRPr="004E33BE">
        <w:rPr>
          <w:rFonts w:cs="Arial"/>
          <w:color w:val="auto"/>
          <w:lang w:val="sr-Cyrl-RS"/>
        </w:rPr>
        <w:t xml:space="preserve">ФАЗА 3, </w:t>
      </w:r>
      <w:r w:rsidRPr="004E33BE">
        <w:rPr>
          <w:color w:val="auto"/>
          <w:lang w:val="sr-Cyrl-RS"/>
        </w:rPr>
        <w:t>на мосту</w:t>
      </w:r>
      <w:r w:rsidRPr="004E33BE">
        <w:rPr>
          <w:color w:val="auto"/>
        </w:rPr>
        <w:t xml:space="preserve"> </w:t>
      </w:r>
      <w:r w:rsidRPr="004E33BE">
        <w:rPr>
          <w:color w:val="auto"/>
          <w:lang w:val="sr-Cyrl-RS"/>
        </w:rPr>
        <w:t xml:space="preserve">преко Чантавирског пута приказан је начин регулисања саобраћаја </w:t>
      </w:r>
      <w:r w:rsidRPr="004E33BE">
        <w:rPr>
          <w:color w:val="auto"/>
        </w:rPr>
        <w:t>систем</w:t>
      </w:r>
      <w:r w:rsidRPr="004E33BE">
        <w:rPr>
          <w:color w:val="auto"/>
          <w:lang w:val="sr-Cyrl-RS"/>
        </w:rPr>
        <w:t>ом</w:t>
      </w:r>
      <w:r w:rsidRPr="004E33BE">
        <w:rPr>
          <w:color w:val="auto"/>
        </w:rPr>
        <w:t xml:space="preserve"> наизменичног пропуштања возила уз примену уређаја за давање светлосних сигнала (градилишни преносни семафор) са округлим тробојним светлима</w:t>
      </w:r>
      <w:r w:rsidRPr="004E33BE">
        <w:rPr>
          <w:color w:val="auto"/>
          <w:lang w:val="sr-Cyrl-RS"/>
        </w:rPr>
        <w:t xml:space="preserve">, уколико није потребно комплетно затварање Чантавирског пута у зони моста. У том случају када се радови изводе са десне стране Чантавирског пута, саобраћај ће се одвијати левом коловозном траком, посматрано из смера Суботице према насељу Чантавир. У случају када се радови изводе са леве стране </w:t>
      </w:r>
      <w:r w:rsidRPr="004E33BE">
        <w:rPr>
          <w:color w:val="auto"/>
          <w:lang w:val="sr-Cyrl-RS"/>
        </w:rPr>
        <w:lastRenderedPageBreak/>
        <w:t xml:space="preserve">Чантавирског пута, одвијање саобраћај наизменично вршиће се десном коловозном траком, посматрано из смера Суботице према насељу Чантавир. Потребно је применити исту привремену саобраћајну сиганлизацију и опрему за оба случаја. </w:t>
      </w:r>
    </w:p>
    <w:p w14:paraId="0CD0549B" w14:textId="77777777" w:rsidR="006D0C81" w:rsidRPr="004E33BE" w:rsidRDefault="006D0C81" w:rsidP="006D0C81">
      <w:pPr>
        <w:spacing w:after="120"/>
        <w:jc w:val="both"/>
        <w:rPr>
          <w:rFonts w:cs="Arial"/>
          <w:color w:val="auto"/>
          <w:lang w:val="sr-Cyrl-RS"/>
        </w:rPr>
      </w:pPr>
      <w:r w:rsidRPr="004E33BE">
        <w:rPr>
          <w:color w:val="auto"/>
          <w:lang w:val="sr-Cyrl-RS"/>
        </w:rPr>
        <w:t>У ФАЗИ 4 приказан је начин преусмеравања саобраћаја када се Чантавирски пут, у зони моста (</w:t>
      </w:r>
      <w:r w:rsidRPr="004E33BE">
        <w:rPr>
          <w:rFonts w:cs="Arial"/>
          <w:color w:val="auto"/>
        </w:rPr>
        <w:t>km 19+607.83</w:t>
      </w:r>
      <w:r w:rsidRPr="004E33BE">
        <w:rPr>
          <w:rFonts w:cs="Arial"/>
          <w:color w:val="auto"/>
          <w:lang w:val="sr-Cyrl-RS"/>
        </w:rPr>
        <w:t>), потпуно затвара за саобраћај због технологије извођења радова.</w:t>
      </w:r>
      <w:r w:rsidRPr="004E33BE">
        <w:rPr>
          <w:rFonts w:cs="Arial"/>
          <w:color w:val="auto"/>
        </w:rPr>
        <w:t xml:space="preserve"> </w:t>
      </w:r>
      <w:r w:rsidRPr="004E33BE">
        <w:rPr>
          <w:rFonts w:cs="Arial"/>
          <w:color w:val="auto"/>
          <w:lang w:val="sr-Cyrl-RS"/>
        </w:rPr>
        <w:t xml:space="preserve">Начин преусмеравања саобраћаја дефинисан је државним путем </w:t>
      </w:r>
      <w:r w:rsidRPr="004E33BE">
        <w:rPr>
          <w:rFonts w:cs="Arial"/>
          <w:color w:val="auto"/>
        </w:rPr>
        <w:t>II</w:t>
      </w:r>
      <w:r w:rsidRPr="004E33BE">
        <w:rPr>
          <w:rFonts w:cs="Arial"/>
          <w:color w:val="auto"/>
          <w:lang w:val="sr-Cyrl-RS"/>
        </w:rPr>
        <w:t xml:space="preserve">А реда број 100 и </w:t>
      </w:r>
      <w:r w:rsidRPr="004E33BE">
        <w:rPr>
          <w:rFonts w:cs="Arial"/>
          <w:color w:val="auto"/>
        </w:rPr>
        <w:t>II</w:t>
      </w:r>
      <w:r w:rsidRPr="004E33BE">
        <w:rPr>
          <w:rFonts w:cs="Arial"/>
          <w:color w:val="auto"/>
          <w:lang w:val="sr-Cyrl-RS"/>
        </w:rPr>
        <w:t>Б реда број 303 и на карактеристичним раскрсницама, како је приказан у графичком делу пројекта.</w:t>
      </w:r>
      <w:r w:rsidRPr="004E33BE">
        <w:rPr>
          <w:rFonts w:cs="Arial"/>
          <w:color w:val="auto"/>
        </w:rPr>
        <w:t xml:space="preserve"> </w:t>
      </w:r>
      <w:r w:rsidRPr="004E33BE">
        <w:rPr>
          <w:rFonts w:cs="Arial"/>
          <w:color w:val="auto"/>
          <w:lang w:val="sr-Cyrl-RS"/>
        </w:rPr>
        <w:t>На карактерискичним раскрсницама које су означене редом ознакама Р1, Р2, Р3 и Р4 постаљени су саобраћајни знакови за вођење саобраћаја који јасно упућују учеснике у саобраћају на обилазни пут.</w:t>
      </w:r>
    </w:p>
    <w:p w14:paraId="2F4A86EA" w14:textId="77777777" w:rsidR="006D0C81" w:rsidRPr="004E33BE" w:rsidRDefault="006D0C81" w:rsidP="006D0C81">
      <w:pPr>
        <w:spacing w:after="120"/>
        <w:jc w:val="both"/>
        <w:rPr>
          <w:rFonts w:cs="Arial"/>
          <w:color w:val="auto"/>
          <w:lang w:val="sr-Cyrl-RS"/>
        </w:rPr>
      </w:pPr>
      <w:r w:rsidRPr="004E33BE">
        <w:rPr>
          <w:rFonts w:cs="Arial"/>
          <w:color w:val="auto"/>
          <w:lang w:val="sr-Cyrl-RS"/>
        </w:rPr>
        <w:t xml:space="preserve">Раскрсница Р1 представља место укрштања државног пута </w:t>
      </w:r>
      <w:r w:rsidRPr="004E33BE">
        <w:rPr>
          <w:rFonts w:cs="Arial"/>
          <w:color w:val="auto"/>
        </w:rPr>
        <w:t>II</w:t>
      </w:r>
      <w:r w:rsidRPr="004E33BE">
        <w:rPr>
          <w:rFonts w:cs="Arial"/>
          <w:color w:val="auto"/>
          <w:lang w:val="sr-Cyrl-RS"/>
        </w:rPr>
        <w:t xml:space="preserve">Б реда број 303 и Чантавирског пута и налази се у насељу Чантавир, односно представља раскрнсицу коју чине Улице Железнички трг и Маршала Тита. Раскрсница Р2 односи се на петљу „Жедник“ која је дефинисана као чвор референтног саобраћајног система број 104. На ситуационом плану (цртеж 1.7.1.12) приказане су површинске раскрснице на петљи са постојећим саобраћајним знаковима за вођење саобраћаја (означени сивом бојом) и пројектовани који се односе на обилазак. Раскрсница Р3 налази се у насељу Стари Жедник и представља чвор референтног система број 10004, тј. укрштај држаног пута </w:t>
      </w:r>
      <w:r w:rsidRPr="004E33BE">
        <w:rPr>
          <w:rFonts w:cs="Arial"/>
          <w:color w:val="auto"/>
        </w:rPr>
        <w:t xml:space="preserve">IIA </w:t>
      </w:r>
      <w:r w:rsidRPr="004E33BE">
        <w:rPr>
          <w:rFonts w:cs="Arial"/>
          <w:color w:val="auto"/>
          <w:lang w:val="sr-Cyrl-RS"/>
        </w:rPr>
        <w:t xml:space="preserve">реда број 100 и </w:t>
      </w:r>
      <w:r w:rsidRPr="004E33BE">
        <w:rPr>
          <w:rFonts w:cs="Arial"/>
          <w:color w:val="auto"/>
        </w:rPr>
        <w:t>II</w:t>
      </w:r>
      <w:r w:rsidRPr="004E33BE">
        <w:rPr>
          <w:rFonts w:cs="Arial"/>
          <w:color w:val="auto"/>
          <w:lang w:val="sr-Cyrl-RS"/>
        </w:rPr>
        <w:t>Б</w:t>
      </w:r>
      <w:r w:rsidRPr="004E33BE">
        <w:rPr>
          <w:rFonts w:cs="Arial"/>
          <w:color w:val="auto"/>
        </w:rPr>
        <w:t xml:space="preserve"> </w:t>
      </w:r>
      <w:r w:rsidRPr="004E33BE">
        <w:rPr>
          <w:rFonts w:cs="Arial"/>
          <w:color w:val="auto"/>
          <w:lang w:val="sr-Cyrl-RS"/>
        </w:rPr>
        <w:t xml:space="preserve">реда број 303. Раскрсница Р4 састоји се из триангла и налази се у Суботици у зони укрштаја државног пута </w:t>
      </w:r>
      <w:r w:rsidRPr="004E33BE">
        <w:rPr>
          <w:rFonts w:cs="Arial"/>
          <w:color w:val="auto"/>
        </w:rPr>
        <w:t xml:space="preserve">IIA </w:t>
      </w:r>
      <w:r w:rsidRPr="004E33BE">
        <w:rPr>
          <w:rFonts w:cs="Arial"/>
          <w:color w:val="auto"/>
          <w:lang w:val="sr-Cyrl-RS"/>
        </w:rPr>
        <w:t xml:space="preserve">реда број 100, Чантавирског пута и Улице Толминске у близини бензинске станице „НИС ПЕТРОЛ“. Због постојања великог броја привредних објеката на самом Чантавирском путу, на почетку путу из смера Суботице према насељу Чантавир, пројектовани су знакови </w:t>
      </w:r>
      <w:r w:rsidRPr="004E33BE">
        <w:rPr>
          <w:rFonts w:cs="Arial"/>
          <w:color w:val="auto"/>
        </w:rPr>
        <w:t xml:space="preserve">I-19 </w:t>
      </w:r>
      <w:r w:rsidRPr="004E33BE">
        <w:rPr>
          <w:rFonts w:cs="Arial"/>
          <w:color w:val="auto"/>
          <w:lang w:val="sr-Cyrl-RS"/>
        </w:rPr>
        <w:t xml:space="preserve">„радови на путу“, </w:t>
      </w:r>
      <w:r w:rsidRPr="004E33BE">
        <w:rPr>
          <w:rFonts w:cs="Arial"/>
          <w:color w:val="auto"/>
        </w:rPr>
        <w:t>III-9</w:t>
      </w:r>
      <w:r w:rsidRPr="004E33BE">
        <w:rPr>
          <w:rFonts w:cs="Arial"/>
          <w:color w:val="auto"/>
          <w:lang w:val="sr-Cyrl-RS"/>
        </w:rPr>
        <w:t xml:space="preserve">.7 „слепи пут“ са допунском таблом </w:t>
      </w:r>
      <w:r w:rsidRPr="004E33BE">
        <w:rPr>
          <w:rFonts w:cs="Arial"/>
          <w:color w:val="auto"/>
        </w:rPr>
        <w:t xml:space="preserve">IV-1 </w:t>
      </w:r>
      <w:r w:rsidRPr="004E33BE">
        <w:rPr>
          <w:rFonts w:cs="Arial"/>
          <w:color w:val="auto"/>
          <w:lang w:val="sr-Cyrl-RS"/>
        </w:rPr>
        <w:t xml:space="preserve">„3 </w:t>
      </w:r>
      <w:r w:rsidRPr="004E33BE">
        <w:rPr>
          <w:rFonts w:cs="Arial"/>
          <w:color w:val="auto"/>
        </w:rPr>
        <w:t>km</w:t>
      </w:r>
      <w:r w:rsidRPr="004E33BE">
        <w:rPr>
          <w:rFonts w:cs="Arial"/>
          <w:color w:val="auto"/>
          <w:lang w:val="sr-Cyrl-RS"/>
        </w:rPr>
        <w:t>“</w:t>
      </w:r>
      <w:r w:rsidRPr="004E33BE">
        <w:rPr>
          <w:rFonts w:cs="Arial"/>
          <w:color w:val="auto"/>
        </w:rPr>
        <w:t xml:space="preserve">. </w:t>
      </w:r>
      <w:r w:rsidRPr="004E33BE">
        <w:rPr>
          <w:rFonts w:cs="Arial"/>
          <w:color w:val="auto"/>
          <w:lang w:val="sr-Cyrl-RS"/>
        </w:rPr>
        <w:t xml:space="preserve">Исти принцип упозорења и обавештења учесника у саобраћају примењен је и на излазу из насеља Вишњевац на Чантавирском путу, смер према Суботици. </w:t>
      </w:r>
    </w:p>
    <w:p w14:paraId="59269938" w14:textId="77777777" w:rsidR="006D0C81" w:rsidRPr="004E33BE" w:rsidRDefault="006D0C81" w:rsidP="006D0C81">
      <w:pPr>
        <w:pStyle w:val="Heading3"/>
        <w:ind w:left="360"/>
        <w:rPr>
          <w:lang w:val="sr-Cyrl-RS"/>
        </w:rPr>
      </w:pPr>
      <w:r w:rsidRPr="004E33BE">
        <w:t>15.1</w:t>
      </w:r>
      <w:r w:rsidRPr="004E33BE">
        <w:tab/>
      </w:r>
      <w:r w:rsidRPr="004E33BE">
        <w:rPr>
          <w:lang w:val="sr-Cyrl-RS"/>
        </w:rPr>
        <w:t>Саобраћајни знакови</w:t>
      </w:r>
    </w:p>
    <w:p w14:paraId="38D0EDDC" w14:textId="77777777" w:rsidR="006D0C81" w:rsidRPr="004E33BE" w:rsidRDefault="006D0C81" w:rsidP="006D0C81">
      <w:pPr>
        <w:spacing w:after="120"/>
        <w:jc w:val="both"/>
        <w:rPr>
          <w:color w:val="auto"/>
          <w:lang w:val="sr-Cyrl-RS"/>
        </w:rPr>
      </w:pPr>
      <w:r w:rsidRPr="004E33BE">
        <w:rPr>
          <w:color w:val="auto"/>
          <w:lang w:val="sr-Cyrl-RS"/>
        </w:rPr>
        <w:t xml:space="preserve">Саобраћајна сигнализација пројектована је у складу са Правилником о саобраћајној сигнализацији ("Службени гласник РС, бр. 134/2014.г.) и српским стандардима о саобраћајним знаковима на путевима (СРПС З.С2. 301 до 309). </w:t>
      </w:r>
    </w:p>
    <w:p w14:paraId="4241D5B5" w14:textId="77777777" w:rsidR="006D0C81" w:rsidRPr="004E33BE" w:rsidRDefault="006D0C81" w:rsidP="006D0C81">
      <w:pPr>
        <w:jc w:val="both"/>
        <w:rPr>
          <w:color w:val="auto"/>
          <w:lang w:val="sr-Cyrl-RS"/>
        </w:rPr>
      </w:pPr>
      <w:r w:rsidRPr="004E33BE">
        <w:rPr>
          <w:color w:val="auto"/>
          <w:lang w:val="sr-Cyrl-RS"/>
        </w:rPr>
        <w:t>Пројектом су предвиђене следеће величине знакова:</w:t>
      </w:r>
    </w:p>
    <w:p w14:paraId="72B050D9"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Знакови опасности:</w:t>
      </w:r>
    </w:p>
    <w:p w14:paraId="711A9BB3"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Троугласти странице A=90 cm,</w:t>
      </w:r>
    </w:p>
    <w:p w14:paraId="24D4206F"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Знакови изричитих наредби:</w:t>
      </w:r>
    </w:p>
    <w:p w14:paraId="78ED0648"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Округли пречника Ø60 cm,</w:t>
      </w:r>
    </w:p>
    <w:p w14:paraId="3816EEB2"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Знакови обавештења:</w:t>
      </w:r>
    </w:p>
    <w:p w14:paraId="62CFE3C6"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Квадратни: 60x60 cm,</w:t>
      </w:r>
    </w:p>
    <w:p w14:paraId="5C621D36"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Округли пречника Ø60 cm,</w:t>
      </w:r>
    </w:p>
    <w:p w14:paraId="3B078B3E"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Знакови обавештења за вођење саобраћаја:</w:t>
      </w:r>
    </w:p>
    <w:p w14:paraId="2B758F35"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Стреласти путоказ: 160x65 cm,</w:t>
      </w:r>
    </w:p>
    <w:p w14:paraId="5803BB3F"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Путоказна табла, правоугаони: 170x50 cm и 170x80 cm,</w:t>
      </w:r>
    </w:p>
    <w:p w14:paraId="2233354F" w14:textId="77777777" w:rsidR="006D0C81" w:rsidRPr="004E33BE" w:rsidRDefault="006D0C81" w:rsidP="006D0C81">
      <w:pPr>
        <w:numPr>
          <w:ilvl w:val="0"/>
          <w:numId w:val="47"/>
        </w:numPr>
        <w:suppressAutoHyphens w:val="0"/>
        <w:spacing w:line="240" w:lineRule="auto"/>
        <w:jc w:val="both"/>
        <w:rPr>
          <w:color w:val="auto"/>
          <w:lang w:val="de-DE"/>
        </w:rPr>
      </w:pPr>
      <w:r w:rsidRPr="004E33BE">
        <w:rPr>
          <w:color w:val="auto"/>
          <w:lang w:val="de-DE"/>
        </w:rPr>
        <w:t>Допунске табле:</w:t>
      </w:r>
    </w:p>
    <w:p w14:paraId="2190CDE0" w14:textId="77777777" w:rsidR="006D0C81" w:rsidRPr="004E33BE" w:rsidRDefault="006D0C81" w:rsidP="006D0C81">
      <w:pPr>
        <w:numPr>
          <w:ilvl w:val="0"/>
          <w:numId w:val="46"/>
        </w:numPr>
        <w:suppressAutoHyphens w:val="0"/>
        <w:spacing w:after="120" w:line="240" w:lineRule="auto"/>
        <w:ind w:left="1701" w:hanging="357"/>
        <w:jc w:val="both"/>
        <w:rPr>
          <w:color w:val="auto"/>
          <w:lang w:val="de-DE"/>
        </w:rPr>
      </w:pPr>
      <w:r w:rsidRPr="004E33BE">
        <w:rPr>
          <w:color w:val="auto"/>
          <w:lang w:val="de-DE"/>
        </w:rPr>
        <w:t>Правоугаони: 90x25 cm и 60x25 cm.</w:t>
      </w:r>
    </w:p>
    <w:p w14:paraId="4B36CA5D" w14:textId="77777777" w:rsidR="006D0C81" w:rsidRPr="004E33BE" w:rsidRDefault="006D0C81" w:rsidP="006D0C81">
      <w:pPr>
        <w:spacing w:after="120"/>
        <w:jc w:val="both"/>
        <w:rPr>
          <w:color w:val="auto"/>
          <w:lang w:val="sr-Cyrl-RS"/>
        </w:rPr>
      </w:pPr>
      <w:r w:rsidRPr="004E33BE">
        <w:rPr>
          <w:color w:val="auto"/>
          <w:lang w:val="sr-Cyrl-RS"/>
        </w:rPr>
        <w:t xml:space="preserve">Сви саобраћајни знакови се израђују на жутој подлози, осим саобраћајног знака II-43, II-43.1, II-43.2 „Обавезан смер“, II-45 „Обавезно обилажење с десне стране“, II-45.1 „Обавезно обилажење с леве стране“, III-9.7 „Слепи пут“ и допунске табле IV-5 „Осим за </w:t>
      </w:r>
      <w:r w:rsidRPr="004E33BE">
        <w:rPr>
          <w:color w:val="auto"/>
          <w:lang w:val="sr-Cyrl-RS"/>
        </w:rPr>
        <w:lastRenderedPageBreak/>
        <w:t xml:space="preserve">возила градилишта“ када се поставља испод знака II-43, се израђују на плавој подлози. Допунске табле које се постављају испод знака III-9.7 израђују се на плавој подлози. </w:t>
      </w:r>
    </w:p>
    <w:p w14:paraId="0FFE3046" w14:textId="77777777" w:rsidR="006D0C81" w:rsidRPr="004E33BE" w:rsidRDefault="006D0C81" w:rsidP="006D0C81">
      <w:pPr>
        <w:spacing w:after="120"/>
        <w:jc w:val="both"/>
        <w:rPr>
          <w:color w:val="auto"/>
          <w:lang w:val="sr-Cyrl-RS"/>
        </w:rPr>
      </w:pPr>
      <w:r w:rsidRPr="004E33BE">
        <w:rPr>
          <w:color w:val="auto"/>
          <w:lang w:val="sr-Cyrl-RS"/>
        </w:rPr>
        <w:t xml:space="preserve">Лице саобраћајног знака израђује се од фолије ретрорефлексије класе 2. </w:t>
      </w:r>
    </w:p>
    <w:p w14:paraId="258EA2C8" w14:textId="77777777" w:rsidR="006D0C81" w:rsidRPr="004E33BE" w:rsidRDefault="006D0C81" w:rsidP="006D0C81">
      <w:pPr>
        <w:spacing w:after="120"/>
        <w:jc w:val="both"/>
        <w:rPr>
          <w:color w:val="auto"/>
          <w:lang w:val="sr-Cyrl-RS"/>
        </w:rPr>
      </w:pPr>
      <w:r w:rsidRPr="004E33BE">
        <w:rPr>
          <w:color w:val="auto"/>
          <w:lang w:val="sr-Cyrl-RS"/>
        </w:rPr>
        <w:t>На знаковима за вођење саобраћаја III-205 „стреласти путоказ”, III-206 „путоказна табла” и III-302.1 „обилазак” који се постављају на банкини поред коловоза висина слова износи 175 mm.</w:t>
      </w:r>
    </w:p>
    <w:p w14:paraId="6C0792B8" w14:textId="77777777" w:rsidR="006D0C81" w:rsidRPr="004E33BE" w:rsidRDefault="006D0C81" w:rsidP="006D0C81">
      <w:pPr>
        <w:spacing w:after="120"/>
        <w:jc w:val="both"/>
        <w:rPr>
          <w:color w:val="auto"/>
          <w:lang w:val="sr-Cyrl-RS"/>
        </w:rPr>
      </w:pPr>
      <w:r w:rsidRPr="004E33BE">
        <w:rPr>
          <w:color w:val="auto"/>
          <w:lang w:val="sr-Cyrl-RS"/>
        </w:rPr>
        <w:t>У цену стандардног саобраћајног знака укључена је и испорука и допрема до места постављања, сви елементи за причвршћивање за носач, монтажа знака на уграђени носач, као и контрола квалитета према СРПС З.С2.300.</w:t>
      </w:r>
    </w:p>
    <w:p w14:paraId="7994824B" w14:textId="77777777" w:rsidR="006D0C81" w:rsidRPr="004E33BE" w:rsidRDefault="006D0C81" w:rsidP="006D0C81">
      <w:pPr>
        <w:tabs>
          <w:tab w:val="left" w:pos="585"/>
        </w:tabs>
        <w:spacing w:before="120"/>
        <w:jc w:val="both"/>
        <w:rPr>
          <w:b/>
          <w:color w:val="auto"/>
        </w:rPr>
      </w:pPr>
      <w:r w:rsidRPr="004E33BE">
        <w:rPr>
          <w:b/>
          <w:i/>
          <w:color w:val="auto"/>
        </w:rPr>
        <w:t>Носачи саобраћајних знакова</w:t>
      </w:r>
    </w:p>
    <w:p w14:paraId="51577533" w14:textId="77777777" w:rsidR="006D0C81" w:rsidRPr="004E33BE" w:rsidRDefault="006D0C81" w:rsidP="006D0C81">
      <w:pPr>
        <w:spacing w:after="120"/>
        <w:jc w:val="both"/>
        <w:rPr>
          <w:color w:val="auto"/>
          <w:lang w:val="sr-Cyrl-RS"/>
        </w:rPr>
      </w:pPr>
      <w:r w:rsidRPr="004E33BE">
        <w:rPr>
          <w:color w:val="auto"/>
        </w:rPr>
        <w:t>Стубови носачи саобраћајних знакова израђују се од челичне вучене цеви једноличног пресека и дебљине. Са горње стране цеви носача морају бити затворене како би се спречили штетни атмосферски утицаји. Стубови се постављају на преносна постоља. Једностубни цевни носачи треба да буду обезбеђени од окретања. Преносно постоље је димензија 80x40 cm. У цену носача у укључена је испорука и довоз на место уградње, постављање и цена прибора за везе између елемената носача, као и контрола квалитета употребљених материјала.</w:t>
      </w:r>
    </w:p>
    <w:p w14:paraId="23380C68" w14:textId="77777777" w:rsidR="006D0C81" w:rsidRPr="004E33BE" w:rsidRDefault="006D0C81" w:rsidP="006D0C81">
      <w:pPr>
        <w:spacing w:after="120"/>
        <w:jc w:val="both"/>
        <w:rPr>
          <w:b/>
          <w:color w:val="auto"/>
        </w:rPr>
      </w:pPr>
      <w:r w:rsidRPr="004E33BE">
        <w:rPr>
          <w:color w:val="auto"/>
          <w:lang w:val="sr-Cyrl-RS"/>
        </w:rPr>
        <w:t xml:space="preserve">Саобраћајни знакови и носачи се израђују према </w:t>
      </w:r>
      <w:r w:rsidRPr="004E33BE">
        <w:rPr>
          <w:i/>
          <w:color w:val="auto"/>
          <w:lang w:val="sr-Cyrl-RS"/>
        </w:rPr>
        <w:t xml:space="preserve">Техничким условима који су дати у </w:t>
      </w:r>
      <w:r w:rsidRPr="004E33BE">
        <w:rPr>
          <w:b/>
          <w:bCs/>
          <w:i/>
          <w:color w:val="auto"/>
          <w:lang w:val="sr-Cyrl-RS"/>
        </w:rPr>
        <w:t>Главном пројекту</w:t>
      </w:r>
      <w:r w:rsidRPr="004E33BE">
        <w:rPr>
          <w:i/>
          <w:color w:val="auto"/>
          <w:lang w:val="sr-Cyrl-RS"/>
        </w:rPr>
        <w:t xml:space="preserve"> Аутопута E-75 на Коридору 10, деоница: гранични прелаз „Келебија“ – петља „Суботица југ“, од km 1+320 до km 23+619</w:t>
      </w:r>
      <w:r w:rsidRPr="004E33BE">
        <w:rPr>
          <w:color w:val="auto"/>
          <w:lang w:val="sr-Cyrl-RS"/>
        </w:rPr>
        <w:t>, „Центар за путеве Војводине“ а.д. Нови Сад.</w:t>
      </w:r>
    </w:p>
    <w:p w14:paraId="3840B452" w14:textId="77777777" w:rsidR="006D0C81" w:rsidRPr="004E33BE" w:rsidRDefault="006D0C81" w:rsidP="006D0C81">
      <w:pPr>
        <w:pStyle w:val="Heading3"/>
        <w:ind w:left="360"/>
        <w:rPr>
          <w:lang w:val="sr-Cyrl-RS"/>
        </w:rPr>
      </w:pPr>
      <w:r w:rsidRPr="004E33BE">
        <w:t>15.2</w:t>
      </w:r>
      <w:r w:rsidRPr="004E33BE">
        <w:tab/>
      </w:r>
      <w:r w:rsidRPr="004E33BE">
        <w:rPr>
          <w:lang w:val="sr-Cyrl-RS"/>
        </w:rPr>
        <w:t>Ознаке на путу</w:t>
      </w:r>
    </w:p>
    <w:p w14:paraId="25526CA8" w14:textId="77777777" w:rsidR="006D0C81" w:rsidRPr="004E33BE" w:rsidRDefault="006D0C81" w:rsidP="006D0C81">
      <w:pPr>
        <w:spacing w:after="120"/>
        <w:jc w:val="both"/>
        <w:rPr>
          <w:color w:val="auto"/>
          <w:lang w:val="sr-Cyrl-RS"/>
        </w:rPr>
      </w:pPr>
      <w:r w:rsidRPr="004E33BE">
        <w:rPr>
          <w:color w:val="auto"/>
          <w:lang w:val="sr-Cyrl-RS"/>
        </w:rPr>
        <w:t xml:space="preserve">Ознаке на коловозу у погледу техничких услова морају да задовоље захтеве дефинисане Правилником о саобраћајној сигнализацији и СРПС стандарда који се односе на предметну област. </w:t>
      </w:r>
    </w:p>
    <w:p w14:paraId="661F2BB7" w14:textId="77777777" w:rsidR="006D0C81" w:rsidRPr="004E33BE" w:rsidRDefault="006D0C81" w:rsidP="006D0C81">
      <w:pPr>
        <w:spacing w:after="120"/>
        <w:jc w:val="both"/>
        <w:rPr>
          <w:color w:val="auto"/>
          <w:lang w:val="sr-Cyrl-RS"/>
        </w:rPr>
      </w:pPr>
      <w:r w:rsidRPr="004E33BE">
        <w:rPr>
          <w:color w:val="auto"/>
          <w:lang w:val="sr-Cyrl-RS"/>
        </w:rPr>
        <w:t>Ознакама на путу дефинисано је коришћење појединих саобраћајних површина.</w:t>
      </w:r>
    </w:p>
    <w:p w14:paraId="54DCFEA5" w14:textId="77777777" w:rsidR="006D0C81" w:rsidRPr="004E33BE" w:rsidRDefault="006D0C81" w:rsidP="006D0C81">
      <w:pPr>
        <w:jc w:val="both"/>
        <w:rPr>
          <w:color w:val="auto"/>
          <w:lang w:val="sr-Cyrl-RS"/>
        </w:rPr>
      </w:pPr>
      <w:r w:rsidRPr="004E33BE">
        <w:rPr>
          <w:color w:val="auto"/>
        </w:rPr>
        <w:t xml:space="preserve">Примењене су ознаке на </w:t>
      </w:r>
      <w:r w:rsidRPr="004E33BE">
        <w:rPr>
          <w:color w:val="auto"/>
          <w:lang w:val="hr"/>
        </w:rPr>
        <w:t xml:space="preserve">путу </w:t>
      </w:r>
      <w:r w:rsidRPr="004E33BE">
        <w:rPr>
          <w:color w:val="auto"/>
        </w:rPr>
        <w:t>из следећих СРПС стандарда:</w:t>
      </w:r>
    </w:p>
    <w:p w14:paraId="3D21E0C0" w14:textId="77777777" w:rsidR="006D0C81" w:rsidRPr="004E33BE" w:rsidRDefault="006D0C81" w:rsidP="006D0C81">
      <w:pPr>
        <w:widowControl w:val="0"/>
        <w:numPr>
          <w:ilvl w:val="0"/>
          <w:numId w:val="65"/>
        </w:numPr>
        <w:spacing w:line="240" w:lineRule="auto"/>
        <w:jc w:val="both"/>
        <w:rPr>
          <w:color w:val="auto"/>
          <w:lang w:val="sr-Cyrl-RS"/>
        </w:rPr>
      </w:pPr>
      <w:r w:rsidRPr="004E33BE">
        <w:rPr>
          <w:color w:val="auto"/>
          <w:lang w:val="sr-Cyrl-RS"/>
        </w:rPr>
        <w:t xml:space="preserve">СРПС </w:t>
      </w:r>
      <w:r w:rsidRPr="004E33BE">
        <w:rPr>
          <w:color w:val="auto"/>
        </w:rPr>
        <w:t xml:space="preserve">У.С4.222, </w:t>
      </w:r>
      <w:r w:rsidRPr="004E33BE">
        <w:rPr>
          <w:color w:val="auto"/>
          <w:lang w:val="sr-Cyrl-RS"/>
        </w:rPr>
        <w:t>СРПС У.С4.223</w:t>
      </w:r>
      <w:r w:rsidRPr="004E33BE">
        <w:rPr>
          <w:color w:val="auto"/>
        </w:rPr>
        <w:t xml:space="preserve"> </w:t>
      </w:r>
      <w:r w:rsidRPr="004E33BE">
        <w:rPr>
          <w:color w:val="auto"/>
          <w:lang w:val="hr"/>
        </w:rPr>
        <w:t>и</w:t>
      </w:r>
      <w:r w:rsidRPr="004E33BE">
        <w:rPr>
          <w:color w:val="auto"/>
        </w:rPr>
        <w:t xml:space="preserve"> </w:t>
      </w:r>
      <w:r w:rsidRPr="004E33BE">
        <w:rPr>
          <w:color w:val="auto"/>
          <w:lang w:val="sr-Cyrl-RS"/>
        </w:rPr>
        <w:t>У.С4.224</w:t>
      </w:r>
      <w:r w:rsidRPr="004E33BE">
        <w:rPr>
          <w:color w:val="auto"/>
        </w:rPr>
        <w:t xml:space="preserve"> – Уздужне ознаке</w:t>
      </w:r>
    </w:p>
    <w:p w14:paraId="57B7F34D" w14:textId="77777777" w:rsidR="006D0C81" w:rsidRPr="004E33BE" w:rsidRDefault="006D0C81" w:rsidP="006D0C81">
      <w:pPr>
        <w:widowControl w:val="0"/>
        <w:numPr>
          <w:ilvl w:val="0"/>
          <w:numId w:val="65"/>
        </w:numPr>
        <w:spacing w:line="240" w:lineRule="auto"/>
        <w:jc w:val="both"/>
        <w:rPr>
          <w:color w:val="auto"/>
        </w:rPr>
      </w:pPr>
      <w:r w:rsidRPr="004E33BE">
        <w:rPr>
          <w:color w:val="auto"/>
          <w:lang w:val="sr-Cyrl-RS"/>
        </w:rPr>
        <w:t>СРПС У.С.225 – Попречне ознаке</w:t>
      </w:r>
    </w:p>
    <w:p w14:paraId="46FDAABD" w14:textId="77777777" w:rsidR="006D0C81" w:rsidRPr="004E33BE" w:rsidRDefault="006D0C81" w:rsidP="006D0C81">
      <w:pPr>
        <w:spacing w:after="120"/>
        <w:jc w:val="both"/>
        <w:rPr>
          <w:color w:val="auto"/>
          <w:lang w:val="sr-Cyrl-RS"/>
        </w:rPr>
      </w:pPr>
      <w:r w:rsidRPr="004E33BE">
        <w:rPr>
          <w:color w:val="auto"/>
          <w:lang w:val="sr-Cyrl-RS"/>
        </w:rPr>
        <w:t>Ознаке на путу се изводе жутом бојом од апликативних материјала. Ширина разделних линије износи 15 cm.</w:t>
      </w:r>
    </w:p>
    <w:p w14:paraId="0C8BDF5E" w14:textId="77777777" w:rsidR="006D0C81" w:rsidRPr="004E33BE" w:rsidRDefault="006D0C81" w:rsidP="006D0C81">
      <w:pPr>
        <w:spacing w:after="120"/>
        <w:jc w:val="both"/>
        <w:rPr>
          <w:color w:val="auto"/>
          <w:lang w:val="sr-Cyrl-RS"/>
        </w:rPr>
      </w:pPr>
      <w:r w:rsidRPr="004E33BE">
        <w:rPr>
          <w:color w:val="auto"/>
          <w:lang w:val="sr-Cyrl-RS"/>
        </w:rPr>
        <w:t>Линија заустављања изводи се као неиспрекидана линија V-1. Ширина неспрекидане линије заустављања износи 50 cm.</w:t>
      </w:r>
    </w:p>
    <w:p w14:paraId="6D04D04B" w14:textId="77777777" w:rsidR="006D0C81" w:rsidRPr="004E33BE" w:rsidRDefault="006D0C81" w:rsidP="006D0C81">
      <w:pPr>
        <w:spacing w:after="120"/>
        <w:jc w:val="both"/>
        <w:rPr>
          <w:color w:val="auto"/>
          <w:lang w:val="sr-Cyrl-RS"/>
        </w:rPr>
      </w:pPr>
      <w:r w:rsidRPr="004E33BE">
        <w:rPr>
          <w:color w:val="auto"/>
          <w:lang w:val="sr-Cyrl-RS"/>
        </w:rPr>
        <w:t>За привремене ознаке на путу у време извођења грађевинских радова на путу применити апликативни или други материјал са привременом трајношћу, у виду траке жуте боје, које је могуће једноставно уклонити након извршених радова и стављања саобраћајнице у функцију. Након уклањања ових ознака на путу не смеју да остану трагови привремене сигнализације.</w:t>
      </w:r>
    </w:p>
    <w:p w14:paraId="6CB7C175" w14:textId="77777777" w:rsidR="006D0C81" w:rsidRPr="004E33BE" w:rsidRDefault="006D0C81" w:rsidP="006D0C81">
      <w:pPr>
        <w:pStyle w:val="Heading3"/>
        <w:ind w:left="360"/>
        <w:rPr>
          <w:lang w:val="sr-Cyrl-RS"/>
        </w:rPr>
      </w:pPr>
      <w:r w:rsidRPr="004E33BE">
        <w:t>15.3</w:t>
      </w:r>
      <w:r w:rsidRPr="004E33BE">
        <w:tab/>
      </w:r>
      <w:r w:rsidRPr="004E33BE">
        <w:rPr>
          <w:lang w:val="sr-Cyrl-RS"/>
        </w:rPr>
        <w:t>Саобраћајна опрема</w:t>
      </w:r>
    </w:p>
    <w:p w14:paraId="60859B37" w14:textId="77777777" w:rsidR="006D0C81" w:rsidRPr="004E33BE" w:rsidRDefault="006D0C81" w:rsidP="006D0C81">
      <w:pPr>
        <w:spacing w:after="120"/>
        <w:jc w:val="both"/>
        <w:rPr>
          <w:color w:val="auto"/>
          <w:lang w:val="sr-Cyrl-RS"/>
        </w:rPr>
      </w:pPr>
      <w:r w:rsidRPr="004E33BE">
        <w:rPr>
          <w:color w:val="auto"/>
          <w:lang w:val="sr-Cyrl-RS"/>
        </w:rPr>
        <w:t>Од опрема за обележавње препрека на путу и места на коме се изводе радови на путу, користи се:</w:t>
      </w:r>
    </w:p>
    <w:p w14:paraId="00A0749C"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Хоризонталне запреке:</w:t>
      </w:r>
    </w:p>
    <w:p w14:paraId="26A6402B"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Једноструке (VII-2),</w:t>
      </w:r>
    </w:p>
    <w:p w14:paraId="52F86DA4"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Вертикалне запреке:</w:t>
      </w:r>
    </w:p>
    <w:p w14:paraId="1F92FE84"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lastRenderedPageBreak/>
        <w:t>Једностране десне (VII-3.1),</w:t>
      </w:r>
    </w:p>
    <w:p w14:paraId="653AC639"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Једностране леве (VII-3.2),</w:t>
      </w:r>
    </w:p>
    <w:p w14:paraId="1AD3625C"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Двостране лева/десна (VII-3.2/VII-3.1)</w:t>
      </w:r>
    </w:p>
    <w:p w14:paraId="3A711B3E" w14:textId="77777777" w:rsidR="006D0C81" w:rsidRPr="004E33BE" w:rsidRDefault="006D0C81" w:rsidP="006D0C81">
      <w:pPr>
        <w:numPr>
          <w:ilvl w:val="0"/>
          <w:numId w:val="46"/>
        </w:numPr>
        <w:suppressAutoHyphens w:val="0"/>
        <w:spacing w:line="240" w:lineRule="auto"/>
        <w:ind w:left="1701"/>
        <w:jc w:val="both"/>
        <w:rPr>
          <w:color w:val="auto"/>
          <w:lang w:val="de-DE"/>
        </w:rPr>
      </w:pPr>
      <w:r w:rsidRPr="004E33BE">
        <w:rPr>
          <w:color w:val="auto"/>
          <w:lang w:val="de-DE"/>
        </w:rPr>
        <w:t>Двостране десна/десна (VII-3.1/VII-3.1)</w:t>
      </w:r>
    </w:p>
    <w:p w14:paraId="202EFFBA"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Светло упозорења СУ-1</w:t>
      </w:r>
      <w:r w:rsidRPr="004E33BE">
        <w:rPr>
          <w:color w:val="auto"/>
          <w:lang w:val="sr-Cyrl-RS"/>
        </w:rPr>
        <w:t>,</w:t>
      </w:r>
      <w:r w:rsidRPr="004E33BE">
        <w:rPr>
          <w:color w:val="auto"/>
          <w:lang w:val="de-DE"/>
        </w:rPr>
        <w:t xml:space="preserve"> </w:t>
      </w:r>
      <w:r w:rsidRPr="004E33BE">
        <w:rPr>
          <w:color w:val="auto"/>
          <w:lang w:val="sr-Cyrl-RS"/>
        </w:rPr>
        <w:t>СУ-2, СУ-3</w:t>
      </w:r>
      <w:r w:rsidRPr="004E33BE">
        <w:rPr>
          <w:color w:val="auto"/>
        </w:rPr>
        <w:t xml:space="preserve"> и </w:t>
      </w:r>
      <w:r w:rsidRPr="004E33BE">
        <w:rPr>
          <w:color w:val="auto"/>
          <w:lang w:val="sr-Cyrl-RS"/>
        </w:rPr>
        <w:t>СУ-4,</w:t>
      </w:r>
      <w:r w:rsidRPr="004E33BE">
        <w:rPr>
          <w:color w:val="auto"/>
          <w:lang w:val="de-DE"/>
        </w:rPr>
        <w:t>,</w:t>
      </w:r>
    </w:p>
    <w:p w14:paraId="4615531E" w14:textId="77777777" w:rsidR="006D0C81" w:rsidRPr="004E33BE" w:rsidRDefault="006D0C81" w:rsidP="006D0C81">
      <w:pPr>
        <w:numPr>
          <w:ilvl w:val="0"/>
          <w:numId w:val="47"/>
        </w:numPr>
        <w:tabs>
          <w:tab w:val="left" w:pos="0"/>
        </w:tabs>
        <w:suppressAutoHyphens w:val="0"/>
        <w:spacing w:line="240" w:lineRule="auto"/>
        <w:jc w:val="both"/>
        <w:rPr>
          <w:color w:val="auto"/>
          <w:lang w:val="sr-Cyrl-RS"/>
        </w:rPr>
      </w:pPr>
      <w:r w:rsidRPr="004E33BE">
        <w:rPr>
          <w:color w:val="auto"/>
          <w:lang w:val="sr-Cyrl-RS"/>
        </w:rPr>
        <w:t>Градилишни преносни семафор,</w:t>
      </w:r>
    </w:p>
    <w:p w14:paraId="3B2289DA" w14:textId="77777777" w:rsidR="006D0C81" w:rsidRPr="004E33BE" w:rsidRDefault="006D0C81" w:rsidP="006D0C81">
      <w:pPr>
        <w:numPr>
          <w:ilvl w:val="0"/>
          <w:numId w:val="47"/>
        </w:numPr>
        <w:tabs>
          <w:tab w:val="left" w:pos="0"/>
        </w:tabs>
        <w:suppressAutoHyphens w:val="0"/>
        <w:spacing w:after="120" w:line="240" w:lineRule="auto"/>
        <w:ind w:left="1077" w:hanging="357"/>
        <w:jc w:val="both"/>
        <w:rPr>
          <w:color w:val="auto"/>
        </w:rPr>
      </w:pPr>
      <w:r w:rsidRPr="004E33BE">
        <w:rPr>
          <w:color w:val="auto"/>
          <w:lang w:val="sr-Cyrl-RS"/>
        </w:rPr>
        <w:t>Универзално (п</w:t>
      </w:r>
      <w:r w:rsidRPr="004E33BE">
        <w:rPr>
          <w:color w:val="auto"/>
        </w:rPr>
        <w:t>реносно</w:t>
      </w:r>
      <w:r w:rsidRPr="004E33BE">
        <w:rPr>
          <w:color w:val="auto"/>
          <w:lang w:val="sr-Cyrl-RS"/>
        </w:rPr>
        <w:t>)</w:t>
      </w:r>
      <w:r w:rsidRPr="004E33BE">
        <w:rPr>
          <w:color w:val="auto"/>
        </w:rPr>
        <w:t xml:space="preserve"> постоље.</w:t>
      </w:r>
    </w:p>
    <w:p w14:paraId="370F55E0" w14:textId="77777777" w:rsidR="006D0C81" w:rsidRPr="004E33BE" w:rsidRDefault="006D0C81" w:rsidP="006D0C81">
      <w:pPr>
        <w:spacing w:after="120"/>
        <w:jc w:val="both"/>
        <w:rPr>
          <w:color w:val="auto"/>
          <w:lang w:val="sr-Cyrl-RS"/>
        </w:rPr>
      </w:pPr>
      <w:r w:rsidRPr="004E33BE">
        <w:rPr>
          <w:color w:val="auto"/>
          <w:lang w:val="sr-Cyrl-RS"/>
        </w:rPr>
        <w:t>Пројектом је утврђена примена семафора са светлима постављеним по вертикалној оси, једно испод другог, и то:</w:t>
      </w:r>
    </w:p>
    <w:p w14:paraId="625E3882"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Црвено горе,</w:t>
      </w:r>
    </w:p>
    <w:p w14:paraId="53AAADAA"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Жуто у средини,</w:t>
      </w:r>
    </w:p>
    <w:p w14:paraId="55D535D0" w14:textId="77777777" w:rsidR="006D0C81" w:rsidRPr="004E33BE" w:rsidRDefault="006D0C81" w:rsidP="006D0C81">
      <w:pPr>
        <w:numPr>
          <w:ilvl w:val="0"/>
          <w:numId w:val="47"/>
        </w:numPr>
        <w:tabs>
          <w:tab w:val="left" w:pos="0"/>
        </w:tabs>
        <w:suppressAutoHyphens w:val="0"/>
        <w:spacing w:after="120" w:line="240" w:lineRule="auto"/>
        <w:ind w:left="1077" w:hanging="357"/>
        <w:jc w:val="both"/>
        <w:rPr>
          <w:color w:val="auto"/>
          <w:lang w:val="de-DE"/>
        </w:rPr>
      </w:pPr>
      <w:r w:rsidRPr="004E33BE">
        <w:rPr>
          <w:color w:val="auto"/>
          <w:lang w:val="de-DE"/>
        </w:rPr>
        <w:t>Зелено доле.</w:t>
      </w:r>
    </w:p>
    <w:p w14:paraId="6F7E4B58" w14:textId="77777777" w:rsidR="006D0C81" w:rsidRPr="004E33BE" w:rsidRDefault="006D0C81" w:rsidP="006D0C81">
      <w:pPr>
        <w:spacing w:after="120"/>
        <w:jc w:val="both"/>
        <w:rPr>
          <w:color w:val="auto"/>
          <w:lang w:val="sr-Cyrl-RS"/>
        </w:rPr>
      </w:pPr>
      <w:r w:rsidRPr="004E33BE">
        <w:rPr>
          <w:color w:val="auto"/>
          <w:lang w:val="sr-Cyrl-RS"/>
        </w:rPr>
        <w:t>Подаци саобраћајног оптерећења на државном путу II A реда број 100, деоница Суботица (Б.Топола)-Стари Жедник, преузети су на основу података из "Бројања саобраћаја на путевима Републике Србије" за 2016. годину ЈП “Путеви Србије”. Саобраћајни токови на овој деоници имају следеће особености:</w:t>
      </w:r>
    </w:p>
    <w:p w14:paraId="5B1D668E"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просечан годишњи дневни саобраћај: ПГДС= 4209 воз/дан</w:t>
      </w:r>
    </w:p>
    <w:p w14:paraId="11F42B88"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меродавно саобраћајно оптерећење qм=421 воз/час</w:t>
      </w:r>
    </w:p>
    <w:p w14:paraId="5F36C0FE"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учешће теретних возила и аутобуса у саобраћајном току ТА=11%</w:t>
      </w:r>
    </w:p>
    <w:p w14:paraId="5296C024"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број саобраћајних трака на прилазу: 1</w:t>
      </w:r>
    </w:p>
    <w:p w14:paraId="7C56062F" w14:textId="77777777" w:rsidR="006D0C81" w:rsidRPr="004E33BE" w:rsidRDefault="006D0C81" w:rsidP="006D0C81">
      <w:pPr>
        <w:numPr>
          <w:ilvl w:val="0"/>
          <w:numId w:val="47"/>
        </w:numPr>
        <w:tabs>
          <w:tab w:val="left" w:pos="0"/>
        </w:tabs>
        <w:suppressAutoHyphens w:val="0"/>
        <w:spacing w:after="120" w:line="240" w:lineRule="auto"/>
        <w:ind w:left="1077" w:hanging="357"/>
        <w:jc w:val="both"/>
        <w:rPr>
          <w:color w:val="auto"/>
          <w:lang w:val="de-DE"/>
        </w:rPr>
      </w:pPr>
      <w:r w:rsidRPr="004E33BE">
        <w:rPr>
          <w:color w:val="auto"/>
          <w:lang w:val="de-DE"/>
        </w:rPr>
        <w:t>фактор вршног оптерећења ФВЧ=0,90</w:t>
      </w:r>
    </w:p>
    <w:p w14:paraId="0B382280" w14:textId="77777777" w:rsidR="006D0C81" w:rsidRPr="004E33BE" w:rsidRDefault="006D0C81" w:rsidP="006D0C81">
      <w:pPr>
        <w:spacing w:after="120"/>
        <w:jc w:val="both"/>
        <w:rPr>
          <w:color w:val="auto"/>
          <w:lang w:val="sr-Cyrl-RS"/>
        </w:rPr>
      </w:pPr>
      <w:r w:rsidRPr="004E33BE">
        <w:rPr>
          <w:color w:val="auto"/>
          <w:lang w:val="sr-Cyrl-RS"/>
        </w:rPr>
        <w:t>Нови режим саобраћаја се заснива на наизменичном пропуштању саобараћаја помоћу уређаја за давање светлосних сигнала (семафора). За овај тип радилишта је на основу предвиђене технологије извођења радова и параметара саобраћајног тока, одређена дужина градилишта од 500 m ФАЗА 1 где је брзина кретања возила ограничена на 40 km/h. Дужина градилишта у ФАЗА 2 износи 500 m брзина кретања возила ограничена на 30 km/h.</w:t>
      </w:r>
    </w:p>
    <w:p w14:paraId="039051DC" w14:textId="77777777" w:rsidR="006D0C81" w:rsidRPr="004E33BE" w:rsidRDefault="006D0C81" w:rsidP="006D0C81">
      <w:pPr>
        <w:spacing w:after="120"/>
        <w:jc w:val="both"/>
        <w:rPr>
          <w:color w:val="auto"/>
          <w:lang w:val="sr-Cyrl-RS"/>
        </w:rPr>
      </w:pPr>
      <w:r w:rsidRPr="004E33BE">
        <w:rPr>
          <w:color w:val="auto"/>
          <w:lang w:val="sr-Cyrl-RS"/>
        </w:rPr>
        <w:t>Управљање радом семафора за наизменично пропуштање саобраћаја у зони радова на путу врши се аутоматски или мануелно (ручно) посредством управљачког уређаја.</w:t>
      </w:r>
    </w:p>
    <w:p w14:paraId="52A111BA" w14:textId="77777777" w:rsidR="006D0C81" w:rsidRPr="004E33BE" w:rsidRDefault="006D0C81" w:rsidP="006D0C81">
      <w:pPr>
        <w:spacing w:after="120"/>
        <w:jc w:val="both"/>
        <w:rPr>
          <w:color w:val="auto"/>
          <w:lang w:val="sr-Cyrl-RS"/>
        </w:rPr>
      </w:pPr>
      <w:r w:rsidRPr="004E33BE">
        <w:rPr>
          <w:color w:val="auto"/>
          <w:lang w:val="sr-Cyrl-RS"/>
        </w:rPr>
        <w:t xml:space="preserve">Аутоматско управљање радом семафора одвија се по програму (плану темпирања), уграђеном у управљачки уређај, а на основу прорачуна пропусне моћи (капацитета) пута. </w:t>
      </w:r>
    </w:p>
    <w:p w14:paraId="0831FE3E" w14:textId="77777777" w:rsidR="006D0C81" w:rsidRPr="004E33BE" w:rsidRDefault="006D0C81" w:rsidP="006D0C81">
      <w:pPr>
        <w:spacing w:after="120"/>
        <w:jc w:val="both"/>
        <w:rPr>
          <w:color w:val="auto"/>
          <w:lang w:val="sr-Cyrl-RS"/>
        </w:rPr>
      </w:pPr>
      <w:r w:rsidRPr="004E33BE">
        <w:rPr>
          <w:color w:val="auto"/>
          <w:lang w:val="sr-Cyrl-RS"/>
        </w:rPr>
        <w:t xml:space="preserve">Дужина циклуса у оквиру програма (плана темпирања) у зависности од: </w:t>
      </w:r>
    </w:p>
    <w:p w14:paraId="00F332B2"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q1 + q2 - броја возила на сат (возила/h) у оба смера кретања,</w:t>
      </w:r>
    </w:p>
    <w:p w14:paraId="0CEC838D"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L  - дужине градилишта (m) и</w:t>
      </w:r>
    </w:p>
    <w:p w14:paraId="687F6421" w14:textId="77777777" w:rsidR="006D0C81" w:rsidRPr="004E33BE" w:rsidRDefault="006D0C81" w:rsidP="006D0C81">
      <w:pPr>
        <w:numPr>
          <w:ilvl w:val="0"/>
          <w:numId w:val="47"/>
        </w:numPr>
        <w:tabs>
          <w:tab w:val="left" w:pos="0"/>
        </w:tabs>
        <w:suppressAutoHyphens w:val="0"/>
        <w:spacing w:after="120" w:line="240" w:lineRule="auto"/>
        <w:ind w:left="1077" w:hanging="357"/>
        <w:jc w:val="both"/>
        <w:rPr>
          <w:rFonts w:eastAsia="Calibri"/>
          <w:color w:val="auto"/>
          <w:lang w:val="sr-Cyrl-CS"/>
        </w:rPr>
      </w:pPr>
      <w:r w:rsidRPr="004E33BE">
        <w:rPr>
          <w:color w:val="auto"/>
          <w:lang w:val="de-DE"/>
        </w:rPr>
        <w:t>Vr - брзине кретања возила у зони градилишта (km/h) утврђене</w:t>
      </w:r>
      <w:r w:rsidRPr="004E33BE">
        <w:rPr>
          <w:rFonts w:eastAsia="Calibri"/>
          <w:color w:val="auto"/>
          <w:lang w:val="sr-Cyrl-CS"/>
        </w:rPr>
        <w:t xml:space="preserve"> постављеним саобраћајним знацима</w:t>
      </w:r>
      <w:r w:rsidRPr="004E33BE">
        <w:rPr>
          <w:rFonts w:eastAsia="Calibri" w:cs="Arial"/>
          <w:color w:val="auto"/>
          <w:lang w:val="sl-SI"/>
        </w:rPr>
        <w:t>.</w:t>
      </w:r>
    </w:p>
    <w:p w14:paraId="7A313C42" w14:textId="77777777" w:rsidR="006D0C81" w:rsidRPr="004E33BE" w:rsidRDefault="006D0C81" w:rsidP="006D0C81">
      <w:pPr>
        <w:spacing w:after="120"/>
        <w:jc w:val="both"/>
        <w:rPr>
          <w:color w:val="auto"/>
          <w:lang w:val="sr-Cyrl-RS"/>
        </w:rPr>
      </w:pPr>
      <w:r w:rsidRPr="004E33BE">
        <w:rPr>
          <w:color w:val="auto"/>
          <w:lang w:val="sr-Cyrl-RS"/>
        </w:rPr>
        <w:t>Дужина трајања циклуса састоји се из збира зеленог светла, црвеног светла и заштитних времена.</w:t>
      </w:r>
    </w:p>
    <w:p w14:paraId="4DE1B8A5" w14:textId="77777777" w:rsidR="006D0C81" w:rsidRPr="004E33BE" w:rsidRDefault="006D0C81" w:rsidP="006D0C81">
      <w:pPr>
        <w:spacing w:after="120"/>
        <w:jc w:val="both"/>
        <w:rPr>
          <w:color w:val="auto"/>
          <w:lang w:val="sr-Cyrl-RS"/>
        </w:rPr>
      </w:pPr>
      <w:r w:rsidRPr="004E33BE">
        <w:rPr>
          <w:color w:val="auto"/>
          <w:lang w:val="sr-Cyrl-RS"/>
        </w:rPr>
        <w:t>Потребе у пропусној моћи (капацитету) деонице при наизменичном пропуштању саобраћаја помоћу светлосних саобраћајних знакова (семафора) су задовољене ако је укупно саобраћајно оптерећење деонице (оба смера заједно) једнако или мање од утврђене пропусне моћи (капацитета) у току свих часова просечног радног дана у време обављања радова.</w:t>
      </w:r>
    </w:p>
    <w:p w14:paraId="677577C4" w14:textId="77777777" w:rsidR="006D0C81" w:rsidRPr="004E33BE" w:rsidRDefault="006D0C81" w:rsidP="006D0C81">
      <w:pPr>
        <w:spacing w:after="120"/>
        <w:jc w:val="both"/>
        <w:rPr>
          <w:color w:val="auto"/>
          <w:lang w:val="sr-Cyrl-RS"/>
        </w:rPr>
      </w:pPr>
      <w:r w:rsidRPr="004E33BE">
        <w:rPr>
          <w:color w:val="auto"/>
          <w:lang w:val="sr-Cyrl-RS"/>
        </w:rPr>
        <w:lastRenderedPageBreak/>
        <w:t>Фиксна времена унутар циклуса:</w:t>
      </w:r>
    </w:p>
    <w:p w14:paraId="208094A3" w14:textId="77777777" w:rsidR="006D0C81" w:rsidRPr="004E33BE" w:rsidRDefault="006D0C81" w:rsidP="006D0C81">
      <w:pPr>
        <w:numPr>
          <w:ilvl w:val="0"/>
          <w:numId w:val="47"/>
        </w:numPr>
        <w:tabs>
          <w:tab w:val="left" w:pos="0"/>
        </w:tabs>
        <w:suppressAutoHyphens w:val="0"/>
        <w:spacing w:line="240" w:lineRule="auto"/>
        <w:jc w:val="both"/>
        <w:rPr>
          <w:color w:val="auto"/>
          <w:lang w:val="de-DE"/>
        </w:rPr>
      </w:pPr>
      <w:r w:rsidRPr="004E33BE">
        <w:rPr>
          <w:color w:val="auto"/>
          <w:lang w:val="de-DE"/>
        </w:rPr>
        <w:t>Црвено - жуто (истовремено упаљено црвено и жуто светло) = 2 sec</w:t>
      </w:r>
    </w:p>
    <w:p w14:paraId="7FD30368" w14:textId="77777777" w:rsidR="006D0C81" w:rsidRPr="004E33BE" w:rsidRDefault="006D0C81" w:rsidP="006D0C81">
      <w:pPr>
        <w:numPr>
          <w:ilvl w:val="0"/>
          <w:numId w:val="47"/>
        </w:numPr>
        <w:tabs>
          <w:tab w:val="left" w:pos="0"/>
        </w:tabs>
        <w:suppressAutoHyphens w:val="0"/>
        <w:spacing w:after="120" w:line="240" w:lineRule="auto"/>
        <w:ind w:left="1077" w:hanging="357"/>
        <w:jc w:val="both"/>
        <w:rPr>
          <w:color w:val="auto"/>
          <w:lang w:val="de-DE"/>
        </w:rPr>
      </w:pPr>
      <w:r w:rsidRPr="004E33BE">
        <w:rPr>
          <w:color w:val="auto"/>
          <w:lang w:val="de-DE"/>
        </w:rPr>
        <w:t>Жуто светло = 3 sec</w:t>
      </w:r>
    </w:p>
    <w:p w14:paraId="5D36B6F3" w14:textId="77777777" w:rsidR="006D0C81" w:rsidRPr="004E33BE" w:rsidRDefault="006D0C81" w:rsidP="006D0C81">
      <w:pPr>
        <w:spacing w:after="120"/>
        <w:jc w:val="both"/>
        <w:rPr>
          <w:color w:val="auto"/>
          <w:lang w:val="sr-Cyrl-RS"/>
        </w:rPr>
      </w:pPr>
      <w:r w:rsidRPr="004E33BE">
        <w:rPr>
          <w:color w:val="auto"/>
          <w:lang w:val="sr-Cyrl-RS"/>
        </w:rPr>
        <w:t xml:space="preserve">Заштитно време за возила између две фазе (два наизменична кретања возила у супротним смеровима) представља време од тренутка гашења жутог светла фазе која истиче до тренутка паљења зеленог светла фазе која почиње. У току заштитног времена, возила фазе која истиче могу напустити подручје сужења и тиме омогућити возилима из супротног смера да започну кретање. </w:t>
      </w:r>
    </w:p>
    <w:p w14:paraId="17156005" w14:textId="77777777" w:rsidR="006D0C81" w:rsidRPr="004E33BE" w:rsidRDefault="006D0C81" w:rsidP="006D0C81">
      <w:pPr>
        <w:spacing w:after="120"/>
        <w:jc w:val="both"/>
        <w:rPr>
          <w:color w:val="auto"/>
          <w:lang w:val="sr-Cyrl-RS"/>
        </w:rPr>
      </w:pPr>
      <w:r w:rsidRPr="004E33BE">
        <w:rPr>
          <w:color w:val="auto"/>
          <w:lang w:val="sr-Cyrl-RS"/>
        </w:rPr>
        <w:t>Заштитна времена се утврђују у зависности од дужине градилишта (m) и брзине кретања возила (km/h) у подручју сужења, утврђене постављеним саобраћајним знаковима.</w:t>
      </w:r>
    </w:p>
    <w:p w14:paraId="2A116E31" w14:textId="77777777" w:rsidR="006D0C81" w:rsidRPr="004E33BE" w:rsidRDefault="006D0C81" w:rsidP="006D0C81">
      <w:pPr>
        <w:spacing w:after="120"/>
        <w:jc w:val="both"/>
        <w:rPr>
          <w:color w:val="auto"/>
          <w:lang w:val="sr-Cyrl-RS"/>
        </w:rPr>
      </w:pPr>
      <w:r w:rsidRPr="004E33BE">
        <w:rPr>
          <w:color w:val="auto"/>
          <w:lang w:val="sr-Cyrl-RS"/>
        </w:rPr>
        <w:t>У табели 1 дате су вредности заштитних времена, за различите дужине градилишта, за брзину кретања од 30 km/h, док је у табели 2 дате вредности заштитних времена за брзину кретања од 40 km/h.</w:t>
      </w:r>
    </w:p>
    <w:p w14:paraId="79BD277D" w14:textId="77777777" w:rsidR="006D0C81" w:rsidRPr="004E33BE" w:rsidRDefault="006D0C81" w:rsidP="006D0C81">
      <w:pPr>
        <w:autoSpaceDE w:val="0"/>
        <w:spacing w:before="29" w:after="58"/>
        <w:rPr>
          <w:rFonts w:eastAsia="Calibri" w:cs="Calibri"/>
          <w:b/>
          <w:bCs/>
          <w:color w:val="auto"/>
          <w:sz w:val="22"/>
          <w:szCs w:val="22"/>
        </w:rPr>
      </w:pPr>
      <w:r w:rsidRPr="004E33BE">
        <w:rPr>
          <w:color w:val="auto"/>
          <w:lang w:val="sr-Cyrl-RS"/>
        </w:rPr>
        <w:t xml:space="preserve">Табела 1: Заштитно време у зависности од дужине градилишта (брзина возила </w:t>
      </w:r>
      <w:r w:rsidRPr="004E33BE">
        <w:rPr>
          <w:color w:val="auto"/>
        </w:rPr>
        <w:t>V=</w:t>
      </w:r>
      <w:r w:rsidRPr="004E33BE">
        <w:rPr>
          <w:color w:val="auto"/>
          <w:lang w:val="sr-Cyrl-RS"/>
        </w:rPr>
        <w:t xml:space="preserve">30 </w:t>
      </w:r>
      <w:r w:rsidRPr="004E33BE">
        <w:rPr>
          <w:color w:val="auto"/>
        </w:rPr>
        <w:t>km/h</w:t>
      </w:r>
      <w:r w:rsidRPr="004E33BE">
        <w:rPr>
          <w:color w:val="auto"/>
          <w:lang w:val="sr-Cyrl-RS"/>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513"/>
        <w:gridCol w:w="3445"/>
      </w:tblGrid>
      <w:tr w:rsidR="007A5A17" w:rsidRPr="004E33BE" w14:paraId="536A8166" w14:textId="77777777" w:rsidTr="0044573A">
        <w:tc>
          <w:tcPr>
            <w:tcW w:w="3513" w:type="dxa"/>
            <w:tcBorders>
              <w:top w:val="single" w:sz="0" w:space="0" w:color="000000"/>
              <w:left w:val="single" w:sz="0" w:space="0" w:color="000000"/>
              <w:bottom w:val="single" w:sz="0" w:space="0" w:color="000000"/>
            </w:tcBorders>
          </w:tcPr>
          <w:p w14:paraId="68A0D082" w14:textId="77777777" w:rsidR="006D0C81" w:rsidRPr="004E33BE" w:rsidRDefault="006D0C81" w:rsidP="0044573A">
            <w:pPr>
              <w:pStyle w:val="TableContents"/>
              <w:autoSpaceDE w:val="0"/>
              <w:jc w:val="center"/>
              <w:rPr>
                <w:rFonts w:eastAsia="Calibri" w:cs="Calibri"/>
                <w:b/>
                <w:bCs/>
                <w:color w:val="auto"/>
                <w:sz w:val="22"/>
                <w:szCs w:val="22"/>
              </w:rPr>
            </w:pPr>
            <w:r w:rsidRPr="004E33BE">
              <w:rPr>
                <w:rFonts w:eastAsia="Calibri" w:cs="Calibri"/>
                <w:b/>
                <w:bCs/>
                <w:color w:val="auto"/>
                <w:sz w:val="22"/>
                <w:szCs w:val="22"/>
              </w:rPr>
              <w:t xml:space="preserve">Дужина градилишта </w:t>
            </w:r>
            <w:r w:rsidRPr="004E33BE">
              <w:rPr>
                <w:rFonts w:eastAsia="Calibri" w:cs="Calibri"/>
                <w:b/>
                <w:bCs/>
                <w:color w:val="auto"/>
                <w:sz w:val="22"/>
                <w:szCs w:val="22"/>
                <w:lang w:val="sr-Cyrl-CS"/>
              </w:rPr>
              <w:t>(</w:t>
            </w:r>
            <w:r w:rsidRPr="004E33BE">
              <w:rPr>
                <w:rFonts w:eastAsia="Calibri" w:cs="Calibri"/>
                <w:b/>
                <w:bCs/>
                <w:color w:val="auto"/>
                <w:sz w:val="22"/>
                <w:szCs w:val="22"/>
                <w:lang w:val="en-US"/>
              </w:rPr>
              <w:t>m</w:t>
            </w:r>
            <w:r w:rsidRPr="004E33BE">
              <w:rPr>
                <w:rFonts w:eastAsia="Calibri" w:cs="Calibri"/>
                <w:b/>
                <w:bCs/>
                <w:color w:val="auto"/>
                <w:sz w:val="22"/>
                <w:szCs w:val="22"/>
                <w:lang w:val="sr-Cyrl-CS"/>
              </w:rPr>
              <w:t>)</w:t>
            </w:r>
          </w:p>
        </w:tc>
        <w:tc>
          <w:tcPr>
            <w:tcW w:w="3445" w:type="dxa"/>
            <w:tcBorders>
              <w:top w:val="single" w:sz="0" w:space="0" w:color="000000"/>
              <w:left w:val="single" w:sz="0" w:space="0" w:color="000000"/>
              <w:bottom w:val="single" w:sz="0" w:space="0" w:color="000000"/>
              <w:right w:val="single" w:sz="0" w:space="0" w:color="000000"/>
            </w:tcBorders>
          </w:tcPr>
          <w:p w14:paraId="7C6BECDB"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b/>
                <w:bCs/>
                <w:color w:val="auto"/>
                <w:sz w:val="22"/>
                <w:szCs w:val="22"/>
              </w:rPr>
              <w:t>Заштитно време (sec)</w:t>
            </w:r>
          </w:p>
        </w:tc>
      </w:tr>
      <w:tr w:rsidR="007A5A17" w:rsidRPr="004E33BE" w14:paraId="118BA6F5" w14:textId="77777777" w:rsidTr="0044573A">
        <w:tc>
          <w:tcPr>
            <w:tcW w:w="3513" w:type="dxa"/>
            <w:tcBorders>
              <w:left w:val="single" w:sz="0" w:space="0" w:color="000000"/>
              <w:bottom w:val="single" w:sz="0" w:space="0" w:color="000000"/>
            </w:tcBorders>
          </w:tcPr>
          <w:p w14:paraId="37F2F8DA"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100</w:t>
            </w:r>
          </w:p>
        </w:tc>
        <w:tc>
          <w:tcPr>
            <w:tcW w:w="3445" w:type="dxa"/>
            <w:tcBorders>
              <w:left w:val="single" w:sz="0" w:space="0" w:color="000000"/>
              <w:bottom w:val="single" w:sz="0" w:space="0" w:color="000000"/>
              <w:right w:val="single" w:sz="0" w:space="0" w:color="000000"/>
            </w:tcBorders>
          </w:tcPr>
          <w:p w14:paraId="7F419204"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12</w:t>
            </w:r>
          </w:p>
        </w:tc>
      </w:tr>
      <w:tr w:rsidR="007A5A17" w:rsidRPr="004E33BE" w14:paraId="089EE0B3" w14:textId="77777777" w:rsidTr="0044573A">
        <w:tc>
          <w:tcPr>
            <w:tcW w:w="3513" w:type="dxa"/>
            <w:tcBorders>
              <w:left w:val="single" w:sz="0" w:space="0" w:color="000000"/>
              <w:bottom w:val="single" w:sz="0" w:space="0" w:color="000000"/>
            </w:tcBorders>
          </w:tcPr>
          <w:p w14:paraId="3590B017"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200</w:t>
            </w:r>
          </w:p>
        </w:tc>
        <w:tc>
          <w:tcPr>
            <w:tcW w:w="3445" w:type="dxa"/>
            <w:tcBorders>
              <w:left w:val="single" w:sz="0" w:space="0" w:color="000000"/>
              <w:bottom w:val="single" w:sz="0" w:space="0" w:color="000000"/>
              <w:right w:val="single" w:sz="0" w:space="0" w:color="000000"/>
            </w:tcBorders>
          </w:tcPr>
          <w:p w14:paraId="0AC026D8"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24</w:t>
            </w:r>
          </w:p>
        </w:tc>
      </w:tr>
      <w:tr w:rsidR="007A5A17" w:rsidRPr="004E33BE" w14:paraId="2DADCD5B" w14:textId="77777777" w:rsidTr="0044573A">
        <w:tc>
          <w:tcPr>
            <w:tcW w:w="3513" w:type="dxa"/>
            <w:tcBorders>
              <w:left w:val="single" w:sz="0" w:space="0" w:color="000000"/>
              <w:bottom w:val="single" w:sz="0" w:space="0" w:color="000000"/>
            </w:tcBorders>
          </w:tcPr>
          <w:p w14:paraId="521ED74B"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300</w:t>
            </w:r>
          </w:p>
        </w:tc>
        <w:tc>
          <w:tcPr>
            <w:tcW w:w="3445" w:type="dxa"/>
            <w:tcBorders>
              <w:left w:val="single" w:sz="0" w:space="0" w:color="000000"/>
              <w:bottom w:val="single" w:sz="0" w:space="0" w:color="000000"/>
              <w:right w:val="single" w:sz="0" w:space="0" w:color="000000"/>
            </w:tcBorders>
          </w:tcPr>
          <w:p w14:paraId="04362ECB"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36</w:t>
            </w:r>
          </w:p>
        </w:tc>
      </w:tr>
      <w:tr w:rsidR="007A5A17" w:rsidRPr="004E33BE" w14:paraId="18D5086D" w14:textId="77777777" w:rsidTr="0044573A">
        <w:tc>
          <w:tcPr>
            <w:tcW w:w="3513" w:type="dxa"/>
            <w:tcBorders>
              <w:left w:val="single" w:sz="0" w:space="0" w:color="000000"/>
              <w:bottom w:val="single" w:sz="0" w:space="0" w:color="000000"/>
            </w:tcBorders>
          </w:tcPr>
          <w:p w14:paraId="7FABEAF4"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400</w:t>
            </w:r>
          </w:p>
        </w:tc>
        <w:tc>
          <w:tcPr>
            <w:tcW w:w="3445" w:type="dxa"/>
            <w:tcBorders>
              <w:left w:val="single" w:sz="0" w:space="0" w:color="000000"/>
              <w:bottom w:val="single" w:sz="0" w:space="0" w:color="000000"/>
              <w:right w:val="single" w:sz="0" w:space="0" w:color="000000"/>
            </w:tcBorders>
          </w:tcPr>
          <w:p w14:paraId="01619D1D"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48</w:t>
            </w:r>
          </w:p>
        </w:tc>
      </w:tr>
      <w:tr w:rsidR="007A5A17" w:rsidRPr="004E33BE" w14:paraId="17DE96C8" w14:textId="77777777" w:rsidTr="0044573A">
        <w:tc>
          <w:tcPr>
            <w:tcW w:w="3513" w:type="dxa"/>
            <w:tcBorders>
              <w:left w:val="single" w:sz="0" w:space="0" w:color="000000"/>
              <w:bottom w:val="single" w:sz="0" w:space="0" w:color="000000"/>
            </w:tcBorders>
          </w:tcPr>
          <w:p w14:paraId="3FB0FB7D"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500</w:t>
            </w:r>
          </w:p>
        </w:tc>
        <w:tc>
          <w:tcPr>
            <w:tcW w:w="3445" w:type="dxa"/>
            <w:tcBorders>
              <w:left w:val="single" w:sz="0" w:space="0" w:color="000000"/>
              <w:bottom w:val="single" w:sz="0" w:space="0" w:color="000000"/>
              <w:right w:val="single" w:sz="0" w:space="0" w:color="000000"/>
            </w:tcBorders>
          </w:tcPr>
          <w:p w14:paraId="03ACD11A"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color w:val="auto"/>
                <w:sz w:val="22"/>
                <w:szCs w:val="22"/>
              </w:rPr>
              <w:t>60</w:t>
            </w:r>
          </w:p>
        </w:tc>
      </w:tr>
      <w:tr w:rsidR="006D0C81" w:rsidRPr="004E33BE" w14:paraId="7DBCB6D4" w14:textId="77777777" w:rsidTr="0044573A">
        <w:tc>
          <w:tcPr>
            <w:tcW w:w="3513" w:type="dxa"/>
            <w:tcBorders>
              <w:left w:val="single" w:sz="0" w:space="0" w:color="000000"/>
              <w:bottom w:val="single" w:sz="0" w:space="0" w:color="000000"/>
            </w:tcBorders>
          </w:tcPr>
          <w:p w14:paraId="514B434F" w14:textId="77777777" w:rsidR="006D0C81" w:rsidRPr="004E33BE" w:rsidRDefault="006D0C81" w:rsidP="0044573A">
            <w:pPr>
              <w:autoSpaceDE w:val="0"/>
              <w:jc w:val="center"/>
              <w:rPr>
                <w:rFonts w:eastAsia="Calibri" w:cs="Calibri"/>
                <w:color w:val="auto"/>
                <w:sz w:val="22"/>
                <w:szCs w:val="22"/>
              </w:rPr>
            </w:pPr>
            <w:r w:rsidRPr="004E33BE">
              <w:rPr>
                <w:rFonts w:eastAsia="Calibri" w:cs="Calibri"/>
                <w:color w:val="auto"/>
                <w:sz w:val="22"/>
                <w:szCs w:val="22"/>
              </w:rPr>
              <w:t>600</w:t>
            </w:r>
          </w:p>
        </w:tc>
        <w:tc>
          <w:tcPr>
            <w:tcW w:w="3445" w:type="dxa"/>
            <w:tcBorders>
              <w:left w:val="single" w:sz="0" w:space="0" w:color="000000"/>
              <w:bottom w:val="single" w:sz="0" w:space="0" w:color="000000"/>
              <w:right w:val="single" w:sz="0" w:space="0" w:color="000000"/>
            </w:tcBorders>
          </w:tcPr>
          <w:p w14:paraId="4F620092" w14:textId="77777777" w:rsidR="006D0C81" w:rsidRPr="004E33BE" w:rsidRDefault="006D0C81" w:rsidP="0044573A">
            <w:pPr>
              <w:autoSpaceDE w:val="0"/>
              <w:jc w:val="center"/>
              <w:rPr>
                <w:color w:val="auto"/>
              </w:rPr>
            </w:pPr>
            <w:r w:rsidRPr="004E33BE">
              <w:rPr>
                <w:rFonts w:eastAsia="Calibri" w:cs="Calibri"/>
                <w:color w:val="auto"/>
                <w:sz w:val="22"/>
                <w:szCs w:val="22"/>
              </w:rPr>
              <w:t>72</w:t>
            </w:r>
          </w:p>
        </w:tc>
      </w:tr>
    </w:tbl>
    <w:p w14:paraId="4BBEE265" w14:textId="77777777" w:rsidR="006D0C81" w:rsidRPr="004E33BE" w:rsidRDefault="006D0C81" w:rsidP="006D0C81">
      <w:pPr>
        <w:jc w:val="both"/>
        <w:rPr>
          <w:rFonts w:eastAsia="Calibri"/>
          <w:b/>
          <w:bCs/>
          <w:color w:val="auto"/>
          <w:lang w:val="sr-Cyrl-CS"/>
        </w:rPr>
      </w:pPr>
    </w:p>
    <w:p w14:paraId="75000E6F" w14:textId="77777777" w:rsidR="006D0C81" w:rsidRPr="004E33BE" w:rsidRDefault="006D0C81" w:rsidP="006D0C81">
      <w:pPr>
        <w:autoSpaceDE w:val="0"/>
        <w:spacing w:before="29" w:after="58"/>
        <w:rPr>
          <w:color w:val="auto"/>
          <w:lang w:val="sr-Cyrl-RS"/>
        </w:rPr>
      </w:pPr>
      <w:r w:rsidRPr="004E33BE">
        <w:rPr>
          <w:color w:val="auto"/>
          <w:lang w:val="sr-Cyrl-RS"/>
        </w:rPr>
        <w:t xml:space="preserve">Табела 2: Заштитно време у зависности од дужине градилишта (брзина возила </w:t>
      </w:r>
      <w:r w:rsidRPr="004E33BE">
        <w:rPr>
          <w:color w:val="auto"/>
        </w:rPr>
        <w:t>V=</w:t>
      </w:r>
      <w:r w:rsidRPr="004E33BE">
        <w:rPr>
          <w:color w:val="auto"/>
          <w:lang w:val="sr-Cyrl-RS"/>
        </w:rPr>
        <w:t xml:space="preserve">40 </w:t>
      </w:r>
      <w:r w:rsidRPr="004E33BE">
        <w:rPr>
          <w:color w:val="auto"/>
        </w:rPr>
        <w:t>km/h</w:t>
      </w:r>
      <w:r w:rsidRPr="004E33BE">
        <w:rPr>
          <w:color w:val="auto"/>
          <w:lang w:val="sr-Cyrl-RS"/>
        </w:rPr>
        <w: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525"/>
        <w:gridCol w:w="3444"/>
      </w:tblGrid>
      <w:tr w:rsidR="007A5A17" w:rsidRPr="004E33BE" w14:paraId="3EAE165C" w14:textId="77777777" w:rsidTr="0044573A">
        <w:tc>
          <w:tcPr>
            <w:tcW w:w="3525" w:type="dxa"/>
            <w:tcBorders>
              <w:top w:val="single" w:sz="0" w:space="0" w:color="000000"/>
              <w:left w:val="single" w:sz="0" w:space="0" w:color="000000"/>
              <w:bottom w:val="single" w:sz="0" w:space="0" w:color="000000"/>
            </w:tcBorders>
          </w:tcPr>
          <w:p w14:paraId="1E36BF0C" w14:textId="77777777" w:rsidR="006D0C81" w:rsidRPr="004E33BE" w:rsidRDefault="006D0C81" w:rsidP="0044573A">
            <w:pPr>
              <w:pStyle w:val="TableContents"/>
              <w:autoSpaceDE w:val="0"/>
              <w:jc w:val="center"/>
              <w:rPr>
                <w:rFonts w:eastAsia="Calibri" w:cs="Calibri"/>
                <w:b/>
                <w:bCs/>
                <w:color w:val="auto"/>
                <w:sz w:val="22"/>
                <w:szCs w:val="22"/>
              </w:rPr>
            </w:pPr>
            <w:r w:rsidRPr="004E33BE">
              <w:rPr>
                <w:rFonts w:eastAsia="Calibri" w:cs="Calibri"/>
                <w:b/>
                <w:bCs/>
                <w:color w:val="auto"/>
                <w:sz w:val="22"/>
                <w:szCs w:val="22"/>
              </w:rPr>
              <w:t xml:space="preserve">Дужина градилишта </w:t>
            </w:r>
            <w:r w:rsidRPr="004E33BE">
              <w:rPr>
                <w:rFonts w:eastAsia="Calibri" w:cs="Calibri"/>
                <w:b/>
                <w:bCs/>
                <w:color w:val="auto"/>
                <w:sz w:val="22"/>
                <w:szCs w:val="22"/>
                <w:lang w:val="sr-Cyrl-CS"/>
              </w:rPr>
              <w:t>(</w:t>
            </w:r>
            <w:r w:rsidRPr="004E33BE">
              <w:rPr>
                <w:rFonts w:eastAsia="Calibri" w:cs="Calibri"/>
                <w:b/>
                <w:bCs/>
                <w:color w:val="auto"/>
                <w:sz w:val="22"/>
                <w:szCs w:val="22"/>
                <w:lang w:val="en-US"/>
              </w:rPr>
              <w:t>m</w:t>
            </w:r>
            <w:r w:rsidRPr="004E33BE">
              <w:rPr>
                <w:rFonts w:eastAsia="Calibri" w:cs="Calibri"/>
                <w:b/>
                <w:bCs/>
                <w:color w:val="auto"/>
                <w:sz w:val="22"/>
                <w:szCs w:val="22"/>
                <w:lang w:val="sr-Cyrl-CS"/>
              </w:rPr>
              <w:t>)</w:t>
            </w:r>
          </w:p>
        </w:tc>
        <w:tc>
          <w:tcPr>
            <w:tcW w:w="3444" w:type="dxa"/>
            <w:tcBorders>
              <w:top w:val="single" w:sz="0" w:space="0" w:color="000000"/>
              <w:left w:val="single" w:sz="0" w:space="0" w:color="000000"/>
              <w:bottom w:val="single" w:sz="0" w:space="0" w:color="000000"/>
              <w:right w:val="single" w:sz="0" w:space="0" w:color="000000"/>
            </w:tcBorders>
          </w:tcPr>
          <w:p w14:paraId="354BF977" w14:textId="77777777" w:rsidR="006D0C81" w:rsidRPr="004E33BE" w:rsidRDefault="006D0C81" w:rsidP="0044573A">
            <w:pPr>
              <w:pStyle w:val="TableContents"/>
              <w:autoSpaceDE w:val="0"/>
              <w:jc w:val="center"/>
              <w:rPr>
                <w:rFonts w:eastAsia="Calibri" w:cs="Calibri"/>
                <w:color w:val="auto"/>
                <w:sz w:val="22"/>
                <w:szCs w:val="22"/>
              </w:rPr>
            </w:pPr>
            <w:r w:rsidRPr="004E33BE">
              <w:rPr>
                <w:rFonts w:eastAsia="Calibri" w:cs="Calibri"/>
                <w:b/>
                <w:bCs/>
                <w:color w:val="auto"/>
                <w:sz w:val="22"/>
                <w:szCs w:val="22"/>
              </w:rPr>
              <w:t>Заштитно време (sec)</w:t>
            </w:r>
          </w:p>
        </w:tc>
      </w:tr>
      <w:tr w:rsidR="007A5A17" w:rsidRPr="004E33BE" w14:paraId="530AAAD8" w14:textId="77777777" w:rsidTr="0044573A">
        <w:tc>
          <w:tcPr>
            <w:tcW w:w="3525" w:type="dxa"/>
            <w:tcBorders>
              <w:left w:val="single" w:sz="0" w:space="0" w:color="000000"/>
              <w:bottom w:val="single" w:sz="0" w:space="0" w:color="000000"/>
            </w:tcBorders>
          </w:tcPr>
          <w:p w14:paraId="379C8FE1" w14:textId="77777777" w:rsidR="006D0C81" w:rsidRPr="004E33BE" w:rsidRDefault="006D0C81" w:rsidP="0044573A">
            <w:pPr>
              <w:pStyle w:val="TableContents"/>
              <w:autoSpaceDE w:val="0"/>
              <w:jc w:val="center"/>
              <w:rPr>
                <w:rFonts w:eastAsia="Calibri" w:cs="Calibri"/>
                <w:color w:val="auto"/>
                <w:sz w:val="22"/>
                <w:szCs w:val="22"/>
                <w:lang w:val="sr-Cyrl-CS"/>
              </w:rPr>
            </w:pPr>
            <w:r w:rsidRPr="004E33BE">
              <w:rPr>
                <w:rFonts w:eastAsia="Calibri" w:cs="Calibri"/>
                <w:color w:val="auto"/>
                <w:sz w:val="22"/>
                <w:szCs w:val="22"/>
              </w:rPr>
              <w:t>100</w:t>
            </w:r>
          </w:p>
        </w:tc>
        <w:tc>
          <w:tcPr>
            <w:tcW w:w="3444" w:type="dxa"/>
            <w:tcBorders>
              <w:left w:val="single" w:sz="0" w:space="0" w:color="000000"/>
              <w:bottom w:val="single" w:sz="0" w:space="0" w:color="000000"/>
              <w:right w:val="single" w:sz="0" w:space="0" w:color="000000"/>
            </w:tcBorders>
          </w:tcPr>
          <w:p w14:paraId="0C487705" w14:textId="77777777" w:rsidR="006D0C81" w:rsidRPr="004E33BE" w:rsidRDefault="006D0C81" w:rsidP="0044573A">
            <w:pPr>
              <w:autoSpaceDE w:val="0"/>
              <w:jc w:val="center"/>
              <w:rPr>
                <w:rFonts w:eastAsia="Calibri" w:cs="Calibri"/>
                <w:color w:val="auto"/>
                <w:sz w:val="22"/>
                <w:szCs w:val="22"/>
              </w:rPr>
            </w:pPr>
            <w:r w:rsidRPr="004E33BE">
              <w:rPr>
                <w:rFonts w:eastAsia="Calibri" w:cs="Calibri"/>
                <w:color w:val="auto"/>
                <w:sz w:val="22"/>
                <w:szCs w:val="22"/>
                <w:lang w:val="sr-Cyrl-CS"/>
              </w:rPr>
              <w:t>9</w:t>
            </w:r>
          </w:p>
        </w:tc>
      </w:tr>
      <w:tr w:rsidR="007A5A17" w:rsidRPr="004E33BE" w14:paraId="61A7D1BC" w14:textId="77777777" w:rsidTr="0044573A">
        <w:tc>
          <w:tcPr>
            <w:tcW w:w="3525" w:type="dxa"/>
            <w:tcBorders>
              <w:left w:val="single" w:sz="0" w:space="0" w:color="000000"/>
              <w:bottom w:val="single" w:sz="0" w:space="0" w:color="000000"/>
            </w:tcBorders>
          </w:tcPr>
          <w:p w14:paraId="5B490ADE" w14:textId="77777777" w:rsidR="006D0C81" w:rsidRPr="004E33BE" w:rsidRDefault="006D0C81" w:rsidP="0044573A">
            <w:pPr>
              <w:pStyle w:val="TableContents"/>
              <w:autoSpaceDE w:val="0"/>
              <w:jc w:val="center"/>
              <w:rPr>
                <w:rFonts w:eastAsia="Calibri" w:cs="Calibri"/>
                <w:color w:val="auto"/>
                <w:sz w:val="22"/>
                <w:szCs w:val="22"/>
                <w:lang w:val="sr-Cyrl-CS"/>
              </w:rPr>
            </w:pPr>
            <w:r w:rsidRPr="004E33BE">
              <w:rPr>
                <w:rFonts w:eastAsia="Calibri" w:cs="Calibri"/>
                <w:color w:val="auto"/>
                <w:sz w:val="22"/>
                <w:szCs w:val="22"/>
              </w:rPr>
              <w:t>200</w:t>
            </w:r>
          </w:p>
        </w:tc>
        <w:tc>
          <w:tcPr>
            <w:tcW w:w="3444" w:type="dxa"/>
            <w:tcBorders>
              <w:left w:val="single" w:sz="0" w:space="0" w:color="000000"/>
              <w:bottom w:val="single" w:sz="0" w:space="0" w:color="000000"/>
              <w:right w:val="single" w:sz="0" w:space="0" w:color="000000"/>
            </w:tcBorders>
          </w:tcPr>
          <w:p w14:paraId="1C32BDCB" w14:textId="77777777" w:rsidR="006D0C81" w:rsidRPr="004E33BE" w:rsidRDefault="006D0C81" w:rsidP="0044573A">
            <w:pPr>
              <w:autoSpaceDE w:val="0"/>
              <w:jc w:val="center"/>
              <w:rPr>
                <w:rFonts w:eastAsia="Calibri" w:cs="Calibri"/>
                <w:color w:val="auto"/>
                <w:sz w:val="22"/>
                <w:szCs w:val="22"/>
              </w:rPr>
            </w:pPr>
            <w:r w:rsidRPr="004E33BE">
              <w:rPr>
                <w:rFonts w:eastAsia="Calibri" w:cs="Calibri"/>
                <w:color w:val="auto"/>
                <w:sz w:val="22"/>
                <w:szCs w:val="22"/>
                <w:lang w:val="sr-Cyrl-CS"/>
              </w:rPr>
              <w:t>18</w:t>
            </w:r>
          </w:p>
        </w:tc>
      </w:tr>
      <w:tr w:rsidR="007A5A17" w:rsidRPr="004E33BE" w14:paraId="28B77677" w14:textId="77777777" w:rsidTr="0044573A">
        <w:tc>
          <w:tcPr>
            <w:tcW w:w="3525" w:type="dxa"/>
            <w:tcBorders>
              <w:left w:val="single" w:sz="0" w:space="0" w:color="000000"/>
              <w:bottom w:val="single" w:sz="0" w:space="0" w:color="000000"/>
            </w:tcBorders>
          </w:tcPr>
          <w:p w14:paraId="7E2613F3" w14:textId="77777777" w:rsidR="006D0C81" w:rsidRPr="004E33BE" w:rsidRDefault="006D0C81" w:rsidP="0044573A">
            <w:pPr>
              <w:pStyle w:val="TableContents"/>
              <w:autoSpaceDE w:val="0"/>
              <w:jc w:val="center"/>
              <w:rPr>
                <w:rFonts w:eastAsia="Calibri" w:cs="Calibri"/>
                <w:color w:val="auto"/>
                <w:sz w:val="22"/>
                <w:szCs w:val="22"/>
                <w:lang w:val="sr-Cyrl-CS"/>
              </w:rPr>
            </w:pPr>
            <w:r w:rsidRPr="004E33BE">
              <w:rPr>
                <w:rFonts w:eastAsia="Calibri" w:cs="Calibri"/>
                <w:color w:val="auto"/>
                <w:sz w:val="22"/>
                <w:szCs w:val="22"/>
              </w:rPr>
              <w:t>300</w:t>
            </w:r>
          </w:p>
        </w:tc>
        <w:tc>
          <w:tcPr>
            <w:tcW w:w="3444" w:type="dxa"/>
            <w:tcBorders>
              <w:left w:val="single" w:sz="0" w:space="0" w:color="000000"/>
              <w:bottom w:val="single" w:sz="0" w:space="0" w:color="000000"/>
              <w:right w:val="single" w:sz="0" w:space="0" w:color="000000"/>
            </w:tcBorders>
          </w:tcPr>
          <w:p w14:paraId="15D85EBF" w14:textId="77777777" w:rsidR="006D0C81" w:rsidRPr="004E33BE" w:rsidRDefault="006D0C81" w:rsidP="0044573A">
            <w:pPr>
              <w:autoSpaceDE w:val="0"/>
              <w:jc w:val="center"/>
              <w:rPr>
                <w:rFonts w:eastAsia="Calibri" w:cs="Calibri"/>
                <w:color w:val="auto"/>
                <w:sz w:val="22"/>
                <w:szCs w:val="22"/>
              </w:rPr>
            </w:pPr>
            <w:r w:rsidRPr="004E33BE">
              <w:rPr>
                <w:rFonts w:eastAsia="Calibri" w:cs="Calibri"/>
                <w:color w:val="auto"/>
                <w:sz w:val="22"/>
                <w:szCs w:val="22"/>
                <w:lang w:val="sr-Cyrl-CS"/>
              </w:rPr>
              <w:t>27</w:t>
            </w:r>
          </w:p>
        </w:tc>
      </w:tr>
      <w:tr w:rsidR="007A5A17" w:rsidRPr="004E33BE" w14:paraId="08CC396F" w14:textId="77777777" w:rsidTr="0044573A">
        <w:tc>
          <w:tcPr>
            <w:tcW w:w="3525" w:type="dxa"/>
            <w:tcBorders>
              <w:left w:val="single" w:sz="0" w:space="0" w:color="000000"/>
              <w:bottom w:val="single" w:sz="0" w:space="0" w:color="000000"/>
            </w:tcBorders>
          </w:tcPr>
          <w:p w14:paraId="21488C19" w14:textId="77777777" w:rsidR="006D0C81" w:rsidRPr="004E33BE" w:rsidRDefault="006D0C81" w:rsidP="0044573A">
            <w:pPr>
              <w:pStyle w:val="TableContents"/>
              <w:autoSpaceDE w:val="0"/>
              <w:jc w:val="center"/>
              <w:rPr>
                <w:rFonts w:eastAsia="Calibri" w:cs="Calibri"/>
                <w:color w:val="auto"/>
                <w:sz w:val="22"/>
                <w:szCs w:val="22"/>
                <w:lang w:val="sr-Cyrl-CS"/>
              </w:rPr>
            </w:pPr>
            <w:r w:rsidRPr="004E33BE">
              <w:rPr>
                <w:rFonts w:eastAsia="Calibri" w:cs="Calibri"/>
                <w:color w:val="auto"/>
                <w:sz w:val="22"/>
                <w:szCs w:val="22"/>
              </w:rPr>
              <w:t>400</w:t>
            </w:r>
          </w:p>
        </w:tc>
        <w:tc>
          <w:tcPr>
            <w:tcW w:w="3444" w:type="dxa"/>
            <w:tcBorders>
              <w:left w:val="single" w:sz="0" w:space="0" w:color="000000"/>
              <w:bottom w:val="single" w:sz="0" w:space="0" w:color="000000"/>
              <w:right w:val="single" w:sz="0" w:space="0" w:color="000000"/>
            </w:tcBorders>
          </w:tcPr>
          <w:p w14:paraId="77335EE4" w14:textId="77777777" w:rsidR="006D0C81" w:rsidRPr="004E33BE" w:rsidRDefault="006D0C81" w:rsidP="0044573A">
            <w:pPr>
              <w:autoSpaceDE w:val="0"/>
              <w:jc w:val="center"/>
              <w:rPr>
                <w:rFonts w:eastAsia="Calibri" w:cs="Calibri"/>
                <w:color w:val="auto"/>
                <w:sz w:val="22"/>
                <w:szCs w:val="22"/>
              </w:rPr>
            </w:pPr>
            <w:r w:rsidRPr="004E33BE">
              <w:rPr>
                <w:rFonts w:eastAsia="Calibri" w:cs="Calibri"/>
                <w:color w:val="auto"/>
                <w:sz w:val="22"/>
                <w:szCs w:val="22"/>
                <w:lang w:val="sr-Cyrl-CS"/>
              </w:rPr>
              <w:t>36</w:t>
            </w:r>
          </w:p>
        </w:tc>
      </w:tr>
      <w:tr w:rsidR="007A5A17" w:rsidRPr="004E33BE" w14:paraId="3C2A60E3" w14:textId="77777777" w:rsidTr="0044573A">
        <w:tc>
          <w:tcPr>
            <w:tcW w:w="3525" w:type="dxa"/>
            <w:tcBorders>
              <w:left w:val="single" w:sz="0" w:space="0" w:color="000000"/>
              <w:bottom w:val="single" w:sz="0" w:space="0" w:color="000000"/>
            </w:tcBorders>
          </w:tcPr>
          <w:p w14:paraId="1DC3FA51" w14:textId="77777777" w:rsidR="006D0C81" w:rsidRPr="004E33BE" w:rsidRDefault="006D0C81" w:rsidP="0044573A">
            <w:pPr>
              <w:pStyle w:val="TableContents"/>
              <w:autoSpaceDE w:val="0"/>
              <w:jc w:val="center"/>
              <w:rPr>
                <w:rFonts w:eastAsia="Calibri" w:cs="Calibri"/>
                <w:color w:val="auto"/>
                <w:sz w:val="22"/>
                <w:szCs w:val="22"/>
                <w:lang w:val="sr-Cyrl-CS"/>
              </w:rPr>
            </w:pPr>
            <w:r w:rsidRPr="004E33BE">
              <w:rPr>
                <w:rFonts w:eastAsia="Calibri" w:cs="Calibri"/>
                <w:color w:val="auto"/>
                <w:sz w:val="22"/>
                <w:szCs w:val="22"/>
              </w:rPr>
              <w:t>500</w:t>
            </w:r>
          </w:p>
        </w:tc>
        <w:tc>
          <w:tcPr>
            <w:tcW w:w="3444" w:type="dxa"/>
            <w:tcBorders>
              <w:left w:val="single" w:sz="0" w:space="0" w:color="000000"/>
              <w:bottom w:val="single" w:sz="0" w:space="0" w:color="000000"/>
              <w:right w:val="single" w:sz="0" w:space="0" w:color="000000"/>
            </w:tcBorders>
          </w:tcPr>
          <w:p w14:paraId="0266C89A" w14:textId="77777777" w:rsidR="006D0C81" w:rsidRPr="004E33BE" w:rsidRDefault="006D0C81" w:rsidP="0044573A">
            <w:pPr>
              <w:autoSpaceDE w:val="0"/>
              <w:jc w:val="center"/>
              <w:rPr>
                <w:rFonts w:eastAsia="Calibri" w:cs="Calibri"/>
                <w:color w:val="auto"/>
                <w:sz w:val="22"/>
                <w:szCs w:val="22"/>
              </w:rPr>
            </w:pPr>
            <w:r w:rsidRPr="004E33BE">
              <w:rPr>
                <w:rFonts w:eastAsia="Calibri" w:cs="Calibri"/>
                <w:color w:val="auto"/>
                <w:sz w:val="22"/>
                <w:szCs w:val="22"/>
                <w:lang w:val="sr-Cyrl-CS"/>
              </w:rPr>
              <w:t>45</w:t>
            </w:r>
          </w:p>
        </w:tc>
      </w:tr>
      <w:tr w:rsidR="006D0C81" w:rsidRPr="004E33BE" w14:paraId="13AF79AC" w14:textId="77777777" w:rsidTr="0044573A">
        <w:tc>
          <w:tcPr>
            <w:tcW w:w="3525" w:type="dxa"/>
            <w:tcBorders>
              <w:left w:val="single" w:sz="0" w:space="0" w:color="000000"/>
              <w:bottom w:val="single" w:sz="0" w:space="0" w:color="000000"/>
            </w:tcBorders>
          </w:tcPr>
          <w:p w14:paraId="40D3AD00" w14:textId="77777777" w:rsidR="006D0C81" w:rsidRPr="004E33BE" w:rsidRDefault="006D0C81" w:rsidP="0044573A">
            <w:pPr>
              <w:autoSpaceDE w:val="0"/>
              <w:jc w:val="center"/>
              <w:rPr>
                <w:rFonts w:eastAsia="Calibri" w:cs="Calibri"/>
                <w:color w:val="auto"/>
                <w:sz w:val="22"/>
                <w:szCs w:val="22"/>
              </w:rPr>
            </w:pPr>
            <w:r w:rsidRPr="004E33BE">
              <w:rPr>
                <w:rFonts w:eastAsia="Calibri" w:cs="Calibri"/>
                <w:color w:val="auto"/>
                <w:sz w:val="22"/>
                <w:szCs w:val="22"/>
              </w:rPr>
              <w:t>600</w:t>
            </w:r>
          </w:p>
        </w:tc>
        <w:tc>
          <w:tcPr>
            <w:tcW w:w="3444" w:type="dxa"/>
            <w:tcBorders>
              <w:left w:val="single" w:sz="0" w:space="0" w:color="000000"/>
              <w:bottom w:val="single" w:sz="0" w:space="0" w:color="000000"/>
              <w:right w:val="single" w:sz="0" w:space="0" w:color="000000"/>
            </w:tcBorders>
          </w:tcPr>
          <w:p w14:paraId="13A09CE3" w14:textId="77777777" w:rsidR="006D0C81" w:rsidRPr="004E33BE" w:rsidRDefault="006D0C81" w:rsidP="0044573A">
            <w:pPr>
              <w:autoSpaceDE w:val="0"/>
              <w:jc w:val="center"/>
              <w:rPr>
                <w:color w:val="auto"/>
              </w:rPr>
            </w:pPr>
            <w:r w:rsidRPr="004E33BE">
              <w:rPr>
                <w:rFonts w:eastAsia="Calibri" w:cs="Calibri"/>
                <w:color w:val="auto"/>
                <w:sz w:val="22"/>
                <w:szCs w:val="22"/>
              </w:rPr>
              <w:t>54</w:t>
            </w:r>
          </w:p>
        </w:tc>
      </w:tr>
    </w:tbl>
    <w:p w14:paraId="4DDB80B8" w14:textId="77777777" w:rsidR="006D0C81" w:rsidRPr="004E33BE" w:rsidRDefault="006D0C81" w:rsidP="006D0C81">
      <w:pPr>
        <w:jc w:val="both"/>
        <w:rPr>
          <w:rFonts w:eastAsia="Calibri"/>
          <w:b/>
          <w:bCs/>
          <w:color w:val="auto"/>
          <w:lang w:val="sr-Cyrl-CS"/>
        </w:rPr>
      </w:pPr>
    </w:p>
    <w:p w14:paraId="78E5E663" w14:textId="77777777" w:rsidR="006D0C81" w:rsidRPr="004E33BE" w:rsidRDefault="006D0C81" w:rsidP="006D0C81">
      <w:pPr>
        <w:spacing w:after="120"/>
        <w:jc w:val="both"/>
        <w:rPr>
          <w:color w:val="auto"/>
        </w:rPr>
      </w:pPr>
      <w:r w:rsidRPr="004E33BE">
        <w:rPr>
          <w:rFonts w:eastAsia="Calibri"/>
          <w:b/>
          <w:bCs/>
          <w:color w:val="auto"/>
          <w:lang w:val="sr-Cyrl-CS"/>
        </w:rPr>
        <w:br w:type="page"/>
      </w:r>
      <w:r w:rsidRPr="004E33BE">
        <w:rPr>
          <w:rFonts w:eastAsia="Calibri"/>
          <w:b/>
          <w:bCs/>
          <w:color w:val="auto"/>
          <w:lang w:val="sr-Cyrl-CS"/>
        </w:rPr>
        <w:lastRenderedPageBreak/>
        <w:t>Прорачун фаза и укупне дужине циклуса за V = 30 km/h = 8</w:t>
      </w:r>
      <w:r w:rsidRPr="004E33BE">
        <w:rPr>
          <w:rFonts w:eastAsia="Calibri"/>
          <w:b/>
          <w:bCs/>
          <w:color w:val="auto"/>
        </w:rPr>
        <w:t>.</w:t>
      </w:r>
      <w:r w:rsidRPr="004E33BE">
        <w:rPr>
          <w:rFonts w:eastAsia="Calibri"/>
          <w:b/>
          <w:bCs/>
          <w:color w:val="auto"/>
          <w:lang w:val="sr-Cyrl-CS"/>
        </w:rPr>
        <w:t>33 m/sec, учешће теретних возила и аутобуса у саобраћајном току од 30%, ширин</w:t>
      </w:r>
      <w:r w:rsidRPr="004E33BE">
        <w:rPr>
          <w:rFonts w:eastAsia="Calibri"/>
          <w:b/>
          <w:bCs/>
          <w:color w:val="auto"/>
        </w:rPr>
        <w:t>a</w:t>
      </w:r>
      <w:r w:rsidRPr="004E33BE">
        <w:rPr>
          <w:rFonts w:eastAsia="Calibri"/>
          <w:b/>
          <w:bCs/>
          <w:color w:val="auto"/>
          <w:lang w:val="sr-Cyrl-CS"/>
        </w:rPr>
        <w:t xml:space="preserve"> саобраћајне траке од 2</w:t>
      </w:r>
      <w:r w:rsidRPr="004E33BE">
        <w:rPr>
          <w:rFonts w:eastAsia="Calibri"/>
          <w:b/>
          <w:bCs/>
          <w:color w:val="auto"/>
        </w:rPr>
        <w:t>.</w:t>
      </w:r>
      <w:r w:rsidRPr="004E33BE">
        <w:rPr>
          <w:rFonts w:eastAsia="Calibri"/>
          <w:b/>
          <w:bCs/>
          <w:color w:val="auto"/>
          <w:lang w:val="sr-Cyrl-CS"/>
        </w:rPr>
        <w:t>75-3</w:t>
      </w:r>
      <w:r w:rsidRPr="004E33BE">
        <w:rPr>
          <w:rFonts w:eastAsia="Calibri"/>
          <w:b/>
          <w:bCs/>
          <w:color w:val="auto"/>
        </w:rPr>
        <w:t>.</w:t>
      </w:r>
      <w:r w:rsidRPr="004E33BE">
        <w:rPr>
          <w:rFonts w:eastAsia="Calibri"/>
          <w:b/>
          <w:bCs/>
          <w:color w:val="auto"/>
          <w:lang w:val="sr-Cyrl-CS"/>
        </w:rPr>
        <w:t>50 m</w:t>
      </w:r>
    </w:p>
    <w:p w14:paraId="26C4521C" w14:textId="6939BD5D" w:rsidR="006D0C81" w:rsidRPr="004E33BE" w:rsidRDefault="006D0C81" w:rsidP="006D0C81">
      <w:pPr>
        <w:pStyle w:val="BodyText"/>
        <w:autoSpaceDE w:val="0"/>
        <w:spacing w:before="29" w:after="58"/>
        <w:jc w:val="center"/>
        <w:rPr>
          <w:color w:val="auto"/>
          <w:lang w:val="sr-Cyrl-RS"/>
        </w:rPr>
      </w:pPr>
      <w:r w:rsidRPr="004E33BE">
        <w:rPr>
          <w:b/>
          <w:bCs/>
          <w:noProof/>
          <w:color w:val="auto"/>
          <w:lang w:val="sr-Cyrl-CS" w:eastAsia="sr-Cyrl-CS"/>
        </w:rPr>
        <w:drawing>
          <wp:anchor distT="0" distB="0" distL="0" distR="0" simplePos="0" relativeHeight="251659264" behindDoc="0" locked="0" layoutInCell="1" allowOverlap="1" wp14:anchorId="04CC9A8B" wp14:editId="137777C0">
            <wp:simplePos x="0" y="0"/>
            <wp:positionH relativeFrom="column">
              <wp:align>center</wp:align>
            </wp:positionH>
            <wp:positionV relativeFrom="paragraph">
              <wp:posOffset>267970</wp:posOffset>
            </wp:positionV>
            <wp:extent cx="5850890" cy="2740025"/>
            <wp:effectExtent l="0" t="0" r="0" b="317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850890" cy="2740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4E33BE">
        <w:rPr>
          <w:b/>
          <w:bCs/>
          <w:color w:val="auto"/>
          <w:lang w:val="hr"/>
        </w:rPr>
        <w:t xml:space="preserve">Дужина градилишта </w:t>
      </w:r>
      <w:r w:rsidRPr="004E33BE">
        <w:rPr>
          <w:b/>
          <w:bCs/>
          <w:color w:val="auto"/>
          <w:lang w:val="sr-Cyrl-RS"/>
        </w:rPr>
        <w:t>5</w:t>
      </w:r>
      <w:r w:rsidRPr="004E33BE">
        <w:rPr>
          <w:b/>
          <w:bCs/>
          <w:color w:val="auto"/>
          <w:lang w:val="hr"/>
        </w:rPr>
        <w:t xml:space="preserve">00 m </w:t>
      </w:r>
    </w:p>
    <w:p w14:paraId="548ED676" w14:textId="77777777" w:rsidR="006D0C81" w:rsidRPr="004E33BE" w:rsidRDefault="006D0C81" w:rsidP="006D0C81">
      <w:pPr>
        <w:spacing w:after="120"/>
        <w:jc w:val="both"/>
        <w:rPr>
          <w:rFonts w:eastAsia="Calibri"/>
          <w:b/>
          <w:bCs/>
          <w:color w:val="auto"/>
          <w:lang w:val="sr-Cyrl-CS"/>
        </w:rPr>
      </w:pPr>
      <w:r w:rsidRPr="004E33BE">
        <w:rPr>
          <w:rFonts w:eastAsia="Calibri"/>
          <w:b/>
          <w:bCs/>
          <w:color w:val="auto"/>
          <w:lang w:val="sr-Cyrl-CS"/>
        </w:rPr>
        <w:t>Прорачун фаза и укупне дужине циклуса за V = 40 km/h = 11</w:t>
      </w:r>
      <w:r w:rsidRPr="004E33BE">
        <w:rPr>
          <w:rFonts w:eastAsia="Calibri"/>
          <w:b/>
          <w:bCs/>
          <w:color w:val="auto"/>
        </w:rPr>
        <w:t>.</w:t>
      </w:r>
      <w:r w:rsidRPr="004E33BE">
        <w:rPr>
          <w:rFonts w:eastAsia="Calibri"/>
          <w:b/>
          <w:bCs/>
          <w:color w:val="auto"/>
          <w:lang w:val="sr-Cyrl-CS"/>
        </w:rPr>
        <w:t>11 m/sec, учешће теретних возила и аутобуса у саобраћајном току од 30%, ширинa саобраћајне траке од 2</w:t>
      </w:r>
      <w:r w:rsidRPr="004E33BE">
        <w:rPr>
          <w:rFonts w:eastAsia="Calibri"/>
          <w:b/>
          <w:bCs/>
          <w:color w:val="auto"/>
        </w:rPr>
        <w:t>.</w:t>
      </w:r>
      <w:r w:rsidRPr="004E33BE">
        <w:rPr>
          <w:rFonts w:eastAsia="Calibri"/>
          <w:b/>
          <w:bCs/>
          <w:color w:val="auto"/>
          <w:lang w:val="sr-Cyrl-CS"/>
        </w:rPr>
        <w:t>75-3</w:t>
      </w:r>
      <w:r w:rsidRPr="004E33BE">
        <w:rPr>
          <w:rFonts w:eastAsia="Calibri"/>
          <w:b/>
          <w:bCs/>
          <w:color w:val="auto"/>
        </w:rPr>
        <w:t>.</w:t>
      </w:r>
      <w:r w:rsidRPr="004E33BE">
        <w:rPr>
          <w:rFonts w:eastAsia="Calibri"/>
          <w:b/>
          <w:bCs/>
          <w:color w:val="auto"/>
          <w:lang w:val="sr-Cyrl-CS"/>
        </w:rPr>
        <w:t>50 m</w:t>
      </w:r>
    </w:p>
    <w:p w14:paraId="06C641FD" w14:textId="77777777" w:rsidR="006D0C81" w:rsidRPr="004E33BE" w:rsidRDefault="006D0C81" w:rsidP="006D0C81">
      <w:pPr>
        <w:spacing w:after="120"/>
        <w:jc w:val="both"/>
        <w:rPr>
          <w:color w:val="auto"/>
          <w:lang w:val="sr-Cyrl-RS"/>
        </w:rPr>
      </w:pPr>
      <w:r w:rsidRPr="004E33BE">
        <w:rPr>
          <w:color w:val="auto"/>
          <w:lang w:val="sr-Cyrl-RS"/>
        </w:rPr>
        <w:t>Дужина градилишта у ФАЗА 3, на Чантавирском путу, у зони моста на путу IБ реда број 11 км 19+607.83, износи 200 m при чему је брзина кретања возила ограничена на 40 km/h.</w:t>
      </w:r>
    </w:p>
    <w:p w14:paraId="7EDE4792" w14:textId="77777777" w:rsidR="006D0C81" w:rsidRPr="004E33BE" w:rsidRDefault="006D0C81" w:rsidP="006D0C81">
      <w:pPr>
        <w:jc w:val="center"/>
        <w:rPr>
          <w:b/>
          <w:bCs/>
          <w:color w:val="auto"/>
          <w:lang w:val="sr-Cyrl-RS"/>
        </w:rPr>
      </w:pPr>
      <w:r w:rsidRPr="004E33BE">
        <w:rPr>
          <w:b/>
          <w:bCs/>
          <w:color w:val="auto"/>
          <w:lang w:val="hr"/>
        </w:rPr>
        <w:t>Дужина градилишта 200 m</w:t>
      </w:r>
    </w:p>
    <w:p w14:paraId="306CA2E0" w14:textId="4EF7247B" w:rsidR="006D0C81" w:rsidRPr="004E33BE" w:rsidRDefault="006D0C81" w:rsidP="006D0C81">
      <w:pPr>
        <w:jc w:val="center"/>
        <w:rPr>
          <w:color w:val="auto"/>
        </w:rPr>
      </w:pPr>
      <w:r w:rsidRPr="004E33BE">
        <w:rPr>
          <w:noProof/>
          <w:color w:val="auto"/>
          <w:lang w:val="sr-Cyrl-CS" w:eastAsia="sr-Cyrl-CS"/>
        </w:rPr>
        <w:drawing>
          <wp:anchor distT="0" distB="0" distL="0" distR="0" simplePos="0" relativeHeight="251661312" behindDoc="0" locked="0" layoutInCell="1" allowOverlap="1" wp14:anchorId="3851794C" wp14:editId="56CE9A02">
            <wp:simplePos x="0" y="0"/>
            <wp:positionH relativeFrom="column">
              <wp:posOffset>0</wp:posOffset>
            </wp:positionH>
            <wp:positionV relativeFrom="paragraph">
              <wp:posOffset>194945</wp:posOffset>
            </wp:positionV>
            <wp:extent cx="5781675" cy="2675890"/>
            <wp:effectExtent l="0" t="0" r="9525"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781675" cy="26758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4E33BE">
        <w:rPr>
          <w:b/>
          <w:bCs/>
          <w:color w:val="auto"/>
          <w:lang w:val="hr"/>
        </w:rPr>
        <w:t>(</w:t>
      </w:r>
      <w:r w:rsidRPr="004E33BE">
        <w:rPr>
          <w:b/>
          <w:bCs/>
          <w:color w:val="auto"/>
          <w:lang w:val="sr-Cyrl-RS"/>
        </w:rPr>
        <w:t>радови на Чантавирском путу</w:t>
      </w:r>
      <w:r w:rsidRPr="004E33BE">
        <w:rPr>
          <w:b/>
          <w:bCs/>
          <w:color w:val="auto"/>
          <w:lang w:val="hr"/>
        </w:rPr>
        <w:t>)</w:t>
      </w:r>
    </w:p>
    <w:p w14:paraId="52B1485C" w14:textId="77777777" w:rsidR="006D0C81" w:rsidRPr="004E33BE" w:rsidRDefault="006D0C81" w:rsidP="006D0C81">
      <w:pPr>
        <w:rPr>
          <w:color w:val="auto"/>
        </w:rPr>
      </w:pPr>
    </w:p>
    <w:p w14:paraId="7631DB38" w14:textId="1CD7A3AC" w:rsidR="006D0C81" w:rsidRPr="004E33BE" w:rsidRDefault="006D0C81" w:rsidP="006D0C81">
      <w:pPr>
        <w:pStyle w:val="BodyText"/>
        <w:autoSpaceDE w:val="0"/>
        <w:spacing w:before="29" w:after="58"/>
        <w:jc w:val="center"/>
        <w:rPr>
          <w:color w:val="auto"/>
          <w:lang w:val="sr-Cyrl-RS"/>
        </w:rPr>
      </w:pPr>
      <w:r w:rsidRPr="004E33BE">
        <w:rPr>
          <w:noProof/>
          <w:color w:val="auto"/>
          <w:lang w:val="sr-Cyrl-CS" w:eastAsia="sr-Cyrl-CS"/>
        </w:rPr>
        <w:lastRenderedPageBreak/>
        <w:drawing>
          <wp:anchor distT="0" distB="0" distL="0" distR="0" simplePos="0" relativeHeight="251660288" behindDoc="0" locked="0" layoutInCell="1" allowOverlap="1" wp14:anchorId="28A7384B" wp14:editId="3BF76482">
            <wp:simplePos x="0" y="0"/>
            <wp:positionH relativeFrom="column">
              <wp:align>center</wp:align>
            </wp:positionH>
            <wp:positionV relativeFrom="paragraph">
              <wp:posOffset>267970</wp:posOffset>
            </wp:positionV>
            <wp:extent cx="5792470" cy="271272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792470" cy="27127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4E33BE">
        <w:rPr>
          <w:b/>
          <w:bCs/>
          <w:color w:val="auto"/>
          <w:lang w:val="hr"/>
        </w:rPr>
        <w:t xml:space="preserve">Дужина градилишта </w:t>
      </w:r>
      <w:r w:rsidRPr="004E33BE">
        <w:rPr>
          <w:b/>
          <w:bCs/>
          <w:color w:val="auto"/>
          <w:lang w:val="sr-Cyrl-RS"/>
        </w:rPr>
        <w:t>5</w:t>
      </w:r>
      <w:r w:rsidRPr="004E33BE">
        <w:rPr>
          <w:b/>
          <w:bCs/>
          <w:color w:val="auto"/>
          <w:lang w:val="hr"/>
        </w:rPr>
        <w:t>00 m</w:t>
      </w:r>
    </w:p>
    <w:p w14:paraId="71B3DF76" w14:textId="77777777" w:rsidR="006D0C81" w:rsidRPr="004E33BE" w:rsidRDefault="006D0C81" w:rsidP="006D0C81">
      <w:pPr>
        <w:jc w:val="both"/>
        <w:rPr>
          <w:color w:val="auto"/>
          <w:lang w:val="sr-Cyrl-RS"/>
        </w:rPr>
      </w:pPr>
    </w:p>
    <w:p w14:paraId="1C90B645" w14:textId="77777777" w:rsidR="006D0C81" w:rsidRPr="004E33BE" w:rsidRDefault="006D0C81" w:rsidP="006D0C81">
      <w:pPr>
        <w:spacing w:after="120"/>
        <w:jc w:val="both"/>
        <w:rPr>
          <w:color w:val="auto"/>
          <w:lang w:val="sr-Cyrl-RS"/>
        </w:rPr>
      </w:pPr>
      <w:r w:rsidRPr="004E33BE">
        <w:rPr>
          <w:color w:val="auto"/>
        </w:rPr>
        <w:t>Саобраћај је могуће, по потреби, преусмеравати и ручним регулисањем, а према тренутним захтевима технологије извођења радова и потребама извођача.</w:t>
      </w:r>
    </w:p>
    <w:p w14:paraId="76AD270A" w14:textId="77777777" w:rsidR="006D0C81" w:rsidRPr="004E33BE" w:rsidRDefault="006D0C81" w:rsidP="006D0C81">
      <w:pPr>
        <w:spacing w:after="120"/>
        <w:jc w:val="both"/>
        <w:rPr>
          <w:color w:val="auto"/>
          <w:lang w:val="sr-Cyrl-RS"/>
        </w:rPr>
      </w:pPr>
      <w:r w:rsidRPr="004E33BE">
        <w:rPr>
          <w:color w:val="auto"/>
          <w:u w:val="single"/>
        </w:rPr>
        <w:t>Радници (ф</w:t>
      </w:r>
      <w:r w:rsidRPr="004E33BE">
        <w:rPr>
          <w:color w:val="auto"/>
          <w:u w:val="single"/>
          <w:lang w:val="pl-PL"/>
        </w:rPr>
        <w:t>игуранти</w:t>
      </w:r>
      <w:r w:rsidRPr="004E33BE">
        <w:rPr>
          <w:color w:val="auto"/>
          <w:u w:val="single"/>
        </w:rPr>
        <w:t>)</w:t>
      </w:r>
      <w:r w:rsidRPr="004E33BE">
        <w:rPr>
          <w:color w:val="auto"/>
          <w:u w:val="single"/>
          <w:lang w:val="pl-PL"/>
        </w:rPr>
        <w:t xml:space="preserve"> који регулишу саобраћај морају бити опремљени ретро-рефлектујућим прслуцима маркантних </w:t>
      </w:r>
      <w:r w:rsidRPr="004E33BE">
        <w:rPr>
          <w:color w:val="auto"/>
          <w:u w:val="single"/>
        </w:rPr>
        <w:t>жуте боје</w:t>
      </w:r>
      <w:r w:rsidRPr="004E33BE">
        <w:rPr>
          <w:color w:val="auto"/>
          <w:u w:val="single"/>
          <w:lang w:val="pl-PL"/>
        </w:rPr>
        <w:t xml:space="preserve"> !</w:t>
      </w:r>
    </w:p>
    <w:p w14:paraId="6BBFB0C1" w14:textId="77777777" w:rsidR="006D0C81" w:rsidRPr="004E33BE" w:rsidRDefault="006D0C81" w:rsidP="006D0C81">
      <w:pPr>
        <w:spacing w:after="120"/>
        <w:jc w:val="both"/>
        <w:rPr>
          <w:color w:val="auto"/>
        </w:rPr>
      </w:pPr>
      <w:r w:rsidRPr="004E33BE">
        <w:rPr>
          <w:color w:val="auto"/>
        </w:rPr>
        <w:t>У складу са таквим поставкама утврђена је и спецификација потребне саобраћајне опреме као и предмер и предрачун радова.</w:t>
      </w:r>
    </w:p>
    <w:p w14:paraId="33ECBB33" w14:textId="77777777" w:rsidR="006D0C81" w:rsidRPr="004E33BE" w:rsidRDefault="006D0C81" w:rsidP="006D0C81">
      <w:pPr>
        <w:spacing w:after="120"/>
        <w:jc w:val="both"/>
        <w:rPr>
          <w:color w:val="auto"/>
        </w:rPr>
      </w:pPr>
      <w:r w:rsidRPr="004E33BE">
        <w:rPr>
          <w:color w:val="auto"/>
        </w:rPr>
        <w:t>Називе и стрелице на свим постојећим путоказним таблама, које упућују учеснике у саобраћају на предметну деоницу, неопходно је адекватно прекрити да не би дошли у коализију са привременом саобраћајном сигнализацијом и опремом.</w:t>
      </w:r>
    </w:p>
    <w:p w14:paraId="1BD65A56" w14:textId="77777777" w:rsidR="006D0C81" w:rsidRPr="004E33BE" w:rsidRDefault="006D0C81" w:rsidP="006D0C81">
      <w:pPr>
        <w:suppressAutoHyphens w:val="0"/>
        <w:spacing w:after="120"/>
        <w:jc w:val="both"/>
        <w:rPr>
          <w:b/>
          <w:bCs/>
          <w:i/>
          <w:iCs/>
          <w:color w:val="auto"/>
          <w:u w:val="single"/>
          <w:lang w:val="sr-Cyrl-RS"/>
        </w:rPr>
      </w:pPr>
      <w:r w:rsidRPr="004E33BE">
        <w:rPr>
          <w:b/>
          <w:bCs/>
          <w:i/>
          <w:iCs/>
          <w:color w:val="auto"/>
          <w:u w:val="single"/>
        </w:rPr>
        <w:t>Извођач радова је обавезан да обезбеди перманентно, беспрекорно функционисање комплетне саобраћајне сигнализације и опреме обухваћеним овим пројектом свих 24 часа у току дана!</w:t>
      </w:r>
    </w:p>
    <w:p w14:paraId="095461AC" w14:textId="77777777" w:rsidR="006D0C81" w:rsidRPr="004E33BE" w:rsidRDefault="006D0C81" w:rsidP="006D0C81">
      <w:pPr>
        <w:spacing w:after="120"/>
        <w:jc w:val="both"/>
        <w:rPr>
          <w:color w:val="auto"/>
        </w:rPr>
      </w:pPr>
      <w:r w:rsidRPr="004E33BE">
        <w:rPr>
          <w:color w:val="auto"/>
        </w:rPr>
        <w:t>Сигнализација се поставља у складу са Правилником и Техничким упутством за означавање зона радова на одржавању државних путева у Републици Србији, Београд 2016.године.</w:t>
      </w:r>
    </w:p>
    <w:p w14:paraId="0533C174" w14:textId="77777777" w:rsidR="006D0C81" w:rsidRPr="004E33BE" w:rsidRDefault="006D0C81" w:rsidP="006D0C81">
      <w:pPr>
        <w:spacing w:after="120"/>
        <w:jc w:val="both"/>
        <w:rPr>
          <w:color w:val="auto"/>
        </w:rPr>
      </w:pPr>
      <w:r w:rsidRPr="004E33BE">
        <w:rPr>
          <w:color w:val="auto"/>
        </w:rPr>
        <w:t>Извођач радова је обавезан да обезбеди перманентно, беспрекорно функционисање комплетне саобраћајне сигнализације и опреме обухваћене овим пројектом!</w:t>
      </w:r>
    </w:p>
    <w:p w14:paraId="2D913AEF" w14:textId="77777777" w:rsidR="006D0C81" w:rsidRPr="004E33BE" w:rsidRDefault="006D0C81" w:rsidP="006D0C81">
      <w:pPr>
        <w:spacing w:after="120"/>
        <w:jc w:val="both"/>
        <w:rPr>
          <w:color w:val="auto"/>
        </w:rPr>
      </w:pPr>
      <w:r w:rsidRPr="004E33BE">
        <w:rPr>
          <w:color w:val="auto"/>
        </w:rPr>
        <w:t>Све предузете мере за означавање и обезбеђивање градилишта и привремених препрека се проверавају и мењају у случајевима кад се измене услови, а уклањају одмах кад престану сметње за нормално одвијање саобраћаја.</w:t>
      </w:r>
    </w:p>
    <w:p w14:paraId="378EBAB7" w14:textId="77777777" w:rsidR="006D0C81" w:rsidRPr="004E33BE" w:rsidRDefault="006D0C81" w:rsidP="006D0C81">
      <w:pPr>
        <w:spacing w:after="120"/>
        <w:jc w:val="both"/>
        <w:rPr>
          <w:color w:val="auto"/>
          <w:lang w:val="sr-Cyrl-RS"/>
        </w:rPr>
      </w:pPr>
      <w:r w:rsidRPr="004E33BE">
        <w:rPr>
          <w:color w:val="auto"/>
        </w:rPr>
        <w:t>Саобраћајне знакове, ознаке и опрему, према одобреном плану одвијања саобраћаја, поставља за то овлашћена организација за одржавање путева. Уколико радна организација која изводи конкрене радове на путу поседује одговарајућу сигнализацију и опрему, план одвијања саобраћаја са динамиком радова треба да достави овлашћеној организацији за одржавање јавних путева.</w:t>
      </w:r>
    </w:p>
    <w:p w14:paraId="799DDACA" w14:textId="77777777" w:rsidR="006D0C81" w:rsidRPr="004E33BE" w:rsidRDefault="006D0C81" w:rsidP="006D0C81">
      <w:pPr>
        <w:spacing w:after="120"/>
        <w:jc w:val="both"/>
        <w:rPr>
          <w:color w:val="auto"/>
          <w:lang w:val="sr-Cyrl-RS"/>
        </w:rPr>
      </w:pPr>
    </w:p>
    <w:p w14:paraId="37DF6F32" w14:textId="77777777" w:rsidR="006D0C81" w:rsidRPr="004E33BE" w:rsidRDefault="006D0C81" w:rsidP="006D0C81">
      <w:pPr>
        <w:spacing w:after="120"/>
        <w:jc w:val="both"/>
        <w:rPr>
          <w:b/>
          <w:bCs/>
          <w:i/>
          <w:color w:val="auto"/>
          <w:u w:val="single"/>
        </w:rPr>
      </w:pPr>
      <w:r w:rsidRPr="004E33BE">
        <w:rPr>
          <w:b/>
          <w:bCs/>
          <w:i/>
          <w:color w:val="auto"/>
          <w:u w:val="single"/>
        </w:rPr>
        <w:lastRenderedPageBreak/>
        <w:t>Пре отпочињања радова извођач је дужан да о изменама у режиму саобраћаја обавести надлежни орган МУП Републике Србије, надлежни саораћајно-инспекцијски орган и јавност путем средстава јавног информисања!</w:t>
      </w:r>
    </w:p>
    <w:p w14:paraId="11B995BA" w14:textId="77777777" w:rsidR="006D0C81" w:rsidRPr="004E33BE" w:rsidRDefault="006D0C81" w:rsidP="006D0C81">
      <w:pPr>
        <w:spacing w:after="120"/>
        <w:jc w:val="both"/>
        <w:rPr>
          <w:color w:val="auto"/>
        </w:rPr>
      </w:pPr>
      <w:r w:rsidRPr="004E33BE">
        <w:rPr>
          <w:color w:val="auto"/>
        </w:rPr>
        <w:t>Пројектант наглашава да се цене које су употребљене приликом израде предрачуна радова не морају слагати са ценама потенцијалног извођача.</w:t>
      </w:r>
    </w:p>
    <w:p w14:paraId="17B1BBC4" w14:textId="77777777" w:rsidR="006D0C81" w:rsidRPr="004E33BE" w:rsidRDefault="006D0C81" w:rsidP="006D0C81">
      <w:pPr>
        <w:spacing w:after="120"/>
        <w:jc w:val="both"/>
        <w:rPr>
          <w:color w:val="auto"/>
          <w:lang w:val="sr-Cyrl-RS"/>
        </w:rPr>
      </w:pPr>
      <w:r w:rsidRPr="004E33BE">
        <w:rPr>
          <w:color w:val="auto"/>
        </w:rPr>
        <w:t>Приликом израде пројекта, пројектант се у свему придржавао постојећих прописа и стандарда.</w:t>
      </w:r>
    </w:p>
    <w:p w14:paraId="187D14B7"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lang w:val="sr-Cyrl-RS"/>
        </w:rPr>
        <w:t>осветљење раскрснице</w:t>
      </w:r>
    </w:p>
    <w:p w14:paraId="1190610A" w14:textId="77777777" w:rsidR="006D0C81" w:rsidRPr="004E33BE" w:rsidRDefault="006D0C81" w:rsidP="006D0C81">
      <w:pPr>
        <w:tabs>
          <w:tab w:val="left" w:pos="425"/>
        </w:tabs>
        <w:suppressAutoHyphens w:val="0"/>
        <w:spacing w:after="120"/>
        <w:jc w:val="both"/>
        <w:rPr>
          <w:b/>
          <w:color w:val="auto"/>
          <w:lang w:val="sr-Latn-CS"/>
        </w:rPr>
      </w:pPr>
      <w:r w:rsidRPr="004E33BE">
        <w:rPr>
          <w:color w:val="auto"/>
          <w:lang w:val="sr-Latn-CS"/>
        </w:rPr>
        <w:t>Решење инсталације јавног осветљења аутопута одговара захтевима Пројектног задатка. Као основа за пројектовање са аспекта фотометријских захтева коришћен је европски стандард CEN.</w:t>
      </w:r>
    </w:p>
    <w:p w14:paraId="6AE764B8" w14:textId="77777777" w:rsidR="006D0C81" w:rsidRPr="004E33BE" w:rsidRDefault="006D0C81" w:rsidP="006D0C81">
      <w:pPr>
        <w:pStyle w:val="Heading3"/>
        <w:ind w:left="360"/>
        <w:rPr>
          <w:lang w:val="sr-Cyrl-RS"/>
        </w:rPr>
      </w:pPr>
      <w:r w:rsidRPr="004E33BE">
        <w:rPr>
          <w:lang w:val="sr-Cyrl-RS"/>
        </w:rPr>
        <w:t>16.1</w:t>
      </w:r>
      <w:r w:rsidRPr="004E33BE">
        <w:rPr>
          <w:lang w:val="sr-Cyrl-RS"/>
        </w:rPr>
        <w:tab/>
        <w:t>Препоруке за јавно осветљење</w:t>
      </w:r>
    </w:p>
    <w:p w14:paraId="4A0FC780"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Европски стандард CEN уважава утицај већег броја фактора, са квантитивним критеријумима који се односе на неке од најважнијих међу њима. Да би се одредила меродавна класа осветљења, одређују се тзв. базни параметри (типичне брзине главног учесника у саобраћају и типови свих учесника у саобраћају у истој релевантној области) којима се одређује одговарајућа ситуација осветљења. Затим се на основу изабране ситуације осветљења и специфичних параметара врши избор светлотехничке класе. Специфични параметри који се користе при одређивању класе осветљења су :</w:t>
      </w:r>
    </w:p>
    <w:p w14:paraId="5A655F7A"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раздвојеност коловоза,</w:t>
      </w:r>
    </w:p>
    <w:p w14:paraId="7E0CAD53"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тип укрштања,</w:t>
      </w:r>
    </w:p>
    <w:p w14:paraId="47623978"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растојање између петљи,</w:t>
      </w:r>
    </w:p>
    <w:p w14:paraId="1E43953A"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густина раскрсница,</w:t>
      </w:r>
    </w:p>
    <w:p w14:paraId="21C08360"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постојање конфликтних области,</w:t>
      </w:r>
    </w:p>
    <w:p w14:paraId="717CC147"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постојање мера за успоравање саобраћаја,</w:t>
      </w:r>
    </w:p>
    <w:p w14:paraId="5A0FC4F7"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дневни проток моторног саобраћаја,</w:t>
      </w:r>
    </w:p>
    <w:p w14:paraId="2A042175"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климатски услови,</w:t>
      </w:r>
    </w:p>
    <w:p w14:paraId="7B84444A"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сјајност окружења,</w:t>
      </w:r>
    </w:p>
    <w:p w14:paraId="1C3CD354" w14:textId="77777777" w:rsidR="006D0C81" w:rsidRPr="004E33BE" w:rsidRDefault="006D0C81" w:rsidP="006D0C81">
      <w:pPr>
        <w:numPr>
          <w:ilvl w:val="0"/>
          <w:numId w:val="46"/>
        </w:numPr>
        <w:tabs>
          <w:tab w:val="clear" w:pos="0"/>
          <w:tab w:val="left" w:pos="851"/>
        </w:tabs>
        <w:suppressAutoHyphens w:val="0"/>
        <w:spacing w:after="120" w:line="240" w:lineRule="auto"/>
        <w:ind w:left="851" w:hanging="284"/>
        <w:jc w:val="both"/>
        <w:rPr>
          <w:color w:val="auto"/>
          <w:lang w:val="de-DE"/>
        </w:rPr>
      </w:pPr>
      <w:r w:rsidRPr="004E33BE">
        <w:rPr>
          <w:color w:val="auto"/>
          <w:lang w:val="de-DE"/>
        </w:rPr>
        <w:t>сложеност видног поља, итд.</w:t>
      </w:r>
    </w:p>
    <w:p w14:paraId="64840E83"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Специфични параметри на основу којих се врши усвајање светлотехничка класе може имати различите вредности у току дана и ноћи због различитог протока моторног саобраћаја. Због тога се често за различите периоде дана усвајају различите светлотехничке класе. У периодима којима одговара нижа светлотехничка класа нижи је потребни ниво сјајности (осветљености) што резултује уштедом електричне енергије, као последица смањења светлосног флукса.</w:t>
      </w:r>
    </w:p>
    <w:p w14:paraId="392D9EFE"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Код саобраћајница за моторни саобраћај критеријуми квалитета јавног осветљења произилазе из видних услова возача и темеље се на сјајности (циљ је обезбедити сјајну површину коловоза на којој се објекти јасно виде). Код саобраћајница за спори саобраћај критеријуми квалитета осветљења произилазе из видних услова пешака, односно спорог саобраћаја и темеље се на осветљености.</w:t>
      </w:r>
    </w:p>
    <w:p w14:paraId="2639433A"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За моторни саобраћај (где се примењује критеријум сјајности) критеријуми квалитета осветљења су следећи:</w:t>
      </w:r>
    </w:p>
    <w:p w14:paraId="7DD4D073"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ниво сјајности (Lsr),</w:t>
      </w:r>
    </w:p>
    <w:p w14:paraId="684DB772"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општа равномерност сјајности U0,</w:t>
      </w:r>
    </w:p>
    <w:p w14:paraId="0883915F"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подужна равномерност сјајности U1,</w:t>
      </w:r>
    </w:p>
    <w:p w14:paraId="3A6C8DC7"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lastRenderedPageBreak/>
        <w:t>ограничење бљештања (односно ТI), и</w:t>
      </w:r>
    </w:p>
    <w:p w14:paraId="7187E1D5" w14:textId="77777777" w:rsidR="006D0C81" w:rsidRPr="004E33BE" w:rsidRDefault="006D0C81" w:rsidP="006D0C81">
      <w:pPr>
        <w:numPr>
          <w:ilvl w:val="0"/>
          <w:numId w:val="46"/>
        </w:numPr>
        <w:tabs>
          <w:tab w:val="clear" w:pos="0"/>
          <w:tab w:val="left" w:pos="851"/>
        </w:tabs>
        <w:suppressAutoHyphens w:val="0"/>
        <w:spacing w:after="120" w:line="240" w:lineRule="auto"/>
        <w:ind w:left="851" w:hanging="284"/>
        <w:jc w:val="both"/>
        <w:rPr>
          <w:color w:val="auto"/>
          <w:lang w:val="de-DE"/>
        </w:rPr>
      </w:pPr>
      <w:r w:rsidRPr="004E33BE">
        <w:rPr>
          <w:color w:val="auto"/>
          <w:lang w:val="de-DE"/>
        </w:rPr>
        <w:t>визуелно вођење.</w:t>
      </w:r>
    </w:p>
    <w:p w14:paraId="04EFA0B8"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 xml:space="preserve">Потребни параметри које осветљење мора да задовољи у зависности о усвојеној светлотехничкој класи дати су табелом </w:t>
      </w:r>
      <w:r w:rsidRPr="004E33BE">
        <w:rPr>
          <w:color w:val="auto"/>
        </w:rPr>
        <w:t>1</w:t>
      </w:r>
      <w:r w:rsidRPr="004E33BE">
        <w:rPr>
          <w:color w:val="auto"/>
          <w:lang w:val="sr-Latn-CS"/>
        </w:rPr>
        <w:t>.1.</w:t>
      </w:r>
    </w:p>
    <w:p w14:paraId="77F55B60"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Дакле, у јавном осветљењу нивои сјајности крећу се од 0.3 до 2 cd/m</w:t>
      </w:r>
      <w:r w:rsidRPr="004E33BE">
        <w:rPr>
          <w:color w:val="auto"/>
          <w:vertAlign w:val="superscript"/>
          <w:lang w:val="sr-Latn-CS"/>
        </w:rPr>
        <w:t>2</w:t>
      </w:r>
      <w:r w:rsidRPr="004E33BE">
        <w:rPr>
          <w:color w:val="auto"/>
          <w:lang w:val="sr-Latn-CS"/>
        </w:rPr>
        <w:t>, што зависи од класе саобраћајнице, њеног значаја, густине и брзине саобраћаја итд. Вредности дате у табели представљају минималне вредности које треба задржати током експлоатације инсталације осветљења.</w:t>
      </w:r>
    </w:p>
    <w:p w14:paraId="1ABF7C58" w14:textId="77777777" w:rsidR="006D0C81" w:rsidRPr="004E33BE" w:rsidRDefault="006D0C81" w:rsidP="006D0C81">
      <w:pPr>
        <w:tabs>
          <w:tab w:val="left" w:pos="425"/>
        </w:tabs>
        <w:suppressAutoHyphens w:val="0"/>
        <w:spacing w:after="120" w:line="228" w:lineRule="auto"/>
        <w:jc w:val="both"/>
        <w:rPr>
          <w:color w:val="auto"/>
          <w:lang w:val="sr-Cyrl-RS"/>
        </w:rPr>
      </w:pPr>
      <w:r w:rsidRPr="004E33BE">
        <w:rPr>
          <w:color w:val="auto"/>
          <w:lang w:val="sr-Latn-CS"/>
        </w:rPr>
        <w:t>Уколико се класа осветљења мења ради усклађивања са променама у густини ноћног саобраћаја (”целуноћно-полуноћно”), као што је то овде случај за основну трасу, промене треба да задовоље све захтеве одговарајуће више или ниже класе осветљења.</w:t>
      </w:r>
    </w:p>
    <w:p w14:paraId="3F120938" w14:textId="77777777" w:rsidR="006D0C81" w:rsidRPr="004E33BE" w:rsidRDefault="006D0C81" w:rsidP="006D0C81">
      <w:pPr>
        <w:tabs>
          <w:tab w:val="left" w:pos="425"/>
        </w:tabs>
        <w:suppressAutoHyphens w:val="0"/>
        <w:spacing w:before="120"/>
        <w:jc w:val="both"/>
        <w:rPr>
          <w:color w:val="auto"/>
          <w:lang w:val="sr-Latn-CS"/>
        </w:rPr>
      </w:pPr>
      <w:r w:rsidRPr="004E33BE">
        <w:rPr>
          <w:i/>
          <w:color w:val="auto"/>
          <w:lang w:val="sl-SI"/>
        </w:rPr>
        <w:t xml:space="preserve">Табела </w:t>
      </w:r>
      <w:r w:rsidRPr="004E33BE">
        <w:rPr>
          <w:i/>
          <w:color w:val="auto"/>
        </w:rPr>
        <w:t>1</w:t>
      </w:r>
      <w:r w:rsidRPr="004E33BE">
        <w:rPr>
          <w:i/>
          <w:color w:val="auto"/>
          <w:lang w:val="sl-SI"/>
        </w:rPr>
        <w:t>.1 – Фотометријски захтеви који се односе на светлотехничке класе типа МЕ</w:t>
      </w:r>
    </w:p>
    <w:tbl>
      <w:tblPr>
        <w:tblW w:w="0" w:type="auto"/>
        <w:tblInd w:w="108" w:type="dxa"/>
        <w:tblLayout w:type="fixed"/>
        <w:tblLook w:val="0000" w:firstRow="0" w:lastRow="0" w:firstColumn="0" w:lastColumn="0" w:noHBand="0" w:noVBand="0"/>
      </w:tblPr>
      <w:tblGrid>
        <w:gridCol w:w="1985"/>
        <w:gridCol w:w="1417"/>
        <w:gridCol w:w="1418"/>
        <w:gridCol w:w="1417"/>
        <w:gridCol w:w="1560"/>
        <w:gridCol w:w="1559"/>
      </w:tblGrid>
      <w:tr w:rsidR="007A5A17" w:rsidRPr="004E33BE" w14:paraId="67B4415B" w14:textId="77777777" w:rsidTr="0044573A">
        <w:tc>
          <w:tcPr>
            <w:tcW w:w="1985" w:type="dxa"/>
            <w:tcBorders>
              <w:top w:val="single" w:sz="4" w:space="0" w:color="000000"/>
              <w:left w:val="single" w:sz="4" w:space="0" w:color="000000"/>
              <w:bottom w:val="single" w:sz="4" w:space="0" w:color="000000"/>
            </w:tcBorders>
          </w:tcPr>
          <w:p w14:paraId="31F88D99"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Светлотехничка класа</w:t>
            </w:r>
          </w:p>
        </w:tc>
        <w:tc>
          <w:tcPr>
            <w:tcW w:w="4252" w:type="dxa"/>
            <w:gridSpan w:val="3"/>
            <w:tcBorders>
              <w:top w:val="single" w:sz="4" w:space="0" w:color="000000"/>
              <w:left w:val="single" w:sz="4" w:space="0" w:color="000000"/>
              <w:bottom w:val="single" w:sz="4" w:space="0" w:color="000000"/>
            </w:tcBorders>
          </w:tcPr>
          <w:p w14:paraId="275D01C6"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Ниво сјајности, општа и подужна равномерност сјајности за суве коловозне површине</w:t>
            </w:r>
          </w:p>
        </w:tc>
        <w:tc>
          <w:tcPr>
            <w:tcW w:w="1560" w:type="dxa"/>
            <w:tcBorders>
              <w:top w:val="single" w:sz="4" w:space="0" w:color="000000"/>
              <w:left w:val="single" w:sz="4" w:space="0" w:color="000000"/>
              <w:bottom w:val="single" w:sz="4" w:space="0" w:color="000000"/>
            </w:tcBorders>
          </w:tcPr>
          <w:p w14:paraId="3619BE9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Физиолошко бљештање</w:t>
            </w:r>
          </w:p>
        </w:tc>
        <w:tc>
          <w:tcPr>
            <w:tcW w:w="1559" w:type="dxa"/>
            <w:tcBorders>
              <w:top w:val="single" w:sz="4" w:space="0" w:color="000000"/>
              <w:left w:val="single" w:sz="4" w:space="0" w:color="000000"/>
              <w:bottom w:val="single" w:sz="4" w:space="0" w:color="000000"/>
              <w:right w:val="single" w:sz="4" w:space="0" w:color="000000"/>
            </w:tcBorders>
          </w:tcPr>
          <w:p w14:paraId="14B10FB5"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Коефицијент окружења</w:t>
            </w:r>
          </w:p>
        </w:tc>
      </w:tr>
      <w:tr w:rsidR="007A5A17" w:rsidRPr="004E33BE" w14:paraId="703C80A2" w14:textId="77777777" w:rsidTr="0044573A">
        <w:tc>
          <w:tcPr>
            <w:tcW w:w="1985" w:type="dxa"/>
            <w:tcBorders>
              <w:top w:val="single" w:sz="4" w:space="0" w:color="000000"/>
              <w:left w:val="single" w:sz="4" w:space="0" w:color="000000"/>
              <w:bottom w:val="single" w:sz="4" w:space="0" w:color="000000"/>
            </w:tcBorders>
          </w:tcPr>
          <w:p w14:paraId="093C3F84" w14:textId="77777777" w:rsidR="006D0C81" w:rsidRPr="004E33BE" w:rsidRDefault="006D0C81" w:rsidP="0044573A">
            <w:pPr>
              <w:tabs>
                <w:tab w:val="left" w:pos="425"/>
              </w:tabs>
              <w:suppressAutoHyphens w:val="0"/>
              <w:snapToGrid w:val="0"/>
              <w:spacing w:before="80"/>
              <w:jc w:val="center"/>
              <w:rPr>
                <w:color w:val="auto"/>
                <w:lang w:val="sr-Latn-CS"/>
              </w:rPr>
            </w:pPr>
          </w:p>
        </w:tc>
        <w:tc>
          <w:tcPr>
            <w:tcW w:w="1417" w:type="dxa"/>
            <w:tcBorders>
              <w:top w:val="single" w:sz="4" w:space="0" w:color="000000"/>
              <w:left w:val="single" w:sz="4" w:space="0" w:color="000000"/>
              <w:bottom w:val="single" w:sz="4" w:space="0" w:color="000000"/>
            </w:tcBorders>
          </w:tcPr>
          <w:p w14:paraId="675D5D4E" w14:textId="77777777" w:rsidR="006D0C81" w:rsidRPr="004E33BE" w:rsidRDefault="006D0C81" w:rsidP="0044573A">
            <w:pPr>
              <w:tabs>
                <w:tab w:val="left" w:pos="425"/>
              </w:tabs>
              <w:suppressAutoHyphens w:val="0"/>
              <w:spacing w:before="80"/>
              <w:jc w:val="center"/>
              <w:rPr>
                <w:color w:val="auto"/>
                <w:lang w:val="sr-Latn-CS"/>
              </w:rPr>
            </w:pPr>
            <w:r w:rsidRPr="004E33BE">
              <w:rPr>
                <w:color w:val="auto"/>
                <w:lang w:val="sr-Latn-CS"/>
              </w:rPr>
              <w:t>L</w:t>
            </w:r>
            <w:r w:rsidRPr="004E33BE">
              <w:rPr>
                <w:color w:val="auto"/>
                <w:vertAlign w:val="subscript"/>
                <w:lang w:val="sr-Latn-CS"/>
              </w:rPr>
              <w:t>sr</w:t>
            </w:r>
            <w:r w:rsidRPr="004E33BE">
              <w:rPr>
                <w:color w:val="auto"/>
                <w:lang w:val="sr-Latn-CS"/>
              </w:rPr>
              <w:t xml:space="preserve"> </w:t>
            </w:r>
            <w:r w:rsidRPr="004E33BE">
              <w:rPr>
                <w:color w:val="auto"/>
                <w:lang w:val="pl-PL"/>
              </w:rPr>
              <w:t>[cd/m</w:t>
            </w:r>
            <w:r w:rsidRPr="004E33BE">
              <w:rPr>
                <w:color w:val="auto"/>
                <w:vertAlign w:val="superscript"/>
                <w:lang w:val="pl-PL"/>
              </w:rPr>
              <w:t>2</w:t>
            </w:r>
            <w:r w:rsidRPr="004E33BE">
              <w:rPr>
                <w:color w:val="auto"/>
                <w:lang w:val="pl-PL"/>
              </w:rPr>
              <w:t>] минимално погонско</w:t>
            </w:r>
          </w:p>
        </w:tc>
        <w:tc>
          <w:tcPr>
            <w:tcW w:w="1418" w:type="dxa"/>
            <w:tcBorders>
              <w:top w:val="single" w:sz="4" w:space="0" w:color="000000"/>
              <w:left w:val="single" w:sz="4" w:space="0" w:color="000000"/>
              <w:bottom w:val="single" w:sz="4" w:space="0" w:color="000000"/>
            </w:tcBorders>
          </w:tcPr>
          <w:p w14:paraId="03D15594" w14:textId="77777777" w:rsidR="006D0C81" w:rsidRPr="004E33BE" w:rsidRDefault="006D0C81" w:rsidP="0044573A">
            <w:pPr>
              <w:tabs>
                <w:tab w:val="left" w:pos="425"/>
              </w:tabs>
              <w:suppressAutoHyphens w:val="0"/>
              <w:spacing w:before="80"/>
              <w:jc w:val="center"/>
              <w:rPr>
                <w:color w:val="auto"/>
                <w:lang w:val="sr-Latn-CS"/>
              </w:rPr>
            </w:pPr>
            <w:r w:rsidRPr="004E33BE">
              <w:rPr>
                <w:color w:val="auto"/>
                <w:lang w:val="sr-Latn-CS"/>
              </w:rPr>
              <w:t>U</w:t>
            </w:r>
            <w:r w:rsidRPr="004E33BE">
              <w:rPr>
                <w:color w:val="auto"/>
                <w:vertAlign w:val="subscript"/>
                <w:lang w:val="sr-Latn-CS"/>
              </w:rPr>
              <w:t>o</w:t>
            </w:r>
            <w:r w:rsidRPr="004E33BE">
              <w:rPr>
                <w:color w:val="auto"/>
                <w:lang w:val="sr-Latn-CS"/>
              </w:rPr>
              <w:t xml:space="preserve"> </w:t>
            </w:r>
          </w:p>
          <w:p w14:paraId="10CCB2E2" w14:textId="77777777" w:rsidR="006D0C81" w:rsidRPr="004E33BE" w:rsidRDefault="006D0C81" w:rsidP="0044573A">
            <w:pPr>
              <w:tabs>
                <w:tab w:val="left" w:pos="425"/>
              </w:tabs>
              <w:suppressAutoHyphens w:val="0"/>
              <w:spacing w:before="80"/>
              <w:jc w:val="center"/>
              <w:rPr>
                <w:color w:val="auto"/>
                <w:lang w:val="sr-Latn-CS"/>
              </w:rPr>
            </w:pPr>
            <w:r w:rsidRPr="004E33BE">
              <w:rPr>
                <w:color w:val="auto"/>
                <w:lang w:val="sr-Latn-CS"/>
              </w:rPr>
              <w:t>минимално</w:t>
            </w:r>
          </w:p>
        </w:tc>
        <w:tc>
          <w:tcPr>
            <w:tcW w:w="1417" w:type="dxa"/>
            <w:tcBorders>
              <w:top w:val="single" w:sz="4" w:space="0" w:color="000000"/>
              <w:left w:val="single" w:sz="4" w:space="0" w:color="000000"/>
              <w:bottom w:val="single" w:sz="4" w:space="0" w:color="000000"/>
            </w:tcBorders>
          </w:tcPr>
          <w:p w14:paraId="17F750B6" w14:textId="77777777" w:rsidR="006D0C81" w:rsidRPr="004E33BE" w:rsidRDefault="006D0C81" w:rsidP="0044573A">
            <w:pPr>
              <w:tabs>
                <w:tab w:val="left" w:pos="425"/>
              </w:tabs>
              <w:suppressAutoHyphens w:val="0"/>
              <w:spacing w:before="80"/>
              <w:jc w:val="center"/>
              <w:rPr>
                <w:color w:val="auto"/>
                <w:lang w:val="sr-Latn-CS"/>
              </w:rPr>
            </w:pPr>
            <w:r w:rsidRPr="004E33BE">
              <w:rPr>
                <w:color w:val="auto"/>
                <w:lang w:val="sr-Latn-CS"/>
              </w:rPr>
              <w:t>U</w:t>
            </w:r>
            <w:r w:rsidRPr="004E33BE">
              <w:rPr>
                <w:color w:val="auto"/>
                <w:vertAlign w:val="subscript"/>
                <w:lang w:val="sr-Latn-CS"/>
              </w:rPr>
              <w:t>1</w:t>
            </w:r>
            <w:r w:rsidRPr="004E33BE">
              <w:rPr>
                <w:color w:val="auto"/>
                <w:lang w:val="sr-Latn-CS"/>
              </w:rPr>
              <w:t xml:space="preserve"> </w:t>
            </w:r>
          </w:p>
          <w:p w14:paraId="05E009F9" w14:textId="77777777" w:rsidR="006D0C81" w:rsidRPr="004E33BE" w:rsidRDefault="006D0C81" w:rsidP="0044573A">
            <w:pPr>
              <w:tabs>
                <w:tab w:val="left" w:pos="425"/>
              </w:tabs>
              <w:suppressAutoHyphens w:val="0"/>
              <w:spacing w:before="80"/>
              <w:jc w:val="center"/>
              <w:rPr>
                <w:color w:val="auto"/>
                <w:lang w:val="sr-Latn-CS"/>
              </w:rPr>
            </w:pPr>
            <w:r w:rsidRPr="004E33BE">
              <w:rPr>
                <w:color w:val="auto"/>
                <w:lang w:val="sr-Latn-CS"/>
              </w:rPr>
              <w:t>минимално</w:t>
            </w:r>
          </w:p>
        </w:tc>
        <w:tc>
          <w:tcPr>
            <w:tcW w:w="1560" w:type="dxa"/>
            <w:tcBorders>
              <w:top w:val="single" w:sz="4" w:space="0" w:color="000000"/>
              <w:left w:val="single" w:sz="4" w:space="0" w:color="000000"/>
              <w:bottom w:val="single" w:sz="4" w:space="0" w:color="000000"/>
            </w:tcBorders>
          </w:tcPr>
          <w:p w14:paraId="7EEB3D3E" w14:textId="77777777" w:rsidR="006D0C81" w:rsidRPr="004E33BE" w:rsidRDefault="006D0C81" w:rsidP="0044573A">
            <w:pPr>
              <w:tabs>
                <w:tab w:val="left" w:pos="425"/>
              </w:tabs>
              <w:suppressAutoHyphens w:val="0"/>
              <w:spacing w:before="80"/>
              <w:jc w:val="center"/>
              <w:rPr>
                <w:color w:val="auto"/>
                <w:lang w:val="sr-Latn-CS"/>
              </w:rPr>
            </w:pPr>
            <w:r w:rsidRPr="004E33BE">
              <w:rPr>
                <w:color w:val="auto"/>
                <w:lang w:val="sr-Latn-CS"/>
              </w:rPr>
              <w:t>TI [%] максимално почетно</w:t>
            </w:r>
            <w:r w:rsidRPr="004E33BE">
              <w:rPr>
                <w:color w:val="auto"/>
                <w:vertAlign w:val="superscript"/>
                <w:lang w:val="sr-Latn-CS"/>
              </w:rPr>
              <w:t>1)</w:t>
            </w:r>
          </w:p>
        </w:tc>
        <w:tc>
          <w:tcPr>
            <w:tcW w:w="1559" w:type="dxa"/>
            <w:tcBorders>
              <w:top w:val="single" w:sz="4" w:space="0" w:color="000000"/>
              <w:left w:val="single" w:sz="4" w:space="0" w:color="000000"/>
              <w:bottom w:val="single" w:sz="4" w:space="0" w:color="000000"/>
              <w:right w:val="single" w:sz="4" w:space="0" w:color="000000"/>
            </w:tcBorders>
          </w:tcPr>
          <w:p w14:paraId="21995EAC" w14:textId="77777777" w:rsidR="006D0C81" w:rsidRPr="004E33BE" w:rsidRDefault="006D0C81" w:rsidP="0044573A">
            <w:pPr>
              <w:tabs>
                <w:tab w:val="left" w:pos="425"/>
              </w:tabs>
              <w:suppressAutoHyphens w:val="0"/>
              <w:spacing w:before="80"/>
              <w:jc w:val="center"/>
              <w:rPr>
                <w:color w:val="auto"/>
                <w:lang w:val="sr-Latn-CS"/>
              </w:rPr>
            </w:pPr>
            <w:r w:rsidRPr="004E33BE">
              <w:rPr>
                <w:color w:val="auto"/>
                <w:lang w:val="sr-Latn-CS"/>
              </w:rPr>
              <w:t>SR</w:t>
            </w:r>
            <w:r w:rsidRPr="004E33BE">
              <w:rPr>
                <w:color w:val="auto"/>
                <w:vertAlign w:val="superscript"/>
                <w:lang w:val="sr-Latn-CS"/>
              </w:rPr>
              <w:t>2)</w:t>
            </w:r>
            <w:r w:rsidRPr="004E33BE">
              <w:rPr>
                <w:color w:val="auto"/>
                <w:lang w:val="sr-Latn-CS"/>
              </w:rPr>
              <w:t xml:space="preserve"> </w:t>
            </w:r>
          </w:p>
          <w:p w14:paraId="13D1BC96" w14:textId="77777777" w:rsidR="006D0C81" w:rsidRPr="004E33BE" w:rsidRDefault="006D0C81" w:rsidP="0044573A">
            <w:pPr>
              <w:tabs>
                <w:tab w:val="left" w:pos="425"/>
              </w:tabs>
              <w:suppressAutoHyphens w:val="0"/>
              <w:spacing w:before="80"/>
              <w:jc w:val="center"/>
              <w:rPr>
                <w:color w:val="auto"/>
                <w:lang w:val="sr-Latn-CS"/>
              </w:rPr>
            </w:pPr>
            <w:r w:rsidRPr="004E33BE">
              <w:rPr>
                <w:color w:val="auto"/>
                <w:lang w:val="sr-Latn-CS"/>
              </w:rPr>
              <w:t>минимално</w:t>
            </w:r>
          </w:p>
        </w:tc>
      </w:tr>
      <w:tr w:rsidR="007A5A17" w:rsidRPr="004E33BE" w14:paraId="4D6317D0" w14:textId="77777777" w:rsidTr="0044573A">
        <w:tc>
          <w:tcPr>
            <w:tcW w:w="1985" w:type="dxa"/>
            <w:tcBorders>
              <w:top w:val="single" w:sz="4" w:space="0" w:color="000000"/>
              <w:left w:val="single" w:sz="4" w:space="0" w:color="000000"/>
              <w:bottom w:val="single" w:sz="4" w:space="0" w:color="000000"/>
            </w:tcBorders>
          </w:tcPr>
          <w:p w14:paraId="5C1FC541"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ME1</w:t>
            </w:r>
          </w:p>
        </w:tc>
        <w:tc>
          <w:tcPr>
            <w:tcW w:w="1417" w:type="dxa"/>
            <w:tcBorders>
              <w:top w:val="single" w:sz="4" w:space="0" w:color="000000"/>
              <w:left w:val="single" w:sz="4" w:space="0" w:color="000000"/>
              <w:bottom w:val="single" w:sz="4" w:space="0" w:color="000000"/>
            </w:tcBorders>
          </w:tcPr>
          <w:p w14:paraId="49DF38F0"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2.0</w:t>
            </w:r>
          </w:p>
        </w:tc>
        <w:tc>
          <w:tcPr>
            <w:tcW w:w="1418" w:type="dxa"/>
            <w:tcBorders>
              <w:top w:val="single" w:sz="4" w:space="0" w:color="000000"/>
              <w:left w:val="single" w:sz="4" w:space="0" w:color="000000"/>
              <w:bottom w:val="single" w:sz="4" w:space="0" w:color="000000"/>
            </w:tcBorders>
          </w:tcPr>
          <w:p w14:paraId="13981F5D"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c>
          <w:tcPr>
            <w:tcW w:w="1417" w:type="dxa"/>
            <w:tcBorders>
              <w:top w:val="single" w:sz="4" w:space="0" w:color="000000"/>
              <w:left w:val="single" w:sz="4" w:space="0" w:color="000000"/>
              <w:bottom w:val="single" w:sz="4" w:space="0" w:color="000000"/>
            </w:tcBorders>
          </w:tcPr>
          <w:p w14:paraId="4DF7F3E6"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0.7</w:t>
            </w:r>
          </w:p>
        </w:tc>
        <w:tc>
          <w:tcPr>
            <w:tcW w:w="1560" w:type="dxa"/>
            <w:tcBorders>
              <w:top w:val="single" w:sz="4" w:space="0" w:color="000000"/>
              <w:left w:val="single" w:sz="4" w:space="0" w:color="000000"/>
              <w:bottom w:val="single" w:sz="4" w:space="0" w:color="000000"/>
            </w:tcBorders>
          </w:tcPr>
          <w:p w14:paraId="3C54927A"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10</w:t>
            </w:r>
          </w:p>
        </w:tc>
        <w:tc>
          <w:tcPr>
            <w:tcW w:w="1559" w:type="dxa"/>
            <w:tcBorders>
              <w:top w:val="single" w:sz="4" w:space="0" w:color="000000"/>
              <w:left w:val="single" w:sz="4" w:space="0" w:color="000000"/>
              <w:bottom w:val="single" w:sz="4" w:space="0" w:color="000000"/>
              <w:right w:val="single" w:sz="4" w:space="0" w:color="000000"/>
            </w:tcBorders>
          </w:tcPr>
          <w:p w14:paraId="13841695"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0.5</w:t>
            </w:r>
          </w:p>
        </w:tc>
      </w:tr>
      <w:tr w:rsidR="007A5A17" w:rsidRPr="004E33BE" w14:paraId="222E7C4F" w14:textId="77777777" w:rsidTr="0044573A">
        <w:tc>
          <w:tcPr>
            <w:tcW w:w="1985" w:type="dxa"/>
            <w:tcBorders>
              <w:top w:val="single" w:sz="4" w:space="0" w:color="000000"/>
              <w:left w:val="single" w:sz="4" w:space="0" w:color="000000"/>
              <w:bottom w:val="single" w:sz="4" w:space="0" w:color="000000"/>
            </w:tcBorders>
          </w:tcPr>
          <w:p w14:paraId="6D955D8D"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ME2</w:t>
            </w:r>
          </w:p>
        </w:tc>
        <w:tc>
          <w:tcPr>
            <w:tcW w:w="1417" w:type="dxa"/>
            <w:tcBorders>
              <w:top w:val="single" w:sz="4" w:space="0" w:color="000000"/>
              <w:left w:val="single" w:sz="4" w:space="0" w:color="000000"/>
              <w:bottom w:val="single" w:sz="4" w:space="0" w:color="000000"/>
            </w:tcBorders>
          </w:tcPr>
          <w:p w14:paraId="1632E602"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1.5</w:t>
            </w:r>
          </w:p>
        </w:tc>
        <w:tc>
          <w:tcPr>
            <w:tcW w:w="1418" w:type="dxa"/>
            <w:tcBorders>
              <w:top w:val="single" w:sz="4" w:space="0" w:color="000000"/>
              <w:left w:val="single" w:sz="4" w:space="0" w:color="000000"/>
              <w:bottom w:val="single" w:sz="4" w:space="0" w:color="000000"/>
            </w:tcBorders>
          </w:tcPr>
          <w:p w14:paraId="39AE90E7"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c>
          <w:tcPr>
            <w:tcW w:w="1417" w:type="dxa"/>
            <w:tcBorders>
              <w:top w:val="single" w:sz="4" w:space="0" w:color="000000"/>
              <w:left w:val="single" w:sz="4" w:space="0" w:color="000000"/>
              <w:bottom w:val="single" w:sz="4" w:space="0" w:color="000000"/>
            </w:tcBorders>
          </w:tcPr>
          <w:p w14:paraId="78F9ADE7"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0.7</w:t>
            </w:r>
          </w:p>
        </w:tc>
        <w:tc>
          <w:tcPr>
            <w:tcW w:w="1560" w:type="dxa"/>
            <w:tcBorders>
              <w:top w:val="single" w:sz="4" w:space="0" w:color="000000"/>
              <w:left w:val="single" w:sz="4" w:space="0" w:color="000000"/>
              <w:bottom w:val="single" w:sz="4" w:space="0" w:color="000000"/>
            </w:tcBorders>
          </w:tcPr>
          <w:p w14:paraId="1D917BC5"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10</w:t>
            </w:r>
          </w:p>
        </w:tc>
        <w:tc>
          <w:tcPr>
            <w:tcW w:w="1559" w:type="dxa"/>
            <w:tcBorders>
              <w:top w:val="single" w:sz="4" w:space="0" w:color="000000"/>
              <w:left w:val="single" w:sz="4" w:space="0" w:color="000000"/>
              <w:bottom w:val="single" w:sz="4" w:space="0" w:color="000000"/>
              <w:right w:val="single" w:sz="4" w:space="0" w:color="000000"/>
            </w:tcBorders>
          </w:tcPr>
          <w:p w14:paraId="7145E9FD"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0.5</w:t>
            </w:r>
          </w:p>
        </w:tc>
      </w:tr>
      <w:tr w:rsidR="007A5A17" w:rsidRPr="004E33BE" w14:paraId="211031F5" w14:textId="77777777" w:rsidTr="0044573A">
        <w:tc>
          <w:tcPr>
            <w:tcW w:w="1985" w:type="dxa"/>
            <w:tcBorders>
              <w:top w:val="single" w:sz="4" w:space="0" w:color="000000"/>
              <w:left w:val="single" w:sz="4" w:space="0" w:color="000000"/>
              <w:bottom w:val="single" w:sz="4" w:space="0" w:color="000000"/>
            </w:tcBorders>
          </w:tcPr>
          <w:p w14:paraId="6C639DAA"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ME3a</w:t>
            </w:r>
          </w:p>
        </w:tc>
        <w:tc>
          <w:tcPr>
            <w:tcW w:w="1417" w:type="dxa"/>
            <w:vMerge w:val="restart"/>
            <w:tcBorders>
              <w:top w:val="single" w:sz="4" w:space="0" w:color="000000"/>
              <w:left w:val="single" w:sz="4" w:space="0" w:color="000000"/>
              <w:bottom w:val="single" w:sz="4" w:space="0" w:color="000000"/>
            </w:tcBorders>
            <w:vAlign w:val="center"/>
          </w:tcPr>
          <w:p w14:paraId="44A48116"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1.0</w:t>
            </w:r>
          </w:p>
        </w:tc>
        <w:tc>
          <w:tcPr>
            <w:tcW w:w="1418" w:type="dxa"/>
            <w:vMerge w:val="restart"/>
            <w:tcBorders>
              <w:top w:val="single" w:sz="4" w:space="0" w:color="000000"/>
              <w:left w:val="single" w:sz="4" w:space="0" w:color="000000"/>
              <w:bottom w:val="single" w:sz="4" w:space="0" w:color="000000"/>
            </w:tcBorders>
            <w:vAlign w:val="center"/>
          </w:tcPr>
          <w:p w14:paraId="75F90C45"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c>
          <w:tcPr>
            <w:tcW w:w="1417" w:type="dxa"/>
            <w:tcBorders>
              <w:top w:val="single" w:sz="4" w:space="0" w:color="000000"/>
              <w:left w:val="single" w:sz="4" w:space="0" w:color="000000"/>
              <w:bottom w:val="single" w:sz="4" w:space="0" w:color="000000"/>
            </w:tcBorders>
          </w:tcPr>
          <w:p w14:paraId="6E58A6C1"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0.7</w:t>
            </w:r>
          </w:p>
        </w:tc>
        <w:tc>
          <w:tcPr>
            <w:tcW w:w="1560" w:type="dxa"/>
            <w:vMerge w:val="restart"/>
            <w:tcBorders>
              <w:top w:val="single" w:sz="4" w:space="0" w:color="000000"/>
              <w:left w:val="single" w:sz="4" w:space="0" w:color="000000"/>
              <w:bottom w:val="single" w:sz="4" w:space="0" w:color="000000"/>
            </w:tcBorders>
            <w:vAlign w:val="center"/>
          </w:tcPr>
          <w:p w14:paraId="5A022556"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15</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tcPr>
          <w:p w14:paraId="1F5F2B63"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0.5</w:t>
            </w:r>
          </w:p>
        </w:tc>
      </w:tr>
      <w:tr w:rsidR="007A5A17" w:rsidRPr="004E33BE" w14:paraId="1B0526E9" w14:textId="77777777" w:rsidTr="0044573A">
        <w:tc>
          <w:tcPr>
            <w:tcW w:w="1985" w:type="dxa"/>
            <w:tcBorders>
              <w:top w:val="single" w:sz="4" w:space="0" w:color="000000"/>
              <w:left w:val="single" w:sz="4" w:space="0" w:color="000000"/>
              <w:bottom w:val="single" w:sz="4" w:space="0" w:color="000000"/>
            </w:tcBorders>
          </w:tcPr>
          <w:p w14:paraId="0559584D"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ME3b</w:t>
            </w:r>
          </w:p>
        </w:tc>
        <w:tc>
          <w:tcPr>
            <w:tcW w:w="1417" w:type="dxa"/>
            <w:vMerge/>
            <w:tcBorders>
              <w:top w:val="single" w:sz="4" w:space="0" w:color="000000"/>
              <w:left w:val="single" w:sz="4" w:space="0" w:color="000000"/>
              <w:bottom w:val="single" w:sz="4" w:space="0" w:color="000000"/>
            </w:tcBorders>
            <w:vAlign w:val="center"/>
          </w:tcPr>
          <w:p w14:paraId="4F9D42B6" w14:textId="77777777" w:rsidR="006D0C81" w:rsidRPr="004E33BE" w:rsidRDefault="006D0C81" w:rsidP="0044573A">
            <w:pPr>
              <w:tabs>
                <w:tab w:val="left" w:pos="425"/>
              </w:tabs>
              <w:suppressAutoHyphens w:val="0"/>
              <w:snapToGrid w:val="0"/>
              <w:jc w:val="center"/>
              <w:rPr>
                <w:color w:val="auto"/>
                <w:lang w:val="sr-Latn-CS"/>
              </w:rPr>
            </w:pPr>
          </w:p>
        </w:tc>
        <w:tc>
          <w:tcPr>
            <w:tcW w:w="1418" w:type="dxa"/>
            <w:vMerge/>
            <w:tcBorders>
              <w:top w:val="single" w:sz="4" w:space="0" w:color="000000"/>
              <w:left w:val="single" w:sz="4" w:space="0" w:color="000000"/>
              <w:bottom w:val="single" w:sz="4" w:space="0" w:color="000000"/>
            </w:tcBorders>
            <w:vAlign w:val="center"/>
          </w:tcPr>
          <w:p w14:paraId="5F15178F" w14:textId="77777777" w:rsidR="006D0C81" w:rsidRPr="004E33BE" w:rsidRDefault="006D0C81" w:rsidP="0044573A">
            <w:pPr>
              <w:tabs>
                <w:tab w:val="left" w:pos="425"/>
              </w:tabs>
              <w:suppressAutoHyphens w:val="0"/>
              <w:snapToGrid w:val="0"/>
              <w:jc w:val="center"/>
              <w:rPr>
                <w:color w:val="auto"/>
                <w:lang w:val="sr-Latn-CS"/>
              </w:rPr>
            </w:pPr>
          </w:p>
        </w:tc>
        <w:tc>
          <w:tcPr>
            <w:tcW w:w="1417" w:type="dxa"/>
            <w:tcBorders>
              <w:top w:val="single" w:sz="4" w:space="0" w:color="000000"/>
              <w:left w:val="single" w:sz="4" w:space="0" w:color="000000"/>
              <w:bottom w:val="single" w:sz="4" w:space="0" w:color="000000"/>
            </w:tcBorders>
          </w:tcPr>
          <w:p w14:paraId="4735A1D0"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0.6</w:t>
            </w:r>
          </w:p>
        </w:tc>
        <w:tc>
          <w:tcPr>
            <w:tcW w:w="1560" w:type="dxa"/>
            <w:vMerge/>
            <w:tcBorders>
              <w:top w:val="single" w:sz="4" w:space="0" w:color="000000"/>
              <w:left w:val="single" w:sz="4" w:space="0" w:color="000000"/>
              <w:bottom w:val="single" w:sz="4" w:space="0" w:color="000000"/>
            </w:tcBorders>
          </w:tcPr>
          <w:p w14:paraId="6F8D92BC" w14:textId="77777777" w:rsidR="006D0C81" w:rsidRPr="004E33BE" w:rsidRDefault="006D0C81" w:rsidP="0044573A">
            <w:pPr>
              <w:tabs>
                <w:tab w:val="left" w:pos="425"/>
              </w:tabs>
              <w:suppressAutoHyphens w:val="0"/>
              <w:snapToGrid w:val="0"/>
              <w:jc w:val="center"/>
              <w:rPr>
                <w:color w:val="auto"/>
                <w:lang w:val="sr-Latn-CS"/>
              </w:rPr>
            </w:pPr>
          </w:p>
        </w:tc>
        <w:tc>
          <w:tcPr>
            <w:tcW w:w="1559" w:type="dxa"/>
            <w:vMerge/>
            <w:tcBorders>
              <w:top w:val="single" w:sz="4" w:space="0" w:color="000000"/>
              <w:left w:val="single" w:sz="4" w:space="0" w:color="000000"/>
              <w:bottom w:val="single" w:sz="4" w:space="0" w:color="000000"/>
              <w:right w:val="single" w:sz="4" w:space="0" w:color="000000"/>
            </w:tcBorders>
          </w:tcPr>
          <w:p w14:paraId="25431EE6" w14:textId="77777777" w:rsidR="006D0C81" w:rsidRPr="004E33BE" w:rsidRDefault="006D0C81" w:rsidP="0044573A">
            <w:pPr>
              <w:tabs>
                <w:tab w:val="left" w:pos="425"/>
              </w:tabs>
              <w:suppressAutoHyphens w:val="0"/>
              <w:snapToGrid w:val="0"/>
              <w:jc w:val="center"/>
              <w:rPr>
                <w:color w:val="auto"/>
                <w:lang w:val="sr-Latn-CS"/>
              </w:rPr>
            </w:pPr>
          </w:p>
        </w:tc>
      </w:tr>
      <w:tr w:rsidR="007A5A17" w:rsidRPr="004E33BE" w14:paraId="79C3B27F" w14:textId="77777777" w:rsidTr="0044573A">
        <w:tc>
          <w:tcPr>
            <w:tcW w:w="1985" w:type="dxa"/>
            <w:tcBorders>
              <w:top w:val="single" w:sz="4" w:space="0" w:color="000000"/>
              <w:left w:val="single" w:sz="4" w:space="0" w:color="000000"/>
              <w:bottom w:val="single" w:sz="4" w:space="0" w:color="000000"/>
            </w:tcBorders>
          </w:tcPr>
          <w:p w14:paraId="2FB28BD1"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ME3c</w:t>
            </w:r>
          </w:p>
        </w:tc>
        <w:tc>
          <w:tcPr>
            <w:tcW w:w="1417" w:type="dxa"/>
            <w:vMerge/>
            <w:tcBorders>
              <w:top w:val="single" w:sz="4" w:space="0" w:color="000000"/>
              <w:left w:val="single" w:sz="4" w:space="0" w:color="000000"/>
              <w:bottom w:val="single" w:sz="4" w:space="0" w:color="000000"/>
            </w:tcBorders>
            <w:vAlign w:val="center"/>
          </w:tcPr>
          <w:p w14:paraId="6FAA9C3A" w14:textId="77777777" w:rsidR="006D0C81" w:rsidRPr="004E33BE" w:rsidRDefault="006D0C81" w:rsidP="0044573A">
            <w:pPr>
              <w:tabs>
                <w:tab w:val="left" w:pos="425"/>
              </w:tabs>
              <w:suppressAutoHyphens w:val="0"/>
              <w:snapToGrid w:val="0"/>
              <w:jc w:val="center"/>
              <w:rPr>
                <w:color w:val="auto"/>
                <w:lang w:val="sr-Latn-CS"/>
              </w:rPr>
            </w:pPr>
          </w:p>
        </w:tc>
        <w:tc>
          <w:tcPr>
            <w:tcW w:w="1418" w:type="dxa"/>
            <w:vMerge/>
            <w:tcBorders>
              <w:top w:val="single" w:sz="4" w:space="0" w:color="000000"/>
              <w:left w:val="single" w:sz="4" w:space="0" w:color="000000"/>
              <w:bottom w:val="single" w:sz="4" w:space="0" w:color="000000"/>
            </w:tcBorders>
            <w:vAlign w:val="center"/>
          </w:tcPr>
          <w:p w14:paraId="7F384BF6" w14:textId="77777777" w:rsidR="006D0C81" w:rsidRPr="004E33BE" w:rsidRDefault="006D0C81" w:rsidP="0044573A">
            <w:pPr>
              <w:tabs>
                <w:tab w:val="left" w:pos="425"/>
              </w:tabs>
              <w:suppressAutoHyphens w:val="0"/>
              <w:snapToGrid w:val="0"/>
              <w:jc w:val="center"/>
              <w:rPr>
                <w:color w:val="auto"/>
                <w:lang w:val="sr-Latn-CS"/>
              </w:rPr>
            </w:pPr>
          </w:p>
        </w:tc>
        <w:tc>
          <w:tcPr>
            <w:tcW w:w="1417" w:type="dxa"/>
            <w:tcBorders>
              <w:top w:val="single" w:sz="4" w:space="0" w:color="000000"/>
              <w:left w:val="single" w:sz="4" w:space="0" w:color="000000"/>
              <w:bottom w:val="single" w:sz="4" w:space="0" w:color="000000"/>
            </w:tcBorders>
          </w:tcPr>
          <w:p w14:paraId="2DC715FA"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0.5</w:t>
            </w:r>
          </w:p>
        </w:tc>
        <w:tc>
          <w:tcPr>
            <w:tcW w:w="1560" w:type="dxa"/>
            <w:vMerge/>
            <w:tcBorders>
              <w:top w:val="single" w:sz="4" w:space="0" w:color="000000"/>
              <w:left w:val="single" w:sz="4" w:space="0" w:color="000000"/>
              <w:bottom w:val="single" w:sz="4" w:space="0" w:color="000000"/>
            </w:tcBorders>
          </w:tcPr>
          <w:p w14:paraId="49A2EA2B" w14:textId="77777777" w:rsidR="006D0C81" w:rsidRPr="004E33BE" w:rsidRDefault="006D0C81" w:rsidP="0044573A">
            <w:pPr>
              <w:tabs>
                <w:tab w:val="left" w:pos="425"/>
              </w:tabs>
              <w:suppressAutoHyphens w:val="0"/>
              <w:snapToGrid w:val="0"/>
              <w:jc w:val="center"/>
              <w:rPr>
                <w:color w:val="auto"/>
                <w:lang w:val="sr-Latn-CS"/>
              </w:rPr>
            </w:pPr>
          </w:p>
        </w:tc>
        <w:tc>
          <w:tcPr>
            <w:tcW w:w="1559" w:type="dxa"/>
            <w:vMerge/>
            <w:tcBorders>
              <w:top w:val="single" w:sz="4" w:space="0" w:color="000000"/>
              <w:left w:val="single" w:sz="4" w:space="0" w:color="000000"/>
              <w:bottom w:val="single" w:sz="4" w:space="0" w:color="000000"/>
              <w:right w:val="single" w:sz="4" w:space="0" w:color="000000"/>
            </w:tcBorders>
          </w:tcPr>
          <w:p w14:paraId="09FE3F01" w14:textId="77777777" w:rsidR="006D0C81" w:rsidRPr="004E33BE" w:rsidRDefault="006D0C81" w:rsidP="0044573A">
            <w:pPr>
              <w:tabs>
                <w:tab w:val="left" w:pos="425"/>
              </w:tabs>
              <w:suppressAutoHyphens w:val="0"/>
              <w:snapToGrid w:val="0"/>
              <w:jc w:val="center"/>
              <w:rPr>
                <w:color w:val="auto"/>
                <w:lang w:val="sr-Latn-CS"/>
              </w:rPr>
            </w:pPr>
          </w:p>
        </w:tc>
      </w:tr>
      <w:tr w:rsidR="007A5A17" w:rsidRPr="004E33BE" w14:paraId="2251CCA8" w14:textId="77777777" w:rsidTr="0044573A">
        <w:tc>
          <w:tcPr>
            <w:tcW w:w="1985" w:type="dxa"/>
            <w:tcBorders>
              <w:top w:val="single" w:sz="4" w:space="0" w:color="000000"/>
              <w:left w:val="single" w:sz="4" w:space="0" w:color="000000"/>
              <w:bottom w:val="single" w:sz="4" w:space="0" w:color="000000"/>
            </w:tcBorders>
          </w:tcPr>
          <w:p w14:paraId="63A3A79F"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ME4a</w:t>
            </w:r>
          </w:p>
        </w:tc>
        <w:tc>
          <w:tcPr>
            <w:tcW w:w="1417" w:type="dxa"/>
            <w:vMerge w:val="restart"/>
            <w:tcBorders>
              <w:top w:val="single" w:sz="4" w:space="0" w:color="000000"/>
              <w:left w:val="single" w:sz="4" w:space="0" w:color="000000"/>
              <w:bottom w:val="single" w:sz="4" w:space="0" w:color="000000"/>
            </w:tcBorders>
            <w:vAlign w:val="center"/>
          </w:tcPr>
          <w:p w14:paraId="186277C6"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0.75</w:t>
            </w:r>
          </w:p>
        </w:tc>
        <w:tc>
          <w:tcPr>
            <w:tcW w:w="1418" w:type="dxa"/>
            <w:vMerge w:val="restart"/>
            <w:tcBorders>
              <w:top w:val="single" w:sz="4" w:space="0" w:color="000000"/>
              <w:left w:val="single" w:sz="4" w:space="0" w:color="000000"/>
              <w:bottom w:val="single" w:sz="4" w:space="0" w:color="000000"/>
            </w:tcBorders>
            <w:vAlign w:val="center"/>
          </w:tcPr>
          <w:p w14:paraId="1499A7D2"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c>
          <w:tcPr>
            <w:tcW w:w="1417" w:type="dxa"/>
            <w:tcBorders>
              <w:top w:val="single" w:sz="4" w:space="0" w:color="000000"/>
              <w:left w:val="single" w:sz="4" w:space="0" w:color="000000"/>
              <w:bottom w:val="single" w:sz="4" w:space="0" w:color="000000"/>
            </w:tcBorders>
          </w:tcPr>
          <w:p w14:paraId="65C7E24D"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0.6</w:t>
            </w:r>
          </w:p>
        </w:tc>
        <w:tc>
          <w:tcPr>
            <w:tcW w:w="1560" w:type="dxa"/>
            <w:vMerge w:val="restart"/>
            <w:tcBorders>
              <w:top w:val="single" w:sz="4" w:space="0" w:color="000000"/>
              <w:left w:val="single" w:sz="4" w:space="0" w:color="000000"/>
              <w:bottom w:val="single" w:sz="4" w:space="0" w:color="000000"/>
            </w:tcBorders>
            <w:vAlign w:val="center"/>
          </w:tcPr>
          <w:p w14:paraId="40419AF6"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15</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tcPr>
          <w:p w14:paraId="2FE293EE"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0.5</w:t>
            </w:r>
          </w:p>
        </w:tc>
      </w:tr>
      <w:tr w:rsidR="007A5A17" w:rsidRPr="004E33BE" w14:paraId="01B9F82D" w14:textId="77777777" w:rsidTr="0044573A">
        <w:tc>
          <w:tcPr>
            <w:tcW w:w="1985" w:type="dxa"/>
            <w:tcBorders>
              <w:top w:val="single" w:sz="4" w:space="0" w:color="000000"/>
              <w:left w:val="single" w:sz="4" w:space="0" w:color="000000"/>
              <w:bottom w:val="single" w:sz="4" w:space="0" w:color="000000"/>
            </w:tcBorders>
          </w:tcPr>
          <w:p w14:paraId="37250F8A"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ME4b</w:t>
            </w:r>
          </w:p>
        </w:tc>
        <w:tc>
          <w:tcPr>
            <w:tcW w:w="1417" w:type="dxa"/>
            <w:vMerge/>
            <w:tcBorders>
              <w:top w:val="single" w:sz="4" w:space="0" w:color="000000"/>
              <w:left w:val="single" w:sz="4" w:space="0" w:color="000000"/>
              <w:bottom w:val="single" w:sz="4" w:space="0" w:color="000000"/>
            </w:tcBorders>
          </w:tcPr>
          <w:p w14:paraId="23D1F80D" w14:textId="77777777" w:rsidR="006D0C81" w:rsidRPr="004E33BE" w:rsidRDefault="006D0C81" w:rsidP="0044573A">
            <w:pPr>
              <w:tabs>
                <w:tab w:val="left" w:pos="425"/>
              </w:tabs>
              <w:suppressAutoHyphens w:val="0"/>
              <w:snapToGrid w:val="0"/>
              <w:jc w:val="center"/>
              <w:rPr>
                <w:color w:val="auto"/>
                <w:lang w:val="sr-Latn-CS"/>
              </w:rPr>
            </w:pPr>
          </w:p>
        </w:tc>
        <w:tc>
          <w:tcPr>
            <w:tcW w:w="1418" w:type="dxa"/>
            <w:vMerge/>
            <w:tcBorders>
              <w:top w:val="single" w:sz="4" w:space="0" w:color="000000"/>
              <w:left w:val="single" w:sz="4" w:space="0" w:color="000000"/>
              <w:bottom w:val="single" w:sz="4" w:space="0" w:color="000000"/>
            </w:tcBorders>
          </w:tcPr>
          <w:p w14:paraId="4925D92C" w14:textId="77777777" w:rsidR="006D0C81" w:rsidRPr="004E33BE" w:rsidRDefault="006D0C81" w:rsidP="0044573A">
            <w:pPr>
              <w:tabs>
                <w:tab w:val="left" w:pos="425"/>
              </w:tabs>
              <w:suppressAutoHyphens w:val="0"/>
              <w:snapToGrid w:val="0"/>
              <w:jc w:val="center"/>
              <w:rPr>
                <w:color w:val="auto"/>
                <w:lang w:val="sr-Latn-CS"/>
              </w:rPr>
            </w:pPr>
          </w:p>
        </w:tc>
        <w:tc>
          <w:tcPr>
            <w:tcW w:w="1417" w:type="dxa"/>
            <w:tcBorders>
              <w:top w:val="single" w:sz="4" w:space="0" w:color="000000"/>
              <w:left w:val="single" w:sz="4" w:space="0" w:color="000000"/>
              <w:bottom w:val="single" w:sz="4" w:space="0" w:color="000000"/>
            </w:tcBorders>
          </w:tcPr>
          <w:p w14:paraId="4C094DA4"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0.5</w:t>
            </w:r>
          </w:p>
        </w:tc>
        <w:tc>
          <w:tcPr>
            <w:tcW w:w="1560" w:type="dxa"/>
            <w:vMerge/>
            <w:tcBorders>
              <w:top w:val="single" w:sz="4" w:space="0" w:color="000000"/>
              <w:left w:val="single" w:sz="4" w:space="0" w:color="000000"/>
              <w:bottom w:val="single" w:sz="4" w:space="0" w:color="000000"/>
            </w:tcBorders>
          </w:tcPr>
          <w:p w14:paraId="1BF4728F" w14:textId="77777777" w:rsidR="006D0C81" w:rsidRPr="004E33BE" w:rsidRDefault="006D0C81" w:rsidP="0044573A">
            <w:pPr>
              <w:tabs>
                <w:tab w:val="left" w:pos="425"/>
              </w:tabs>
              <w:suppressAutoHyphens w:val="0"/>
              <w:snapToGrid w:val="0"/>
              <w:jc w:val="center"/>
              <w:rPr>
                <w:color w:val="auto"/>
                <w:lang w:val="sr-Latn-CS"/>
              </w:rPr>
            </w:pPr>
          </w:p>
        </w:tc>
        <w:tc>
          <w:tcPr>
            <w:tcW w:w="1559" w:type="dxa"/>
            <w:vMerge/>
            <w:tcBorders>
              <w:top w:val="single" w:sz="4" w:space="0" w:color="000000"/>
              <w:left w:val="single" w:sz="4" w:space="0" w:color="000000"/>
              <w:bottom w:val="single" w:sz="4" w:space="0" w:color="000000"/>
              <w:right w:val="single" w:sz="4" w:space="0" w:color="000000"/>
            </w:tcBorders>
          </w:tcPr>
          <w:p w14:paraId="0BDB9398" w14:textId="77777777" w:rsidR="006D0C81" w:rsidRPr="004E33BE" w:rsidRDefault="006D0C81" w:rsidP="0044573A">
            <w:pPr>
              <w:tabs>
                <w:tab w:val="left" w:pos="425"/>
              </w:tabs>
              <w:suppressAutoHyphens w:val="0"/>
              <w:snapToGrid w:val="0"/>
              <w:jc w:val="center"/>
              <w:rPr>
                <w:color w:val="auto"/>
                <w:lang w:val="sr-Latn-CS"/>
              </w:rPr>
            </w:pPr>
          </w:p>
        </w:tc>
      </w:tr>
      <w:tr w:rsidR="007A5A17" w:rsidRPr="004E33BE" w14:paraId="1F168A39" w14:textId="77777777" w:rsidTr="0044573A">
        <w:tc>
          <w:tcPr>
            <w:tcW w:w="1985" w:type="dxa"/>
            <w:tcBorders>
              <w:top w:val="single" w:sz="4" w:space="0" w:color="000000"/>
              <w:left w:val="single" w:sz="4" w:space="0" w:color="000000"/>
              <w:bottom w:val="single" w:sz="4" w:space="0" w:color="000000"/>
            </w:tcBorders>
          </w:tcPr>
          <w:p w14:paraId="56729489"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ME5</w:t>
            </w:r>
          </w:p>
        </w:tc>
        <w:tc>
          <w:tcPr>
            <w:tcW w:w="1417" w:type="dxa"/>
            <w:tcBorders>
              <w:top w:val="single" w:sz="4" w:space="0" w:color="000000"/>
              <w:left w:val="single" w:sz="4" w:space="0" w:color="000000"/>
              <w:bottom w:val="single" w:sz="4" w:space="0" w:color="000000"/>
            </w:tcBorders>
          </w:tcPr>
          <w:p w14:paraId="04B942D6"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0.5</w:t>
            </w:r>
          </w:p>
        </w:tc>
        <w:tc>
          <w:tcPr>
            <w:tcW w:w="1418" w:type="dxa"/>
            <w:tcBorders>
              <w:top w:val="single" w:sz="4" w:space="0" w:color="000000"/>
              <w:left w:val="single" w:sz="4" w:space="0" w:color="000000"/>
              <w:bottom w:val="single" w:sz="4" w:space="0" w:color="000000"/>
            </w:tcBorders>
          </w:tcPr>
          <w:p w14:paraId="5245C7E9"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0.35</w:t>
            </w:r>
          </w:p>
        </w:tc>
        <w:tc>
          <w:tcPr>
            <w:tcW w:w="1417" w:type="dxa"/>
            <w:tcBorders>
              <w:top w:val="single" w:sz="4" w:space="0" w:color="000000"/>
              <w:left w:val="single" w:sz="4" w:space="0" w:color="000000"/>
              <w:bottom w:val="single" w:sz="4" w:space="0" w:color="000000"/>
            </w:tcBorders>
          </w:tcPr>
          <w:p w14:paraId="5A130A03"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c>
          <w:tcPr>
            <w:tcW w:w="1560" w:type="dxa"/>
            <w:tcBorders>
              <w:top w:val="single" w:sz="4" w:space="0" w:color="000000"/>
              <w:left w:val="single" w:sz="4" w:space="0" w:color="000000"/>
              <w:bottom w:val="single" w:sz="4" w:space="0" w:color="000000"/>
            </w:tcBorders>
          </w:tcPr>
          <w:p w14:paraId="27740329"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15</w:t>
            </w:r>
          </w:p>
        </w:tc>
        <w:tc>
          <w:tcPr>
            <w:tcW w:w="1559" w:type="dxa"/>
            <w:tcBorders>
              <w:top w:val="single" w:sz="4" w:space="0" w:color="000000"/>
              <w:left w:val="single" w:sz="4" w:space="0" w:color="000000"/>
              <w:bottom w:val="single" w:sz="4" w:space="0" w:color="000000"/>
              <w:right w:val="single" w:sz="4" w:space="0" w:color="000000"/>
            </w:tcBorders>
          </w:tcPr>
          <w:p w14:paraId="28AA0F37"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0.5</w:t>
            </w:r>
          </w:p>
        </w:tc>
      </w:tr>
      <w:tr w:rsidR="007A5A17" w:rsidRPr="004E33BE" w14:paraId="0E22F740" w14:textId="77777777" w:rsidTr="0044573A">
        <w:tc>
          <w:tcPr>
            <w:tcW w:w="1985" w:type="dxa"/>
            <w:tcBorders>
              <w:top w:val="single" w:sz="4" w:space="0" w:color="000000"/>
              <w:left w:val="single" w:sz="4" w:space="0" w:color="000000"/>
              <w:bottom w:val="single" w:sz="4" w:space="0" w:color="000000"/>
            </w:tcBorders>
          </w:tcPr>
          <w:p w14:paraId="3EC16CFF"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ME6</w:t>
            </w:r>
          </w:p>
        </w:tc>
        <w:tc>
          <w:tcPr>
            <w:tcW w:w="1417" w:type="dxa"/>
            <w:tcBorders>
              <w:top w:val="single" w:sz="4" w:space="0" w:color="000000"/>
              <w:left w:val="single" w:sz="4" w:space="0" w:color="000000"/>
              <w:bottom w:val="single" w:sz="4" w:space="0" w:color="000000"/>
            </w:tcBorders>
          </w:tcPr>
          <w:p w14:paraId="1D7F46A2"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0.3</w:t>
            </w:r>
          </w:p>
        </w:tc>
        <w:tc>
          <w:tcPr>
            <w:tcW w:w="1418" w:type="dxa"/>
            <w:tcBorders>
              <w:top w:val="single" w:sz="4" w:space="0" w:color="000000"/>
              <w:left w:val="single" w:sz="4" w:space="0" w:color="000000"/>
              <w:bottom w:val="single" w:sz="4" w:space="0" w:color="000000"/>
            </w:tcBorders>
          </w:tcPr>
          <w:p w14:paraId="36C58015"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0.35</w:t>
            </w:r>
          </w:p>
        </w:tc>
        <w:tc>
          <w:tcPr>
            <w:tcW w:w="1417" w:type="dxa"/>
            <w:tcBorders>
              <w:top w:val="single" w:sz="4" w:space="0" w:color="000000"/>
              <w:left w:val="single" w:sz="4" w:space="0" w:color="000000"/>
              <w:bottom w:val="single" w:sz="4" w:space="0" w:color="000000"/>
            </w:tcBorders>
          </w:tcPr>
          <w:p w14:paraId="51CF6731"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c>
          <w:tcPr>
            <w:tcW w:w="1560" w:type="dxa"/>
            <w:tcBorders>
              <w:top w:val="single" w:sz="4" w:space="0" w:color="000000"/>
              <w:left w:val="single" w:sz="4" w:space="0" w:color="000000"/>
              <w:bottom w:val="single" w:sz="4" w:space="0" w:color="000000"/>
            </w:tcBorders>
          </w:tcPr>
          <w:p w14:paraId="1CB69A2B"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15</w:t>
            </w:r>
          </w:p>
        </w:tc>
        <w:tc>
          <w:tcPr>
            <w:tcW w:w="1559" w:type="dxa"/>
            <w:tcBorders>
              <w:top w:val="single" w:sz="4" w:space="0" w:color="000000"/>
              <w:left w:val="single" w:sz="4" w:space="0" w:color="000000"/>
              <w:bottom w:val="single" w:sz="4" w:space="0" w:color="000000"/>
              <w:right w:val="single" w:sz="4" w:space="0" w:color="000000"/>
            </w:tcBorders>
          </w:tcPr>
          <w:p w14:paraId="24453585" w14:textId="77777777" w:rsidR="006D0C81" w:rsidRPr="004E33BE" w:rsidRDefault="006D0C81" w:rsidP="0044573A">
            <w:pPr>
              <w:tabs>
                <w:tab w:val="left" w:pos="425"/>
              </w:tabs>
              <w:suppressAutoHyphens w:val="0"/>
              <w:jc w:val="center"/>
              <w:rPr>
                <w:color w:val="auto"/>
                <w:vertAlign w:val="superscript"/>
                <w:lang w:val="sr-Latn-CS"/>
              </w:rPr>
            </w:pPr>
            <w:r w:rsidRPr="004E33BE">
              <w:rPr>
                <w:color w:val="auto"/>
                <w:lang w:val="sr-Latn-CS"/>
              </w:rPr>
              <w:t>-</w:t>
            </w:r>
          </w:p>
        </w:tc>
      </w:tr>
      <w:tr w:rsidR="006D0C81" w:rsidRPr="004E33BE" w14:paraId="53BCC8EB" w14:textId="77777777" w:rsidTr="0044573A">
        <w:tc>
          <w:tcPr>
            <w:tcW w:w="9356" w:type="dxa"/>
            <w:gridSpan w:val="6"/>
            <w:tcBorders>
              <w:top w:val="single" w:sz="4" w:space="0" w:color="000000"/>
              <w:left w:val="single" w:sz="4" w:space="0" w:color="000000"/>
              <w:bottom w:val="single" w:sz="4" w:space="0" w:color="000000"/>
              <w:right w:val="single" w:sz="4" w:space="0" w:color="000000"/>
            </w:tcBorders>
          </w:tcPr>
          <w:p w14:paraId="6E74141C" w14:textId="77777777" w:rsidR="006D0C81" w:rsidRPr="004E33BE" w:rsidRDefault="006D0C81" w:rsidP="0044573A">
            <w:pPr>
              <w:tabs>
                <w:tab w:val="left" w:pos="425"/>
              </w:tabs>
              <w:suppressAutoHyphens w:val="0"/>
              <w:jc w:val="both"/>
              <w:rPr>
                <w:color w:val="auto"/>
                <w:vertAlign w:val="superscript"/>
                <w:lang w:val="sr-Latn-CS"/>
              </w:rPr>
            </w:pPr>
            <w:r w:rsidRPr="004E33BE">
              <w:rPr>
                <w:color w:val="auto"/>
                <w:vertAlign w:val="superscript"/>
                <w:lang w:val="sr-Latn-CS"/>
              </w:rPr>
              <w:t>1)</w:t>
            </w:r>
            <w:r w:rsidRPr="004E33BE">
              <w:rPr>
                <w:color w:val="auto"/>
                <w:lang w:val="sr-Latn-CS"/>
              </w:rPr>
              <w:t xml:space="preserve"> Ако се користе извори светлости малих сјајности (флуо цеви или натријумови извори ниског притиска), максималне дозвољене вредности за ТI могу да се повећају за 5 %.</w:t>
            </w:r>
          </w:p>
          <w:p w14:paraId="76346969" w14:textId="77777777" w:rsidR="006D0C81" w:rsidRPr="004E33BE" w:rsidRDefault="006D0C81" w:rsidP="0044573A">
            <w:pPr>
              <w:tabs>
                <w:tab w:val="left" w:pos="425"/>
              </w:tabs>
              <w:suppressAutoHyphens w:val="0"/>
              <w:spacing w:before="80"/>
              <w:jc w:val="both"/>
              <w:rPr>
                <w:color w:val="auto"/>
                <w:lang w:val="sr-Latn-CS"/>
              </w:rPr>
            </w:pPr>
            <w:r w:rsidRPr="004E33BE">
              <w:rPr>
                <w:color w:val="auto"/>
                <w:vertAlign w:val="superscript"/>
                <w:lang w:val="sr-Latn-CS"/>
              </w:rPr>
              <w:t>2)</w:t>
            </w:r>
            <w:r w:rsidRPr="004E33BE">
              <w:rPr>
                <w:color w:val="auto"/>
                <w:lang w:val="sr-Latn-CS"/>
              </w:rPr>
              <w:t xml:space="preserve"> Овај критеријум се примењује када се за површине које се настављају на коловоз не примењују посебни захтеви.</w:t>
            </w:r>
          </w:p>
        </w:tc>
      </w:tr>
    </w:tbl>
    <w:p w14:paraId="0C74CF3E" w14:textId="77777777" w:rsidR="006D0C81" w:rsidRPr="004E33BE" w:rsidRDefault="006D0C81" w:rsidP="006D0C81">
      <w:pPr>
        <w:tabs>
          <w:tab w:val="left" w:pos="425"/>
        </w:tabs>
        <w:suppressAutoHyphens w:val="0"/>
        <w:spacing w:after="120"/>
        <w:jc w:val="both"/>
        <w:rPr>
          <w:color w:val="auto"/>
          <w:lang w:val="sr-Latn-CS"/>
        </w:rPr>
      </w:pPr>
    </w:p>
    <w:p w14:paraId="783F3844"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 xml:space="preserve">На путевима се ризичним подручјима сматрају места на којима се укрштају трасе возила, где она залазе у подручја са пешацима и/или бициклистима, као и места на којима постојећи пут прелази на деоницу нестандардне геометрије. У овим областима се повећава вероватноћа саобраћајних удеса. Једна од основних улога осветљења пута је да укаже на постојање ризичног подручја. Због тога се ризична подручја осветљавају већом класом осветљења него што су приступни делови пута ка ризичним подручјима. </w:t>
      </w:r>
    </w:p>
    <w:p w14:paraId="2C5E7221"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 xml:space="preserve">Где је могуће, осветљење ризичног подручја треба пројектовати применом критеријума сјајности, који се користи за саобраћајнице за моторни и мешовити саобраћај. Код кратких деоница код којих није могуће применити критеријум сјајности, примјењује се критеријум осветљености. Параметри који у том случају треба да буду испуњени (табела </w:t>
      </w:r>
      <w:r w:rsidRPr="004E33BE">
        <w:rPr>
          <w:color w:val="auto"/>
        </w:rPr>
        <w:t>1</w:t>
      </w:r>
      <w:r w:rsidRPr="004E33BE">
        <w:rPr>
          <w:color w:val="auto"/>
          <w:lang w:val="sr-Latn-CS"/>
        </w:rPr>
        <w:t>.2) су :</w:t>
      </w:r>
    </w:p>
    <w:p w14:paraId="3E4D2558"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средња погонска осветљеност (Esr), и</w:t>
      </w:r>
    </w:p>
    <w:p w14:paraId="309E7424" w14:textId="77777777" w:rsidR="006D0C81" w:rsidRPr="004E33BE" w:rsidRDefault="006D0C81" w:rsidP="006D0C81">
      <w:pPr>
        <w:numPr>
          <w:ilvl w:val="0"/>
          <w:numId w:val="46"/>
        </w:numPr>
        <w:tabs>
          <w:tab w:val="clear" w:pos="0"/>
          <w:tab w:val="left" w:pos="851"/>
        </w:tabs>
        <w:suppressAutoHyphens w:val="0"/>
        <w:spacing w:line="240" w:lineRule="auto"/>
        <w:ind w:left="851" w:hanging="284"/>
        <w:jc w:val="both"/>
        <w:rPr>
          <w:color w:val="auto"/>
          <w:lang w:val="de-DE"/>
        </w:rPr>
      </w:pPr>
      <w:r w:rsidRPr="004E33BE">
        <w:rPr>
          <w:color w:val="auto"/>
          <w:lang w:val="de-DE"/>
        </w:rPr>
        <w:t>општа равномерност осветљености U0.</w:t>
      </w:r>
    </w:p>
    <w:p w14:paraId="49DA5461" w14:textId="77777777" w:rsidR="006D0C81" w:rsidRPr="004E33BE" w:rsidRDefault="006D0C81" w:rsidP="006D0C81">
      <w:pPr>
        <w:tabs>
          <w:tab w:val="left" w:pos="425"/>
        </w:tabs>
        <w:suppressAutoHyphens w:val="0"/>
        <w:spacing w:before="80"/>
        <w:jc w:val="both"/>
        <w:rPr>
          <w:color w:val="auto"/>
          <w:lang w:val="sr-Latn-CS"/>
        </w:rPr>
      </w:pPr>
      <w:r w:rsidRPr="004E33BE">
        <w:rPr>
          <w:i/>
          <w:color w:val="auto"/>
          <w:lang w:val="sr-Latn-CS"/>
        </w:rPr>
        <w:br w:type="page"/>
      </w:r>
      <w:r w:rsidRPr="004E33BE">
        <w:rPr>
          <w:i/>
          <w:color w:val="auto"/>
          <w:lang w:val="sr-Latn-CS"/>
        </w:rPr>
        <w:lastRenderedPageBreak/>
        <w:t xml:space="preserve">Табела </w:t>
      </w:r>
      <w:r w:rsidRPr="004E33BE">
        <w:rPr>
          <w:i/>
          <w:color w:val="auto"/>
        </w:rPr>
        <w:t>1</w:t>
      </w:r>
      <w:r w:rsidRPr="004E33BE">
        <w:rPr>
          <w:i/>
          <w:color w:val="auto"/>
          <w:lang w:val="sr-Latn-CS"/>
        </w:rPr>
        <w:t>.2 – Фотометријски захтеви који се односе на светлотехничке класе типа CE</w:t>
      </w:r>
    </w:p>
    <w:tbl>
      <w:tblPr>
        <w:tblW w:w="0" w:type="auto"/>
        <w:tblInd w:w="-15" w:type="dxa"/>
        <w:tblLayout w:type="fixed"/>
        <w:tblLook w:val="0000" w:firstRow="0" w:lastRow="0" w:firstColumn="0" w:lastColumn="0" w:noHBand="0" w:noVBand="0"/>
      </w:tblPr>
      <w:tblGrid>
        <w:gridCol w:w="2268"/>
        <w:gridCol w:w="3600"/>
        <w:gridCol w:w="3630"/>
      </w:tblGrid>
      <w:tr w:rsidR="007A5A17" w:rsidRPr="004E33BE" w14:paraId="7094FADA" w14:textId="77777777" w:rsidTr="0044573A">
        <w:tc>
          <w:tcPr>
            <w:tcW w:w="2268" w:type="dxa"/>
            <w:vMerge w:val="restart"/>
            <w:tcBorders>
              <w:top w:val="single" w:sz="4" w:space="0" w:color="000000"/>
              <w:left w:val="single" w:sz="4" w:space="0" w:color="000000"/>
              <w:bottom w:val="single" w:sz="4" w:space="0" w:color="000000"/>
            </w:tcBorders>
            <w:vAlign w:val="center"/>
          </w:tcPr>
          <w:p w14:paraId="57E3FC22" w14:textId="77777777" w:rsidR="006D0C81" w:rsidRPr="004E33BE" w:rsidRDefault="006D0C81" w:rsidP="0044573A">
            <w:pPr>
              <w:tabs>
                <w:tab w:val="left" w:pos="425"/>
              </w:tabs>
              <w:suppressAutoHyphens w:val="0"/>
              <w:spacing w:before="80" w:line="228" w:lineRule="auto"/>
              <w:jc w:val="center"/>
              <w:rPr>
                <w:color w:val="auto"/>
                <w:lang w:val="sr-Latn-CS"/>
              </w:rPr>
            </w:pPr>
            <w:r w:rsidRPr="004E33BE">
              <w:rPr>
                <w:color w:val="auto"/>
                <w:lang w:val="sr-Latn-CS"/>
              </w:rPr>
              <w:t>Светлотехничка класа</w:t>
            </w:r>
          </w:p>
        </w:tc>
        <w:tc>
          <w:tcPr>
            <w:tcW w:w="7230" w:type="dxa"/>
            <w:gridSpan w:val="2"/>
            <w:tcBorders>
              <w:top w:val="single" w:sz="4" w:space="0" w:color="000000"/>
              <w:left w:val="single" w:sz="4" w:space="0" w:color="000000"/>
              <w:bottom w:val="single" w:sz="4" w:space="0" w:color="000000"/>
              <w:right w:val="single" w:sz="4" w:space="0" w:color="000000"/>
            </w:tcBorders>
          </w:tcPr>
          <w:p w14:paraId="604C7798" w14:textId="77777777" w:rsidR="006D0C81" w:rsidRPr="004E33BE" w:rsidRDefault="006D0C81" w:rsidP="0044573A">
            <w:pPr>
              <w:tabs>
                <w:tab w:val="left" w:pos="425"/>
              </w:tabs>
              <w:suppressAutoHyphens w:val="0"/>
              <w:spacing w:before="80" w:line="228" w:lineRule="auto"/>
              <w:jc w:val="center"/>
              <w:rPr>
                <w:color w:val="auto"/>
                <w:lang w:val="sr-Latn-CS"/>
              </w:rPr>
            </w:pPr>
            <w:r w:rsidRPr="004E33BE">
              <w:rPr>
                <w:color w:val="auto"/>
                <w:lang w:val="sr-Latn-CS"/>
              </w:rPr>
              <w:t>Ниво и равномерност хоризонталне осветљености</w:t>
            </w:r>
          </w:p>
        </w:tc>
      </w:tr>
      <w:tr w:rsidR="007A5A17" w:rsidRPr="004E33BE" w14:paraId="72462E7D" w14:textId="77777777" w:rsidTr="0044573A">
        <w:tc>
          <w:tcPr>
            <w:tcW w:w="2268" w:type="dxa"/>
            <w:vMerge/>
            <w:tcBorders>
              <w:top w:val="single" w:sz="4" w:space="0" w:color="000000"/>
              <w:left w:val="single" w:sz="4" w:space="0" w:color="000000"/>
              <w:bottom w:val="single" w:sz="4" w:space="0" w:color="000000"/>
            </w:tcBorders>
          </w:tcPr>
          <w:p w14:paraId="1E6867F8" w14:textId="77777777" w:rsidR="006D0C81" w:rsidRPr="004E33BE" w:rsidRDefault="006D0C81" w:rsidP="0044573A">
            <w:pPr>
              <w:tabs>
                <w:tab w:val="left" w:pos="425"/>
              </w:tabs>
              <w:suppressAutoHyphens w:val="0"/>
              <w:snapToGrid w:val="0"/>
              <w:spacing w:before="80" w:line="228" w:lineRule="auto"/>
              <w:jc w:val="center"/>
              <w:rPr>
                <w:color w:val="auto"/>
                <w:lang w:val="sr-Latn-CS"/>
              </w:rPr>
            </w:pPr>
          </w:p>
        </w:tc>
        <w:tc>
          <w:tcPr>
            <w:tcW w:w="3600" w:type="dxa"/>
            <w:tcBorders>
              <w:top w:val="single" w:sz="4" w:space="0" w:color="000000"/>
              <w:left w:val="single" w:sz="4" w:space="0" w:color="000000"/>
              <w:bottom w:val="single" w:sz="4" w:space="0" w:color="000000"/>
            </w:tcBorders>
          </w:tcPr>
          <w:p w14:paraId="266968CA" w14:textId="77777777" w:rsidR="006D0C81" w:rsidRPr="004E33BE" w:rsidRDefault="006D0C81" w:rsidP="0044573A">
            <w:pPr>
              <w:tabs>
                <w:tab w:val="left" w:pos="425"/>
              </w:tabs>
              <w:suppressAutoHyphens w:val="0"/>
              <w:spacing w:before="80" w:line="228" w:lineRule="auto"/>
              <w:jc w:val="center"/>
              <w:rPr>
                <w:color w:val="auto"/>
                <w:lang w:val="sr-Latn-CS"/>
              </w:rPr>
            </w:pPr>
            <w:r w:rsidRPr="004E33BE">
              <w:rPr>
                <w:color w:val="auto"/>
                <w:lang w:val="sr-Latn-CS"/>
              </w:rPr>
              <w:t>Esr у lx минимално погонско</w:t>
            </w:r>
          </w:p>
        </w:tc>
        <w:tc>
          <w:tcPr>
            <w:tcW w:w="3630" w:type="dxa"/>
            <w:tcBorders>
              <w:top w:val="single" w:sz="4" w:space="0" w:color="000000"/>
              <w:left w:val="single" w:sz="4" w:space="0" w:color="000000"/>
              <w:bottom w:val="single" w:sz="4" w:space="0" w:color="000000"/>
              <w:right w:val="single" w:sz="4" w:space="0" w:color="000000"/>
            </w:tcBorders>
          </w:tcPr>
          <w:p w14:paraId="34E5E31A" w14:textId="77777777" w:rsidR="006D0C81" w:rsidRPr="004E33BE" w:rsidRDefault="006D0C81" w:rsidP="0044573A">
            <w:pPr>
              <w:tabs>
                <w:tab w:val="left" w:pos="425"/>
              </w:tabs>
              <w:suppressAutoHyphens w:val="0"/>
              <w:spacing w:before="80" w:line="228" w:lineRule="auto"/>
              <w:jc w:val="center"/>
              <w:rPr>
                <w:color w:val="auto"/>
                <w:lang w:val="sr-Latn-CS"/>
              </w:rPr>
            </w:pPr>
            <w:r w:rsidRPr="004E33BE">
              <w:rPr>
                <w:color w:val="auto"/>
                <w:lang w:val="sr-Latn-CS"/>
              </w:rPr>
              <w:t>Uo минимално</w:t>
            </w:r>
          </w:p>
        </w:tc>
      </w:tr>
      <w:tr w:rsidR="007A5A17" w:rsidRPr="004E33BE" w14:paraId="3FC680EC" w14:textId="77777777" w:rsidTr="0044573A">
        <w:tc>
          <w:tcPr>
            <w:tcW w:w="2268" w:type="dxa"/>
            <w:tcBorders>
              <w:top w:val="single" w:sz="4" w:space="0" w:color="000000"/>
              <w:left w:val="single" w:sz="4" w:space="0" w:color="000000"/>
              <w:bottom w:val="single" w:sz="4" w:space="0" w:color="000000"/>
            </w:tcBorders>
          </w:tcPr>
          <w:p w14:paraId="09726DA5"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CE0</w:t>
            </w:r>
          </w:p>
        </w:tc>
        <w:tc>
          <w:tcPr>
            <w:tcW w:w="3600" w:type="dxa"/>
            <w:tcBorders>
              <w:top w:val="single" w:sz="4" w:space="0" w:color="000000"/>
              <w:left w:val="single" w:sz="4" w:space="0" w:color="000000"/>
              <w:bottom w:val="single" w:sz="4" w:space="0" w:color="000000"/>
            </w:tcBorders>
          </w:tcPr>
          <w:p w14:paraId="05E50C91"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50</w:t>
            </w:r>
          </w:p>
        </w:tc>
        <w:tc>
          <w:tcPr>
            <w:tcW w:w="3630" w:type="dxa"/>
            <w:tcBorders>
              <w:top w:val="single" w:sz="4" w:space="0" w:color="000000"/>
              <w:left w:val="single" w:sz="4" w:space="0" w:color="000000"/>
              <w:bottom w:val="single" w:sz="4" w:space="0" w:color="000000"/>
              <w:right w:val="single" w:sz="4" w:space="0" w:color="000000"/>
            </w:tcBorders>
          </w:tcPr>
          <w:p w14:paraId="3F1FBDF0"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r>
      <w:tr w:rsidR="007A5A17" w:rsidRPr="004E33BE" w14:paraId="5AA4255C" w14:textId="77777777" w:rsidTr="0044573A">
        <w:tc>
          <w:tcPr>
            <w:tcW w:w="2268" w:type="dxa"/>
            <w:tcBorders>
              <w:top w:val="single" w:sz="4" w:space="0" w:color="000000"/>
              <w:left w:val="single" w:sz="4" w:space="0" w:color="000000"/>
              <w:bottom w:val="single" w:sz="4" w:space="0" w:color="000000"/>
            </w:tcBorders>
          </w:tcPr>
          <w:p w14:paraId="3D4CA451"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CE1</w:t>
            </w:r>
          </w:p>
        </w:tc>
        <w:tc>
          <w:tcPr>
            <w:tcW w:w="3600" w:type="dxa"/>
            <w:tcBorders>
              <w:top w:val="single" w:sz="4" w:space="0" w:color="000000"/>
              <w:left w:val="single" w:sz="4" w:space="0" w:color="000000"/>
              <w:bottom w:val="single" w:sz="4" w:space="0" w:color="000000"/>
            </w:tcBorders>
          </w:tcPr>
          <w:p w14:paraId="40489550"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30</w:t>
            </w:r>
          </w:p>
        </w:tc>
        <w:tc>
          <w:tcPr>
            <w:tcW w:w="3630" w:type="dxa"/>
            <w:tcBorders>
              <w:top w:val="single" w:sz="4" w:space="0" w:color="000000"/>
              <w:left w:val="single" w:sz="4" w:space="0" w:color="000000"/>
              <w:bottom w:val="single" w:sz="4" w:space="0" w:color="000000"/>
              <w:right w:val="single" w:sz="4" w:space="0" w:color="000000"/>
            </w:tcBorders>
          </w:tcPr>
          <w:p w14:paraId="3B94E864"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r>
      <w:tr w:rsidR="007A5A17" w:rsidRPr="004E33BE" w14:paraId="07A5003B" w14:textId="77777777" w:rsidTr="0044573A">
        <w:tc>
          <w:tcPr>
            <w:tcW w:w="2268" w:type="dxa"/>
            <w:tcBorders>
              <w:top w:val="single" w:sz="4" w:space="0" w:color="000000"/>
              <w:left w:val="single" w:sz="4" w:space="0" w:color="000000"/>
              <w:bottom w:val="single" w:sz="4" w:space="0" w:color="000000"/>
            </w:tcBorders>
          </w:tcPr>
          <w:p w14:paraId="663A1CE0"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CE2</w:t>
            </w:r>
          </w:p>
        </w:tc>
        <w:tc>
          <w:tcPr>
            <w:tcW w:w="3600" w:type="dxa"/>
            <w:tcBorders>
              <w:top w:val="single" w:sz="4" w:space="0" w:color="000000"/>
              <w:left w:val="single" w:sz="4" w:space="0" w:color="000000"/>
              <w:bottom w:val="single" w:sz="4" w:space="0" w:color="000000"/>
            </w:tcBorders>
          </w:tcPr>
          <w:p w14:paraId="5E72B123"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20</w:t>
            </w:r>
          </w:p>
        </w:tc>
        <w:tc>
          <w:tcPr>
            <w:tcW w:w="3630" w:type="dxa"/>
            <w:tcBorders>
              <w:top w:val="single" w:sz="4" w:space="0" w:color="000000"/>
              <w:left w:val="single" w:sz="4" w:space="0" w:color="000000"/>
              <w:bottom w:val="single" w:sz="4" w:space="0" w:color="000000"/>
              <w:right w:val="single" w:sz="4" w:space="0" w:color="000000"/>
            </w:tcBorders>
          </w:tcPr>
          <w:p w14:paraId="71027DE7"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r>
      <w:tr w:rsidR="007A5A17" w:rsidRPr="004E33BE" w14:paraId="40CB8256" w14:textId="77777777" w:rsidTr="0044573A">
        <w:tc>
          <w:tcPr>
            <w:tcW w:w="2268" w:type="dxa"/>
            <w:tcBorders>
              <w:top w:val="single" w:sz="4" w:space="0" w:color="000000"/>
              <w:left w:val="single" w:sz="4" w:space="0" w:color="000000"/>
              <w:bottom w:val="single" w:sz="4" w:space="0" w:color="000000"/>
            </w:tcBorders>
          </w:tcPr>
          <w:p w14:paraId="60068DE8"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CE3</w:t>
            </w:r>
          </w:p>
        </w:tc>
        <w:tc>
          <w:tcPr>
            <w:tcW w:w="3600" w:type="dxa"/>
            <w:tcBorders>
              <w:top w:val="single" w:sz="4" w:space="0" w:color="000000"/>
              <w:left w:val="single" w:sz="4" w:space="0" w:color="000000"/>
              <w:bottom w:val="single" w:sz="4" w:space="0" w:color="000000"/>
            </w:tcBorders>
          </w:tcPr>
          <w:p w14:paraId="767ED924"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15</w:t>
            </w:r>
          </w:p>
        </w:tc>
        <w:tc>
          <w:tcPr>
            <w:tcW w:w="3630" w:type="dxa"/>
            <w:tcBorders>
              <w:top w:val="single" w:sz="4" w:space="0" w:color="000000"/>
              <w:left w:val="single" w:sz="4" w:space="0" w:color="000000"/>
              <w:bottom w:val="single" w:sz="4" w:space="0" w:color="000000"/>
              <w:right w:val="single" w:sz="4" w:space="0" w:color="000000"/>
            </w:tcBorders>
          </w:tcPr>
          <w:p w14:paraId="7B5D2E70"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r>
      <w:tr w:rsidR="007A5A17" w:rsidRPr="004E33BE" w14:paraId="4937A604" w14:textId="77777777" w:rsidTr="0044573A">
        <w:tc>
          <w:tcPr>
            <w:tcW w:w="2268" w:type="dxa"/>
            <w:tcBorders>
              <w:top w:val="single" w:sz="4" w:space="0" w:color="000000"/>
              <w:left w:val="single" w:sz="4" w:space="0" w:color="000000"/>
              <w:bottom w:val="single" w:sz="4" w:space="0" w:color="000000"/>
            </w:tcBorders>
          </w:tcPr>
          <w:p w14:paraId="5A53FCA0"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CE4</w:t>
            </w:r>
          </w:p>
        </w:tc>
        <w:tc>
          <w:tcPr>
            <w:tcW w:w="3600" w:type="dxa"/>
            <w:tcBorders>
              <w:top w:val="single" w:sz="4" w:space="0" w:color="000000"/>
              <w:left w:val="single" w:sz="4" w:space="0" w:color="000000"/>
              <w:bottom w:val="single" w:sz="4" w:space="0" w:color="000000"/>
            </w:tcBorders>
          </w:tcPr>
          <w:p w14:paraId="630F68BB"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10</w:t>
            </w:r>
          </w:p>
        </w:tc>
        <w:tc>
          <w:tcPr>
            <w:tcW w:w="3630" w:type="dxa"/>
            <w:tcBorders>
              <w:top w:val="single" w:sz="4" w:space="0" w:color="000000"/>
              <w:left w:val="single" w:sz="4" w:space="0" w:color="000000"/>
              <w:bottom w:val="single" w:sz="4" w:space="0" w:color="000000"/>
              <w:right w:val="single" w:sz="4" w:space="0" w:color="000000"/>
            </w:tcBorders>
          </w:tcPr>
          <w:p w14:paraId="6131A945"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r>
      <w:tr w:rsidR="007A5A17" w:rsidRPr="004E33BE" w14:paraId="461AE970" w14:textId="77777777" w:rsidTr="0044573A">
        <w:tc>
          <w:tcPr>
            <w:tcW w:w="2268" w:type="dxa"/>
            <w:tcBorders>
              <w:top w:val="single" w:sz="4" w:space="0" w:color="000000"/>
              <w:left w:val="single" w:sz="4" w:space="0" w:color="000000"/>
              <w:bottom w:val="single" w:sz="4" w:space="0" w:color="000000"/>
            </w:tcBorders>
          </w:tcPr>
          <w:p w14:paraId="76E8BB25"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CE5</w:t>
            </w:r>
          </w:p>
        </w:tc>
        <w:tc>
          <w:tcPr>
            <w:tcW w:w="3600" w:type="dxa"/>
            <w:tcBorders>
              <w:top w:val="single" w:sz="4" w:space="0" w:color="000000"/>
              <w:left w:val="single" w:sz="4" w:space="0" w:color="000000"/>
              <w:bottom w:val="single" w:sz="4" w:space="0" w:color="000000"/>
            </w:tcBorders>
          </w:tcPr>
          <w:p w14:paraId="59607685"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7.5</w:t>
            </w:r>
          </w:p>
        </w:tc>
        <w:tc>
          <w:tcPr>
            <w:tcW w:w="3630" w:type="dxa"/>
            <w:tcBorders>
              <w:top w:val="single" w:sz="4" w:space="0" w:color="000000"/>
              <w:left w:val="single" w:sz="4" w:space="0" w:color="000000"/>
              <w:bottom w:val="single" w:sz="4" w:space="0" w:color="000000"/>
              <w:right w:val="single" w:sz="4" w:space="0" w:color="000000"/>
            </w:tcBorders>
          </w:tcPr>
          <w:p w14:paraId="64AFC4B9"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0.4</w:t>
            </w:r>
          </w:p>
        </w:tc>
      </w:tr>
    </w:tbl>
    <w:p w14:paraId="117A4DAC" w14:textId="77777777" w:rsidR="006D0C81" w:rsidRPr="004E33BE" w:rsidRDefault="006D0C81" w:rsidP="006D0C81">
      <w:pPr>
        <w:tabs>
          <w:tab w:val="left" w:pos="425"/>
        </w:tabs>
        <w:suppressAutoHyphens w:val="0"/>
        <w:spacing w:before="80" w:after="80"/>
        <w:jc w:val="both"/>
        <w:rPr>
          <w:color w:val="auto"/>
          <w:lang w:val="sr-Cyrl-RS"/>
        </w:rPr>
      </w:pPr>
      <w:r w:rsidRPr="004E33BE">
        <w:rPr>
          <w:color w:val="auto"/>
          <w:lang w:val="sr-Latn-CS"/>
        </w:rPr>
        <w:t xml:space="preserve">Међусобна упоредивост светлотехничких класе типа CЕ и МЕ по нивоу светлости, дата је табелом </w:t>
      </w:r>
      <w:r w:rsidRPr="004E33BE">
        <w:rPr>
          <w:color w:val="auto"/>
        </w:rPr>
        <w:t>1</w:t>
      </w:r>
      <w:r w:rsidRPr="004E33BE">
        <w:rPr>
          <w:color w:val="auto"/>
          <w:lang w:val="sr-Latn-CS"/>
        </w:rPr>
        <w:t>.3.</w:t>
      </w:r>
    </w:p>
    <w:p w14:paraId="1C028D1D" w14:textId="77777777" w:rsidR="006D0C81" w:rsidRPr="004E33BE" w:rsidRDefault="006D0C81" w:rsidP="006D0C81">
      <w:pPr>
        <w:tabs>
          <w:tab w:val="left" w:pos="425"/>
        </w:tabs>
        <w:suppressAutoHyphens w:val="0"/>
        <w:spacing w:before="80" w:after="80"/>
        <w:jc w:val="both"/>
        <w:rPr>
          <w:color w:val="auto"/>
          <w:lang w:val="sr-Latn-CS"/>
        </w:rPr>
      </w:pPr>
      <w:r w:rsidRPr="004E33BE">
        <w:rPr>
          <w:i/>
          <w:color w:val="auto"/>
          <w:lang w:val="sr-Latn-CS"/>
        </w:rPr>
        <w:t xml:space="preserve">Табела </w:t>
      </w:r>
      <w:r w:rsidRPr="004E33BE">
        <w:rPr>
          <w:i/>
          <w:color w:val="auto"/>
        </w:rPr>
        <w:t>1</w:t>
      </w:r>
      <w:r w:rsidRPr="004E33BE">
        <w:rPr>
          <w:i/>
          <w:color w:val="auto"/>
          <w:lang w:val="sr-Latn-CS"/>
        </w:rPr>
        <w:t>.3 – Светлотехничке класе упоредивих нивоа светлости</w:t>
      </w:r>
    </w:p>
    <w:tbl>
      <w:tblPr>
        <w:tblW w:w="0" w:type="auto"/>
        <w:tblInd w:w="108" w:type="dxa"/>
        <w:tblLayout w:type="fixed"/>
        <w:tblLook w:val="0000" w:firstRow="0" w:lastRow="0" w:firstColumn="0" w:lastColumn="0" w:noHBand="0" w:noVBand="0"/>
      </w:tblPr>
      <w:tblGrid>
        <w:gridCol w:w="1361"/>
        <w:gridCol w:w="1361"/>
        <w:gridCol w:w="1361"/>
        <w:gridCol w:w="1361"/>
        <w:gridCol w:w="1361"/>
        <w:gridCol w:w="1361"/>
        <w:gridCol w:w="1310"/>
      </w:tblGrid>
      <w:tr w:rsidR="006D0C81" w:rsidRPr="004E33BE" w14:paraId="2499ECA7" w14:textId="77777777" w:rsidTr="0044573A">
        <w:tc>
          <w:tcPr>
            <w:tcW w:w="1361" w:type="dxa"/>
            <w:tcBorders>
              <w:top w:val="single" w:sz="4" w:space="0" w:color="000000"/>
              <w:left w:val="single" w:sz="4" w:space="0" w:color="000000"/>
              <w:bottom w:val="single" w:sz="4" w:space="0" w:color="000000"/>
            </w:tcBorders>
          </w:tcPr>
          <w:p w14:paraId="28EC4BE8"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CE0</w:t>
            </w:r>
          </w:p>
        </w:tc>
        <w:tc>
          <w:tcPr>
            <w:tcW w:w="1361" w:type="dxa"/>
            <w:tcBorders>
              <w:top w:val="single" w:sz="4" w:space="0" w:color="000000"/>
              <w:left w:val="single" w:sz="4" w:space="0" w:color="000000"/>
              <w:bottom w:val="single" w:sz="4" w:space="0" w:color="000000"/>
            </w:tcBorders>
          </w:tcPr>
          <w:p w14:paraId="0C28C9DE"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ME1</w:t>
            </w:r>
          </w:p>
          <w:p w14:paraId="13D5012C"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CE1</w:t>
            </w:r>
          </w:p>
        </w:tc>
        <w:tc>
          <w:tcPr>
            <w:tcW w:w="1361" w:type="dxa"/>
            <w:tcBorders>
              <w:top w:val="single" w:sz="4" w:space="0" w:color="000000"/>
              <w:left w:val="single" w:sz="4" w:space="0" w:color="000000"/>
              <w:bottom w:val="single" w:sz="4" w:space="0" w:color="000000"/>
            </w:tcBorders>
          </w:tcPr>
          <w:p w14:paraId="6D9ABF50"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ME2</w:t>
            </w:r>
          </w:p>
          <w:p w14:paraId="64AA4118"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CE2</w:t>
            </w:r>
          </w:p>
        </w:tc>
        <w:tc>
          <w:tcPr>
            <w:tcW w:w="1361" w:type="dxa"/>
            <w:tcBorders>
              <w:top w:val="single" w:sz="4" w:space="0" w:color="000000"/>
              <w:left w:val="single" w:sz="4" w:space="0" w:color="000000"/>
              <w:bottom w:val="single" w:sz="4" w:space="0" w:color="000000"/>
            </w:tcBorders>
          </w:tcPr>
          <w:p w14:paraId="7290183F"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ME3</w:t>
            </w:r>
          </w:p>
          <w:p w14:paraId="1CFF239F"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CE3</w:t>
            </w:r>
          </w:p>
        </w:tc>
        <w:tc>
          <w:tcPr>
            <w:tcW w:w="1361" w:type="dxa"/>
            <w:tcBorders>
              <w:top w:val="single" w:sz="4" w:space="0" w:color="000000"/>
              <w:left w:val="single" w:sz="4" w:space="0" w:color="000000"/>
              <w:bottom w:val="single" w:sz="4" w:space="0" w:color="000000"/>
            </w:tcBorders>
          </w:tcPr>
          <w:p w14:paraId="03065279"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ME4</w:t>
            </w:r>
          </w:p>
          <w:p w14:paraId="249698EA"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CE4</w:t>
            </w:r>
          </w:p>
        </w:tc>
        <w:tc>
          <w:tcPr>
            <w:tcW w:w="1361" w:type="dxa"/>
            <w:tcBorders>
              <w:top w:val="single" w:sz="4" w:space="0" w:color="000000"/>
              <w:left w:val="single" w:sz="4" w:space="0" w:color="000000"/>
              <w:bottom w:val="single" w:sz="4" w:space="0" w:color="000000"/>
            </w:tcBorders>
          </w:tcPr>
          <w:p w14:paraId="40752240"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ME5</w:t>
            </w:r>
          </w:p>
          <w:p w14:paraId="68AFC88A"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CE5</w:t>
            </w:r>
          </w:p>
        </w:tc>
        <w:tc>
          <w:tcPr>
            <w:tcW w:w="1310" w:type="dxa"/>
            <w:tcBorders>
              <w:top w:val="single" w:sz="4" w:space="0" w:color="000000"/>
              <w:left w:val="single" w:sz="4" w:space="0" w:color="000000"/>
              <w:bottom w:val="single" w:sz="4" w:space="0" w:color="000000"/>
              <w:right w:val="single" w:sz="4" w:space="0" w:color="000000"/>
            </w:tcBorders>
          </w:tcPr>
          <w:p w14:paraId="3AAD476D" w14:textId="77777777" w:rsidR="006D0C81" w:rsidRPr="004E33BE" w:rsidRDefault="006D0C81" w:rsidP="0044573A">
            <w:pPr>
              <w:tabs>
                <w:tab w:val="left" w:pos="425"/>
              </w:tabs>
              <w:suppressAutoHyphens w:val="0"/>
              <w:jc w:val="center"/>
              <w:rPr>
                <w:color w:val="auto"/>
                <w:lang w:val="sr-Latn-CS"/>
              </w:rPr>
            </w:pPr>
            <w:r w:rsidRPr="004E33BE">
              <w:rPr>
                <w:color w:val="auto"/>
                <w:lang w:val="sr-Latn-CS"/>
              </w:rPr>
              <w:t>ME6</w:t>
            </w:r>
          </w:p>
        </w:tc>
      </w:tr>
    </w:tbl>
    <w:p w14:paraId="40188428" w14:textId="77777777" w:rsidR="006D0C81" w:rsidRPr="004E33BE" w:rsidRDefault="006D0C81" w:rsidP="006D0C81">
      <w:pPr>
        <w:tabs>
          <w:tab w:val="left" w:pos="425"/>
        </w:tabs>
        <w:suppressAutoHyphens w:val="0"/>
        <w:spacing w:after="120"/>
        <w:jc w:val="both"/>
        <w:rPr>
          <w:color w:val="auto"/>
          <w:lang w:val="sr-Latn-CS"/>
        </w:rPr>
      </w:pPr>
    </w:p>
    <w:p w14:paraId="0792C2EF"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Поред нивоа осветљености појединих делова саобраћајнице, потребно је применити још неке додатне мере за постизање потребних светлотехничких карактеристика усклађених са саобраћајним захтевима.</w:t>
      </w:r>
    </w:p>
    <w:p w14:paraId="244CFA7B"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Једна од мера која се примењује за саобраћај је тзв. визуелно вођење које као појам подразумева низ мера које треба предузети да би се возачу дала јасна слика путање коју треба да следи да би се усмерио у одређеном правцу и то на растојању које је функција максималне дозвољене брзине на том делу пута (прегледна зауставна дужина). Први задатак визуелног вођења је да променом инсталације осветљења скрене пажњу возача да долази до промена услова на траси. Други задатак визуелног вођења је да промене услова на траси пута учини видљивим тако да возач може још из далека да их уочи и да на време према њима прилагоди режим вожње.</w:t>
      </w:r>
    </w:p>
    <w:p w14:paraId="3832083E" w14:textId="77777777" w:rsidR="006D0C81" w:rsidRPr="004E33BE" w:rsidRDefault="006D0C81" w:rsidP="006D0C81">
      <w:pPr>
        <w:tabs>
          <w:tab w:val="left" w:pos="425"/>
        </w:tabs>
        <w:suppressAutoHyphens w:val="0"/>
        <w:spacing w:after="120"/>
        <w:jc w:val="both"/>
        <w:rPr>
          <w:b/>
          <w:color w:val="auto"/>
          <w:lang w:val="sr-Latn-CS"/>
        </w:rPr>
      </w:pPr>
      <w:r w:rsidRPr="004E33BE">
        <w:rPr>
          <w:color w:val="auto"/>
          <w:lang w:val="sr-Latn-CS"/>
        </w:rPr>
        <w:t>Правилно визуелно вођење постиже се постављањем низа светиљки које прате скретање пута и све промене на траси, као и променом боје светлости светиљки или нивоа сјајности.</w:t>
      </w:r>
    </w:p>
    <w:p w14:paraId="7272F7E7" w14:textId="77777777" w:rsidR="006D0C81" w:rsidRPr="004E33BE" w:rsidRDefault="006D0C81" w:rsidP="006D0C81">
      <w:pPr>
        <w:pStyle w:val="Heading3"/>
        <w:numPr>
          <w:ilvl w:val="1"/>
          <w:numId w:val="0"/>
        </w:numPr>
        <w:ind w:left="360"/>
        <w:rPr>
          <w:lang w:val="sr-Cyrl-RS"/>
        </w:rPr>
      </w:pPr>
      <w:r w:rsidRPr="004E33BE">
        <w:rPr>
          <w:lang w:val="sr-Cyrl-RS"/>
        </w:rPr>
        <w:t>16.2</w:t>
      </w:r>
      <w:r w:rsidRPr="004E33BE">
        <w:rPr>
          <w:lang w:val="sr-Cyrl-RS"/>
        </w:rPr>
        <w:tab/>
        <w:t xml:space="preserve">Решење инсталације јавног осветљења </w:t>
      </w:r>
    </w:p>
    <w:p w14:paraId="3F9D60C3"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Инсталација јавног осветљења пројектована за кружну раскрсницу на укрштају са државним путем II А реда бр. 100 (М-22.1), налази се на аутопуту Е-75, на деоници: гранични прелаз „Келебија” – петља „Суботица-Југ”.</w:t>
      </w:r>
    </w:p>
    <w:p w14:paraId="1395FED2"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Приликом пројектовања осветљења узето је у обзир да ће реконструкција далековода 35kV „Суботица1-Пачир” бити изведена пре осветљавања предметне кружне раскрснице, јер то намеће процес изградње пута, с обзиром да су се проводници постојећег далековода налазили на висини 4,26m од новопројектованог пута при температури проводника од 40˚C.</w:t>
      </w:r>
    </w:p>
    <w:p w14:paraId="7C5D79EE"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ab/>
        <w:t>Ситуациони план јавног осветљења приказан је у делу Графичк</w:t>
      </w:r>
      <w:r w:rsidRPr="004E33BE">
        <w:rPr>
          <w:color w:val="auto"/>
          <w:lang w:val="sr-Cyrl-RS"/>
        </w:rPr>
        <w:t>а документација</w:t>
      </w:r>
      <w:r w:rsidRPr="004E33BE">
        <w:rPr>
          <w:color w:val="auto"/>
          <w:lang w:val="sr-Latn-CS"/>
        </w:rPr>
        <w:t>.</w:t>
      </w:r>
    </w:p>
    <w:p w14:paraId="291B8FC8"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ab/>
        <w:t>Решење осветљења усвојено је на основу следећег :</w:t>
      </w:r>
    </w:p>
    <w:p w14:paraId="2167A9ED" w14:textId="77777777" w:rsidR="006D0C81" w:rsidRPr="004E33BE" w:rsidRDefault="006D0C81" w:rsidP="006D0C81">
      <w:pPr>
        <w:numPr>
          <w:ilvl w:val="0"/>
          <w:numId w:val="9"/>
        </w:numPr>
        <w:tabs>
          <w:tab w:val="clear" w:pos="0"/>
          <w:tab w:val="left" w:pos="425"/>
          <w:tab w:val="left" w:pos="709"/>
        </w:tabs>
        <w:suppressAutoHyphens w:val="0"/>
        <w:spacing w:before="80" w:line="228" w:lineRule="auto"/>
        <w:ind w:left="709" w:hanging="284"/>
        <w:jc w:val="both"/>
        <w:rPr>
          <w:color w:val="auto"/>
          <w:lang w:val="sr-Latn-CS"/>
        </w:rPr>
      </w:pPr>
      <w:r w:rsidRPr="004E33BE">
        <w:rPr>
          <w:color w:val="auto"/>
          <w:lang w:val="sr-Latn-CS"/>
        </w:rPr>
        <w:t xml:space="preserve">За осветљавање основе трасе леве траке аутопута у зони укрштаја усвојена је светлотехничка класа МЕ1. Пројектом је предвиђена редукција светлосног флукса у касним ноћним сатима и снижавање нивоа осветљења на читавој петљи за две </w:t>
      </w:r>
      <w:r w:rsidRPr="004E33BE">
        <w:rPr>
          <w:color w:val="auto"/>
          <w:lang w:val="sr-Latn-CS"/>
        </w:rPr>
        <w:lastRenderedPageBreak/>
        <w:t xml:space="preserve">светлосне класе на ниже, тако да ће на основној траси аутопута у касним ноћним сатима важити класа МЕ3. </w:t>
      </w:r>
    </w:p>
    <w:p w14:paraId="20EE9A67" w14:textId="77777777" w:rsidR="006D0C81" w:rsidRPr="004E33BE" w:rsidRDefault="006D0C81" w:rsidP="006D0C81">
      <w:pPr>
        <w:numPr>
          <w:ilvl w:val="0"/>
          <w:numId w:val="9"/>
        </w:numPr>
        <w:tabs>
          <w:tab w:val="clear" w:pos="0"/>
          <w:tab w:val="left" w:pos="425"/>
          <w:tab w:val="left" w:pos="709"/>
        </w:tabs>
        <w:suppressAutoHyphens w:val="0"/>
        <w:spacing w:before="80" w:line="228" w:lineRule="auto"/>
        <w:ind w:left="709" w:hanging="284"/>
        <w:jc w:val="both"/>
        <w:rPr>
          <w:color w:val="auto"/>
          <w:lang w:val="sr-Latn-CS"/>
        </w:rPr>
      </w:pPr>
      <w:r w:rsidRPr="004E33BE">
        <w:rPr>
          <w:color w:val="auto"/>
          <w:lang w:val="sr-Latn-CS"/>
        </w:rPr>
        <w:t>Кружна раскрсница представља конфликтну област, па се прорачун базира на осветљености. Осветљење кружне раскрснице треба да задовољи светлотехничку класу CЕ0.</w:t>
      </w:r>
    </w:p>
    <w:p w14:paraId="7CA628D2" w14:textId="77777777" w:rsidR="006D0C81" w:rsidRPr="004E33BE" w:rsidRDefault="006D0C81" w:rsidP="006D0C81">
      <w:pPr>
        <w:numPr>
          <w:ilvl w:val="0"/>
          <w:numId w:val="9"/>
        </w:numPr>
        <w:tabs>
          <w:tab w:val="clear" w:pos="0"/>
          <w:tab w:val="left" w:pos="425"/>
          <w:tab w:val="left" w:pos="709"/>
        </w:tabs>
        <w:suppressAutoHyphens w:val="0"/>
        <w:spacing w:before="80" w:after="120" w:line="228" w:lineRule="auto"/>
        <w:ind w:left="709" w:hanging="284"/>
        <w:jc w:val="both"/>
        <w:rPr>
          <w:color w:val="auto"/>
          <w:lang w:val="sr-Latn-CS"/>
        </w:rPr>
      </w:pPr>
      <w:r w:rsidRPr="004E33BE">
        <w:rPr>
          <w:color w:val="auto"/>
          <w:lang w:val="sr-Cyrl-RS"/>
        </w:rPr>
        <w:t>С</w:t>
      </w:r>
      <w:r w:rsidRPr="004E33BE">
        <w:rPr>
          <w:color w:val="auto"/>
          <w:lang w:val="sr-Latn-CS"/>
        </w:rPr>
        <w:t>поредна саобраћајница – државн</w:t>
      </w:r>
      <w:r w:rsidRPr="004E33BE">
        <w:rPr>
          <w:color w:val="auto"/>
          <w:lang w:val="sr-Cyrl-RS"/>
        </w:rPr>
        <w:t>и</w:t>
      </w:r>
      <w:r w:rsidRPr="004E33BE">
        <w:rPr>
          <w:color w:val="auto"/>
          <w:lang w:val="sr-Latn-CS"/>
        </w:rPr>
        <w:t xml:space="preserve"> пут II А реда бр. 100 (М-22.1), осветљава се у складу са захтевима светлотехничке класе МЕ2, а што је у складу са свим претходно усвојеним класама осветљења.</w:t>
      </w:r>
    </w:p>
    <w:p w14:paraId="0D790477" w14:textId="77777777" w:rsidR="006D0C81" w:rsidRPr="004E33BE" w:rsidRDefault="006D0C81" w:rsidP="006D0C81">
      <w:pPr>
        <w:tabs>
          <w:tab w:val="left" w:pos="425"/>
        </w:tabs>
        <w:suppressAutoHyphens w:val="0"/>
        <w:spacing w:after="120" w:line="228" w:lineRule="auto"/>
        <w:jc w:val="both"/>
        <w:rPr>
          <w:b/>
          <w:color w:val="auto"/>
          <w:lang w:val="sr-Latn-CS"/>
        </w:rPr>
      </w:pPr>
      <w:r w:rsidRPr="004E33BE">
        <w:rPr>
          <w:color w:val="auto"/>
          <w:lang w:val="sr-Latn-CS"/>
        </w:rPr>
        <w:t>У касним ноћним сатима, када се проток саобраћаја смањи, врши се смањење износа светлосног флукса применом светиљки са двостепеним баластима (светлосни флукс се смањује на око 50 %, а снага светиљке на око 65 %).</w:t>
      </w:r>
    </w:p>
    <w:p w14:paraId="76AD0C97" w14:textId="77777777" w:rsidR="006D0C81" w:rsidRPr="004E33BE" w:rsidRDefault="006D0C81" w:rsidP="006D0C81">
      <w:pPr>
        <w:pStyle w:val="Heading3"/>
        <w:ind w:left="360"/>
        <w:rPr>
          <w:lang w:val="sr-Cyrl-RS"/>
        </w:rPr>
      </w:pPr>
      <w:r w:rsidRPr="004E33BE">
        <w:rPr>
          <w:lang w:val="sr-Cyrl-RS"/>
        </w:rPr>
        <w:t>16.3</w:t>
      </w:r>
      <w:r w:rsidRPr="004E33BE">
        <w:rPr>
          <w:lang w:val="sr-Cyrl-RS"/>
        </w:rPr>
        <w:tab/>
        <w:t>Карактеристични профили</w:t>
      </w:r>
    </w:p>
    <w:p w14:paraId="67C8E202"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Нa основу претходно изложених чињеница на слици 1.1 је извршен избор светлотехничких захтева који се постављају пред расвету на појединим профилима, на кружној раскрсници на укрштају са државним путем II А реда бр. 100 (М-22.1). На слици су назначени карактеристични профили, а у табели 1.4 дат је преглед светлотехничких захтева за сваки од карактеристичних профила.</w:t>
      </w:r>
    </w:p>
    <w:p w14:paraId="209348CF" w14:textId="40E05994" w:rsidR="006D0C81" w:rsidRPr="004E33BE" w:rsidRDefault="006D0C81" w:rsidP="006D0C81">
      <w:pPr>
        <w:tabs>
          <w:tab w:val="left" w:pos="425"/>
        </w:tabs>
        <w:suppressAutoHyphens w:val="0"/>
        <w:spacing w:before="80"/>
        <w:jc w:val="both"/>
        <w:rPr>
          <w:color w:val="auto"/>
          <w:lang w:val="sr-Cyrl-RS"/>
        </w:rPr>
      </w:pPr>
      <w:r w:rsidRPr="004E33BE">
        <w:rPr>
          <w:noProof/>
          <w:color w:val="auto"/>
          <w:lang w:val="sr-Cyrl-CS" w:eastAsia="sr-Cyrl-CS"/>
        </w:rPr>
        <w:lastRenderedPageBreak/>
        <w:drawing>
          <wp:inline distT="0" distB="0" distL="0" distR="0" wp14:anchorId="32276D5D" wp14:editId="535A0E38">
            <wp:extent cx="5800725" cy="8201025"/>
            <wp:effectExtent l="0" t="0" r="9525" b="9525"/>
            <wp:docPr id="1" name="Picture 1" descr="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ka 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800725" cy="8201025"/>
                    </a:xfrm>
                    <a:prstGeom prst="rect">
                      <a:avLst/>
                    </a:prstGeom>
                    <a:noFill/>
                    <a:ln>
                      <a:noFill/>
                    </a:ln>
                  </pic:spPr>
                </pic:pic>
              </a:graphicData>
            </a:graphic>
          </wp:inline>
        </w:drawing>
      </w:r>
      <w:r w:rsidRPr="004E33BE">
        <w:rPr>
          <w:color w:val="auto"/>
          <w:lang w:val="sr-Latn-CS"/>
        </w:rPr>
        <w:br w:type="page"/>
      </w:r>
      <w:r w:rsidRPr="004E33BE">
        <w:rPr>
          <w:i/>
          <w:color w:val="auto"/>
          <w:lang w:val="sr-Latn-CS"/>
        </w:rPr>
        <w:lastRenderedPageBreak/>
        <w:t xml:space="preserve">Табела </w:t>
      </w:r>
      <w:r w:rsidRPr="004E33BE">
        <w:rPr>
          <w:i/>
          <w:color w:val="auto"/>
          <w:lang w:val="sr-Cyrl-RS"/>
        </w:rPr>
        <w:t>1</w:t>
      </w:r>
      <w:r w:rsidRPr="004E33BE">
        <w:rPr>
          <w:i/>
          <w:color w:val="auto"/>
          <w:lang w:val="sr-Latn-CS"/>
        </w:rPr>
        <w:t xml:space="preserve">.4 – Светлотехнички захтеви по профилима за кружну раскрсницу </w:t>
      </w:r>
    </w:p>
    <w:tbl>
      <w:tblPr>
        <w:tblW w:w="0" w:type="auto"/>
        <w:tblInd w:w="-15" w:type="dxa"/>
        <w:tblLayout w:type="fixed"/>
        <w:tblLook w:val="0000" w:firstRow="0" w:lastRow="0" w:firstColumn="0" w:lastColumn="0" w:noHBand="0" w:noVBand="0"/>
      </w:tblPr>
      <w:tblGrid>
        <w:gridCol w:w="1198"/>
        <w:gridCol w:w="6484"/>
        <w:gridCol w:w="1919"/>
      </w:tblGrid>
      <w:tr w:rsidR="007A5A17" w:rsidRPr="004E33BE" w14:paraId="4342E6AB" w14:textId="77777777" w:rsidTr="0044573A">
        <w:tc>
          <w:tcPr>
            <w:tcW w:w="1198" w:type="dxa"/>
            <w:tcBorders>
              <w:top w:val="single" w:sz="4" w:space="0" w:color="000000"/>
              <w:left w:val="single" w:sz="4" w:space="0" w:color="000000"/>
              <w:bottom w:val="single" w:sz="4" w:space="0" w:color="000000"/>
            </w:tcBorders>
          </w:tcPr>
          <w:p w14:paraId="4D5CFE1F" w14:textId="77777777" w:rsidR="006D0C81" w:rsidRPr="004E33BE" w:rsidRDefault="006D0C81" w:rsidP="0044573A">
            <w:pPr>
              <w:tabs>
                <w:tab w:val="left" w:pos="425"/>
              </w:tabs>
              <w:suppressAutoHyphens w:val="0"/>
              <w:spacing w:before="60"/>
              <w:jc w:val="center"/>
              <w:rPr>
                <w:color w:val="auto"/>
                <w:lang w:val="sr-Latn-CS"/>
              </w:rPr>
            </w:pPr>
            <w:r w:rsidRPr="004E33BE">
              <w:rPr>
                <w:color w:val="auto"/>
                <w:lang w:val="sr-Latn-CS"/>
              </w:rPr>
              <w:t>Профил</w:t>
            </w:r>
          </w:p>
        </w:tc>
        <w:tc>
          <w:tcPr>
            <w:tcW w:w="6484" w:type="dxa"/>
            <w:tcBorders>
              <w:top w:val="single" w:sz="4" w:space="0" w:color="000000"/>
              <w:left w:val="single" w:sz="4" w:space="0" w:color="000000"/>
              <w:bottom w:val="single" w:sz="4" w:space="0" w:color="000000"/>
            </w:tcBorders>
          </w:tcPr>
          <w:p w14:paraId="038DCBB3" w14:textId="77777777" w:rsidR="006D0C81" w:rsidRPr="004E33BE" w:rsidRDefault="006D0C81" w:rsidP="0044573A">
            <w:pPr>
              <w:tabs>
                <w:tab w:val="left" w:pos="425"/>
              </w:tabs>
              <w:suppressAutoHyphens w:val="0"/>
              <w:spacing w:before="60"/>
              <w:jc w:val="both"/>
              <w:rPr>
                <w:color w:val="auto"/>
                <w:lang w:val="sr-Latn-CS"/>
              </w:rPr>
            </w:pPr>
            <w:r w:rsidRPr="004E33BE">
              <w:rPr>
                <w:color w:val="auto"/>
                <w:lang w:val="sr-Latn-CS"/>
              </w:rPr>
              <w:t>Опис профила</w:t>
            </w:r>
          </w:p>
        </w:tc>
        <w:tc>
          <w:tcPr>
            <w:tcW w:w="1919" w:type="dxa"/>
            <w:tcBorders>
              <w:top w:val="single" w:sz="4" w:space="0" w:color="000000"/>
              <w:left w:val="single" w:sz="4" w:space="0" w:color="000000"/>
              <w:bottom w:val="single" w:sz="4" w:space="0" w:color="000000"/>
              <w:right w:val="single" w:sz="4" w:space="0" w:color="000000"/>
            </w:tcBorders>
          </w:tcPr>
          <w:p w14:paraId="71CC3CBC" w14:textId="77777777" w:rsidR="006D0C81" w:rsidRPr="004E33BE" w:rsidRDefault="006D0C81" w:rsidP="0044573A">
            <w:pPr>
              <w:tabs>
                <w:tab w:val="left" w:pos="425"/>
              </w:tabs>
              <w:suppressAutoHyphens w:val="0"/>
              <w:spacing w:before="60"/>
              <w:jc w:val="center"/>
              <w:rPr>
                <w:color w:val="auto"/>
                <w:lang w:val="sl-SI"/>
              </w:rPr>
            </w:pPr>
            <w:r w:rsidRPr="004E33BE">
              <w:rPr>
                <w:color w:val="auto"/>
                <w:lang w:val="sr-Latn-CS"/>
              </w:rPr>
              <w:t>Светлотехничка класа</w:t>
            </w:r>
          </w:p>
        </w:tc>
      </w:tr>
      <w:tr w:rsidR="007A5A17" w:rsidRPr="004E33BE" w14:paraId="25C0C5A8" w14:textId="77777777" w:rsidTr="0044573A">
        <w:tc>
          <w:tcPr>
            <w:tcW w:w="1198" w:type="dxa"/>
            <w:tcBorders>
              <w:top w:val="single" w:sz="4" w:space="0" w:color="000000"/>
              <w:left w:val="single" w:sz="4" w:space="0" w:color="000000"/>
              <w:bottom w:val="single" w:sz="4" w:space="0" w:color="000000"/>
            </w:tcBorders>
          </w:tcPr>
          <w:p w14:paraId="7897F706" w14:textId="77777777" w:rsidR="006D0C81" w:rsidRPr="004E33BE" w:rsidRDefault="006D0C81" w:rsidP="0044573A">
            <w:pPr>
              <w:suppressAutoHyphens w:val="0"/>
              <w:jc w:val="both"/>
              <w:rPr>
                <w:color w:val="auto"/>
                <w:lang w:val="sr-Latn-CS"/>
              </w:rPr>
            </w:pPr>
            <w:r w:rsidRPr="004E33BE">
              <w:rPr>
                <w:color w:val="auto"/>
                <w:lang w:val="sl-SI"/>
              </w:rPr>
              <w:t>I</w:t>
            </w:r>
          </w:p>
        </w:tc>
        <w:tc>
          <w:tcPr>
            <w:tcW w:w="6484" w:type="dxa"/>
            <w:tcBorders>
              <w:top w:val="single" w:sz="4" w:space="0" w:color="000000"/>
              <w:left w:val="single" w:sz="4" w:space="0" w:color="000000"/>
              <w:bottom w:val="single" w:sz="4" w:space="0" w:color="000000"/>
            </w:tcBorders>
          </w:tcPr>
          <w:p w14:paraId="78EC9743" w14:textId="77777777" w:rsidR="006D0C81" w:rsidRPr="004E33BE" w:rsidRDefault="006D0C81" w:rsidP="0044573A">
            <w:pPr>
              <w:suppressAutoHyphens w:val="0"/>
              <w:jc w:val="both"/>
              <w:rPr>
                <w:color w:val="auto"/>
                <w:lang w:val="sl-SI"/>
              </w:rPr>
            </w:pPr>
            <w:r w:rsidRPr="004E33BE">
              <w:rPr>
                <w:color w:val="auto"/>
                <w:lang w:val="sr-Latn-CS"/>
              </w:rPr>
              <w:t>Основна траса леве траке аутопута Е-75 – Y-крак</w:t>
            </w:r>
          </w:p>
        </w:tc>
        <w:tc>
          <w:tcPr>
            <w:tcW w:w="1919" w:type="dxa"/>
            <w:tcBorders>
              <w:top w:val="single" w:sz="4" w:space="0" w:color="000000"/>
              <w:left w:val="single" w:sz="4" w:space="0" w:color="000000"/>
              <w:bottom w:val="single" w:sz="4" w:space="0" w:color="000000"/>
              <w:right w:val="single" w:sz="4" w:space="0" w:color="000000"/>
            </w:tcBorders>
          </w:tcPr>
          <w:p w14:paraId="2773EFBC" w14:textId="77777777" w:rsidR="006D0C81" w:rsidRPr="004E33BE" w:rsidRDefault="006D0C81" w:rsidP="0044573A">
            <w:pPr>
              <w:suppressAutoHyphens w:val="0"/>
              <w:jc w:val="center"/>
              <w:rPr>
                <w:color w:val="auto"/>
                <w:lang w:val="sl-SI"/>
              </w:rPr>
            </w:pPr>
            <w:r w:rsidRPr="004E33BE">
              <w:rPr>
                <w:color w:val="auto"/>
                <w:lang w:val="sl-SI"/>
              </w:rPr>
              <w:t>ME1</w:t>
            </w:r>
          </w:p>
        </w:tc>
      </w:tr>
      <w:tr w:rsidR="007A5A17" w:rsidRPr="004E33BE" w14:paraId="4CAACD34" w14:textId="77777777" w:rsidTr="0044573A">
        <w:tc>
          <w:tcPr>
            <w:tcW w:w="1198" w:type="dxa"/>
            <w:tcBorders>
              <w:top w:val="single" w:sz="4" w:space="0" w:color="000000"/>
              <w:left w:val="single" w:sz="4" w:space="0" w:color="000000"/>
              <w:bottom w:val="single" w:sz="4" w:space="0" w:color="000000"/>
            </w:tcBorders>
          </w:tcPr>
          <w:p w14:paraId="6F6B8702" w14:textId="77777777" w:rsidR="006D0C81" w:rsidRPr="004E33BE" w:rsidRDefault="006D0C81" w:rsidP="0044573A">
            <w:pPr>
              <w:suppressAutoHyphens w:val="0"/>
              <w:jc w:val="both"/>
              <w:rPr>
                <w:color w:val="auto"/>
                <w:lang w:val="sr-Latn-CS"/>
              </w:rPr>
            </w:pPr>
            <w:r w:rsidRPr="004E33BE">
              <w:rPr>
                <w:color w:val="auto"/>
                <w:lang w:val="sl-SI"/>
              </w:rPr>
              <w:t>II</w:t>
            </w:r>
          </w:p>
        </w:tc>
        <w:tc>
          <w:tcPr>
            <w:tcW w:w="6484" w:type="dxa"/>
            <w:tcBorders>
              <w:top w:val="single" w:sz="4" w:space="0" w:color="000000"/>
              <w:left w:val="single" w:sz="4" w:space="0" w:color="000000"/>
              <w:bottom w:val="single" w:sz="4" w:space="0" w:color="000000"/>
            </w:tcBorders>
          </w:tcPr>
          <w:p w14:paraId="0B2754C9" w14:textId="77777777" w:rsidR="006D0C81" w:rsidRPr="004E33BE" w:rsidRDefault="006D0C81" w:rsidP="0044573A">
            <w:pPr>
              <w:suppressAutoHyphens w:val="0"/>
              <w:jc w:val="both"/>
              <w:rPr>
                <w:color w:val="auto"/>
                <w:lang w:val="sl-SI"/>
              </w:rPr>
            </w:pPr>
            <w:r w:rsidRPr="004E33BE">
              <w:rPr>
                <w:color w:val="auto"/>
                <w:lang w:val="sr-Latn-CS"/>
              </w:rPr>
              <w:t>Споредна саобраћајница – државн</w:t>
            </w:r>
            <w:r w:rsidRPr="004E33BE">
              <w:rPr>
                <w:color w:val="auto"/>
                <w:lang w:val="sr-Cyrl-RS"/>
              </w:rPr>
              <w:t>и</w:t>
            </w:r>
            <w:r w:rsidRPr="004E33BE">
              <w:rPr>
                <w:color w:val="auto"/>
                <w:lang w:val="sr-Latn-CS"/>
              </w:rPr>
              <w:t xml:space="preserve"> пут II А реда бр. 100 (М-22.1)</w:t>
            </w:r>
          </w:p>
        </w:tc>
        <w:tc>
          <w:tcPr>
            <w:tcW w:w="1919" w:type="dxa"/>
            <w:tcBorders>
              <w:top w:val="single" w:sz="4" w:space="0" w:color="000000"/>
              <w:left w:val="single" w:sz="4" w:space="0" w:color="000000"/>
              <w:bottom w:val="single" w:sz="4" w:space="0" w:color="000000"/>
              <w:right w:val="single" w:sz="4" w:space="0" w:color="000000"/>
            </w:tcBorders>
          </w:tcPr>
          <w:p w14:paraId="7EEC5CA3" w14:textId="77777777" w:rsidR="006D0C81" w:rsidRPr="004E33BE" w:rsidRDefault="006D0C81" w:rsidP="0044573A">
            <w:pPr>
              <w:suppressAutoHyphens w:val="0"/>
              <w:jc w:val="center"/>
              <w:rPr>
                <w:color w:val="auto"/>
                <w:lang w:val="sl-SI"/>
              </w:rPr>
            </w:pPr>
            <w:r w:rsidRPr="004E33BE">
              <w:rPr>
                <w:color w:val="auto"/>
                <w:lang w:val="sl-SI"/>
              </w:rPr>
              <w:t>ME2</w:t>
            </w:r>
          </w:p>
        </w:tc>
      </w:tr>
      <w:tr w:rsidR="007A5A17" w:rsidRPr="004E33BE" w14:paraId="27C0BAE9" w14:textId="77777777" w:rsidTr="0044573A">
        <w:tc>
          <w:tcPr>
            <w:tcW w:w="1198" w:type="dxa"/>
            <w:tcBorders>
              <w:top w:val="single" w:sz="4" w:space="0" w:color="000000"/>
              <w:left w:val="single" w:sz="4" w:space="0" w:color="000000"/>
              <w:bottom w:val="single" w:sz="4" w:space="0" w:color="000000"/>
            </w:tcBorders>
          </w:tcPr>
          <w:p w14:paraId="4F8F249F" w14:textId="77777777" w:rsidR="006D0C81" w:rsidRPr="004E33BE" w:rsidRDefault="006D0C81" w:rsidP="0044573A">
            <w:pPr>
              <w:suppressAutoHyphens w:val="0"/>
              <w:jc w:val="both"/>
              <w:rPr>
                <w:color w:val="auto"/>
                <w:lang w:val="sl-SI"/>
              </w:rPr>
            </w:pPr>
            <w:r w:rsidRPr="004E33BE">
              <w:rPr>
                <w:color w:val="auto"/>
                <w:lang w:val="sl-SI"/>
              </w:rPr>
              <w:t>III</w:t>
            </w:r>
          </w:p>
        </w:tc>
        <w:tc>
          <w:tcPr>
            <w:tcW w:w="6484" w:type="dxa"/>
            <w:tcBorders>
              <w:top w:val="single" w:sz="4" w:space="0" w:color="000000"/>
              <w:left w:val="single" w:sz="4" w:space="0" w:color="000000"/>
              <w:bottom w:val="single" w:sz="4" w:space="0" w:color="000000"/>
            </w:tcBorders>
          </w:tcPr>
          <w:p w14:paraId="417CD4B5" w14:textId="77777777" w:rsidR="006D0C81" w:rsidRPr="004E33BE" w:rsidRDefault="006D0C81" w:rsidP="0044573A">
            <w:pPr>
              <w:suppressAutoHyphens w:val="0"/>
              <w:jc w:val="both"/>
              <w:rPr>
                <w:color w:val="auto"/>
                <w:lang w:val="sl-SI"/>
              </w:rPr>
            </w:pPr>
            <w:r w:rsidRPr="004E33BE">
              <w:rPr>
                <w:color w:val="auto"/>
                <w:lang w:val="sr-Latn-CS"/>
              </w:rPr>
              <w:t>Кружна раскрсница државног пута II А реда бр. 100 (М-22.1) и леве траке аутопута Е-75 (Y-крак</w:t>
            </w:r>
            <w:bookmarkStart w:id="16" w:name="OLE_LINK8"/>
            <w:bookmarkStart w:id="17" w:name="OLE_LINK7"/>
            <w:r w:rsidRPr="004E33BE">
              <w:rPr>
                <w:color w:val="auto"/>
                <w:lang w:val="sr-Latn-CS"/>
              </w:rPr>
              <w:t>)</w:t>
            </w:r>
            <w:bookmarkEnd w:id="16"/>
            <w:bookmarkEnd w:id="17"/>
          </w:p>
        </w:tc>
        <w:tc>
          <w:tcPr>
            <w:tcW w:w="1919" w:type="dxa"/>
            <w:tcBorders>
              <w:top w:val="single" w:sz="4" w:space="0" w:color="000000"/>
              <w:left w:val="single" w:sz="4" w:space="0" w:color="000000"/>
              <w:bottom w:val="single" w:sz="4" w:space="0" w:color="000000"/>
              <w:right w:val="single" w:sz="4" w:space="0" w:color="000000"/>
            </w:tcBorders>
          </w:tcPr>
          <w:p w14:paraId="6CF901A3" w14:textId="77777777" w:rsidR="006D0C81" w:rsidRPr="004E33BE" w:rsidRDefault="006D0C81" w:rsidP="0044573A">
            <w:pPr>
              <w:suppressAutoHyphens w:val="0"/>
              <w:jc w:val="center"/>
              <w:rPr>
                <w:b/>
                <w:color w:val="auto"/>
                <w:lang w:val="sr-Latn-CS"/>
              </w:rPr>
            </w:pPr>
            <w:r w:rsidRPr="004E33BE">
              <w:rPr>
                <w:color w:val="auto"/>
                <w:lang w:val="sl-SI"/>
              </w:rPr>
              <w:t>CE0</w:t>
            </w:r>
          </w:p>
        </w:tc>
      </w:tr>
    </w:tbl>
    <w:p w14:paraId="27CF3751" w14:textId="77777777" w:rsidR="006D0C81" w:rsidRPr="004E33BE" w:rsidRDefault="006D0C81" w:rsidP="006D0C81">
      <w:pPr>
        <w:pStyle w:val="Heading3"/>
        <w:ind w:left="720"/>
        <w:rPr>
          <w:lang w:val="sr-Cyrl-RS"/>
        </w:rPr>
      </w:pPr>
    </w:p>
    <w:p w14:paraId="5389DA84" w14:textId="77777777" w:rsidR="006D0C81" w:rsidRPr="004E33BE" w:rsidRDefault="006D0C81" w:rsidP="006D0C81">
      <w:pPr>
        <w:pStyle w:val="Heading3"/>
        <w:ind w:left="360"/>
        <w:rPr>
          <w:lang w:val="sr-Cyrl-RS"/>
        </w:rPr>
      </w:pPr>
      <w:r w:rsidRPr="004E33BE">
        <w:rPr>
          <w:lang w:val="sr-Cyrl-RS"/>
        </w:rPr>
        <w:t>16.4</w:t>
      </w:r>
      <w:r w:rsidRPr="004E33BE">
        <w:rPr>
          <w:lang w:val="sr-Cyrl-RS"/>
        </w:rPr>
        <w:tab/>
        <w:t>Светиљке и светлосни извори</w:t>
      </w:r>
    </w:p>
    <w:p w14:paraId="6A90EDB7"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За критеријуме усвојене у делу 3.2., извршен је фотометријски прорачун са више типова светиљки са различитим подешењима, које задовољавају све постављене захтеве. Поред фотометријских на светиљке су постављени и следећи захтеви :</w:t>
      </w:r>
    </w:p>
    <w:tbl>
      <w:tblPr>
        <w:tblW w:w="0" w:type="auto"/>
        <w:tblInd w:w="-34" w:type="dxa"/>
        <w:tblLayout w:type="fixed"/>
        <w:tblLook w:val="0000" w:firstRow="0" w:lastRow="0" w:firstColumn="0" w:lastColumn="0" w:noHBand="0" w:noVBand="0"/>
      </w:tblPr>
      <w:tblGrid>
        <w:gridCol w:w="3202"/>
        <w:gridCol w:w="6300"/>
      </w:tblGrid>
      <w:tr w:rsidR="007A5A17" w:rsidRPr="004E33BE" w14:paraId="19ED5CBA" w14:textId="77777777" w:rsidTr="0044573A">
        <w:tc>
          <w:tcPr>
            <w:tcW w:w="3202" w:type="dxa"/>
          </w:tcPr>
          <w:p w14:paraId="54FC77AC" w14:textId="77777777" w:rsidR="006D0C81" w:rsidRPr="004E33BE" w:rsidRDefault="006D0C81" w:rsidP="0044573A">
            <w:pPr>
              <w:tabs>
                <w:tab w:val="left" w:pos="425"/>
              </w:tabs>
              <w:suppressAutoHyphens w:val="0"/>
              <w:ind w:left="601"/>
              <w:rPr>
                <w:color w:val="auto"/>
                <w:lang w:val="sr-Latn-CS"/>
              </w:rPr>
            </w:pPr>
            <w:r w:rsidRPr="004E33BE">
              <w:rPr>
                <w:color w:val="auto"/>
                <w:lang w:val="sr-Latn-CS"/>
              </w:rPr>
              <w:t>- тело светиљке:</w:t>
            </w:r>
          </w:p>
        </w:tc>
        <w:tc>
          <w:tcPr>
            <w:tcW w:w="6300" w:type="dxa"/>
          </w:tcPr>
          <w:p w14:paraId="7487D46D"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метално са стакленим протектором,</w:t>
            </w:r>
          </w:p>
        </w:tc>
      </w:tr>
      <w:tr w:rsidR="007A5A17" w:rsidRPr="004E33BE" w14:paraId="668F5C83" w14:textId="77777777" w:rsidTr="0044573A">
        <w:tc>
          <w:tcPr>
            <w:tcW w:w="3202" w:type="dxa"/>
          </w:tcPr>
          <w:p w14:paraId="420AFA1A" w14:textId="77777777" w:rsidR="006D0C81" w:rsidRPr="004E33BE" w:rsidRDefault="006D0C81" w:rsidP="0044573A">
            <w:pPr>
              <w:tabs>
                <w:tab w:val="left" w:pos="425"/>
              </w:tabs>
              <w:suppressAutoHyphens w:val="0"/>
              <w:ind w:left="601"/>
              <w:rPr>
                <w:color w:val="auto"/>
                <w:lang w:val="sr-Latn-CS"/>
              </w:rPr>
            </w:pPr>
            <w:r w:rsidRPr="004E33BE">
              <w:rPr>
                <w:color w:val="auto"/>
                <w:lang w:val="sr-Latn-CS"/>
              </w:rPr>
              <w:t>- степен заптивености:</w:t>
            </w:r>
          </w:p>
        </w:tc>
        <w:tc>
          <w:tcPr>
            <w:tcW w:w="6300" w:type="dxa"/>
          </w:tcPr>
          <w:p w14:paraId="3A298991"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најмање IP 65 за целокупну светиљку, и</w:t>
            </w:r>
          </w:p>
        </w:tc>
      </w:tr>
      <w:tr w:rsidR="007A5A17" w:rsidRPr="004E33BE" w14:paraId="50A1A34A" w14:textId="77777777" w:rsidTr="0044573A">
        <w:tc>
          <w:tcPr>
            <w:tcW w:w="3202" w:type="dxa"/>
          </w:tcPr>
          <w:p w14:paraId="24DCE974" w14:textId="77777777" w:rsidR="006D0C81" w:rsidRPr="004E33BE" w:rsidRDefault="006D0C81" w:rsidP="0044573A">
            <w:pPr>
              <w:tabs>
                <w:tab w:val="left" w:pos="425"/>
              </w:tabs>
              <w:suppressAutoHyphens w:val="0"/>
              <w:ind w:left="601"/>
              <w:rPr>
                <w:color w:val="auto"/>
                <w:lang w:val="sr-Latn-CS"/>
              </w:rPr>
            </w:pPr>
            <w:r w:rsidRPr="004E33BE">
              <w:rPr>
                <w:color w:val="auto"/>
                <w:lang w:val="sr-Latn-CS"/>
              </w:rPr>
              <w:t>- предспојни уређаји:</w:t>
            </w:r>
          </w:p>
        </w:tc>
        <w:tc>
          <w:tcPr>
            <w:tcW w:w="6300" w:type="dxa"/>
          </w:tcPr>
          <w:p w14:paraId="49F4D524"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 xml:space="preserve">пригушница двојаке снаге за командовање са једног места. </w:t>
            </w:r>
          </w:p>
        </w:tc>
      </w:tr>
    </w:tbl>
    <w:p w14:paraId="64022639"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Прорачуни су извршени у више варијанти које су укључивале промену следећих параметара:</w:t>
      </w:r>
    </w:p>
    <w:p w14:paraId="41813877" w14:textId="77777777" w:rsidR="006D0C81" w:rsidRPr="004E33BE" w:rsidRDefault="006D0C81" w:rsidP="006D0C81">
      <w:pPr>
        <w:tabs>
          <w:tab w:val="left" w:pos="425"/>
        </w:tabs>
        <w:suppressAutoHyphens w:val="0"/>
        <w:ind w:left="567"/>
        <w:jc w:val="both"/>
        <w:rPr>
          <w:color w:val="auto"/>
          <w:lang w:val="sr-Latn-CS"/>
        </w:rPr>
      </w:pPr>
      <w:r w:rsidRPr="004E33BE">
        <w:rPr>
          <w:color w:val="auto"/>
          <w:lang w:val="sr-Latn-CS"/>
        </w:rPr>
        <w:t>- снаге светлосног извора,</w:t>
      </w:r>
    </w:p>
    <w:p w14:paraId="15600C51" w14:textId="77777777" w:rsidR="006D0C81" w:rsidRPr="004E33BE" w:rsidRDefault="006D0C81" w:rsidP="006D0C81">
      <w:pPr>
        <w:tabs>
          <w:tab w:val="left" w:pos="425"/>
        </w:tabs>
        <w:suppressAutoHyphens w:val="0"/>
        <w:ind w:left="567"/>
        <w:jc w:val="both"/>
        <w:rPr>
          <w:color w:val="auto"/>
          <w:lang w:val="sr-Latn-CS"/>
        </w:rPr>
      </w:pPr>
      <w:r w:rsidRPr="004E33BE">
        <w:rPr>
          <w:color w:val="auto"/>
          <w:lang w:val="sr-Latn-CS"/>
        </w:rPr>
        <w:t>- начина постављања (различите дужине лира или директно на стуб), и</w:t>
      </w:r>
    </w:p>
    <w:p w14:paraId="20C54629" w14:textId="77777777" w:rsidR="006D0C81" w:rsidRPr="004E33BE" w:rsidRDefault="006D0C81" w:rsidP="006D0C81">
      <w:pPr>
        <w:tabs>
          <w:tab w:val="left" w:pos="425"/>
        </w:tabs>
        <w:suppressAutoHyphens w:val="0"/>
        <w:ind w:left="567"/>
        <w:jc w:val="both"/>
        <w:rPr>
          <w:color w:val="auto"/>
          <w:lang w:val="sr-Latn-CS"/>
        </w:rPr>
      </w:pPr>
      <w:r w:rsidRPr="004E33BE">
        <w:rPr>
          <w:color w:val="auto"/>
          <w:lang w:val="sr-Latn-CS"/>
        </w:rPr>
        <w:t>- висине стуба.</w:t>
      </w:r>
    </w:p>
    <w:p w14:paraId="4B21585A"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 xml:space="preserve">Имајући у виду : </w:t>
      </w:r>
    </w:p>
    <w:p w14:paraId="59475D25" w14:textId="77777777" w:rsidR="006D0C81" w:rsidRPr="004E33BE" w:rsidRDefault="006D0C81" w:rsidP="006D0C81">
      <w:pPr>
        <w:tabs>
          <w:tab w:val="left" w:pos="425"/>
        </w:tabs>
        <w:suppressAutoHyphens w:val="0"/>
        <w:ind w:left="567"/>
        <w:jc w:val="both"/>
        <w:rPr>
          <w:color w:val="auto"/>
          <w:lang w:val="sr-Latn-CS"/>
        </w:rPr>
      </w:pPr>
      <w:r w:rsidRPr="004E33BE">
        <w:rPr>
          <w:color w:val="auto"/>
          <w:lang w:val="sr-Latn-CS"/>
        </w:rPr>
        <w:t>- ширину профила који се осветљава,</w:t>
      </w:r>
    </w:p>
    <w:p w14:paraId="21CD363A" w14:textId="77777777" w:rsidR="006D0C81" w:rsidRPr="004E33BE" w:rsidRDefault="006D0C81" w:rsidP="006D0C81">
      <w:pPr>
        <w:tabs>
          <w:tab w:val="left" w:pos="425"/>
        </w:tabs>
        <w:suppressAutoHyphens w:val="0"/>
        <w:ind w:left="567"/>
        <w:jc w:val="both"/>
        <w:rPr>
          <w:color w:val="auto"/>
          <w:lang w:val="sr-Latn-CS"/>
        </w:rPr>
      </w:pPr>
      <w:r w:rsidRPr="004E33BE">
        <w:rPr>
          <w:color w:val="auto"/>
          <w:lang w:val="sr-Latn-CS"/>
        </w:rPr>
        <w:t>- важећи стандард за стубове (по SRPS EN 40 стандардне висине стубова од 3, 4, 5, 6, 8, 10, 12, 15, 18 и 20 m),</w:t>
      </w:r>
    </w:p>
    <w:p w14:paraId="58A6041E" w14:textId="77777777" w:rsidR="006D0C81" w:rsidRPr="004E33BE" w:rsidRDefault="006D0C81" w:rsidP="006D0C81">
      <w:pPr>
        <w:tabs>
          <w:tab w:val="left" w:pos="425"/>
        </w:tabs>
        <w:suppressAutoHyphens w:val="0"/>
        <w:ind w:left="567"/>
        <w:jc w:val="both"/>
        <w:rPr>
          <w:color w:val="auto"/>
          <w:lang w:val="sr-Latn-CS"/>
        </w:rPr>
      </w:pPr>
      <w:r w:rsidRPr="004E33BE">
        <w:rPr>
          <w:color w:val="auto"/>
          <w:lang w:val="sr-Latn-CS"/>
        </w:rPr>
        <w:t>- економичност експлоатације инсталације осветљења (у погледу снаге извора светлости), и</w:t>
      </w:r>
    </w:p>
    <w:p w14:paraId="73F8E3D0" w14:textId="77777777" w:rsidR="006D0C81" w:rsidRPr="004E33BE" w:rsidRDefault="006D0C81" w:rsidP="006D0C81">
      <w:pPr>
        <w:tabs>
          <w:tab w:val="left" w:pos="425"/>
        </w:tabs>
        <w:suppressAutoHyphens w:val="0"/>
        <w:ind w:left="567"/>
        <w:jc w:val="both"/>
        <w:rPr>
          <w:color w:val="auto"/>
          <w:lang w:val="sr-Latn-CS"/>
        </w:rPr>
      </w:pPr>
      <w:r w:rsidRPr="004E33BE">
        <w:rPr>
          <w:color w:val="auto"/>
          <w:lang w:val="sr-Latn-CS"/>
        </w:rPr>
        <w:t>- вредности инвестиционих трошкова,</w:t>
      </w:r>
    </w:p>
    <w:p w14:paraId="2E489880" w14:textId="77777777" w:rsidR="006D0C81" w:rsidRPr="004E33BE" w:rsidRDefault="006D0C81" w:rsidP="006D0C81">
      <w:pPr>
        <w:tabs>
          <w:tab w:val="left" w:pos="425"/>
        </w:tabs>
        <w:suppressAutoHyphens w:val="0"/>
        <w:ind w:left="567"/>
        <w:jc w:val="both"/>
        <w:rPr>
          <w:color w:val="auto"/>
          <w:lang w:val="sr-Cyrl-RS"/>
        </w:rPr>
      </w:pPr>
      <w:r w:rsidRPr="004E33BE">
        <w:rPr>
          <w:color w:val="auto"/>
          <w:lang w:val="sr-Latn-CS"/>
        </w:rPr>
        <w:t>извршено је сагледавање више варијанти осветљења, за поједине делове трасе</w:t>
      </w:r>
    </w:p>
    <w:p w14:paraId="320F3C98" w14:textId="77777777" w:rsidR="006D0C81" w:rsidRPr="004E33BE" w:rsidRDefault="006D0C81" w:rsidP="006D0C81">
      <w:pPr>
        <w:tabs>
          <w:tab w:val="left" w:pos="425"/>
        </w:tabs>
        <w:suppressAutoHyphens w:val="0"/>
        <w:ind w:left="567"/>
        <w:jc w:val="both"/>
        <w:rPr>
          <w:color w:val="auto"/>
          <w:lang w:val="sr-Latn-CS"/>
        </w:rPr>
      </w:pPr>
      <w:r w:rsidRPr="004E33BE">
        <w:rPr>
          <w:color w:val="auto"/>
          <w:lang w:val="sr-Latn-CS"/>
        </w:rPr>
        <w:t>Коначно одабрано решење изложено је у делу текста који следи.</w:t>
      </w:r>
    </w:p>
    <w:p w14:paraId="0D9461BF" w14:textId="77777777" w:rsidR="006D0C81" w:rsidRPr="004E33BE" w:rsidRDefault="006D0C81" w:rsidP="006D0C81">
      <w:pPr>
        <w:tabs>
          <w:tab w:val="left" w:pos="851"/>
        </w:tabs>
        <w:suppressAutoHyphens w:val="0"/>
        <w:spacing w:before="200" w:after="200"/>
        <w:ind w:left="360"/>
        <w:jc w:val="both"/>
        <w:rPr>
          <w:color w:val="auto"/>
          <w:lang w:val="sr-Latn-CS"/>
        </w:rPr>
      </w:pPr>
      <w:r w:rsidRPr="004E33BE">
        <w:rPr>
          <w:color w:val="auto"/>
          <w:u w:val="single"/>
          <w:lang w:val="sr-Latn-CS"/>
        </w:rPr>
        <w:t xml:space="preserve"> Основна траса леве траке аутопута (профил I )</w:t>
      </w:r>
    </w:p>
    <w:tbl>
      <w:tblPr>
        <w:tblW w:w="0" w:type="auto"/>
        <w:tblInd w:w="108" w:type="dxa"/>
        <w:tblLayout w:type="fixed"/>
        <w:tblLook w:val="0000" w:firstRow="0" w:lastRow="0" w:firstColumn="0" w:lastColumn="0" w:noHBand="0" w:noVBand="0"/>
      </w:tblPr>
      <w:tblGrid>
        <w:gridCol w:w="4253"/>
        <w:gridCol w:w="5107"/>
      </w:tblGrid>
      <w:tr w:rsidR="007A5A17" w:rsidRPr="004E33BE" w14:paraId="34A0C647" w14:textId="77777777" w:rsidTr="0044573A">
        <w:tc>
          <w:tcPr>
            <w:tcW w:w="4253" w:type="dxa"/>
          </w:tcPr>
          <w:p w14:paraId="10769DA7"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Тип светиљке :</w:t>
            </w:r>
          </w:p>
        </w:tc>
        <w:tc>
          <w:tcPr>
            <w:tcW w:w="5107" w:type="dxa"/>
          </w:tcPr>
          <w:p w14:paraId="318ACB2A"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Са пригушницом двојаке снаге</w:t>
            </w:r>
          </w:p>
        </w:tc>
      </w:tr>
      <w:tr w:rsidR="007A5A17" w:rsidRPr="004E33BE" w14:paraId="1B7B8764" w14:textId="77777777" w:rsidTr="0044573A">
        <w:tc>
          <w:tcPr>
            <w:tcW w:w="4253" w:type="dxa"/>
          </w:tcPr>
          <w:p w14:paraId="16E3583A"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Тело светиљке :</w:t>
            </w:r>
          </w:p>
        </w:tc>
        <w:tc>
          <w:tcPr>
            <w:tcW w:w="5107" w:type="dxa"/>
          </w:tcPr>
          <w:p w14:paraId="2ABC7905"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Метално</w:t>
            </w:r>
          </w:p>
        </w:tc>
      </w:tr>
      <w:tr w:rsidR="007A5A17" w:rsidRPr="004E33BE" w14:paraId="1B97E137" w14:textId="77777777" w:rsidTr="0044573A">
        <w:tc>
          <w:tcPr>
            <w:tcW w:w="4253" w:type="dxa"/>
          </w:tcPr>
          <w:p w14:paraId="6D05C13F"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Доњи поклопац (протектор) :</w:t>
            </w:r>
          </w:p>
        </w:tc>
        <w:tc>
          <w:tcPr>
            <w:tcW w:w="5107" w:type="dxa"/>
          </w:tcPr>
          <w:p w14:paraId="10D3776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Стакло</w:t>
            </w:r>
          </w:p>
        </w:tc>
      </w:tr>
      <w:tr w:rsidR="007A5A17" w:rsidRPr="004E33BE" w14:paraId="1937A7AC" w14:textId="77777777" w:rsidTr="0044573A">
        <w:tc>
          <w:tcPr>
            <w:tcW w:w="4253" w:type="dxa"/>
          </w:tcPr>
          <w:p w14:paraId="2CA7C310"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Рефлектор :</w:t>
            </w:r>
          </w:p>
        </w:tc>
        <w:tc>
          <w:tcPr>
            <w:tcW w:w="5107" w:type="dxa"/>
          </w:tcPr>
          <w:p w14:paraId="3AF30C9D"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Прилагођен типу светиљке</w:t>
            </w:r>
          </w:p>
        </w:tc>
      </w:tr>
      <w:tr w:rsidR="007A5A17" w:rsidRPr="004E33BE" w14:paraId="67164297" w14:textId="77777777" w:rsidTr="0044573A">
        <w:tc>
          <w:tcPr>
            <w:tcW w:w="4253" w:type="dxa"/>
          </w:tcPr>
          <w:p w14:paraId="072833A6"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Нагиб светиљке :</w:t>
            </w:r>
          </w:p>
        </w:tc>
        <w:tc>
          <w:tcPr>
            <w:tcW w:w="5107" w:type="dxa"/>
          </w:tcPr>
          <w:p w14:paraId="2C5229B1"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5</w:t>
            </w:r>
            <w:r w:rsidRPr="004E33BE">
              <w:rPr>
                <w:color w:val="auto"/>
                <w:vertAlign w:val="superscript"/>
                <w:lang w:val="sr-Latn-CS"/>
              </w:rPr>
              <w:t>0</w:t>
            </w:r>
            <w:r w:rsidRPr="004E33BE">
              <w:rPr>
                <w:color w:val="auto"/>
                <w:lang w:val="sr-Latn-CS"/>
              </w:rPr>
              <w:t xml:space="preserve"> у односу на хоризонталу</w:t>
            </w:r>
          </w:p>
        </w:tc>
      </w:tr>
      <w:tr w:rsidR="007A5A17" w:rsidRPr="004E33BE" w14:paraId="7C2A0E68" w14:textId="77777777" w:rsidTr="0044573A">
        <w:tc>
          <w:tcPr>
            <w:tcW w:w="4253" w:type="dxa"/>
          </w:tcPr>
          <w:p w14:paraId="5C058C25"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Подешење светлосног извора :</w:t>
            </w:r>
          </w:p>
        </w:tc>
        <w:tc>
          <w:tcPr>
            <w:tcW w:w="5107" w:type="dxa"/>
          </w:tcPr>
          <w:p w14:paraId="5BDE59D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Према типу светиљке (обрађено у глави 4)</w:t>
            </w:r>
          </w:p>
        </w:tc>
      </w:tr>
      <w:tr w:rsidR="007A5A17" w:rsidRPr="004E33BE" w14:paraId="18226375" w14:textId="77777777" w:rsidTr="0044573A">
        <w:tc>
          <w:tcPr>
            <w:tcW w:w="4253" w:type="dxa"/>
          </w:tcPr>
          <w:p w14:paraId="7477A28A"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Светлосни извор :</w:t>
            </w:r>
          </w:p>
        </w:tc>
        <w:tc>
          <w:tcPr>
            <w:tcW w:w="5107" w:type="dxa"/>
          </w:tcPr>
          <w:p w14:paraId="2CA38497"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Натријум високог притиска NaVP</w:t>
            </w:r>
          </w:p>
        </w:tc>
      </w:tr>
      <w:tr w:rsidR="007A5A17" w:rsidRPr="004E33BE" w14:paraId="5B5376BC" w14:textId="77777777" w:rsidTr="0044573A">
        <w:tc>
          <w:tcPr>
            <w:tcW w:w="4253" w:type="dxa"/>
          </w:tcPr>
          <w:p w14:paraId="7A4E47B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Снага светлосног извора (W) :</w:t>
            </w:r>
          </w:p>
        </w:tc>
        <w:tc>
          <w:tcPr>
            <w:tcW w:w="5107" w:type="dxa"/>
          </w:tcPr>
          <w:p w14:paraId="2822D509"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250 (пун флукс) / 150 (rедукован флукс)</w:t>
            </w:r>
          </w:p>
        </w:tc>
      </w:tr>
      <w:tr w:rsidR="007A5A17" w:rsidRPr="004E33BE" w14:paraId="40BE30AA" w14:textId="77777777" w:rsidTr="0044573A">
        <w:tc>
          <w:tcPr>
            <w:tcW w:w="4253" w:type="dxa"/>
          </w:tcPr>
          <w:p w14:paraId="2BFEFA8A"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Висина стуба (m) :</w:t>
            </w:r>
          </w:p>
        </w:tc>
        <w:tc>
          <w:tcPr>
            <w:tcW w:w="5107" w:type="dxa"/>
          </w:tcPr>
          <w:p w14:paraId="6FDE5DB7"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12</w:t>
            </w:r>
          </w:p>
        </w:tc>
      </w:tr>
      <w:tr w:rsidR="007A5A17" w:rsidRPr="004E33BE" w14:paraId="4A19026F" w14:textId="77777777" w:rsidTr="0044573A">
        <w:tc>
          <w:tcPr>
            <w:tcW w:w="4253" w:type="dxa"/>
          </w:tcPr>
          <w:p w14:paraId="5B5DB4E9"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Монтажа :</w:t>
            </w:r>
          </w:p>
        </w:tc>
        <w:tc>
          <w:tcPr>
            <w:tcW w:w="5107" w:type="dxa"/>
          </w:tcPr>
          <w:p w14:paraId="34F22F9A"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 xml:space="preserve">На једнокраку лиру, крак је дужине 1.5 m </w:t>
            </w:r>
          </w:p>
        </w:tc>
      </w:tr>
      <w:tr w:rsidR="007A5A17" w:rsidRPr="004E33BE" w14:paraId="2B812BFD" w14:textId="77777777" w:rsidTr="0044573A">
        <w:tc>
          <w:tcPr>
            <w:tcW w:w="4253" w:type="dxa"/>
          </w:tcPr>
          <w:p w14:paraId="3C7F2DD9"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Ширина коловоза у једном смеру (m) :</w:t>
            </w:r>
          </w:p>
        </w:tc>
        <w:tc>
          <w:tcPr>
            <w:tcW w:w="5107" w:type="dxa"/>
          </w:tcPr>
          <w:p w14:paraId="760EA948"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5.10</w:t>
            </w:r>
          </w:p>
        </w:tc>
      </w:tr>
      <w:tr w:rsidR="007A5A17" w:rsidRPr="004E33BE" w14:paraId="611CEF45" w14:textId="77777777" w:rsidTr="0044573A">
        <w:tc>
          <w:tcPr>
            <w:tcW w:w="4253" w:type="dxa"/>
          </w:tcPr>
          <w:p w14:paraId="158153E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Врста саобраћаја :</w:t>
            </w:r>
          </w:p>
        </w:tc>
        <w:tc>
          <w:tcPr>
            <w:tcW w:w="5107" w:type="dxa"/>
          </w:tcPr>
          <w:p w14:paraId="1D7D0B08"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двосмерни</w:t>
            </w:r>
          </w:p>
        </w:tc>
      </w:tr>
      <w:tr w:rsidR="007A5A17" w:rsidRPr="004E33BE" w14:paraId="2A11A148" w14:textId="77777777" w:rsidTr="0044573A">
        <w:tc>
          <w:tcPr>
            <w:tcW w:w="4253" w:type="dxa"/>
          </w:tcPr>
          <w:p w14:paraId="2E14213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lastRenderedPageBreak/>
              <w:t>Број саобраћајних трака за један смер:</w:t>
            </w:r>
          </w:p>
        </w:tc>
        <w:tc>
          <w:tcPr>
            <w:tcW w:w="5107" w:type="dxa"/>
          </w:tcPr>
          <w:p w14:paraId="554A9A63"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1</w:t>
            </w:r>
          </w:p>
        </w:tc>
      </w:tr>
      <w:tr w:rsidR="007A5A17" w:rsidRPr="004E33BE" w14:paraId="5CA22334" w14:textId="77777777" w:rsidTr="0044573A">
        <w:tc>
          <w:tcPr>
            <w:tcW w:w="4253" w:type="dxa"/>
          </w:tcPr>
          <w:p w14:paraId="01650E6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Разделни појас (m) :</w:t>
            </w:r>
          </w:p>
        </w:tc>
        <w:tc>
          <w:tcPr>
            <w:tcW w:w="5107" w:type="dxa"/>
          </w:tcPr>
          <w:p w14:paraId="1CE6C862"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w:t>
            </w:r>
          </w:p>
        </w:tc>
      </w:tr>
      <w:tr w:rsidR="007A5A17" w:rsidRPr="004E33BE" w14:paraId="14B1E270" w14:textId="77777777" w:rsidTr="0044573A">
        <w:tc>
          <w:tcPr>
            <w:tcW w:w="4253" w:type="dxa"/>
          </w:tcPr>
          <w:p w14:paraId="532D71CC"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Светлотехничка класа осветљења :</w:t>
            </w:r>
          </w:p>
        </w:tc>
        <w:tc>
          <w:tcPr>
            <w:tcW w:w="5107" w:type="dxa"/>
          </w:tcPr>
          <w:p w14:paraId="1173708F"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ME 1</w:t>
            </w:r>
          </w:p>
        </w:tc>
      </w:tr>
      <w:tr w:rsidR="007A5A17" w:rsidRPr="004E33BE" w14:paraId="4EC598C2" w14:textId="77777777" w:rsidTr="0044573A">
        <w:tc>
          <w:tcPr>
            <w:tcW w:w="4253" w:type="dxa"/>
          </w:tcPr>
          <w:p w14:paraId="074896E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Растојање светиљки (m) :</w:t>
            </w:r>
          </w:p>
        </w:tc>
        <w:tc>
          <w:tcPr>
            <w:tcW w:w="5107" w:type="dxa"/>
          </w:tcPr>
          <w:p w14:paraId="06D259A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35</w:t>
            </w:r>
          </w:p>
        </w:tc>
      </w:tr>
      <w:tr w:rsidR="007A5A17" w:rsidRPr="004E33BE" w14:paraId="78606EF3" w14:textId="77777777" w:rsidTr="0044573A">
        <w:tc>
          <w:tcPr>
            <w:tcW w:w="4253" w:type="dxa"/>
          </w:tcPr>
          <w:p w14:paraId="0D821C7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Смештај светиљки :</w:t>
            </w:r>
          </w:p>
        </w:tc>
        <w:tc>
          <w:tcPr>
            <w:tcW w:w="5107" w:type="dxa"/>
          </w:tcPr>
          <w:p w14:paraId="538A36AD"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Једнострано</w:t>
            </w:r>
          </w:p>
        </w:tc>
      </w:tr>
      <w:tr w:rsidR="007A5A17" w:rsidRPr="004E33BE" w14:paraId="7FA27EAF" w14:textId="77777777" w:rsidTr="0044573A">
        <w:tc>
          <w:tcPr>
            <w:tcW w:w="4253" w:type="dxa"/>
          </w:tcPr>
          <w:p w14:paraId="268D53E5"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Растојање стуба од ивице пута (m) :</w:t>
            </w:r>
          </w:p>
        </w:tc>
        <w:tc>
          <w:tcPr>
            <w:tcW w:w="5107" w:type="dxa"/>
          </w:tcPr>
          <w:p w14:paraId="16D83629" w14:textId="77777777" w:rsidR="006D0C81" w:rsidRPr="004E33BE" w:rsidRDefault="006D0C81" w:rsidP="0044573A">
            <w:pPr>
              <w:tabs>
                <w:tab w:val="left" w:pos="425"/>
              </w:tabs>
              <w:suppressAutoHyphens w:val="0"/>
              <w:spacing w:before="80"/>
              <w:jc w:val="both"/>
              <w:rPr>
                <w:color w:val="auto"/>
                <w:u w:val="single"/>
                <w:lang w:val="sr-Latn-CS"/>
              </w:rPr>
            </w:pPr>
            <w:r w:rsidRPr="004E33BE">
              <w:rPr>
                <w:color w:val="auto"/>
                <w:lang w:val="sr-Latn-CS"/>
              </w:rPr>
              <w:t>1.0</w:t>
            </w:r>
          </w:p>
        </w:tc>
      </w:tr>
    </w:tbl>
    <w:p w14:paraId="17E2FDD5" w14:textId="77777777" w:rsidR="006D0C81" w:rsidRPr="004E33BE" w:rsidRDefault="006D0C81" w:rsidP="006D0C81">
      <w:pPr>
        <w:tabs>
          <w:tab w:val="left" w:pos="851"/>
        </w:tabs>
        <w:suppressAutoHyphens w:val="0"/>
        <w:spacing w:before="200" w:after="200"/>
        <w:ind w:left="360"/>
        <w:jc w:val="both"/>
        <w:rPr>
          <w:color w:val="auto"/>
          <w:lang w:val="sr-Latn-CS"/>
        </w:rPr>
      </w:pPr>
      <w:r w:rsidRPr="004E33BE">
        <w:rPr>
          <w:color w:val="auto"/>
          <w:u w:val="single"/>
          <w:lang w:val="sr-Latn-CS"/>
        </w:rPr>
        <w:t xml:space="preserve"> Споредна саобраћајница – државн</w:t>
      </w:r>
      <w:r w:rsidRPr="004E33BE">
        <w:rPr>
          <w:color w:val="auto"/>
          <w:u w:val="single"/>
          <w:lang w:val="sr-Cyrl-RS"/>
        </w:rPr>
        <w:t>и</w:t>
      </w:r>
      <w:r w:rsidRPr="004E33BE">
        <w:rPr>
          <w:color w:val="auto"/>
          <w:u w:val="single"/>
          <w:lang w:val="sr-Latn-CS"/>
        </w:rPr>
        <w:t xml:space="preserve"> пут II А реда бр. 100 (М-22.1) (профили II)</w:t>
      </w:r>
    </w:p>
    <w:tbl>
      <w:tblPr>
        <w:tblW w:w="0" w:type="auto"/>
        <w:tblInd w:w="108" w:type="dxa"/>
        <w:tblLayout w:type="fixed"/>
        <w:tblLook w:val="0000" w:firstRow="0" w:lastRow="0" w:firstColumn="0" w:lastColumn="0" w:noHBand="0" w:noVBand="0"/>
      </w:tblPr>
      <w:tblGrid>
        <w:gridCol w:w="4253"/>
        <w:gridCol w:w="5107"/>
      </w:tblGrid>
      <w:tr w:rsidR="007A5A17" w:rsidRPr="004E33BE" w14:paraId="62FAF71B" w14:textId="77777777" w:rsidTr="0044573A">
        <w:tc>
          <w:tcPr>
            <w:tcW w:w="4253" w:type="dxa"/>
          </w:tcPr>
          <w:p w14:paraId="7A308A66"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Тип светиљке :</w:t>
            </w:r>
          </w:p>
        </w:tc>
        <w:tc>
          <w:tcPr>
            <w:tcW w:w="5107" w:type="dxa"/>
          </w:tcPr>
          <w:p w14:paraId="333A69D6"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Са пригушницом двојаке снаге</w:t>
            </w:r>
          </w:p>
        </w:tc>
      </w:tr>
      <w:tr w:rsidR="007A5A17" w:rsidRPr="004E33BE" w14:paraId="2F7D7192" w14:textId="77777777" w:rsidTr="0044573A">
        <w:tc>
          <w:tcPr>
            <w:tcW w:w="4253" w:type="dxa"/>
          </w:tcPr>
          <w:p w14:paraId="50E6A1C5"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Тело светиљке :</w:t>
            </w:r>
          </w:p>
        </w:tc>
        <w:tc>
          <w:tcPr>
            <w:tcW w:w="5107" w:type="dxa"/>
          </w:tcPr>
          <w:p w14:paraId="3AD8F00A"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Метално</w:t>
            </w:r>
          </w:p>
        </w:tc>
      </w:tr>
      <w:tr w:rsidR="007A5A17" w:rsidRPr="004E33BE" w14:paraId="35AA8248" w14:textId="77777777" w:rsidTr="0044573A">
        <w:tc>
          <w:tcPr>
            <w:tcW w:w="4253" w:type="dxa"/>
          </w:tcPr>
          <w:p w14:paraId="7A7AC1E1"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Доњи поклопац (протектор) :</w:t>
            </w:r>
          </w:p>
        </w:tc>
        <w:tc>
          <w:tcPr>
            <w:tcW w:w="5107" w:type="dxa"/>
          </w:tcPr>
          <w:p w14:paraId="526CDEC1"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Стакло</w:t>
            </w:r>
          </w:p>
        </w:tc>
      </w:tr>
      <w:tr w:rsidR="007A5A17" w:rsidRPr="004E33BE" w14:paraId="47C953CA" w14:textId="77777777" w:rsidTr="0044573A">
        <w:tc>
          <w:tcPr>
            <w:tcW w:w="4253" w:type="dxa"/>
          </w:tcPr>
          <w:p w14:paraId="6954DAC5"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Рефлектор :</w:t>
            </w:r>
          </w:p>
        </w:tc>
        <w:tc>
          <w:tcPr>
            <w:tcW w:w="5107" w:type="dxa"/>
          </w:tcPr>
          <w:p w14:paraId="7759B6DE"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Прилагођен типу светиљке</w:t>
            </w:r>
          </w:p>
        </w:tc>
      </w:tr>
      <w:tr w:rsidR="007A5A17" w:rsidRPr="004E33BE" w14:paraId="2D19811A" w14:textId="77777777" w:rsidTr="0044573A">
        <w:tc>
          <w:tcPr>
            <w:tcW w:w="4253" w:type="dxa"/>
          </w:tcPr>
          <w:p w14:paraId="11A050DD"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Нагиб светиљке :</w:t>
            </w:r>
          </w:p>
        </w:tc>
        <w:tc>
          <w:tcPr>
            <w:tcW w:w="5107" w:type="dxa"/>
          </w:tcPr>
          <w:p w14:paraId="4E4AF80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5</w:t>
            </w:r>
            <w:r w:rsidRPr="004E33BE">
              <w:rPr>
                <w:color w:val="auto"/>
                <w:vertAlign w:val="superscript"/>
                <w:lang w:val="sr-Latn-CS"/>
              </w:rPr>
              <w:t>0</w:t>
            </w:r>
            <w:r w:rsidRPr="004E33BE">
              <w:rPr>
                <w:color w:val="auto"/>
                <w:lang w:val="sr-Latn-CS"/>
              </w:rPr>
              <w:t xml:space="preserve"> у односу на хоризонталу</w:t>
            </w:r>
          </w:p>
        </w:tc>
      </w:tr>
      <w:tr w:rsidR="007A5A17" w:rsidRPr="004E33BE" w14:paraId="3EC5F07D" w14:textId="77777777" w:rsidTr="0044573A">
        <w:tc>
          <w:tcPr>
            <w:tcW w:w="4253" w:type="dxa"/>
          </w:tcPr>
          <w:p w14:paraId="467A9F82"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Подешење светлосног извора :</w:t>
            </w:r>
          </w:p>
        </w:tc>
        <w:tc>
          <w:tcPr>
            <w:tcW w:w="5107" w:type="dxa"/>
          </w:tcPr>
          <w:p w14:paraId="694608A1"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Према типу светиљке (обрађено у глави 4)</w:t>
            </w:r>
          </w:p>
        </w:tc>
      </w:tr>
      <w:tr w:rsidR="007A5A17" w:rsidRPr="004E33BE" w14:paraId="136F7D91" w14:textId="77777777" w:rsidTr="0044573A">
        <w:tc>
          <w:tcPr>
            <w:tcW w:w="4253" w:type="dxa"/>
          </w:tcPr>
          <w:p w14:paraId="4AA7C9BF"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Светлосни извор :</w:t>
            </w:r>
          </w:p>
        </w:tc>
        <w:tc>
          <w:tcPr>
            <w:tcW w:w="5107" w:type="dxa"/>
          </w:tcPr>
          <w:p w14:paraId="21F3722A"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Натријум високог притиска NaVP</w:t>
            </w:r>
          </w:p>
        </w:tc>
      </w:tr>
      <w:tr w:rsidR="007A5A17" w:rsidRPr="004E33BE" w14:paraId="79003FA3" w14:textId="77777777" w:rsidTr="0044573A">
        <w:tc>
          <w:tcPr>
            <w:tcW w:w="4253" w:type="dxa"/>
          </w:tcPr>
          <w:p w14:paraId="3730E20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Снага светлосног извора (W) :</w:t>
            </w:r>
          </w:p>
        </w:tc>
        <w:tc>
          <w:tcPr>
            <w:tcW w:w="5107" w:type="dxa"/>
          </w:tcPr>
          <w:p w14:paraId="695B9216"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150 (пун флукс) / 100 (редукован флукс)</w:t>
            </w:r>
          </w:p>
        </w:tc>
      </w:tr>
      <w:tr w:rsidR="007A5A17" w:rsidRPr="004E33BE" w14:paraId="79048D69" w14:textId="77777777" w:rsidTr="0044573A">
        <w:tc>
          <w:tcPr>
            <w:tcW w:w="4253" w:type="dxa"/>
          </w:tcPr>
          <w:p w14:paraId="199654C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Висина стуба (m) :</w:t>
            </w:r>
          </w:p>
        </w:tc>
        <w:tc>
          <w:tcPr>
            <w:tcW w:w="5107" w:type="dxa"/>
          </w:tcPr>
          <w:p w14:paraId="373EA31E"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10</w:t>
            </w:r>
          </w:p>
        </w:tc>
      </w:tr>
      <w:tr w:rsidR="007A5A17" w:rsidRPr="004E33BE" w14:paraId="321BDBE1" w14:textId="77777777" w:rsidTr="0044573A">
        <w:tc>
          <w:tcPr>
            <w:tcW w:w="4253" w:type="dxa"/>
          </w:tcPr>
          <w:p w14:paraId="3EB1FB57"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Монтажа :</w:t>
            </w:r>
          </w:p>
        </w:tc>
        <w:tc>
          <w:tcPr>
            <w:tcW w:w="5107" w:type="dxa"/>
          </w:tcPr>
          <w:p w14:paraId="4D041EB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 xml:space="preserve">Директно на стуб </w:t>
            </w:r>
          </w:p>
        </w:tc>
      </w:tr>
      <w:tr w:rsidR="007A5A17" w:rsidRPr="004E33BE" w14:paraId="1A5D3449" w14:textId="77777777" w:rsidTr="0044573A">
        <w:tc>
          <w:tcPr>
            <w:tcW w:w="4253" w:type="dxa"/>
          </w:tcPr>
          <w:p w14:paraId="71CF0873"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Ширина коловоза у једном смеру (m) :</w:t>
            </w:r>
          </w:p>
        </w:tc>
        <w:tc>
          <w:tcPr>
            <w:tcW w:w="5107" w:type="dxa"/>
          </w:tcPr>
          <w:p w14:paraId="2E840915"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3.55</w:t>
            </w:r>
          </w:p>
        </w:tc>
      </w:tr>
      <w:tr w:rsidR="007A5A17" w:rsidRPr="004E33BE" w14:paraId="7E01A625" w14:textId="77777777" w:rsidTr="0044573A">
        <w:tc>
          <w:tcPr>
            <w:tcW w:w="4253" w:type="dxa"/>
          </w:tcPr>
          <w:p w14:paraId="04AB9D3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Врста саобраћаја :</w:t>
            </w:r>
          </w:p>
        </w:tc>
        <w:tc>
          <w:tcPr>
            <w:tcW w:w="5107" w:type="dxa"/>
          </w:tcPr>
          <w:p w14:paraId="46BA8EB6"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Двосмерни</w:t>
            </w:r>
          </w:p>
        </w:tc>
      </w:tr>
      <w:tr w:rsidR="007A5A17" w:rsidRPr="004E33BE" w14:paraId="5F68F678" w14:textId="77777777" w:rsidTr="0044573A">
        <w:tc>
          <w:tcPr>
            <w:tcW w:w="4253" w:type="dxa"/>
          </w:tcPr>
          <w:p w14:paraId="204FC4F7"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Број саобраћајних трака за један смер:</w:t>
            </w:r>
          </w:p>
        </w:tc>
        <w:tc>
          <w:tcPr>
            <w:tcW w:w="5107" w:type="dxa"/>
          </w:tcPr>
          <w:p w14:paraId="2F440462"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1</w:t>
            </w:r>
          </w:p>
        </w:tc>
      </w:tr>
      <w:tr w:rsidR="007A5A17" w:rsidRPr="004E33BE" w14:paraId="36A453F3" w14:textId="77777777" w:rsidTr="0044573A">
        <w:tc>
          <w:tcPr>
            <w:tcW w:w="4253" w:type="dxa"/>
          </w:tcPr>
          <w:p w14:paraId="58C455C0"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Разделни појас (m) :</w:t>
            </w:r>
          </w:p>
        </w:tc>
        <w:tc>
          <w:tcPr>
            <w:tcW w:w="5107" w:type="dxa"/>
          </w:tcPr>
          <w:p w14:paraId="7F1A7FC3"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w:t>
            </w:r>
          </w:p>
        </w:tc>
      </w:tr>
      <w:tr w:rsidR="007A5A17" w:rsidRPr="004E33BE" w14:paraId="3A7133CF" w14:textId="77777777" w:rsidTr="0044573A">
        <w:tc>
          <w:tcPr>
            <w:tcW w:w="4253" w:type="dxa"/>
          </w:tcPr>
          <w:p w14:paraId="593571B5"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Светлотехничка класа осветљења :</w:t>
            </w:r>
          </w:p>
        </w:tc>
        <w:tc>
          <w:tcPr>
            <w:tcW w:w="5107" w:type="dxa"/>
          </w:tcPr>
          <w:p w14:paraId="72582430"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ME 2</w:t>
            </w:r>
          </w:p>
        </w:tc>
      </w:tr>
      <w:tr w:rsidR="007A5A17" w:rsidRPr="004E33BE" w14:paraId="6C4B916F" w14:textId="77777777" w:rsidTr="0044573A">
        <w:tc>
          <w:tcPr>
            <w:tcW w:w="4253" w:type="dxa"/>
          </w:tcPr>
          <w:p w14:paraId="23DD551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Растојање светиљки (m) :</w:t>
            </w:r>
          </w:p>
        </w:tc>
        <w:tc>
          <w:tcPr>
            <w:tcW w:w="5107" w:type="dxa"/>
          </w:tcPr>
          <w:p w14:paraId="7D16BC87"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30</w:t>
            </w:r>
          </w:p>
        </w:tc>
      </w:tr>
      <w:tr w:rsidR="007A5A17" w:rsidRPr="004E33BE" w14:paraId="1110FD2C" w14:textId="77777777" w:rsidTr="0044573A">
        <w:tc>
          <w:tcPr>
            <w:tcW w:w="4253" w:type="dxa"/>
          </w:tcPr>
          <w:p w14:paraId="2A173C0C"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Смештај светиљки :</w:t>
            </w:r>
          </w:p>
        </w:tc>
        <w:tc>
          <w:tcPr>
            <w:tcW w:w="5107" w:type="dxa"/>
          </w:tcPr>
          <w:p w14:paraId="5867616A"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Једнострано</w:t>
            </w:r>
          </w:p>
        </w:tc>
      </w:tr>
      <w:tr w:rsidR="007A5A17" w:rsidRPr="004E33BE" w14:paraId="46DE9CAE" w14:textId="77777777" w:rsidTr="0044573A">
        <w:tc>
          <w:tcPr>
            <w:tcW w:w="4253" w:type="dxa"/>
          </w:tcPr>
          <w:p w14:paraId="53CD3668"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Растојање стуба од ивице пута (m) :</w:t>
            </w:r>
          </w:p>
        </w:tc>
        <w:tc>
          <w:tcPr>
            <w:tcW w:w="5107" w:type="dxa"/>
          </w:tcPr>
          <w:p w14:paraId="02AD212E" w14:textId="77777777" w:rsidR="006D0C81" w:rsidRPr="004E33BE" w:rsidRDefault="006D0C81" w:rsidP="0044573A">
            <w:pPr>
              <w:tabs>
                <w:tab w:val="left" w:pos="425"/>
              </w:tabs>
              <w:suppressAutoHyphens w:val="0"/>
              <w:spacing w:before="80"/>
              <w:jc w:val="both"/>
              <w:rPr>
                <w:color w:val="auto"/>
              </w:rPr>
            </w:pPr>
            <w:r w:rsidRPr="004E33BE">
              <w:rPr>
                <w:color w:val="auto"/>
              </w:rPr>
              <w:t>1.0</w:t>
            </w:r>
          </w:p>
        </w:tc>
      </w:tr>
    </w:tbl>
    <w:p w14:paraId="652D972D" w14:textId="77777777" w:rsidR="006D0C81" w:rsidRPr="004E33BE" w:rsidRDefault="006D0C81" w:rsidP="006D0C81">
      <w:pPr>
        <w:tabs>
          <w:tab w:val="left" w:pos="851"/>
        </w:tabs>
        <w:suppressAutoHyphens w:val="0"/>
        <w:spacing w:before="200" w:after="200"/>
        <w:ind w:left="360"/>
        <w:jc w:val="both"/>
        <w:rPr>
          <w:color w:val="auto"/>
          <w:lang w:val="sr-Latn-CS"/>
        </w:rPr>
      </w:pPr>
      <w:r w:rsidRPr="004E33BE">
        <w:rPr>
          <w:color w:val="auto"/>
          <w:u w:val="single"/>
          <w:lang w:val="sr-Latn-CS"/>
        </w:rPr>
        <w:t>Кружна раскрсница државног пута I B реда број 11 (М-17.1) и леве траке аутопута Е-75 (Y-крак) (профил III)</w:t>
      </w:r>
    </w:p>
    <w:tbl>
      <w:tblPr>
        <w:tblW w:w="0" w:type="auto"/>
        <w:tblInd w:w="108" w:type="dxa"/>
        <w:tblLayout w:type="fixed"/>
        <w:tblLook w:val="0000" w:firstRow="0" w:lastRow="0" w:firstColumn="0" w:lastColumn="0" w:noHBand="0" w:noVBand="0"/>
      </w:tblPr>
      <w:tblGrid>
        <w:gridCol w:w="4253"/>
        <w:gridCol w:w="5107"/>
      </w:tblGrid>
      <w:tr w:rsidR="007A5A17" w:rsidRPr="004E33BE" w14:paraId="1D578839" w14:textId="77777777" w:rsidTr="0044573A">
        <w:tc>
          <w:tcPr>
            <w:tcW w:w="4253" w:type="dxa"/>
          </w:tcPr>
          <w:p w14:paraId="210D93A2"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Тип светиљке :</w:t>
            </w:r>
          </w:p>
        </w:tc>
        <w:tc>
          <w:tcPr>
            <w:tcW w:w="5107" w:type="dxa"/>
          </w:tcPr>
          <w:p w14:paraId="20E5721D" w14:textId="77777777" w:rsidR="006D0C81" w:rsidRPr="004E33BE" w:rsidRDefault="006D0C81" w:rsidP="0044573A">
            <w:pPr>
              <w:tabs>
                <w:tab w:val="left" w:pos="425"/>
              </w:tabs>
              <w:suppressAutoHyphens w:val="0"/>
              <w:jc w:val="both"/>
              <w:rPr>
                <w:color w:val="auto"/>
                <w:lang w:val="sr-Latn-CS"/>
              </w:rPr>
            </w:pPr>
            <w:r w:rsidRPr="004E33BE">
              <w:rPr>
                <w:color w:val="auto"/>
                <w:lang w:val="sr-Latn-CS"/>
              </w:rPr>
              <w:t>Са пригушницом двојаке снаге</w:t>
            </w:r>
          </w:p>
        </w:tc>
      </w:tr>
      <w:tr w:rsidR="007A5A17" w:rsidRPr="004E33BE" w14:paraId="46FE02EE" w14:textId="77777777" w:rsidTr="0044573A">
        <w:tc>
          <w:tcPr>
            <w:tcW w:w="4253" w:type="dxa"/>
          </w:tcPr>
          <w:p w14:paraId="4211A356"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Тело светиљке :</w:t>
            </w:r>
          </w:p>
        </w:tc>
        <w:tc>
          <w:tcPr>
            <w:tcW w:w="5107" w:type="dxa"/>
          </w:tcPr>
          <w:p w14:paraId="39B3EFA9"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Метално</w:t>
            </w:r>
          </w:p>
        </w:tc>
      </w:tr>
      <w:tr w:rsidR="007A5A17" w:rsidRPr="004E33BE" w14:paraId="21816413" w14:textId="77777777" w:rsidTr="0044573A">
        <w:tc>
          <w:tcPr>
            <w:tcW w:w="4253" w:type="dxa"/>
          </w:tcPr>
          <w:p w14:paraId="19C34AD1"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Доњи поклопац (протектор) :</w:t>
            </w:r>
          </w:p>
        </w:tc>
        <w:tc>
          <w:tcPr>
            <w:tcW w:w="5107" w:type="dxa"/>
          </w:tcPr>
          <w:p w14:paraId="7419EC0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Стакло</w:t>
            </w:r>
          </w:p>
        </w:tc>
      </w:tr>
      <w:tr w:rsidR="007A5A17" w:rsidRPr="004E33BE" w14:paraId="38E8D3AB" w14:textId="77777777" w:rsidTr="0044573A">
        <w:tc>
          <w:tcPr>
            <w:tcW w:w="4253" w:type="dxa"/>
          </w:tcPr>
          <w:p w14:paraId="7BE8ECF6"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Рефлектор :</w:t>
            </w:r>
          </w:p>
        </w:tc>
        <w:tc>
          <w:tcPr>
            <w:tcW w:w="5107" w:type="dxa"/>
          </w:tcPr>
          <w:p w14:paraId="31D7A52F"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Прилагођен типу светиљке</w:t>
            </w:r>
          </w:p>
        </w:tc>
      </w:tr>
      <w:tr w:rsidR="007A5A17" w:rsidRPr="004E33BE" w14:paraId="3EC4D316" w14:textId="77777777" w:rsidTr="0044573A">
        <w:tc>
          <w:tcPr>
            <w:tcW w:w="4253" w:type="dxa"/>
          </w:tcPr>
          <w:p w14:paraId="570D078F"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Нагиб светиљке :</w:t>
            </w:r>
          </w:p>
        </w:tc>
        <w:tc>
          <w:tcPr>
            <w:tcW w:w="5107" w:type="dxa"/>
          </w:tcPr>
          <w:p w14:paraId="29E7DAE2"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5</w:t>
            </w:r>
            <w:r w:rsidRPr="004E33BE">
              <w:rPr>
                <w:color w:val="auto"/>
                <w:vertAlign w:val="superscript"/>
                <w:lang w:val="sr-Latn-CS"/>
              </w:rPr>
              <w:t>0</w:t>
            </w:r>
            <w:r w:rsidRPr="004E33BE">
              <w:rPr>
                <w:color w:val="auto"/>
                <w:lang w:val="sr-Latn-CS"/>
              </w:rPr>
              <w:t xml:space="preserve"> у односу на хоризонталу</w:t>
            </w:r>
          </w:p>
        </w:tc>
      </w:tr>
      <w:tr w:rsidR="007A5A17" w:rsidRPr="004E33BE" w14:paraId="16818777" w14:textId="77777777" w:rsidTr="0044573A">
        <w:tc>
          <w:tcPr>
            <w:tcW w:w="4253" w:type="dxa"/>
          </w:tcPr>
          <w:p w14:paraId="1FE2DBA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Подешење светлосног извора :</w:t>
            </w:r>
          </w:p>
        </w:tc>
        <w:tc>
          <w:tcPr>
            <w:tcW w:w="5107" w:type="dxa"/>
          </w:tcPr>
          <w:p w14:paraId="5D11FF71"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Према типу светиљке (обрађено у глави 4)</w:t>
            </w:r>
          </w:p>
        </w:tc>
      </w:tr>
      <w:tr w:rsidR="007A5A17" w:rsidRPr="004E33BE" w14:paraId="3D9DC1AD" w14:textId="77777777" w:rsidTr="0044573A">
        <w:tc>
          <w:tcPr>
            <w:tcW w:w="4253" w:type="dxa"/>
          </w:tcPr>
          <w:p w14:paraId="0236ABEA"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Светлосни извор :</w:t>
            </w:r>
          </w:p>
        </w:tc>
        <w:tc>
          <w:tcPr>
            <w:tcW w:w="5107" w:type="dxa"/>
          </w:tcPr>
          <w:p w14:paraId="066DCEA8"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Натријум високог притиска NaVP</w:t>
            </w:r>
          </w:p>
        </w:tc>
      </w:tr>
      <w:tr w:rsidR="007A5A17" w:rsidRPr="004E33BE" w14:paraId="68F41630" w14:textId="77777777" w:rsidTr="0044573A">
        <w:tc>
          <w:tcPr>
            <w:tcW w:w="4253" w:type="dxa"/>
          </w:tcPr>
          <w:p w14:paraId="681BCEA0"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Снага светлосног извора (W) :</w:t>
            </w:r>
          </w:p>
        </w:tc>
        <w:tc>
          <w:tcPr>
            <w:tcW w:w="5107" w:type="dxa"/>
          </w:tcPr>
          <w:p w14:paraId="0DD2BEF3"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250 (пун флукс) / 150 (редукован флукс)</w:t>
            </w:r>
          </w:p>
        </w:tc>
      </w:tr>
      <w:tr w:rsidR="007A5A17" w:rsidRPr="004E33BE" w14:paraId="4DFF01AB" w14:textId="77777777" w:rsidTr="0044573A">
        <w:tc>
          <w:tcPr>
            <w:tcW w:w="4253" w:type="dxa"/>
          </w:tcPr>
          <w:p w14:paraId="77042C31"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Висина стуба (m) :</w:t>
            </w:r>
          </w:p>
        </w:tc>
        <w:tc>
          <w:tcPr>
            <w:tcW w:w="5107" w:type="dxa"/>
          </w:tcPr>
          <w:p w14:paraId="76203E32"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12</w:t>
            </w:r>
          </w:p>
        </w:tc>
      </w:tr>
      <w:tr w:rsidR="007A5A17" w:rsidRPr="004E33BE" w14:paraId="1096E408" w14:textId="77777777" w:rsidTr="0044573A">
        <w:tc>
          <w:tcPr>
            <w:tcW w:w="4253" w:type="dxa"/>
          </w:tcPr>
          <w:p w14:paraId="4AEFE08D"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Монтажа :</w:t>
            </w:r>
          </w:p>
        </w:tc>
        <w:tc>
          <w:tcPr>
            <w:tcW w:w="5107" w:type="dxa"/>
          </w:tcPr>
          <w:p w14:paraId="6F865C7C"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 xml:space="preserve">Две светиљке на двокраку лиру, сваки крак је дужине 2 m / Једна светиљка на једнокраку </w:t>
            </w:r>
            <w:r w:rsidRPr="004E33BE">
              <w:rPr>
                <w:color w:val="auto"/>
                <w:lang w:val="sr-Latn-CS"/>
              </w:rPr>
              <w:lastRenderedPageBreak/>
              <w:t xml:space="preserve">лиру, крак је дужине 1.5 m. </w:t>
            </w:r>
          </w:p>
        </w:tc>
      </w:tr>
      <w:tr w:rsidR="007A5A17" w:rsidRPr="004E33BE" w14:paraId="11DE7CAA" w14:textId="77777777" w:rsidTr="0044573A">
        <w:tc>
          <w:tcPr>
            <w:tcW w:w="4253" w:type="dxa"/>
          </w:tcPr>
          <w:p w14:paraId="07B6B870"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lastRenderedPageBreak/>
              <w:t>Ширина коловоза у једном смеру (m) :</w:t>
            </w:r>
          </w:p>
        </w:tc>
        <w:tc>
          <w:tcPr>
            <w:tcW w:w="5107" w:type="dxa"/>
          </w:tcPr>
          <w:p w14:paraId="07CE56A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7.60</w:t>
            </w:r>
          </w:p>
        </w:tc>
      </w:tr>
      <w:tr w:rsidR="007A5A17" w:rsidRPr="004E33BE" w14:paraId="689FAE29" w14:textId="77777777" w:rsidTr="0044573A">
        <w:tc>
          <w:tcPr>
            <w:tcW w:w="4253" w:type="dxa"/>
          </w:tcPr>
          <w:p w14:paraId="1F614A3F"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Врста саобраћаја :</w:t>
            </w:r>
          </w:p>
        </w:tc>
        <w:tc>
          <w:tcPr>
            <w:tcW w:w="5107" w:type="dxa"/>
          </w:tcPr>
          <w:p w14:paraId="726A071C"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Једносмерни</w:t>
            </w:r>
          </w:p>
        </w:tc>
      </w:tr>
      <w:tr w:rsidR="007A5A17" w:rsidRPr="004E33BE" w14:paraId="25DB5551" w14:textId="77777777" w:rsidTr="0044573A">
        <w:tc>
          <w:tcPr>
            <w:tcW w:w="4253" w:type="dxa"/>
          </w:tcPr>
          <w:p w14:paraId="50E957CD"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Број саобраћајних трака за један смер:</w:t>
            </w:r>
          </w:p>
        </w:tc>
        <w:tc>
          <w:tcPr>
            <w:tcW w:w="5107" w:type="dxa"/>
          </w:tcPr>
          <w:p w14:paraId="22DA2572"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1</w:t>
            </w:r>
          </w:p>
        </w:tc>
      </w:tr>
      <w:tr w:rsidR="007A5A17" w:rsidRPr="004E33BE" w14:paraId="76B62743" w14:textId="77777777" w:rsidTr="0044573A">
        <w:tc>
          <w:tcPr>
            <w:tcW w:w="4253" w:type="dxa"/>
          </w:tcPr>
          <w:p w14:paraId="6A64C22A"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Разделни појас (m) :</w:t>
            </w:r>
          </w:p>
        </w:tc>
        <w:tc>
          <w:tcPr>
            <w:tcW w:w="5107" w:type="dxa"/>
          </w:tcPr>
          <w:p w14:paraId="3679B8E0"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w:t>
            </w:r>
          </w:p>
        </w:tc>
      </w:tr>
      <w:tr w:rsidR="007A5A17" w:rsidRPr="004E33BE" w14:paraId="386687EA" w14:textId="77777777" w:rsidTr="0044573A">
        <w:tc>
          <w:tcPr>
            <w:tcW w:w="4253" w:type="dxa"/>
          </w:tcPr>
          <w:p w14:paraId="450D36E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Светлотехничка класа осветљења :</w:t>
            </w:r>
          </w:p>
        </w:tc>
        <w:tc>
          <w:tcPr>
            <w:tcW w:w="5107" w:type="dxa"/>
          </w:tcPr>
          <w:p w14:paraId="26FFA4E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CE0</w:t>
            </w:r>
          </w:p>
        </w:tc>
      </w:tr>
      <w:tr w:rsidR="007A5A17" w:rsidRPr="004E33BE" w14:paraId="4B34265F" w14:textId="77777777" w:rsidTr="0044573A">
        <w:tc>
          <w:tcPr>
            <w:tcW w:w="4253" w:type="dxa"/>
          </w:tcPr>
          <w:p w14:paraId="5078ECDB"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Растојање светиљки (m) :</w:t>
            </w:r>
          </w:p>
        </w:tc>
        <w:tc>
          <w:tcPr>
            <w:tcW w:w="5107" w:type="dxa"/>
          </w:tcPr>
          <w:p w14:paraId="4A236706"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22 / 26</w:t>
            </w:r>
          </w:p>
        </w:tc>
      </w:tr>
      <w:tr w:rsidR="007A5A17" w:rsidRPr="004E33BE" w14:paraId="74718E20" w14:textId="77777777" w:rsidTr="0044573A">
        <w:tc>
          <w:tcPr>
            <w:tcW w:w="4253" w:type="dxa"/>
          </w:tcPr>
          <w:p w14:paraId="2AB0F882"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Смештај светиљки :</w:t>
            </w:r>
          </w:p>
        </w:tc>
        <w:tc>
          <w:tcPr>
            <w:tcW w:w="5107" w:type="dxa"/>
          </w:tcPr>
          <w:p w14:paraId="623A5F94"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У троугаоним острвима и једнострано кружно</w:t>
            </w:r>
          </w:p>
        </w:tc>
      </w:tr>
      <w:tr w:rsidR="006D0C81" w:rsidRPr="004E33BE" w14:paraId="6D74A207" w14:textId="77777777" w:rsidTr="0044573A">
        <w:tc>
          <w:tcPr>
            <w:tcW w:w="4253" w:type="dxa"/>
          </w:tcPr>
          <w:p w14:paraId="436647E7" w14:textId="77777777" w:rsidR="006D0C81" w:rsidRPr="004E33BE" w:rsidRDefault="006D0C81" w:rsidP="0044573A">
            <w:pPr>
              <w:tabs>
                <w:tab w:val="left" w:pos="425"/>
              </w:tabs>
              <w:suppressAutoHyphens w:val="0"/>
              <w:spacing w:before="80"/>
              <w:jc w:val="both"/>
              <w:rPr>
                <w:color w:val="auto"/>
                <w:lang w:val="sr-Latn-CS"/>
              </w:rPr>
            </w:pPr>
            <w:r w:rsidRPr="004E33BE">
              <w:rPr>
                <w:color w:val="auto"/>
                <w:lang w:val="sr-Latn-CS"/>
              </w:rPr>
              <w:t>Растојање стуба од ивице пута (m) :</w:t>
            </w:r>
          </w:p>
        </w:tc>
        <w:tc>
          <w:tcPr>
            <w:tcW w:w="5107" w:type="dxa"/>
          </w:tcPr>
          <w:p w14:paraId="45E14082" w14:textId="77777777" w:rsidR="006D0C81" w:rsidRPr="004E33BE" w:rsidRDefault="006D0C81" w:rsidP="0044573A">
            <w:pPr>
              <w:tabs>
                <w:tab w:val="left" w:pos="425"/>
              </w:tabs>
              <w:suppressAutoHyphens w:val="0"/>
              <w:spacing w:before="80"/>
              <w:jc w:val="both"/>
              <w:rPr>
                <w:color w:val="auto"/>
              </w:rPr>
            </w:pPr>
            <w:r w:rsidRPr="004E33BE">
              <w:rPr>
                <w:color w:val="auto"/>
                <w:lang w:val="sr-Latn-CS"/>
              </w:rPr>
              <w:t>2  / 1.0</w:t>
            </w:r>
          </w:p>
        </w:tc>
      </w:tr>
    </w:tbl>
    <w:p w14:paraId="2E78C87A" w14:textId="77777777" w:rsidR="006D0C81" w:rsidRPr="004E33BE" w:rsidRDefault="006D0C81" w:rsidP="006D0C81">
      <w:pPr>
        <w:tabs>
          <w:tab w:val="left" w:pos="851"/>
        </w:tabs>
        <w:suppressAutoHyphens w:val="0"/>
        <w:spacing w:before="200" w:after="200"/>
        <w:jc w:val="both"/>
        <w:rPr>
          <w:color w:val="auto"/>
        </w:rPr>
      </w:pPr>
    </w:p>
    <w:p w14:paraId="6AAFB361"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 xml:space="preserve">За претходно наведене изабране варијанте прегледни приказ резултата прорачуна је дат у поглављу </w:t>
      </w:r>
      <w:r w:rsidRPr="004E33BE">
        <w:rPr>
          <w:color w:val="auto"/>
          <w:lang w:val="sr-Cyrl-RS"/>
        </w:rPr>
        <w:t>1.5.2</w:t>
      </w:r>
      <w:r w:rsidRPr="004E33BE">
        <w:rPr>
          <w:color w:val="auto"/>
          <w:lang w:val="sr-Latn-CS"/>
        </w:rPr>
        <w:t>, а детаљни резултати извршених прорачуна су дати на крају пројекта у прилогу.</w:t>
      </w:r>
    </w:p>
    <w:p w14:paraId="71817FE1"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Преглед усвојених светиљки за произвођача “Minel-Schreder“ дат је у табел</w:t>
      </w:r>
      <w:r w:rsidRPr="004E33BE">
        <w:rPr>
          <w:color w:val="auto"/>
          <w:lang w:val="sr-Cyrl-RS"/>
        </w:rPr>
        <w:t>и</w:t>
      </w:r>
      <w:r w:rsidRPr="004E33BE">
        <w:rPr>
          <w:color w:val="auto"/>
          <w:lang w:val="sr-Latn-CS"/>
        </w:rPr>
        <w:t xml:space="preserve"> 1.5.</w:t>
      </w:r>
    </w:p>
    <w:p w14:paraId="1013CD4F" w14:textId="77777777" w:rsidR="006D0C81" w:rsidRPr="004E33BE" w:rsidRDefault="006D0C81" w:rsidP="006D0C81">
      <w:pPr>
        <w:tabs>
          <w:tab w:val="left" w:pos="425"/>
        </w:tabs>
        <w:suppressAutoHyphens w:val="0"/>
        <w:spacing w:after="120"/>
        <w:jc w:val="both"/>
        <w:rPr>
          <w:i/>
          <w:color w:val="auto"/>
          <w:lang w:val="sr-Latn-CS"/>
        </w:rPr>
      </w:pPr>
      <w:r w:rsidRPr="004E33BE">
        <w:rPr>
          <w:color w:val="auto"/>
          <w:lang w:val="sr-Latn-CS"/>
        </w:rPr>
        <w:t>Извођење инсталације осветљења светиљкама других произвођача такође је могуће. У том случају потребно је приложити одговарајуће прорачуне за претходно наведене карактеристичне профиле, при чему се треба држати усвојених решења за висине и положај стубова.</w:t>
      </w:r>
    </w:p>
    <w:p w14:paraId="62B7F8D5" w14:textId="77777777" w:rsidR="006D0C81" w:rsidRPr="004E33BE" w:rsidRDefault="006D0C81" w:rsidP="006D0C81">
      <w:pPr>
        <w:suppressAutoHyphens w:val="0"/>
        <w:spacing w:before="80"/>
        <w:rPr>
          <w:color w:val="auto"/>
          <w:lang w:val="sr-Cyrl-CS"/>
        </w:rPr>
      </w:pPr>
      <w:r w:rsidRPr="004E33BE">
        <w:rPr>
          <w:i/>
          <w:color w:val="auto"/>
          <w:lang w:val="sr-Latn-CS"/>
        </w:rPr>
        <w:t>Табела 1.5 – Преглед стубова, врста темеља и светиљки произвођача „Minel-Shreder“ за кружну раскрсницу на укрштају са државн</w:t>
      </w:r>
      <w:r w:rsidRPr="004E33BE">
        <w:rPr>
          <w:i/>
          <w:color w:val="auto"/>
          <w:lang w:val="sr-Cyrl-RS"/>
        </w:rPr>
        <w:t>им</w:t>
      </w:r>
      <w:r w:rsidRPr="004E33BE">
        <w:rPr>
          <w:i/>
          <w:color w:val="auto"/>
          <w:lang w:val="sr-Latn-CS"/>
        </w:rPr>
        <w:t xml:space="preserve"> пу</w:t>
      </w:r>
      <w:r w:rsidRPr="004E33BE">
        <w:rPr>
          <w:i/>
          <w:color w:val="auto"/>
          <w:lang w:val="sr-Cyrl-RS"/>
        </w:rPr>
        <w:t>тем</w:t>
      </w:r>
      <w:r w:rsidRPr="004E33BE">
        <w:rPr>
          <w:i/>
          <w:color w:val="auto"/>
          <w:lang w:val="sr-Latn-CS"/>
        </w:rPr>
        <w:t xml:space="preserve"> I B реда број 11 (М-17.1)</w:t>
      </w:r>
    </w:p>
    <w:tbl>
      <w:tblPr>
        <w:tblW w:w="0" w:type="auto"/>
        <w:tblInd w:w="158" w:type="dxa"/>
        <w:tblLayout w:type="fixed"/>
        <w:tblLook w:val="0000" w:firstRow="0" w:lastRow="0" w:firstColumn="0" w:lastColumn="0" w:noHBand="0" w:noVBand="0"/>
      </w:tblPr>
      <w:tblGrid>
        <w:gridCol w:w="1495"/>
        <w:gridCol w:w="1134"/>
        <w:gridCol w:w="850"/>
        <w:gridCol w:w="1858"/>
        <w:gridCol w:w="1134"/>
        <w:gridCol w:w="992"/>
        <w:gridCol w:w="992"/>
        <w:gridCol w:w="1134"/>
      </w:tblGrid>
      <w:tr w:rsidR="007A5A17" w:rsidRPr="004E33BE" w14:paraId="63BCA977" w14:textId="77777777" w:rsidTr="0044573A">
        <w:tc>
          <w:tcPr>
            <w:tcW w:w="1495" w:type="dxa"/>
            <w:tcBorders>
              <w:top w:val="single" w:sz="4" w:space="0" w:color="000000"/>
              <w:left w:val="single" w:sz="4" w:space="0" w:color="000000"/>
              <w:bottom w:val="single" w:sz="4" w:space="0" w:color="000000"/>
            </w:tcBorders>
          </w:tcPr>
          <w:p w14:paraId="46D1F8DE" w14:textId="77777777" w:rsidR="006D0C81" w:rsidRPr="004E33BE" w:rsidRDefault="006D0C81" w:rsidP="0044573A">
            <w:pPr>
              <w:suppressAutoHyphens w:val="0"/>
              <w:rPr>
                <w:color w:val="auto"/>
                <w:sz w:val="22"/>
                <w:szCs w:val="22"/>
                <w:lang w:val="sr-Cyrl-CS"/>
              </w:rPr>
            </w:pPr>
            <w:r w:rsidRPr="004E33BE">
              <w:rPr>
                <w:color w:val="auto"/>
                <w:sz w:val="22"/>
                <w:szCs w:val="22"/>
                <w:lang w:val="sr-Cyrl-CS"/>
              </w:rPr>
              <w:t>Ознака стуба</w:t>
            </w:r>
          </w:p>
        </w:tc>
        <w:tc>
          <w:tcPr>
            <w:tcW w:w="1134" w:type="dxa"/>
            <w:tcBorders>
              <w:top w:val="single" w:sz="4" w:space="0" w:color="000000"/>
              <w:left w:val="single" w:sz="4" w:space="0" w:color="000000"/>
              <w:bottom w:val="single" w:sz="4" w:space="0" w:color="000000"/>
            </w:tcBorders>
          </w:tcPr>
          <w:p w14:paraId="00452F4C" w14:textId="77777777" w:rsidR="006D0C81" w:rsidRPr="004E33BE" w:rsidRDefault="006D0C81" w:rsidP="0044573A">
            <w:pPr>
              <w:suppressAutoHyphens w:val="0"/>
              <w:jc w:val="center"/>
              <w:rPr>
                <w:color w:val="auto"/>
                <w:sz w:val="22"/>
                <w:szCs w:val="22"/>
                <w:lang w:val="sr-Cyrl-CS"/>
              </w:rPr>
            </w:pPr>
            <w:r w:rsidRPr="004E33BE">
              <w:rPr>
                <w:color w:val="auto"/>
                <w:sz w:val="22"/>
                <w:szCs w:val="22"/>
                <w:lang w:val="sr-Cyrl-CS"/>
              </w:rPr>
              <w:t>Врста темеља</w:t>
            </w:r>
          </w:p>
        </w:tc>
        <w:tc>
          <w:tcPr>
            <w:tcW w:w="850" w:type="dxa"/>
            <w:tcBorders>
              <w:top w:val="single" w:sz="4" w:space="0" w:color="000000"/>
              <w:left w:val="single" w:sz="4" w:space="0" w:color="000000"/>
              <w:bottom w:val="single" w:sz="4" w:space="0" w:color="000000"/>
            </w:tcBorders>
          </w:tcPr>
          <w:p w14:paraId="7934377E"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Cyrl-CS"/>
              </w:rPr>
              <w:t>Bрој свет. на стубу</w:t>
            </w:r>
          </w:p>
        </w:tc>
        <w:tc>
          <w:tcPr>
            <w:tcW w:w="1858" w:type="dxa"/>
            <w:tcBorders>
              <w:top w:val="single" w:sz="4" w:space="0" w:color="000000"/>
              <w:left w:val="single" w:sz="4" w:space="0" w:color="000000"/>
              <w:bottom w:val="single" w:sz="4" w:space="0" w:color="000000"/>
            </w:tcBorders>
          </w:tcPr>
          <w:p w14:paraId="6341E884" w14:textId="77777777" w:rsidR="006D0C81" w:rsidRPr="004E33BE" w:rsidRDefault="006D0C81" w:rsidP="0044573A">
            <w:pPr>
              <w:suppressAutoHyphens w:val="0"/>
              <w:rPr>
                <w:color w:val="auto"/>
                <w:sz w:val="22"/>
                <w:szCs w:val="22"/>
                <w:lang w:val="sr-Cyrl-CS"/>
              </w:rPr>
            </w:pPr>
            <w:r w:rsidRPr="004E33BE">
              <w:rPr>
                <w:color w:val="auto"/>
                <w:sz w:val="22"/>
                <w:szCs w:val="22"/>
                <w:lang w:val="sr-Latn-CS"/>
              </w:rPr>
              <w:t xml:space="preserve">Ознака светиљке </w:t>
            </w:r>
          </w:p>
        </w:tc>
        <w:tc>
          <w:tcPr>
            <w:tcW w:w="1134" w:type="dxa"/>
            <w:tcBorders>
              <w:top w:val="single" w:sz="4" w:space="0" w:color="000000"/>
              <w:left w:val="single" w:sz="4" w:space="0" w:color="000000"/>
              <w:bottom w:val="single" w:sz="4" w:space="0" w:color="000000"/>
            </w:tcBorders>
          </w:tcPr>
          <w:p w14:paraId="7281EEE2" w14:textId="77777777" w:rsidR="006D0C81" w:rsidRPr="004E33BE" w:rsidRDefault="006D0C81" w:rsidP="0044573A">
            <w:pPr>
              <w:suppressAutoHyphens w:val="0"/>
              <w:jc w:val="center"/>
              <w:rPr>
                <w:color w:val="auto"/>
                <w:sz w:val="22"/>
                <w:szCs w:val="22"/>
                <w:lang w:val="sr-Cyrl-CS"/>
              </w:rPr>
            </w:pPr>
            <w:r w:rsidRPr="004E33BE">
              <w:rPr>
                <w:color w:val="auto"/>
                <w:sz w:val="22"/>
                <w:szCs w:val="22"/>
                <w:lang w:val="sr-Cyrl-CS"/>
              </w:rPr>
              <w:t>Профил</w:t>
            </w:r>
          </w:p>
        </w:tc>
        <w:tc>
          <w:tcPr>
            <w:tcW w:w="992" w:type="dxa"/>
            <w:tcBorders>
              <w:top w:val="single" w:sz="4" w:space="0" w:color="000000"/>
              <w:left w:val="single" w:sz="4" w:space="0" w:color="000000"/>
              <w:bottom w:val="single" w:sz="4" w:space="0" w:color="000000"/>
            </w:tcBorders>
          </w:tcPr>
          <w:p w14:paraId="7DB6599F" w14:textId="77777777" w:rsidR="006D0C81" w:rsidRPr="004E33BE" w:rsidRDefault="006D0C81" w:rsidP="0044573A">
            <w:pPr>
              <w:suppressAutoHyphens w:val="0"/>
              <w:jc w:val="center"/>
              <w:rPr>
                <w:color w:val="auto"/>
                <w:sz w:val="22"/>
                <w:szCs w:val="22"/>
                <w:lang w:val="sr-Cyrl-CS"/>
              </w:rPr>
            </w:pPr>
            <w:r w:rsidRPr="004E33BE">
              <w:rPr>
                <w:color w:val="auto"/>
                <w:sz w:val="22"/>
                <w:szCs w:val="22"/>
                <w:lang w:val="sr-Cyrl-CS"/>
              </w:rPr>
              <w:t>Висина стуба</w:t>
            </w:r>
          </w:p>
        </w:tc>
        <w:tc>
          <w:tcPr>
            <w:tcW w:w="992" w:type="dxa"/>
            <w:tcBorders>
              <w:top w:val="single" w:sz="4" w:space="0" w:color="000000"/>
              <w:left w:val="single" w:sz="4" w:space="0" w:color="000000"/>
              <w:bottom w:val="single" w:sz="4" w:space="0" w:color="000000"/>
            </w:tcBorders>
          </w:tcPr>
          <w:p w14:paraId="57991CD3"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Cyrl-CS"/>
              </w:rPr>
              <w:t>Лира (m)</w:t>
            </w:r>
            <w:r w:rsidRPr="004E33BE">
              <w:rPr>
                <w:color w:val="auto"/>
                <w:sz w:val="22"/>
                <w:szCs w:val="22"/>
                <w:lang w:val="sr-Latn-CS"/>
              </w:rPr>
              <w:t xml:space="preserve"> /Носач за </w:t>
            </w:r>
          </w:p>
          <w:p w14:paraId="27F3B26E" w14:textId="77777777" w:rsidR="006D0C81" w:rsidRPr="004E33BE" w:rsidRDefault="006D0C81" w:rsidP="0044573A">
            <w:pPr>
              <w:suppressAutoHyphens w:val="0"/>
              <w:jc w:val="center"/>
              <w:rPr>
                <w:color w:val="auto"/>
                <w:sz w:val="22"/>
                <w:szCs w:val="22"/>
              </w:rPr>
            </w:pPr>
            <w:r w:rsidRPr="004E33BE">
              <w:rPr>
                <w:color w:val="auto"/>
                <w:sz w:val="22"/>
                <w:szCs w:val="22"/>
                <w:lang w:val="sr-Latn-CS"/>
              </w:rPr>
              <w:t>рефлекторе</w:t>
            </w:r>
          </w:p>
        </w:tc>
        <w:tc>
          <w:tcPr>
            <w:tcW w:w="1134" w:type="dxa"/>
            <w:tcBorders>
              <w:top w:val="single" w:sz="4" w:space="0" w:color="000000"/>
              <w:left w:val="single" w:sz="4" w:space="0" w:color="000000"/>
              <w:bottom w:val="single" w:sz="4" w:space="0" w:color="000000"/>
              <w:right w:val="single" w:sz="4" w:space="0" w:color="000000"/>
            </w:tcBorders>
          </w:tcPr>
          <w:p w14:paraId="4B10EF64" w14:textId="77777777" w:rsidR="006D0C81" w:rsidRPr="004E33BE" w:rsidRDefault="006D0C81" w:rsidP="0044573A">
            <w:pPr>
              <w:suppressAutoHyphens w:val="0"/>
              <w:jc w:val="center"/>
              <w:rPr>
                <w:color w:val="auto"/>
                <w:sz w:val="22"/>
                <w:szCs w:val="22"/>
              </w:rPr>
            </w:pPr>
            <w:r w:rsidRPr="004E33BE">
              <w:rPr>
                <w:color w:val="auto"/>
                <w:sz w:val="22"/>
                <w:szCs w:val="22"/>
              </w:rPr>
              <w:t>Нагиб светиљ. у односу на хориз. (˚)</w:t>
            </w:r>
          </w:p>
        </w:tc>
      </w:tr>
      <w:tr w:rsidR="007A5A17" w:rsidRPr="004E33BE" w14:paraId="24EDE280" w14:textId="77777777" w:rsidTr="0044573A">
        <w:tc>
          <w:tcPr>
            <w:tcW w:w="1495" w:type="dxa"/>
            <w:tcBorders>
              <w:top w:val="single" w:sz="4" w:space="0" w:color="000000"/>
              <w:left w:val="single" w:sz="4" w:space="0" w:color="000000"/>
              <w:bottom w:val="single" w:sz="4" w:space="0" w:color="000000"/>
            </w:tcBorders>
          </w:tcPr>
          <w:p w14:paraId="57BE27C6" w14:textId="77777777" w:rsidR="006D0C81" w:rsidRPr="004E33BE" w:rsidRDefault="006D0C81" w:rsidP="0044573A">
            <w:pPr>
              <w:suppressAutoHyphens w:val="0"/>
              <w:rPr>
                <w:color w:val="auto"/>
                <w:sz w:val="22"/>
                <w:szCs w:val="22"/>
                <w:lang w:val="sr-Cyrl-CS"/>
              </w:rPr>
            </w:pPr>
            <w:r w:rsidRPr="004E33BE">
              <w:rPr>
                <w:color w:val="auto"/>
                <w:sz w:val="22"/>
                <w:szCs w:val="22"/>
              </w:rPr>
              <w:t>4, 9, 11, 15</w:t>
            </w:r>
          </w:p>
        </w:tc>
        <w:tc>
          <w:tcPr>
            <w:tcW w:w="1134" w:type="dxa"/>
            <w:tcBorders>
              <w:top w:val="single" w:sz="4" w:space="0" w:color="000000"/>
              <w:left w:val="single" w:sz="4" w:space="0" w:color="000000"/>
              <w:bottom w:val="single" w:sz="4" w:space="0" w:color="000000"/>
            </w:tcBorders>
          </w:tcPr>
          <w:p w14:paraId="3508C633"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Cyrl-CS"/>
              </w:rPr>
              <w:t>Tip</w:t>
            </w:r>
            <w:r w:rsidRPr="004E33BE">
              <w:rPr>
                <w:color w:val="auto"/>
                <w:sz w:val="22"/>
                <w:szCs w:val="22"/>
                <w:lang w:val="sr-Latn-CS"/>
              </w:rPr>
              <w:t>2</w:t>
            </w:r>
          </w:p>
        </w:tc>
        <w:tc>
          <w:tcPr>
            <w:tcW w:w="850" w:type="dxa"/>
            <w:tcBorders>
              <w:top w:val="single" w:sz="4" w:space="0" w:color="000000"/>
              <w:left w:val="single" w:sz="4" w:space="0" w:color="000000"/>
              <w:bottom w:val="single" w:sz="4" w:space="0" w:color="000000"/>
            </w:tcBorders>
          </w:tcPr>
          <w:p w14:paraId="2CA86241"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Latn-CS"/>
              </w:rPr>
              <w:t>2</w:t>
            </w:r>
          </w:p>
        </w:tc>
        <w:tc>
          <w:tcPr>
            <w:tcW w:w="1858" w:type="dxa"/>
            <w:tcBorders>
              <w:top w:val="single" w:sz="4" w:space="0" w:color="000000"/>
              <w:left w:val="single" w:sz="4" w:space="0" w:color="000000"/>
              <w:bottom w:val="single" w:sz="4" w:space="0" w:color="000000"/>
            </w:tcBorders>
          </w:tcPr>
          <w:p w14:paraId="52CE1547" w14:textId="77777777" w:rsidR="006D0C81" w:rsidRPr="004E33BE" w:rsidRDefault="006D0C81" w:rsidP="0044573A">
            <w:pPr>
              <w:suppressAutoHyphens w:val="0"/>
              <w:rPr>
                <w:color w:val="auto"/>
                <w:sz w:val="22"/>
                <w:szCs w:val="22"/>
                <w:lang w:val="sr-Latn-CS"/>
              </w:rPr>
            </w:pPr>
            <w:r w:rsidRPr="004E33BE">
              <w:rPr>
                <w:color w:val="auto"/>
                <w:sz w:val="22"/>
                <w:szCs w:val="22"/>
                <w:lang w:val="sr-Latn-CS"/>
              </w:rPr>
              <w:t xml:space="preserve">IPSO SMOOTH FLAT GLASS/ 1891/ 250W/ </w:t>
            </w:r>
          </w:p>
          <w:p w14:paraId="47133170" w14:textId="77777777" w:rsidR="006D0C81" w:rsidRPr="004E33BE" w:rsidRDefault="006D0C81" w:rsidP="0044573A">
            <w:pPr>
              <w:suppressAutoHyphens w:val="0"/>
              <w:rPr>
                <w:color w:val="auto"/>
                <w:sz w:val="22"/>
                <w:szCs w:val="22"/>
                <w:lang w:val="sr-Latn-CS"/>
              </w:rPr>
            </w:pPr>
            <w:r w:rsidRPr="004E33BE">
              <w:rPr>
                <w:color w:val="auto"/>
                <w:sz w:val="22"/>
                <w:szCs w:val="22"/>
                <w:lang w:val="sr-Latn-CS"/>
              </w:rPr>
              <w:t>-35/135/5˚</w:t>
            </w:r>
          </w:p>
        </w:tc>
        <w:tc>
          <w:tcPr>
            <w:tcW w:w="1134" w:type="dxa"/>
            <w:tcBorders>
              <w:top w:val="single" w:sz="4" w:space="0" w:color="000000"/>
              <w:left w:val="single" w:sz="4" w:space="0" w:color="000000"/>
              <w:bottom w:val="single" w:sz="4" w:space="0" w:color="000000"/>
            </w:tcBorders>
          </w:tcPr>
          <w:p w14:paraId="465C7E10" w14:textId="77777777" w:rsidR="006D0C81" w:rsidRPr="004E33BE" w:rsidRDefault="006D0C81" w:rsidP="0044573A">
            <w:pPr>
              <w:suppressAutoHyphens w:val="0"/>
              <w:jc w:val="center"/>
              <w:rPr>
                <w:color w:val="auto"/>
                <w:sz w:val="22"/>
                <w:szCs w:val="22"/>
                <w:lang w:val="sr-Cyrl-CS"/>
              </w:rPr>
            </w:pPr>
            <w:r w:rsidRPr="004E33BE">
              <w:rPr>
                <w:color w:val="auto"/>
                <w:sz w:val="22"/>
                <w:szCs w:val="22"/>
                <w:lang w:val="sr-Latn-CS"/>
              </w:rPr>
              <w:t>III</w:t>
            </w:r>
          </w:p>
        </w:tc>
        <w:tc>
          <w:tcPr>
            <w:tcW w:w="992" w:type="dxa"/>
            <w:tcBorders>
              <w:top w:val="single" w:sz="4" w:space="0" w:color="000000"/>
              <w:left w:val="single" w:sz="4" w:space="0" w:color="000000"/>
              <w:bottom w:val="single" w:sz="4" w:space="0" w:color="000000"/>
            </w:tcBorders>
          </w:tcPr>
          <w:p w14:paraId="655D06A0"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Cyrl-CS"/>
              </w:rPr>
              <w:t>1</w:t>
            </w:r>
            <w:r w:rsidRPr="004E33BE">
              <w:rPr>
                <w:color w:val="auto"/>
                <w:sz w:val="22"/>
                <w:szCs w:val="22"/>
                <w:lang w:val="sr-Latn-CS"/>
              </w:rPr>
              <w:t>2</w:t>
            </w:r>
          </w:p>
        </w:tc>
        <w:tc>
          <w:tcPr>
            <w:tcW w:w="992" w:type="dxa"/>
            <w:tcBorders>
              <w:top w:val="single" w:sz="4" w:space="0" w:color="000000"/>
              <w:left w:val="single" w:sz="4" w:space="0" w:color="000000"/>
              <w:bottom w:val="single" w:sz="4" w:space="0" w:color="000000"/>
            </w:tcBorders>
          </w:tcPr>
          <w:p w14:paraId="3CD407A9" w14:textId="77777777" w:rsidR="006D0C81" w:rsidRPr="004E33BE" w:rsidRDefault="006D0C81" w:rsidP="0044573A">
            <w:pPr>
              <w:suppressAutoHyphens w:val="0"/>
              <w:jc w:val="center"/>
              <w:rPr>
                <w:color w:val="auto"/>
                <w:sz w:val="22"/>
                <w:szCs w:val="22"/>
              </w:rPr>
            </w:pPr>
            <w:r w:rsidRPr="004E33BE">
              <w:rPr>
                <w:color w:val="auto"/>
                <w:sz w:val="22"/>
                <w:szCs w:val="22"/>
                <w:lang w:val="sr-Latn-CS"/>
              </w:rPr>
              <w:t>Lira 2x2</w:t>
            </w:r>
          </w:p>
        </w:tc>
        <w:tc>
          <w:tcPr>
            <w:tcW w:w="1134" w:type="dxa"/>
            <w:tcBorders>
              <w:top w:val="single" w:sz="4" w:space="0" w:color="000000"/>
              <w:left w:val="single" w:sz="4" w:space="0" w:color="000000"/>
              <w:bottom w:val="single" w:sz="4" w:space="0" w:color="000000"/>
              <w:right w:val="single" w:sz="4" w:space="0" w:color="000000"/>
            </w:tcBorders>
          </w:tcPr>
          <w:p w14:paraId="2D36A893" w14:textId="77777777" w:rsidR="006D0C81" w:rsidRPr="004E33BE" w:rsidRDefault="006D0C81" w:rsidP="0044573A">
            <w:pPr>
              <w:suppressAutoHyphens w:val="0"/>
              <w:jc w:val="center"/>
              <w:rPr>
                <w:color w:val="auto"/>
                <w:sz w:val="22"/>
                <w:szCs w:val="22"/>
              </w:rPr>
            </w:pPr>
            <w:r w:rsidRPr="004E33BE">
              <w:rPr>
                <w:color w:val="auto"/>
                <w:sz w:val="22"/>
                <w:szCs w:val="22"/>
              </w:rPr>
              <w:t>5</w:t>
            </w:r>
          </w:p>
        </w:tc>
      </w:tr>
      <w:tr w:rsidR="007A5A17" w:rsidRPr="004E33BE" w14:paraId="5D6364A8" w14:textId="77777777" w:rsidTr="0044573A">
        <w:tc>
          <w:tcPr>
            <w:tcW w:w="1495" w:type="dxa"/>
            <w:tcBorders>
              <w:top w:val="single" w:sz="4" w:space="0" w:color="000000"/>
              <w:left w:val="single" w:sz="4" w:space="0" w:color="000000"/>
              <w:bottom w:val="single" w:sz="4" w:space="0" w:color="000000"/>
            </w:tcBorders>
          </w:tcPr>
          <w:p w14:paraId="55170CD5" w14:textId="77777777" w:rsidR="006D0C81" w:rsidRPr="004E33BE" w:rsidRDefault="006D0C81" w:rsidP="0044573A">
            <w:pPr>
              <w:suppressAutoHyphens w:val="0"/>
              <w:rPr>
                <w:color w:val="auto"/>
                <w:sz w:val="22"/>
                <w:szCs w:val="22"/>
                <w:lang w:val="sr-Cyrl-CS"/>
              </w:rPr>
            </w:pPr>
            <w:r w:rsidRPr="004E33BE">
              <w:rPr>
                <w:color w:val="auto"/>
                <w:sz w:val="22"/>
                <w:szCs w:val="22"/>
              </w:rPr>
              <w:t>3, 5, 6, 7,8, 10, 12, 16, 17, 18</w:t>
            </w:r>
          </w:p>
        </w:tc>
        <w:tc>
          <w:tcPr>
            <w:tcW w:w="1134" w:type="dxa"/>
            <w:tcBorders>
              <w:top w:val="single" w:sz="4" w:space="0" w:color="000000"/>
              <w:left w:val="single" w:sz="4" w:space="0" w:color="000000"/>
              <w:bottom w:val="single" w:sz="4" w:space="0" w:color="000000"/>
            </w:tcBorders>
          </w:tcPr>
          <w:p w14:paraId="70543A64"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Cyrl-CS"/>
              </w:rPr>
              <w:t>Tip</w:t>
            </w:r>
            <w:r w:rsidRPr="004E33BE">
              <w:rPr>
                <w:color w:val="auto"/>
                <w:sz w:val="22"/>
                <w:szCs w:val="22"/>
                <w:lang w:val="sr-Latn-CS"/>
              </w:rPr>
              <w:t>2</w:t>
            </w:r>
          </w:p>
        </w:tc>
        <w:tc>
          <w:tcPr>
            <w:tcW w:w="850" w:type="dxa"/>
            <w:tcBorders>
              <w:top w:val="single" w:sz="4" w:space="0" w:color="000000"/>
              <w:left w:val="single" w:sz="4" w:space="0" w:color="000000"/>
              <w:bottom w:val="single" w:sz="4" w:space="0" w:color="000000"/>
            </w:tcBorders>
          </w:tcPr>
          <w:p w14:paraId="6A51078F"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Latn-CS"/>
              </w:rPr>
              <w:t>1</w:t>
            </w:r>
          </w:p>
        </w:tc>
        <w:tc>
          <w:tcPr>
            <w:tcW w:w="1858" w:type="dxa"/>
            <w:tcBorders>
              <w:top w:val="single" w:sz="4" w:space="0" w:color="000000"/>
              <w:left w:val="single" w:sz="4" w:space="0" w:color="000000"/>
              <w:bottom w:val="single" w:sz="4" w:space="0" w:color="000000"/>
            </w:tcBorders>
          </w:tcPr>
          <w:p w14:paraId="419BF51B" w14:textId="77777777" w:rsidR="006D0C81" w:rsidRPr="004E33BE" w:rsidRDefault="006D0C81" w:rsidP="0044573A">
            <w:pPr>
              <w:suppressAutoHyphens w:val="0"/>
              <w:rPr>
                <w:color w:val="auto"/>
                <w:sz w:val="22"/>
                <w:szCs w:val="22"/>
                <w:lang w:val="sr-Latn-CS"/>
              </w:rPr>
            </w:pPr>
            <w:r w:rsidRPr="004E33BE">
              <w:rPr>
                <w:color w:val="auto"/>
                <w:sz w:val="22"/>
                <w:szCs w:val="22"/>
                <w:lang w:val="sr-Latn-CS"/>
              </w:rPr>
              <w:t xml:space="preserve">IPSO SMOOTH FLAT GLASS/ 1891/ 250W/ </w:t>
            </w:r>
          </w:p>
          <w:p w14:paraId="1716E5D4" w14:textId="77777777" w:rsidR="006D0C81" w:rsidRPr="004E33BE" w:rsidRDefault="006D0C81" w:rsidP="0044573A">
            <w:pPr>
              <w:suppressAutoHyphens w:val="0"/>
              <w:rPr>
                <w:color w:val="auto"/>
                <w:sz w:val="22"/>
                <w:szCs w:val="22"/>
                <w:lang w:val="sr-Latn-CS"/>
              </w:rPr>
            </w:pPr>
            <w:r w:rsidRPr="004E33BE">
              <w:rPr>
                <w:color w:val="auto"/>
                <w:sz w:val="22"/>
                <w:szCs w:val="22"/>
                <w:lang w:val="sr-Latn-CS"/>
              </w:rPr>
              <w:t>-35/125/5˚</w:t>
            </w:r>
          </w:p>
        </w:tc>
        <w:tc>
          <w:tcPr>
            <w:tcW w:w="1134" w:type="dxa"/>
            <w:tcBorders>
              <w:top w:val="single" w:sz="4" w:space="0" w:color="000000"/>
              <w:left w:val="single" w:sz="4" w:space="0" w:color="000000"/>
              <w:bottom w:val="single" w:sz="4" w:space="0" w:color="000000"/>
            </w:tcBorders>
          </w:tcPr>
          <w:p w14:paraId="647BA166" w14:textId="77777777" w:rsidR="006D0C81" w:rsidRPr="004E33BE" w:rsidRDefault="006D0C81" w:rsidP="0044573A">
            <w:pPr>
              <w:suppressAutoHyphens w:val="0"/>
              <w:jc w:val="center"/>
              <w:rPr>
                <w:color w:val="auto"/>
                <w:sz w:val="22"/>
                <w:szCs w:val="22"/>
                <w:lang w:val="sr-Cyrl-CS"/>
              </w:rPr>
            </w:pPr>
            <w:r w:rsidRPr="004E33BE">
              <w:rPr>
                <w:color w:val="auto"/>
                <w:sz w:val="22"/>
                <w:szCs w:val="22"/>
                <w:lang w:val="sr-Latn-CS"/>
              </w:rPr>
              <w:t>I / III</w:t>
            </w:r>
          </w:p>
        </w:tc>
        <w:tc>
          <w:tcPr>
            <w:tcW w:w="992" w:type="dxa"/>
            <w:tcBorders>
              <w:top w:val="single" w:sz="4" w:space="0" w:color="000000"/>
              <w:left w:val="single" w:sz="4" w:space="0" w:color="000000"/>
              <w:bottom w:val="single" w:sz="4" w:space="0" w:color="000000"/>
            </w:tcBorders>
          </w:tcPr>
          <w:p w14:paraId="75EBA669"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Cyrl-CS"/>
              </w:rPr>
              <w:t>1</w:t>
            </w:r>
            <w:r w:rsidRPr="004E33BE">
              <w:rPr>
                <w:color w:val="auto"/>
                <w:sz w:val="22"/>
                <w:szCs w:val="22"/>
                <w:lang w:val="sr-Latn-CS"/>
              </w:rPr>
              <w:t>2</w:t>
            </w:r>
          </w:p>
        </w:tc>
        <w:tc>
          <w:tcPr>
            <w:tcW w:w="992" w:type="dxa"/>
            <w:tcBorders>
              <w:top w:val="single" w:sz="4" w:space="0" w:color="000000"/>
              <w:left w:val="single" w:sz="4" w:space="0" w:color="000000"/>
              <w:bottom w:val="single" w:sz="4" w:space="0" w:color="000000"/>
            </w:tcBorders>
          </w:tcPr>
          <w:p w14:paraId="6C5BFA9C" w14:textId="77777777" w:rsidR="006D0C81" w:rsidRPr="004E33BE" w:rsidRDefault="006D0C81" w:rsidP="0044573A">
            <w:pPr>
              <w:suppressAutoHyphens w:val="0"/>
              <w:jc w:val="center"/>
              <w:rPr>
                <w:color w:val="auto"/>
                <w:sz w:val="22"/>
                <w:szCs w:val="22"/>
              </w:rPr>
            </w:pPr>
            <w:r w:rsidRPr="004E33BE">
              <w:rPr>
                <w:color w:val="auto"/>
                <w:sz w:val="22"/>
                <w:szCs w:val="22"/>
                <w:lang w:val="sr-Latn-CS"/>
              </w:rPr>
              <w:t>Lira 1x1.5</w:t>
            </w:r>
          </w:p>
        </w:tc>
        <w:tc>
          <w:tcPr>
            <w:tcW w:w="1134" w:type="dxa"/>
            <w:tcBorders>
              <w:top w:val="single" w:sz="4" w:space="0" w:color="000000"/>
              <w:left w:val="single" w:sz="4" w:space="0" w:color="000000"/>
              <w:bottom w:val="single" w:sz="4" w:space="0" w:color="000000"/>
              <w:right w:val="single" w:sz="4" w:space="0" w:color="000000"/>
            </w:tcBorders>
          </w:tcPr>
          <w:p w14:paraId="1FAA253D" w14:textId="77777777" w:rsidR="006D0C81" w:rsidRPr="004E33BE" w:rsidRDefault="006D0C81" w:rsidP="0044573A">
            <w:pPr>
              <w:suppressAutoHyphens w:val="0"/>
              <w:jc w:val="center"/>
              <w:rPr>
                <w:color w:val="auto"/>
                <w:sz w:val="22"/>
                <w:szCs w:val="22"/>
              </w:rPr>
            </w:pPr>
            <w:r w:rsidRPr="004E33BE">
              <w:rPr>
                <w:color w:val="auto"/>
                <w:sz w:val="22"/>
                <w:szCs w:val="22"/>
              </w:rPr>
              <w:t>5</w:t>
            </w:r>
          </w:p>
        </w:tc>
      </w:tr>
      <w:tr w:rsidR="007A5A17" w:rsidRPr="004E33BE" w14:paraId="531AD6FD" w14:textId="77777777" w:rsidTr="0044573A">
        <w:tc>
          <w:tcPr>
            <w:tcW w:w="1495" w:type="dxa"/>
            <w:tcBorders>
              <w:top w:val="single" w:sz="4" w:space="0" w:color="000000"/>
              <w:left w:val="single" w:sz="4" w:space="0" w:color="000000"/>
              <w:bottom w:val="single" w:sz="4" w:space="0" w:color="000000"/>
            </w:tcBorders>
          </w:tcPr>
          <w:p w14:paraId="49197685" w14:textId="77777777" w:rsidR="006D0C81" w:rsidRPr="004E33BE" w:rsidRDefault="006D0C81" w:rsidP="0044573A">
            <w:pPr>
              <w:suppressAutoHyphens w:val="0"/>
              <w:rPr>
                <w:color w:val="auto"/>
                <w:sz w:val="22"/>
                <w:szCs w:val="22"/>
                <w:lang w:val="sr-Cyrl-CS"/>
              </w:rPr>
            </w:pPr>
            <w:r w:rsidRPr="004E33BE">
              <w:rPr>
                <w:color w:val="auto"/>
                <w:sz w:val="22"/>
                <w:szCs w:val="22"/>
              </w:rPr>
              <w:t>1, 2, 13, 14</w:t>
            </w:r>
          </w:p>
        </w:tc>
        <w:tc>
          <w:tcPr>
            <w:tcW w:w="1134" w:type="dxa"/>
            <w:tcBorders>
              <w:top w:val="single" w:sz="4" w:space="0" w:color="000000"/>
              <w:left w:val="single" w:sz="4" w:space="0" w:color="000000"/>
              <w:bottom w:val="single" w:sz="4" w:space="0" w:color="000000"/>
            </w:tcBorders>
          </w:tcPr>
          <w:p w14:paraId="70E49EF6"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Cyrl-CS"/>
              </w:rPr>
              <w:t xml:space="preserve">Tip </w:t>
            </w:r>
            <w:r w:rsidRPr="004E33BE">
              <w:rPr>
                <w:color w:val="auto"/>
                <w:sz w:val="22"/>
                <w:szCs w:val="22"/>
                <w:lang w:val="sr-Latn-CS"/>
              </w:rPr>
              <w:t>3</w:t>
            </w:r>
          </w:p>
        </w:tc>
        <w:tc>
          <w:tcPr>
            <w:tcW w:w="850" w:type="dxa"/>
            <w:tcBorders>
              <w:top w:val="single" w:sz="4" w:space="0" w:color="000000"/>
              <w:left w:val="single" w:sz="4" w:space="0" w:color="000000"/>
              <w:bottom w:val="single" w:sz="4" w:space="0" w:color="000000"/>
            </w:tcBorders>
          </w:tcPr>
          <w:p w14:paraId="0DB32A9F"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Latn-CS"/>
              </w:rPr>
              <w:t>1</w:t>
            </w:r>
          </w:p>
        </w:tc>
        <w:tc>
          <w:tcPr>
            <w:tcW w:w="1858" w:type="dxa"/>
            <w:tcBorders>
              <w:top w:val="single" w:sz="4" w:space="0" w:color="000000"/>
              <w:left w:val="single" w:sz="4" w:space="0" w:color="000000"/>
              <w:bottom w:val="single" w:sz="4" w:space="0" w:color="000000"/>
            </w:tcBorders>
          </w:tcPr>
          <w:p w14:paraId="2D76D4C7" w14:textId="77777777" w:rsidR="006D0C81" w:rsidRPr="004E33BE" w:rsidRDefault="006D0C81" w:rsidP="0044573A">
            <w:pPr>
              <w:suppressAutoHyphens w:val="0"/>
              <w:rPr>
                <w:color w:val="auto"/>
                <w:sz w:val="22"/>
                <w:szCs w:val="22"/>
                <w:lang w:val="sr-Latn-CS"/>
              </w:rPr>
            </w:pPr>
            <w:r w:rsidRPr="004E33BE">
              <w:rPr>
                <w:color w:val="auto"/>
                <w:sz w:val="22"/>
                <w:szCs w:val="22"/>
                <w:lang w:val="sr-Latn-CS"/>
              </w:rPr>
              <w:t xml:space="preserve">IPSO SMOOTH FLAT GLASS/ 1891/ 150W/ </w:t>
            </w:r>
          </w:p>
          <w:p w14:paraId="42CDA6EA" w14:textId="77777777" w:rsidR="006D0C81" w:rsidRPr="004E33BE" w:rsidRDefault="006D0C81" w:rsidP="0044573A">
            <w:pPr>
              <w:suppressAutoHyphens w:val="0"/>
              <w:rPr>
                <w:color w:val="auto"/>
                <w:sz w:val="22"/>
                <w:szCs w:val="22"/>
                <w:lang w:val="sr-Latn-CS"/>
              </w:rPr>
            </w:pPr>
            <w:r w:rsidRPr="004E33BE">
              <w:rPr>
                <w:color w:val="auto"/>
                <w:sz w:val="22"/>
                <w:szCs w:val="22"/>
                <w:lang w:val="sr-Latn-CS"/>
              </w:rPr>
              <w:t>-35/135/5˚</w:t>
            </w:r>
          </w:p>
        </w:tc>
        <w:tc>
          <w:tcPr>
            <w:tcW w:w="1134" w:type="dxa"/>
            <w:tcBorders>
              <w:top w:val="single" w:sz="4" w:space="0" w:color="000000"/>
              <w:left w:val="single" w:sz="4" w:space="0" w:color="000000"/>
              <w:bottom w:val="single" w:sz="4" w:space="0" w:color="000000"/>
            </w:tcBorders>
          </w:tcPr>
          <w:p w14:paraId="668949EE"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Latn-CS"/>
              </w:rPr>
              <w:t>II</w:t>
            </w:r>
          </w:p>
        </w:tc>
        <w:tc>
          <w:tcPr>
            <w:tcW w:w="992" w:type="dxa"/>
            <w:tcBorders>
              <w:top w:val="single" w:sz="4" w:space="0" w:color="000000"/>
              <w:left w:val="single" w:sz="4" w:space="0" w:color="000000"/>
              <w:bottom w:val="single" w:sz="4" w:space="0" w:color="000000"/>
            </w:tcBorders>
          </w:tcPr>
          <w:p w14:paraId="3BE61105" w14:textId="77777777" w:rsidR="006D0C81" w:rsidRPr="004E33BE" w:rsidRDefault="006D0C81" w:rsidP="0044573A">
            <w:pPr>
              <w:suppressAutoHyphens w:val="0"/>
              <w:jc w:val="center"/>
              <w:rPr>
                <w:color w:val="auto"/>
                <w:sz w:val="22"/>
                <w:szCs w:val="22"/>
                <w:lang w:val="sr-Latn-CS"/>
              </w:rPr>
            </w:pPr>
            <w:r w:rsidRPr="004E33BE">
              <w:rPr>
                <w:color w:val="auto"/>
                <w:sz w:val="22"/>
                <w:szCs w:val="22"/>
                <w:lang w:val="sr-Latn-CS"/>
              </w:rPr>
              <w:t>10</w:t>
            </w:r>
          </w:p>
        </w:tc>
        <w:tc>
          <w:tcPr>
            <w:tcW w:w="992" w:type="dxa"/>
            <w:tcBorders>
              <w:top w:val="single" w:sz="4" w:space="0" w:color="000000"/>
              <w:left w:val="single" w:sz="4" w:space="0" w:color="000000"/>
              <w:bottom w:val="single" w:sz="4" w:space="0" w:color="000000"/>
            </w:tcBorders>
          </w:tcPr>
          <w:p w14:paraId="0427B354" w14:textId="77777777" w:rsidR="006D0C81" w:rsidRPr="004E33BE" w:rsidRDefault="006D0C81" w:rsidP="0044573A">
            <w:pPr>
              <w:suppressAutoHyphens w:val="0"/>
              <w:jc w:val="center"/>
              <w:rPr>
                <w:color w:val="auto"/>
                <w:sz w:val="22"/>
                <w:szCs w:val="22"/>
              </w:rPr>
            </w:pPr>
            <w:r w:rsidRPr="004E33BE">
              <w:rPr>
                <w:color w:val="auto"/>
                <w:sz w:val="22"/>
                <w:szCs w:val="22"/>
                <w:lang w:val="sr-Latn-CS"/>
              </w:rPr>
              <w:t>-</w:t>
            </w:r>
          </w:p>
        </w:tc>
        <w:tc>
          <w:tcPr>
            <w:tcW w:w="1134" w:type="dxa"/>
            <w:tcBorders>
              <w:top w:val="single" w:sz="4" w:space="0" w:color="000000"/>
              <w:left w:val="single" w:sz="4" w:space="0" w:color="000000"/>
              <w:bottom w:val="single" w:sz="4" w:space="0" w:color="000000"/>
              <w:right w:val="single" w:sz="4" w:space="0" w:color="000000"/>
            </w:tcBorders>
          </w:tcPr>
          <w:p w14:paraId="02174E13" w14:textId="77777777" w:rsidR="006D0C81" w:rsidRPr="004E33BE" w:rsidRDefault="006D0C81" w:rsidP="0044573A">
            <w:pPr>
              <w:suppressAutoHyphens w:val="0"/>
              <w:jc w:val="center"/>
              <w:rPr>
                <w:color w:val="auto"/>
                <w:sz w:val="22"/>
                <w:szCs w:val="22"/>
              </w:rPr>
            </w:pPr>
            <w:r w:rsidRPr="004E33BE">
              <w:rPr>
                <w:color w:val="auto"/>
                <w:sz w:val="22"/>
                <w:szCs w:val="22"/>
              </w:rPr>
              <w:t>5</w:t>
            </w:r>
          </w:p>
        </w:tc>
      </w:tr>
    </w:tbl>
    <w:p w14:paraId="47B68892" w14:textId="77777777" w:rsidR="006D0C81" w:rsidRPr="004E33BE" w:rsidRDefault="006D0C81" w:rsidP="006D0C81">
      <w:pPr>
        <w:pStyle w:val="Heading3"/>
        <w:ind w:left="360"/>
        <w:rPr>
          <w:lang w:val="sr-Cyrl-RS"/>
        </w:rPr>
      </w:pPr>
      <w:r w:rsidRPr="004E33BE">
        <w:rPr>
          <w:lang w:val="sr-Cyrl-RS"/>
        </w:rPr>
        <w:br w:type="page"/>
      </w:r>
      <w:r w:rsidRPr="004E33BE">
        <w:rPr>
          <w:lang w:val="sr-Cyrl-RS"/>
        </w:rPr>
        <w:lastRenderedPageBreak/>
        <w:t>16.5</w:t>
      </w:r>
      <w:r w:rsidRPr="004E33BE">
        <w:rPr>
          <w:lang w:val="sr-Cyrl-RS"/>
        </w:rPr>
        <w:tab/>
        <w:t>Стубови за јавно осветљење</w:t>
      </w:r>
    </w:p>
    <w:p w14:paraId="40A21FA8"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У складу са стандардом SRPS EN 40, усвојени су челични конусни насадни стубови висина10 и 12 m.</w:t>
      </w:r>
    </w:p>
    <w:p w14:paraId="26A548F9" w14:textId="77777777" w:rsidR="006D0C81" w:rsidRPr="004E33BE" w:rsidRDefault="006D0C81" w:rsidP="006D0C81">
      <w:pPr>
        <w:numPr>
          <w:ilvl w:val="0"/>
          <w:numId w:val="66"/>
        </w:numPr>
        <w:tabs>
          <w:tab w:val="left" w:pos="425"/>
          <w:tab w:val="left" w:pos="644"/>
        </w:tabs>
        <w:suppressAutoHyphens w:val="0"/>
        <w:spacing w:after="120" w:line="228" w:lineRule="auto"/>
        <w:jc w:val="both"/>
        <w:rPr>
          <w:color w:val="auto"/>
          <w:lang w:val="sr-Latn-CS"/>
        </w:rPr>
      </w:pPr>
      <w:r w:rsidRPr="004E33BE">
        <w:rPr>
          <w:color w:val="auto"/>
          <w:lang w:val="sr-Latn-CS"/>
        </w:rPr>
        <w:t>Светиљке за осветљење основне трасе леве траке аутопута постављене су на челичне конусне стубове висине 12 m, са једнокраком лиром дужине крака 1.5m.</w:t>
      </w:r>
    </w:p>
    <w:p w14:paraId="2DED433D" w14:textId="77777777" w:rsidR="006D0C81" w:rsidRPr="004E33BE" w:rsidRDefault="006D0C81" w:rsidP="006D0C81">
      <w:pPr>
        <w:numPr>
          <w:ilvl w:val="0"/>
          <w:numId w:val="66"/>
        </w:numPr>
        <w:tabs>
          <w:tab w:val="left" w:pos="425"/>
          <w:tab w:val="left" w:pos="644"/>
        </w:tabs>
        <w:suppressAutoHyphens w:val="0"/>
        <w:spacing w:after="120" w:line="228" w:lineRule="auto"/>
        <w:jc w:val="both"/>
        <w:rPr>
          <w:color w:val="auto"/>
          <w:lang w:val="sr-Latn-CS"/>
        </w:rPr>
      </w:pPr>
      <w:r w:rsidRPr="004E33BE">
        <w:rPr>
          <w:color w:val="auto"/>
          <w:lang w:val="sr-Latn-CS"/>
        </w:rPr>
        <w:t>Светиљке за осветљење кружне раскрснице постављене су на челичне конусне стубове висине 12 m, са једнокраком лиром дужине крака 1.5m и на челичне конусне стубове висине 12 m, са двокраком лиром, дужине једног крака 2 m.</w:t>
      </w:r>
    </w:p>
    <w:p w14:paraId="02393948" w14:textId="77777777" w:rsidR="006D0C81" w:rsidRPr="004E33BE" w:rsidRDefault="006D0C81" w:rsidP="006D0C81">
      <w:pPr>
        <w:numPr>
          <w:ilvl w:val="0"/>
          <w:numId w:val="66"/>
        </w:numPr>
        <w:tabs>
          <w:tab w:val="left" w:pos="425"/>
          <w:tab w:val="left" w:pos="644"/>
        </w:tabs>
        <w:suppressAutoHyphens w:val="0"/>
        <w:spacing w:after="120" w:line="228" w:lineRule="auto"/>
        <w:jc w:val="both"/>
        <w:rPr>
          <w:color w:val="auto"/>
          <w:lang w:val="sr-Latn-CS"/>
        </w:rPr>
      </w:pPr>
      <w:r w:rsidRPr="004E33BE">
        <w:rPr>
          <w:color w:val="auto"/>
          <w:lang w:val="sr-Latn-CS"/>
        </w:rPr>
        <w:t>Светиљке за осветљавање споредних саобраћајница постављају се на челичне конусне стубове висине 10 m на које се монтира једна светиљка директно на стуб.</w:t>
      </w:r>
    </w:p>
    <w:p w14:paraId="68572285"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Скице стубова са карактеристичним пресецима саобраћајница и основним подацима о стубовима дати су у делу Графичк</w:t>
      </w:r>
      <w:r w:rsidRPr="004E33BE">
        <w:rPr>
          <w:color w:val="auto"/>
          <w:lang w:val="sr-Cyrl-RS"/>
        </w:rPr>
        <w:t>а документација</w:t>
      </w:r>
      <w:r w:rsidRPr="004E33BE">
        <w:rPr>
          <w:color w:val="auto"/>
          <w:lang w:val="sr-Latn-CS"/>
        </w:rPr>
        <w:t>.</w:t>
      </w:r>
    </w:p>
    <w:p w14:paraId="71D43E54" w14:textId="77777777" w:rsidR="006D0C81" w:rsidRPr="004E33BE" w:rsidRDefault="006D0C81" w:rsidP="006D0C81">
      <w:pPr>
        <w:tabs>
          <w:tab w:val="left" w:pos="425"/>
        </w:tabs>
        <w:suppressAutoHyphens w:val="0"/>
        <w:spacing w:after="120" w:line="228" w:lineRule="auto"/>
        <w:jc w:val="both"/>
        <w:rPr>
          <w:color w:val="auto"/>
          <w:lang w:val="pl-PL"/>
        </w:rPr>
      </w:pPr>
      <w:r w:rsidRPr="004E33BE">
        <w:rPr>
          <w:color w:val="auto"/>
          <w:lang w:val="sr-Latn-CS"/>
        </w:rPr>
        <w:t>Заштита стубова од корозије биће металном превлаком, цинковањем топлим поступком. Припрема површине стуба и заштита, споља и изнутра мора се извести према домаћим стандардима и стандардима ISO 1461 и ISO 14713.</w:t>
      </w:r>
    </w:p>
    <w:p w14:paraId="76681094" w14:textId="77777777" w:rsidR="006D0C81" w:rsidRPr="004E33BE" w:rsidRDefault="006D0C81" w:rsidP="006D0C81">
      <w:pPr>
        <w:tabs>
          <w:tab w:val="left" w:pos="425"/>
        </w:tabs>
        <w:suppressAutoHyphens w:val="0"/>
        <w:spacing w:after="120" w:line="228" w:lineRule="auto"/>
        <w:jc w:val="both"/>
        <w:rPr>
          <w:color w:val="auto"/>
          <w:lang w:val="pl-PL"/>
        </w:rPr>
      </w:pPr>
      <w:r w:rsidRPr="004E33BE">
        <w:rPr>
          <w:color w:val="auto"/>
          <w:lang w:val="pl-PL"/>
        </w:rPr>
        <w:t xml:space="preserve">Због спречавања фаворизације произвођача, остављења је отворена могућност код конусних стубова да могу да буду округлог или осмоугаоног пресека, јер квалитативно је свеједно, визуелно занемарљиво, док цена, услови испоруке и дужина гарантног рока варирају тако да су код неких произвођача повољнији стубови осмоугаоног пресека, а ког других округлог пресека. </w:t>
      </w:r>
    </w:p>
    <w:p w14:paraId="1150E58B" w14:textId="77777777" w:rsidR="006D0C81" w:rsidRPr="004E33BE" w:rsidRDefault="006D0C81" w:rsidP="006D0C81">
      <w:pPr>
        <w:tabs>
          <w:tab w:val="left" w:pos="425"/>
        </w:tabs>
        <w:spacing w:after="120" w:line="228" w:lineRule="auto"/>
        <w:jc w:val="both"/>
        <w:rPr>
          <w:b/>
          <w:color w:val="auto"/>
          <w:lang w:val="sr-Latn-CS"/>
        </w:rPr>
      </w:pPr>
      <w:r w:rsidRPr="004E33BE">
        <w:rPr>
          <w:color w:val="auto"/>
          <w:lang w:val="pl-PL"/>
        </w:rPr>
        <w:t>Инвеститору и Извођачу се оставља могућност да пронађу оптимално решење. За усвојено решење потребно је да Извођач да статички доказ да комплет стуб, лира/носач, светиљка са усвојеним темељима за сваки од специфичних случајева може да издржи ветар брзине 23m/s.</w:t>
      </w:r>
      <w:r w:rsidRPr="004E33BE">
        <w:rPr>
          <w:color w:val="auto"/>
          <w:lang w:val="sr-Latn-CS"/>
        </w:rPr>
        <w:t xml:space="preserve"> Усвојени стубови на </w:t>
      </w:r>
      <w:r w:rsidRPr="004E33BE">
        <w:rPr>
          <w:color w:val="auto"/>
          <w:lang w:val="sr-Cyrl-RS"/>
        </w:rPr>
        <w:t>раскрсници</w:t>
      </w:r>
      <w:r w:rsidRPr="004E33BE">
        <w:rPr>
          <w:color w:val="auto"/>
          <w:lang w:val="sr-Latn-CS"/>
        </w:rPr>
        <w:t xml:space="preserve"> због униформности морају бити истог облика и произвођача.</w:t>
      </w:r>
    </w:p>
    <w:p w14:paraId="6782CF00" w14:textId="77777777" w:rsidR="006D0C81" w:rsidRPr="004E33BE" w:rsidRDefault="006D0C81" w:rsidP="006D0C81">
      <w:pPr>
        <w:pStyle w:val="Heading3"/>
        <w:ind w:left="360"/>
        <w:rPr>
          <w:lang w:val="sr-Cyrl-RS"/>
        </w:rPr>
      </w:pPr>
      <w:r w:rsidRPr="004E33BE">
        <w:rPr>
          <w:lang w:val="sr-Cyrl-RS"/>
        </w:rPr>
        <w:t>16.6</w:t>
      </w:r>
      <w:r w:rsidRPr="004E33BE">
        <w:rPr>
          <w:lang w:val="sr-Cyrl-RS"/>
        </w:rPr>
        <w:tab/>
        <w:t>Темељење стубова</w:t>
      </w:r>
    </w:p>
    <w:p w14:paraId="204C141C" w14:textId="77777777" w:rsidR="006D0C81" w:rsidRPr="004E33BE" w:rsidRDefault="006D0C81" w:rsidP="006D0C81">
      <w:pPr>
        <w:tabs>
          <w:tab w:val="left" w:pos="425"/>
        </w:tabs>
        <w:suppressAutoHyphens w:val="0"/>
        <w:spacing w:after="120"/>
        <w:jc w:val="both"/>
        <w:rPr>
          <w:color w:val="auto"/>
          <w:lang w:val="sr-Cyrl-RS"/>
        </w:rPr>
      </w:pPr>
      <w:r w:rsidRPr="004E33BE">
        <w:rPr>
          <w:color w:val="auto"/>
          <w:lang w:val="sr-Cyrl-RS"/>
        </w:rPr>
        <w:t xml:space="preserve">Детаљан прорачун димензија темеља стубова јавне расвете приложен је у </w:t>
      </w:r>
      <w:r w:rsidRPr="004E33BE">
        <w:rPr>
          <w:i/>
          <w:color w:val="auto"/>
          <w:lang w:val="sr-Cyrl-RS"/>
        </w:rPr>
        <w:t>Основном Главном пројекту.</w:t>
      </w:r>
      <w:r w:rsidRPr="004E33BE">
        <w:rPr>
          <w:color w:val="auto"/>
          <w:lang w:val="sr-Cyrl-RS"/>
        </w:rPr>
        <w:t xml:space="preserve"> Будући да су врста светиљки, висине стубова и брзина ветра непромењени, преузете су димензије темеља стубова дате основним пројектом.</w:t>
      </w:r>
    </w:p>
    <w:p w14:paraId="21AC393C"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 xml:space="preserve">Избор димензија темеља стубова, извршен је на основу напрезања која су последица дејства ветра брзине 23 m/s за предметно подручје. При томе су у обзир узете попречне димензије стуба, као и оптерећења која су последица тежине стуба, лира и светиљки. Усвојена су </w:t>
      </w:r>
      <w:r w:rsidRPr="004E33BE">
        <w:rPr>
          <w:color w:val="auto"/>
          <w:lang w:val="sr-Cyrl-RS"/>
        </w:rPr>
        <w:t>два</w:t>
      </w:r>
      <w:r w:rsidRPr="004E33BE">
        <w:rPr>
          <w:color w:val="auto"/>
          <w:lang w:val="sr-Latn-CS"/>
        </w:rPr>
        <w:t xml:space="preserve"> различа типа темеља, и то :</w:t>
      </w:r>
    </w:p>
    <w:p w14:paraId="671C7C13" w14:textId="77777777" w:rsidR="006D0C81" w:rsidRPr="004E33BE" w:rsidRDefault="006D0C81" w:rsidP="006D0C81">
      <w:pPr>
        <w:numPr>
          <w:ilvl w:val="3"/>
          <w:numId w:val="67"/>
        </w:numPr>
        <w:tabs>
          <w:tab w:val="left" w:pos="425"/>
          <w:tab w:val="left" w:pos="851"/>
        </w:tabs>
        <w:suppressAutoHyphens w:val="0"/>
        <w:spacing w:after="120" w:line="240" w:lineRule="auto"/>
        <w:jc w:val="both"/>
        <w:rPr>
          <w:color w:val="auto"/>
          <w:lang w:val="sr-Latn-CS"/>
        </w:rPr>
      </w:pPr>
      <w:r w:rsidRPr="004E33BE">
        <w:rPr>
          <w:color w:val="auto"/>
          <w:lang w:val="sr-Latn-CS"/>
        </w:rPr>
        <w:t>Темељ димензија 1.1 x 1.1 x 1.0 m (дужина x ширина x висина) намењен стубовима висине 12m са двокраком лиром дужине крака 2 m, на који се монтирају две светиљке, и стубовима висине 12m са једнокраком лиром дужине крака 1.5 m, на који се монтира једна светиљка.</w:t>
      </w:r>
    </w:p>
    <w:p w14:paraId="4AD0D778" w14:textId="77777777" w:rsidR="006D0C81" w:rsidRPr="004E33BE" w:rsidRDefault="006D0C81" w:rsidP="006D0C81">
      <w:pPr>
        <w:numPr>
          <w:ilvl w:val="3"/>
          <w:numId w:val="67"/>
        </w:numPr>
        <w:tabs>
          <w:tab w:val="left" w:pos="425"/>
          <w:tab w:val="left" w:pos="851"/>
        </w:tabs>
        <w:suppressAutoHyphens w:val="0"/>
        <w:spacing w:after="120" w:line="240" w:lineRule="auto"/>
        <w:jc w:val="both"/>
        <w:rPr>
          <w:color w:val="auto"/>
          <w:lang w:val="sr-Latn-CS"/>
        </w:rPr>
      </w:pPr>
      <w:r w:rsidRPr="004E33BE">
        <w:rPr>
          <w:color w:val="auto"/>
          <w:lang w:val="sr-Latn-CS"/>
        </w:rPr>
        <w:t>Темељ димензија 1.0 x 1.0 x 1.0 m (дужина x ширина x висина) намењен стубовима висине 10 m без лире на који се монтира једна светиљка директно на стуб.</w:t>
      </w:r>
    </w:p>
    <w:p w14:paraId="48E6E604"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 xml:space="preserve">Темељи се израђују од бетона МB30. </w:t>
      </w:r>
    </w:p>
    <w:p w14:paraId="5D1315F9" w14:textId="77777777" w:rsidR="006D0C81" w:rsidRPr="004E33BE" w:rsidRDefault="006D0C81" w:rsidP="006D0C81">
      <w:pPr>
        <w:tabs>
          <w:tab w:val="left" w:pos="425"/>
        </w:tabs>
        <w:suppressAutoHyphens w:val="0"/>
        <w:spacing w:after="120" w:line="228" w:lineRule="auto"/>
        <w:jc w:val="both"/>
        <w:rPr>
          <w:color w:val="auto"/>
          <w:lang w:val="sr-Latn-CS"/>
        </w:rPr>
      </w:pPr>
      <w:r w:rsidRPr="004E33BE">
        <w:rPr>
          <w:color w:val="auto"/>
          <w:lang w:val="sr-Latn-CS"/>
        </w:rPr>
        <w:t xml:space="preserve">Препоручује се израда свих темеља на претходно припремљеном месту на коме је омогућено адекватно третирање бетона при његовом сушењу и очвршћавању. На темељима се израђују ушке за транспорт и приводне цеви којима се каблови уводе у стуб </w:t>
      </w:r>
      <w:r w:rsidRPr="004E33BE">
        <w:rPr>
          <w:color w:val="auto"/>
          <w:lang w:val="sr-Latn-CS"/>
        </w:rPr>
        <w:lastRenderedPageBreak/>
        <w:t xml:space="preserve">по систему улаз-излаз. По очвршћавању темеља, врши се њихов транспорт на место постављања. </w:t>
      </w:r>
    </w:p>
    <w:p w14:paraId="403EC839" w14:textId="77777777" w:rsidR="006D0C81" w:rsidRPr="004E33BE" w:rsidRDefault="006D0C81" w:rsidP="006D0C81">
      <w:pPr>
        <w:tabs>
          <w:tab w:val="left" w:pos="425"/>
        </w:tabs>
        <w:suppressAutoHyphens w:val="0"/>
        <w:spacing w:after="120" w:line="228" w:lineRule="auto"/>
        <w:jc w:val="both"/>
        <w:rPr>
          <w:b/>
          <w:color w:val="auto"/>
          <w:lang w:val="sr-Latn-CS"/>
        </w:rPr>
      </w:pPr>
      <w:r w:rsidRPr="004E33BE">
        <w:rPr>
          <w:color w:val="auto"/>
          <w:lang w:val="sr-Latn-CS"/>
        </w:rPr>
        <w:t>Како прорачун темељења стуба директно зависи од усвојених стубова, лира и светиљки, Извођач мора за усвојено решење, да прилагоди темеље и да приложи статички доказ темељења, да комплет стуб, лира, светиљка са усвојеним темељима за сваки од специфичних случајева може да издржи ветар брзине 23m/s.</w:t>
      </w:r>
    </w:p>
    <w:p w14:paraId="43941995" w14:textId="77777777" w:rsidR="006D0C81" w:rsidRPr="004E33BE" w:rsidRDefault="006D0C81" w:rsidP="006D0C81">
      <w:pPr>
        <w:pStyle w:val="Heading3"/>
        <w:ind w:left="360"/>
        <w:rPr>
          <w:lang w:val="sr-Cyrl-RS"/>
        </w:rPr>
      </w:pPr>
      <w:r w:rsidRPr="004E33BE">
        <w:rPr>
          <w:lang w:val="sr-Cyrl-RS"/>
        </w:rPr>
        <w:t>16.7</w:t>
      </w:r>
      <w:r w:rsidRPr="004E33BE">
        <w:rPr>
          <w:lang w:val="sr-Cyrl-RS"/>
        </w:rPr>
        <w:tab/>
        <w:t>Напајање светиљки</w:t>
      </w:r>
    </w:p>
    <w:p w14:paraId="23A65208" w14:textId="77777777" w:rsidR="006D0C81" w:rsidRPr="004E33BE" w:rsidRDefault="006D0C81" w:rsidP="006D0C81">
      <w:pPr>
        <w:tabs>
          <w:tab w:val="left" w:pos="425"/>
        </w:tabs>
        <w:suppressAutoHyphens w:val="0"/>
        <w:spacing w:after="120"/>
        <w:jc w:val="both"/>
        <w:rPr>
          <w:b/>
          <w:color w:val="auto"/>
          <w:lang w:val="sr-Latn-CS"/>
        </w:rPr>
      </w:pPr>
      <w:r w:rsidRPr="004E33BE">
        <w:rPr>
          <w:color w:val="auto"/>
          <w:lang w:val="sr-Latn-CS"/>
        </w:rPr>
        <w:t>Каблови се у стуб уводе по систему улаз-излаз. Прикључак каблова се врши на аралдитној плочи. Саме светиљке се напајају каблом PP00 4x2.5mm</w:t>
      </w:r>
      <w:r w:rsidRPr="004E33BE">
        <w:rPr>
          <w:color w:val="auto"/>
          <w:vertAlign w:val="superscript"/>
          <w:lang w:val="sr-Latn-CS"/>
        </w:rPr>
        <w:t>2</w:t>
      </w:r>
      <w:r w:rsidRPr="004E33BE">
        <w:rPr>
          <w:color w:val="auto"/>
          <w:lang w:val="sr-Latn-CS"/>
        </w:rPr>
        <w:t xml:space="preserve"> (могућност редукције светлосног флукса). Осигурачи за светиљке се уграђују на аралдитну плочу, утичног су типа слично типу FRA 16/6A.</w:t>
      </w:r>
    </w:p>
    <w:p w14:paraId="3EA5BBC6" w14:textId="77777777" w:rsidR="006D0C81" w:rsidRPr="004E33BE" w:rsidRDefault="006D0C81" w:rsidP="006D0C81">
      <w:pPr>
        <w:pStyle w:val="Heading3"/>
        <w:ind w:left="360"/>
        <w:rPr>
          <w:lang w:val="sr-Cyrl-RS"/>
        </w:rPr>
      </w:pPr>
      <w:r w:rsidRPr="004E33BE">
        <w:rPr>
          <w:lang w:val="sr-Cyrl-RS"/>
        </w:rPr>
        <w:t>16.8</w:t>
      </w:r>
      <w:r w:rsidRPr="004E33BE">
        <w:rPr>
          <w:lang w:val="sr-Cyrl-RS"/>
        </w:rPr>
        <w:tab/>
        <w:t>Напајања инсталације осветљења и командовање</w:t>
      </w:r>
    </w:p>
    <w:p w14:paraId="77215D9D" w14:textId="77777777" w:rsidR="006D0C81" w:rsidRPr="004E33BE" w:rsidRDefault="006D0C81" w:rsidP="006D0C81">
      <w:pPr>
        <w:suppressAutoHyphens w:val="0"/>
        <w:spacing w:after="120"/>
        <w:jc w:val="both"/>
        <w:rPr>
          <w:color w:val="auto"/>
          <w:lang w:val="sr-Latn-CS"/>
        </w:rPr>
      </w:pPr>
      <w:r w:rsidRPr="004E33BE">
        <w:rPr>
          <w:color w:val="auto"/>
          <w:lang w:val="sr-Latn-CS"/>
        </w:rPr>
        <w:t xml:space="preserve">Напајање стубова јавног осветљења предметне кружне раскрснице решено је са једним разводним орманом јавног осветљења RO-1. </w:t>
      </w:r>
    </w:p>
    <w:p w14:paraId="56114333" w14:textId="77777777" w:rsidR="006D0C81" w:rsidRPr="004E33BE" w:rsidRDefault="006D0C81" w:rsidP="006D0C81">
      <w:pPr>
        <w:spacing w:after="120"/>
        <w:jc w:val="both"/>
        <w:rPr>
          <w:color w:val="auto"/>
          <w:lang w:val="sr-Cyrl-RS"/>
        </w:rPr>
      </w:pPr>
      <w:r w:rsidRPr="004E33BE">
        <w:rPr>
          <w:color w:val="auto"/>
          <w:lang w:val="sr-Latn-CS"/>
        </w:rPr>
        <w:t xml:space="preserve">Напајање разводног ормана RO-1 је предвиђено из новопројектоване </w:t>
      </w:r>
      <w:r w:rsidRPr="004E33BE">
        <w:rPr>
          <w:color w:val="auto"/>
          <w:lang w:val="sr-Cyrl-RS"/>
        </w:rPr>
        <w:t>МБТС</w:t>
      </w:r>
      <w:r w:rsidRPr="004E33BE">
        <w:rPr>
          <w:color w:val="auto"/>
          <w:lang w:val="sr-Latn-CS"/>
        </w:rPr>
        <w:t xml:space="preserve"> каблом типа PP00-A 4x150 mm</w:t>
      </w:r>
      <w:r w:rsidRPr="004E33BE">
        <w:rPr>
          <w:color w:val="auto"/>
          <w:vertAlign w:val="superscript"/>
          <w:lang w:val="sr-Latn-CS"/>
        </w:rPr>
        <w:t>2</w:t>
      </w:r>
      <w:r w:rsidRPr="004E33BE">
        <w:rPr>
          <w:color w:val="auto"/>
          <w:lang w:val="sr-Latn-CS"/>
        </w:rPr>
        <w:t xml:space="preserve">. Из разводног ормана RO-1 , у II </w:t>
      </w:r>
      <w:r w:rsidRPr="004E33BE">
        <w:rPr>
          <w:color w:val="auto"/>
          <w:lang w:val="sr-Cyrl-RS"/>
        </w:rPr>
        <w:t>ф</w:t>
      </w:r>
      <w:r w:rsidRPr="004E33BE">
        <w:rPr>
          <w:color w:val="auto"/>
          <w:lang w:val="sr-Latn-CS"/>
        </w:rPr>
        <w:t>ази, биће решено и напајање другог разводног ормана RO-2 каблом 2xPP00-A 4x150 mm</w:t>
      </w:r>
      <w:r w:rsidRPr="004E33BE">
        <w:rPr>
          <w:color w:val="auto"/>
          <w:vertAlign w:val="superscript"/>
          <w:lang w:val="sr-Latn-CS"/>
        </w:rPr>
        <w:t>2</w:t>
      </w:r>
      <w:r w:rsidRPr="004E33BE">
        <w:rPr>
          <w:color w:val="auto"/>
          <w:lang w:val="sr-Latn-CS"/>
        </w:rPr>
        <w:t xml:space="preserve"> + PP00 4x2.5mm</w:t>
      </w:r>
      <w:r w:rsidRPr="004E33BE">
        <w:rPr>
          <w:color w:val="auto"/>
          <w:vertAlign w:val="superscript"/>
          <w:lang w:val="sr-Latn-CS"/>
        </w:rPr>
        <w:t>2</w:t>
      </w:r>
      <w:r w:rsidRPr="004E33BE">
        <w:rPr>
          <w:color w:val="auto"/>
          <w:lang w:val="sr-Latn-CS"/>
        </w:rPr>
        <w:t xml:space="preserve"> (напојни + сигнални кабл). На овај начин је омогућено да се мерење потрошње електричне енергије за целу  петљу врши централно, у разводном орману RO-1.</w:t>
      </w:r>
    </w:p>
    <w:p w14:paraId="6F4BDC68" w14:textId="77777777" w:rsidR="006D0C81" w:rsidRPr="004E33BE" w:rsidRDefault="006D0C81" w:rsidP="006D0C81">
      <w:pPr>
        <w:spacing w:after="120"/>
        <w:jc w:val="both"/>
        <w:rPr>
          <w:color w:val="auto"/>
          <w:lang w:val="sr-Cyrl-RS"/>
        </w:rPr>
      </w:pPr>
      <w:r w:rsidRPr="004E33BE">
        <w:rPr>
          <w:color w:val="auto"/>
          <w:lang w:val="sr-Cyrl-RS"/>
        </w:rPr>
        <w:t xml:space="preserve">Веза са ТС  је остварена каблом истог типа као што је предвиђен у </w:t>
      </w:r>
      <w:r w:rsidRPr="004E33BE">
        <w:rPr>
          <w:i/>
          <w:color w:val="auto"/>
          <w:lang w:val="sr-Cyrl-RS"/>
        </w:rPr>
        <w:t xml:space="preserve">Основном Главном пројекту </w:t>
      </w:r>
      <w:r w:rsidRPr="004E33BE">
        <w:rPr>
          <w:color w:val="auto"/>
          <w:lang w:val="sr-Cyrl-RS"/>
        </w:rPr>
        <w:t xml:space="preserve">имајући у виду да су радови били уговарани по том пројекту па су и позиције уговорених радова у складу са тим пројектом. То јест, у складу са тим је задржан исти пресек кабла што ће обезбедити да се приликом изградње пуног профила аутопута обезбеди адекватан напојни кабел. </w:t>
      </w:r>
    </w:p>
    <w:p w14:paraId="4C537CAA" w14:textId="77777777" w:rsidR="006D0C81" w:rsidRPr="004E33BE" w:rsidRDefault="006D0C81" w:rsidP="006D0C81">
      <w:pPr>
        <w:suppressAutoHyphens w:val="0"/>
        <w:spacing w:after="120"/>
        <w:jc w:val="both"/>
        <w:rPr>
          <w:color w:val="auto"/>
          <w:lang w:val="sr-Latn-CS"/>
        </w:rPr>
      </w:pPr>
      <w:r w:rsidRPr="004E33BE">
        <w:rPr>
          <w:color w:val="auto"/>
          <w:lang w:val="sr-Latn-CS"/>
        </w:rPr>
        <w:t>Напајање стубова јавног осветљења (JO) је предвиђено са разводног ормана RO-1. Усвојени су каблови типа PP00-A 4x35 mm</w:t>
      </w:r>
      <w:r w:rsidRPr="004E33BE">
        <w:rPr>
          <w:color w:val="auto"/>
          <w:vertAlign w:val="superscript"/>
          <w:lang w:val="sr-Latn-CS"/>
        </w:rPr>
        <w:t xml:space="preserve">2 </w:t>
      </w:r>
      <w:r w:rsidRPr="004E33BE">
        <w:rPr>
          <w:color w:val="auto"/>
          <w:lang w:val="sr-Latn-CS"/>
        </w:rPr>
        <w:t>+ 2.5 mm</w:t>
      </w:r>
      <w:r w:rsidRPr="004E33BE">
        <w:rPr>
          <w:color w:val="auto"/>
          <w:vertAlign w:val="superscript"/>
          <w:lang w:val="sr-Latn-CS"/>
        </w:rPr>
        <w:t>2</w:t>
      </w:r>
      <w:r w:rsidRPr="004E33BE">
        <w:rPr>
          <w:color w:val="auto"/>
          <w:lang w:val="sr-Latn-CS"/>
        </w:rPr>
        <w:t>. Додатна жила пресека 2.5 mm</w:t>
      </w:r>
      <w:r w:rsidRPr="004E33BE">
        <w:rPr>
          <w:color w:val="auto"/>
          <w:vertAlign w:val="superscript"/>
          <w:lang w:val="sr-Latn-CS"/>
        </w:rPr>
        <w:t xml:space="preserve">2  </w:t>
      </w:r>
      <w:r w:rsidRPr="004E33BE">
        <w:rPr>
          <w:color w:val="auto"/>
          <w:vertAlign w:val="superscript"/>
          <w:lang w:val="sr-Cyrl-RS"/>
        </w:rPr>
        <w:t xml:space="preserve">   </w:t>
      </w:r>
      <w:r w:rsidRPr="004E33BE">
        <w:rPr>
          <w:color w:val="auto"/>
          <w:lang w:val="sr-Cyrl-RS"/>
        </w:rPr>
        <w:t>служи</w:t>
      </w:r>
      <w:r w:rsidRPr="004E33BE">
        <w:rPr>
          <w:color w:val="auto"/>
          <w:lang w:val="sr-Latn-CS"/>
        </w:rPr>
        <w:t xml:space="preserve"> за слање импулса за редукцију нивоа осветљености (редукцију светлосног флукса).</w:t>
      </w:r>
    </w:p>
    <w:p w14:paraId="39E25B67"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 xml:space="preserve">Заштита од електричног удара индиректним додиром је аутоматским искључењем напајања, систем TN-C према </w:t>
      </w:r>
      <w:r w:rsidRPr="004E33BE">
        <w:rPr>
          <w:color w:val="auto"/>
          <w:lang w:val="sr-Cyrl-RS"/>
        </w:rPr>
        <w:t>СРПС</w:t>
      </w:r>
      <w:r w:rsidRPr="004E33BE">
        <w:rPr>
          <w:color w:val="auto"/>
          <w:lang w:val="sr-Latn-CS"/>
        </w:rPr>
        <w:t xml:space="preserve"> </w:t>
      </w:r>
      <w:r w:rsidRPr="004E33BE">
        <w:rPr>
          <w:color w:val="auto"/>
          <w:lang w:val="sr-Cyrl-RS"/>
        </w:rPr>
        <w:t>Н</w:t>
      </w:r>
      <w:r w:rsidRPr="004E33BE">
        <w:rPr>
          <w:color w:val="auto"/>
          <w:lang w:val="sr-Latn-CS"/>
        </w:rPr>
        <w:t>.</w:t>
      </w:r>
      <w:r w:rsidRPr="004E33BE">
        <w:rPr>
          <w:color w:val="auto"/>
          <w:lang w:val="sr-Cyrl-RS"/>
        </w:rPr>
        <w:t>Б</w:t>
      </w:r>
      <w:r w:rsidRPr="004E33BE">
        <w:rPr>
          <w:color w:val="auto"/>
          <w:lang w:val="sr-Latn-CS"/>
        </w:rPr>
        <w:t>2.741. Сви кабловски изводи јавног осветљења су осигурани нисконапонским високоучинским осигурачима.</w:t>
      </w:r>
    </w:p>
    <w:p w14:paraId="3BD9497F" w14:textId="77777777" w:rsidR="006D0C81" w:rsidRPr="004E33BE" w:rsidRDefault="006D0C81" w:rsidP="006D0C81">
      <w:pPr>
        <w:tabs>
          <w:tab w:val="left" w:pos="425"/>
        </w:tabs>
        <w:suppressAutoHyphens w:val="0"/>
        <w:spacing w:after="120"/>
        <w:jc w:val="both"/>
        <w:rPr>
          <w:b/>
          <w:color w:val="auto"/>
          <w:lang w:val="sr-Latn-CS"/>
        </w:rPr>
      </w:pPr>
      <w:r w:rsidRPr="004E33BE">
        <w:rPr>
          <w:color w:val="auto"/>
          <w:lang w:val="sr-Latn-CS"/>
        </w:rPr>
        <w:t>Дуж целе трасе каблова предвиђено је и полагање траке FeZn 25x4 mm, на коју се повезује сваки стуб јавног осветљења.</w:t>
      </w:r>
    </w:p>
    <w:p w14:paraId="19E56721" w14:textId="77777777" w:rsidR="006D0C81" w:rsidRPr="004E33BE" w:rsidRDefault="006D0C81" w:rsidP="006D0C81">
      <w:pPr>
        <w:tabs>
          <w:tab w:val="left" w:pos="425"/>
        </w:tabs>
        <w:suppressAutoHyphens w:val="0"/>
        <w:spacing w:after="120" w:line="228" w:lineRule="auto"/>
        <w:jc w:val="both"/>
        <w:rPr>
          <w:b/>
          <w:color w:val="auto"/>
          <w:lang w:val="sr-Latn-CS"/>
        </w:rPr>
      </w:pPr>
      <w:r w:rsidRPr="004E33BE">
        <w:rPr>
          <w:color w:val="auto"/>
          <w:lang w:val="sr-Cyrl-RS"/>
        </w:rPr>
        <w:t>К</w:t>
      </w:r>
      <w:r w:rsidRPr="004E33BE">
        <w:rPr>
          <w:color w:val="auto"/>
          <w:lang w:val="sr-Latn-CS"/>
        </w:rPr>
        <w:t xml:space="preserve">омандовање расветом врши се преко тајмера предвиђеног у RO-1 (предвиђена је могућност избора начина рада: ручно/аутоматски-тајмер). Програмабилни тајмер треба да по капацитету буде такав да се могу подесити времена укључења целоноћног и полуноћног напајања за читаву годину. </w:t>
      </w:r>
    </w:p>
    <w:p w14:paraId="10B2163D" w14:textId="77777777" w:rsidR="006D0C81" w:rsidRPr="004E33BE" w:rsidRDefault="006D0C81" w:rsidP="006D0C81">
      <w:pPr>
        <w:pStyle w:val="Heading3"/>
        <w:ind w:left="360"/>
        <w:rPr>
          <w:lang w:val="sr-Cyrl-RS"/>
        </w:rPr>
      </w:pPr>
      <w:r w:rsidRPr="004E33BE">
        <w:rPr>
          <w:lang w:val="sr-Cyrl-RS"/>
        </w:rPr>
        <w:t>16.9</w:t>
      </w:r>
      <w:r w:rsidRPr="004E33BE">
        <w:rPr>
          <w:lang w:val="sr-Cyrl-RS"/>
        </w:rPr>
        <w:tab/>
        <w:t>Разводни ормани за јавно осветљење</w:t>
      </w:r>
    </w:p>
    <w:p w14:paraId="1B0BCCF2"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 xml:space="preserve">Разводни орман јавног осветљења RO-1 је предвиђен са потребним бројем извода опремљених нисконапонским високоучинским осигурачима. Разводни орман је предвиђен као слободностојећи, од полиестера појачаног стакленим влакнима, трајно отпорним на атмосферске утицаје. При лоцирању ормана водило се рачуна о локацији новопројектоване </w:t>
      </w:r>
      <w:r w:rsidRPr="004E33BE">
        <w:rPr>
          <w:color w:val="auto"/>
          <w:lang w:val="sr-Cyrl-RS"/>
        </w:rPr>
        <w:t>МБТС</w:t>
      </w:r>
      <w:r w:rsidRPr="004E33BE">
        <w:rPr>
          <w:color w:val="auto"/>
          <w:lang w:val="sr-Latn-CS"/>
        </w:rPr>
        <w:t xml:space="preserve">, условима одржавања инсталације, ситуацији на терену, и размештају потрошача. </w:t>
      </w:r>
    </w:p>
    <w:p w14:paraId="2EC22EE4"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lastRenderedPageBreak/>
        <w:t xml:space="preserve">Једнополна шема разводног ормана RO-1 је дата на цртежу бр. </w:t>
      </w:r>
      <w:r w:rsidRPr="004E33BE">
        <w:rPr>
          <w:color w:val="auto"/>
          <w:lang w:val="sr-Cyrl-RS"/>
        </w:rPr>
        <w:t>1.7.5</w:t>
      </w:r>
      <w:r w:rsidRPr="004E33BE">
        <w:rPr>
          <w:color w:val="auto"/>
          <w:lang w:val="sr-Latn-CS"/>
        </w:rPr>
        <w:t>. у делу Графичка документација. У разводном орману је при његовом димензионисању предвиђена и одговарајућа резерва у простору. Такође, остављења је и одређена резерва у снази за прикључење уређаја контроле и управљања саобраћајем, метеролошке станице и слично.</w:t>
      </w:r>
    </w:p>
    <w:p w14:paraId="6A8DA589" w14:textId="77777777" w:rsidR="006D0C81" w:rsidRPr="004E33BE" w:rsidRDefault="006D0C81" w:rsidP="006D0C81">
      <w:pPr>
        <w:tabs>
          <w:tab w:val="left" w:pos="425"/>
        </w:tabs>
        <w:suppressAutoHyphens w:val="0"/>
        <w:spacing w:after="120"/>
        <w:jc w:val="both"/>
        <w:rPr>
          <w:b/>
          <w:color w:val="auto"/>
          <w:lang w:val="sr-Latn-CS"/>
        </w:rPr>
      </w:pPr>
      <w:r w:rsidRPr="004E33BE">
        <w:rPr>
          <w:color w:val="auto"/>
          <w:lang w:val="sr-Latn-CS"/>
        </w:rPr>
        <w:t>У орману јавног осветљења на</w:t>
      </w:r>
      <w:r w:rsidRPr="004E33BE">
        <w:rPr>
          <w:color w:val="auto"/>
          <w:lang w:val="sr-Cyrl-RS"/>
        </w:rPr>
        <w:t>л</w:t>
      </w:r>
      <w:r w:rsidRPr="004E33BE">
        <w:rPr>
          <w:color w:val="auto"/>
          <w:lang w:val="sr-Latn-CS"/>
        </w:rPr>
        <w:t>ази се светиљка за осветљавање самог ормана, сервисна прикључница, и грејач са термостатом. Светиљка за осветљавање ормана пали се аутоматски, након отварања врата, дејством микропрекидача повезаног са отварањем/затварањем врата на орману.</w:t>
      </w:r>
    </w:p>
    <w:p w14:paraId="57146843" w14:textId="77777777" w:rsidR="006D0C81" w:rsidRPr="004E33BE" w:rsidRDefault="006D0C81" w:rsidP="006D0C81">
      <w:pPr>
        <w:pStyle w:val="Heading3"/>
        <w:ind w:left="360"/>
        <w:rPr>
          <w:lang w:val="sr-Cyrl-RS"/>
        </w:rPr>
      </w:pPr>
      <w:r w:rsidRPr="004E33BE">
        <w:rPr>
          <w:lang w:val="sr-Cyrl-RS"/>
        </w:rPr>
        <w:t>16.10</w:t>
      </w:r>
      <w:r w:rsidRPr="004E33BE">
        <w:rPr>
          <w:lang w:val="sr-Cyrl-RS"/>
        </w:rPr>
        <w:tab/>
        <w:t>Нужно (агрегатско) напајање инсталације осветљења</w:t>
      </w:r>
    </w:p>
    <w:p w14:paraId="44F0B6F8" w14:textId="77777777" w:rsidR="006D0C81" w:rsidRPr="004E33BE" w:rsidRDefault="006D0C81" w:rsidP="006D0C81">
      <w:pPr>
        <w:tabs>
          <w:tab w:val="left" w:pos="425"/>
        </w:tabs>
        <w:suppressAutoHyphens w:val="0"/>
        <w:spacing w:after="120"/>
        <w:jc w:val="both"/>
        <w:rPr>
          <w:color w:val="auto"/>
          <w:lang w:val="sr-Latn-CS"/>
        </w:rPr>
      </w:pPr>
      <w:r w:rsidRPr="004E33BE">
        <w:rPr>
          <w:color w:val="auto"/>
          <w:lang w:val="sr-Latn-CS"/>
        </w:rPr>
        <w:t xml:space="preserve">У разводном орману јавног осветљења RO-1 је предвиђена могућност накнадног прикључења напојног и сигналног кабла са агрегата. Избор режима рада Мрежа/Агрегат решен је помоћу гребенастог прекидача са три положаја предвиђеног у RO-1. </w:t>
      </w:r>
    </w:p>
    <w:p w14:paraId="61A81FC2" w14:textId="77777777" w:rsidR="006D0C81" w:rsidRPr="004E33BE" w:rsidRDefault="006D0C81" w:rsidP="006D0C81">
      <w:pPr>
        <w:tabs>
          <w:tab w:val="left" w:pos="425"/>
        </w:tabs>
        <w:suppressAutoHyphens w:val="0"/>
        <w:spacing w:after="120"/>
        <w:jc w:val="both"/>
        <w:rPr>
          <w:color w:val="auto"/>
          <w:lang w:val="en-GB"/>
        </w:rPr>
      </w:pPr>
      <w:r w:rsidRPr="004E33BE">
        <w:rPr>
          <w:color w:val="auto"/>
          <w:lang w:val="sr-Latn-CS"/>
        </w:rPr>
        <w:t>Што се тиче потрошача, у разводном орману RO-1 је остављена могућност да се део потрошача напаја само са мреже, а део потрошача и са мреже и са агрегата. Могућност агрегатског напајања је предвиђена за јавно осветљење наплатне рампе и за могуће накнадне потрошаче система контроле и управљања саобраћајем, метеоролошке станице и сл.</w:t>
      </w:r>
    </w:p>
    <w:p w14:paraId="09D74340"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lang w:val="sr-Cyrl-RS"/>
        </w:rPr>
        <w:t>техничка инфраструктура</w:t>
      </w:r>
    </w:p>
    <w:p w14:paraId="223BA5B3" w14:textId="77777777" w:rsidR="006D0C81" w:rsidRPr="004E33BE" w:rsidRDefault="006D0C81" w:rsidP="006D0C81">
      <w:pPr>
        <w:tabs>
          <w:tab w:val="left" w:pos="425"/>
        </w:tabs>
        <w:suppressAutoHyphens w:val="0"/>
        <w:spacing w:after="120"/>
        <w:jc w:val="both"/>
        <w:rPr>
          <w:color w:val="auto"/>
          <w:lang w:val="sr-Cyrl-RS"/>
        </w:rPr>
      </w:pPr>
      <w:r w:rsidRPr="004E33BE">
        <w:rPr>
          <w:color w:val="auto"/>
          <w:lang w:val="sr-Cyrl-RS"/>
        </w:rPr>
        <w:t xml:space="preserve">Заштита и реконструкција техничке инфраструктуре, електроенергетских и телекомуникационих инсталација дефинсана је у Основном Главном пројекту, Књига 9 – Заштита и реконструкција техничке инфраструктуре. Решења дефинисана у Допуни Главног пројекта у потпуности су у саглашена за решењима у поменутој Књизи 9. </w:t>
      </w:r>
    </w:p>
    <w:p w14:paraId="65508763" w14:textId="77777777" w:rsidR="006D0C81" w:rsidRPr="004E33BE" w:rsidRDefault="006D0C81" w:rsidP="006D0C81">
      <w:pPr>
        <w:pStyle w:val="Heading3"/>
        <w:ind w:left="426"/>
        <w:rPr>
          <w:lang w:val="sr-Cyrl-RS"/>
        </w:rPr>
      </w:pPr>
      <w:r w:rsidRPr="004E33BE">
        <w:rPr>
          <w:lang w:val="sr-Cyrl-RS"/>
        </w:rPr>
        <w:t>17.1</w:t>
      </w:r>
      <w:r w:rsidRPr="004E33BE">
        <w:rPr>
          <w:lang w:val="sr-Cyrl-RS"/>
        </w:rPr>
        <w:tab/>
        <w:t>Телекомуникационе инсталације</w:t>
      </w:r>
    </w:p>
    <w:p w14:paraId="5D66C61E" w14:textId="77777777" w:rsidR="006D0C81" w:rsidRPr="004E33BE" w:rsidRDefault="006D0C81" w:rsidP="006D0C81">
      <w:pPr>
        <w:tabs>
          <w:tab w:val="left" w:pos="425"/>
        </w:tabs>
        <w:suppressAutoHyphens w:val="0"/>
        <w:spacing w:after="120"/>
        <w:jc w:val="both"/>
        <w:rPr>
          <w:color w:val="auto"/>
          <w:lang w:val="sr-Cyrl-RS"/>
        </w:rPr>
      </w:pPr>
      <w:r w:rsidRPr="004E33BE">
        <w:rPr>
          <w:color w:val="auto"/>
          <w:lang w:val="sr-Cyrl-RS"/>
        </w:rPr>
        <w:t xml:space="preserve">За потребе израде Главног пројекта аутопута Е-75 на Коридору 10, деоница: гранични прелаз „Келебија“ – петља „Суботица југ“, (бр. пројекта 1488) који је израдио АД „Центар за путеве Војводине“ 2010.године, „Телеком Србија“, Извршна јединица Суботица је издала </w:t>
      </w:r>
      <w:r w:rsidRPr="004E33BE">
        <w:rPr>
          <w:i/>
          <w:color w:val="auto"/>
          <w:lang w:val="sr-Cyrl-RS"/>
        </w:rPr>
        <w:t>Техничке услове бр. 5383-130678/2 од дана 11.06.2010.год</w:t>
      </w:r>
      <w:r w:rsidRPr="004E33BE">
        <w:rPr>
          <w:color w:val="auto"/>
          <w:lang w:val="sr-Cyrl-RS"/>
        </w:rPr>
        <w:t xml:space="preserve">.. </w:t>
      </w:r>
    </w:p>
    <w:p w14:paraId="4ACB4EFB" w14:textId="77777777" w:rsidR="006D0C81" w:rsidRPr="004E33BE" w:rsidRDefault="006D0C81" w:rsidP="006D0C81">
      <w:pPr>
        <w:tabs>
          <w:tab w:val="left" w:pos="425"/>
        </w:tabs>
        <w:suppressAutoHyphens w:val="0"/>
        <w:spacing w:after="120"/>
        <w:jc w:val="both"/>
        <w:rPr>
          <w:color w:val="auto"/>
          <w:lang w:val="sr-Cyrl-RS"/>
        </w:rPr>
      </w:pPr>
      <w:r w:rsidRPr="004E33BE">
        <w:rPr>
          <w:color w:val="auto"/>
          <w:lang w:val="sr-Cyrl-RS"/>
        </w:rPr>
        <w:t xml:space="preserve">На основу таквих издатих Техничких услова, у оквиру горе наведеног пројекта, израђена је </w:t>
      </w:r>
      <w:r w:rsidRPr="004E33BE">
        <w:rPr>
          <w:i/>
          <w:color w:val="auto"/>
          <w:lang w:val="sr-Cyrl-RS"/>
        </w:rPr>
        <w:t>Књига 9 – Пројекат заштите и реконструкције техничке инфраструктуре, Свеска 12 – Измештање и заштита постојећих телекомуникационих објеката</w:t>
      </w:r>
      <w:r w:rsidRPr="004E33BE">
        <w:rPr>
          <w:color w:val="auto"/>
          <w:lang w:val="sr-Cyrl-RS"/>
        </w:rPr>
        <w:t xml:space="preserve">. </w:t>
      </w:r>
    </w:p>
    <w:p w14:paraId="74A1C41A" w14:textId="77777777" w:rsidR="006D0C81" w:rsidRPr="004E33BE" w:rsidRDefault="006D0C81" w:rsidP="006D0C81">
      <w:pPr>
        <w:tabs>
          <w:tab w:val="left" w:pos="425"/>
        </w:tabs>
        <w:suppressAutoHyphens w:val="0"/>
        <w:spacing w:after="120"/>
        <w:jc w:val="both"/>
        <w:rPr>
          <w:i/>
          <w:color w:val="auto"/>
          <w:lang w:val="sr-Cyrl-RS"/>
        </w:rPr>
      </w:pPr>
      <w:r w:rsidRPr="004E33BE">
        <w:rPr>
          <w:color w:val="auto"/>
          <w:lang w:val="sr-Cyrl-RS"/>
        </w:rPr>
        <w:t xml:space="preserve">„Телеком Србија“, дирекција за технику ИЈ Суботица је, након извршеног увида у документацију, дала </w:t>
      </w:r>
      <w:r w:rsidRPr="004E33BE">
        <w:rPr>
          <w:i/>
          <w:color w:val="auto"/>
          <w:lang w:val="sr-Cyrl-RS"/>
        </w:rPr>
        <w:t>сагласност бр. 5383-130678/6С.М. од дана 20.10.2010.год</w:t>
      </w:r>
      <w:r w:rsidRPr="004E33BE">
        <w:rPr>
          <w:color w:val="auto"/>
          <w:lang w:val="sr-Cyrl-RS"/>
        </w:rPr>
        <w:t xml:space="preserve">. на </w:t>
      </w:r>
      <w:r w:rsidRPr="004E33BE">
        <w:rPr>
          <w:i/>
          <w:color w:val="auto"/>
          <w:lang w:val="sr-Cyrl-RS"/>
        </w:rPr>
        <w:t>Главни пројекат аутопута Е-75 на Коридору 10, деоница: гранични прелаз „Келебија“ – петља „Суботица југ“, Књига 9 – Пројекат заштите и реконструкције техничке инфраструктуре, Свеска 12 – Измештање и заштита постојећих телекомуникационих објеката.</w:t>
      </w:r>
    </w:p>
    <w:p w14:paraId="7CED203D" w14:textId="77777777" w:rsidR="006D0C81" w:rsidRPr="004E33BE" w:rsidRDefault="006D0C81" w:rsidP="006D0C81">
      <w:pPr>
        <w:tabs>
          <w:tab w:val="left" w:pos="425"/>
        </w:tabs>
        <w:suppressAutoHyphens w:val="0"/>
        <w:spacing w:after="120"/>
        <w:jc w:val="both"/>
        <w:rPr>
          <w:color w:val="auto"/>
          <w:lang w:val="sr-Cyrl-RS"/>
        </w:rPr>
      </w:pPr>
      <w:r w:rsidRPr="004E33BE">
        <w:rPr>
          <w:color w:val="auto"/>
          <w:lang w:val="sr-Cyrl-RS"/>
        </w:rPr>
        <w:br w:type="page"/>
      </w:r>
      <w:r w:rsidRPr="004E33BE">
        <w:rPr>
          <w:color w:val="auto"/>
          <w:lang w:val="sr-Cyrl-RS"/>
        </w:rPr>
        <w:lastRenderedPageBreak/>
        <w:t>У наредој табели, дат је приказ радова на заштити и реконструкцији телекомуникационих инсталација.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7"/>
        <w:gridCol w:w="2496"/>
        <w:gridCol w:w="1315"/>
        <w:gridCol w:w="1276"/>
        <w:gridCol w:w="3118"/>
      </w:tblGrid>
      <w:tr w:rsidR="007A5A17" w:rsidRPr="004E33BE" w14:paraId="2C726036" w14:textId="77777777" w:rsidTr="0044573A">
        <w:tc>
          <w:tcPr>
            <w:tcW w:w="1117" w:type="dxa"/>
          </w:tcPr>
          <w:p w14:paraId="2FFABBAC" w14:textId="77777777" w:rsidR="006D0C81" w:rsidRPr="004E33BE" w:rsidRDefault="006D0C81" w:rsidP="0044573A">
            <w:pPr>
              <w:jc w:val="center"/>
              <w:rPr>
                <w:b/>
                <w:color w:val="auto"/>
                <w:lang w:val="sr-Cyrl-RS"/>
              </w:rPr>
            </w:pPr>
            <w:r w:rsidRPr="004E33BE">
              <w:rPr>
                <w:b/>
                <w:color w:val="auto"/>
                <w:lang w:val="sr-Cyrl-RS"/>
              </w:rPr>
              <w:t>Стац.</w:t>
            </w:r>
          </w:p>
          <w:p w14:paraId="40FE8489" w14:textId="77777777" w:rsidR="006D0C81" w:rsidRPr="004E33BE" w:rsidRDefault="006D0C81" w:rsidP="0044573A">
            <w:pPr>
              <w:jc w:val="center"/>
              <w:rPr>
                <w:b/>
                <w:color w:val="auto"/>
              </w:rPr>
            </w:pPr>
            <w:r w:rsidRPr="004E33BE">
              <w:rPr>
                <w:b/>
                <w:color w:val="auto"/>
                <w:lang w:val="sr-Cyrl-RS"/>
              </w:rPr>
              <w:t>(</w:t>
            </w:r>
            <w:r w:rsidRPr="004E33BE">
              <w:rPr>
                <w:b/>
                <w:color w:val="auto"/>
              </w:rPr>
              <w:t>km</w:t>
            </w:r>
            <w:r w:rsidRPr="004E33BE">
              <w:rPr>
                <w:b/>
                <w:color w:val="auto"/>
                <w:lang w:val="sr-Cyrl-RS"/>
              </w:rPr>
              <w:t>)</w:t>
            </w:r>
          </w:p>
        </w:tc>
        <w:tc>
          <w:tcPr>
            <w:tcW w:w="2496" w:type="dxa"/>
          </w:tcPr>
          <w:p w14:paraId="7F2F4772" w14:textId="77777777" w:rsidR="006D0C81" w:rsidRPr="004E33BE" w:rsidRDefault="006D0C81" w:rsidP="0044573A">
            <w:pPr>
              <w:jc w:val="center"/>
              <w:rPr>
                <w:b/>
                <w:color w:val="auto"/>
                <w:lang w:val="sr-Cyrl-RS"/>
              </w:rPr>
            </w:pPr>
            <w:r w:rsidRPr="004E33BE">
              <w:rPr>
                <w:b/>
                <w:color w:val="auto"/>
                <w:lang w:val="sr-Cyrl-RS"/>
              </w:rPr>
              <w:t>Опис</w:t>
            </w:r>
          </w:p>
        </w:tc>
        <w:tc>
          <w:tcPr>
            <w:tcW w:w="1315" w:type="dxa"/>
          </w:tcPr>
          <w:p w14:paraId="53D4CBC9" w14:textId="77777777" w:rsidR="006D0C81" w:rsidRPr="004E33BE" w:rsidRDefault="006D0C81" w:rsidP="0044573A">
            <w:pPr>
              <w:jc w:val="center"/>
              <w:rPr>
                <w:b/>
                <w:color w:val="auto"/>
                <w:lang w:val="sr-Cyrl-RS"/>
              </w:rPr>
            </w:pPr>
            <w:r w:rsidRPr="004E33BE">
              <w:rPr>
                <w:b/>
                <w:i/>
                <w:color w:val="auto"/>
                <w:lang w:val="sr-Cyrl-RS"/>
              </w:rPr>
              <w:t>Основни Главни пројекат</w:t>
            </w:r>
          </w:p>
        </w:tc>
        <w:tc>
          <w:tcPr>
            <w:tcW w:w="1276" w:type="dxa"/>
          </w:tcPr>
          <w:p w14:paraId="259AC31A" w14:textId="77777777" w:rsidR="006D0C81" w:rsidRPr="004E33BE" w:rsidRDefault="006D0C81" w:rsidP="0044573A">
            <w:pPr>
              <w:jc w:val="center"/>
              <w:rPr>
                <w:b/>
                <w:color w:val="auto"/>
                <w:lang w:val="sr-Cyrl-RS"/>
              </w:rPr>
            </w:pPr>
            <w:r w:rsidRPr="004E33BE">
              <w:rPr>
                <w:b/>
                <w:color w:val="auto"/>
                <w:lang w:val="sr-Cyrl-RS"/>
              </w:rPr>
              <w:t>Изведено</w:t>
            </w:r>
          </w:p>
        </w:tc>
        <w:tc>
          <w:tcPr>
            <w:tcW w:w="3118" w:type="dxa"/>
          </w:tcPr>
          <w:p w14:paraId="3D3B7132" w14:textId="77777777" w:rsidR="006D0C81" w:rsidRPr="004E33BE" w:rsidRDefault="006D0C81" w:rsidP="0044573A">
            <w:pPr>
              <w:jc w:val="center"/>
              <w:rPr>
                <w:b/>
                <w:color w:val="auto"/>
                <w:lang w:val="sr-Cyrl-RS"/>
              </w:rPr>
            </w:pPr>
            <w:r w:rsidRPr="004E33BE">
              <w:rPr>
                <w:b/>
                <w:color w:val="auto"/>
                <w:lang w:val="hr-HR"/>
              </w:rPr>
              <w:t>O</w:t>
            </w:r>
            <w:r w:rsidRPr="004E33BE">
              <w:rPr>
                <w:b/>
                <w:color w:val="auto"/>
                <w:lang w:val="sr-Cyrl-RS"/>
              </w:rPr>
              <w:t>пис</w:t>
            </w:r>
          </w:p>
        </w:tc>
      </w:tr>
      <w:tr w:rsidR="006D0C81" w:rsidRPr="004E33BE" w14:paraId="7712C3C4" w14:textId="77777777" w:rsidTr="0044573A">
        <w:tc>
          <w:tcPr>
            <w:tcW w:w="1117" w:type="dxa"/>
          </w:tcPr>
          <w:p w14:paraId="3AE1B150" w14:textId="77777777" w:rsidR="006D0C81" w:rsidRPr="004E33BE" w:rsidRDefault="006D0C81" w:rsidP="0044573A">
            <w:pPr>
              <w:rPr>
                <w:color w:val="auto"/>
                <w:lang w:val="hr-HR"/>
              </w:rPr>
            </w:pPr>
            <w:r w:rsidRPr="004E33BE">
              <w:rPr>
                <w:color w:val="auto"/>
                <w:lang w:val="sr-Cyrl-RS"/>
              </w:rPr>
              <w:t>17</w:t>
            </w:r>
            <w:r w:rsidRPr="004E33BE">
              <w:rPr>
                <w:color w:val="auto"/>
                <w:lang w:val="sr-Latn-CS"/>
              </w:rPr>
              <w:t>+7</w:t>
            </w:r>
            <w:r w:rsidRPr="004E33BE">
              <w:rPr>
                <w:color w:val="auto"/>
                <w:lang w:val="sr-Cyrl-RS"/>
              </w:rPr>
              <w:t>3</w:t>
            </w:r>
            <w:r w:rsidRPr="004E33BE">
              <w:rPr>
                <w:color w:val="auto"/>
                <w:lang w:val="sr-Latn-CS"/>
              </w:rPr>
              <w:t>0</w:t>
            </w:r>
          </w:p>
        </w:tc>
        <w:tc>
          <w:tcPr>
            <w:tcW w:w="2496" w:type="dxa"/>
          </w:tcPr>
          <w:p w14:paraId="7F5C1EA7" w14:textId="77777777" w:rsidR="006D0C81" w:rsidRPr="004E33BE" w:rsidRDefault="006D0C81" w:rsidP="0044573A">
            <w:pPr>
              <w:rPr>
                <w:color w:val="auto"/>
                <w:lang w:val="sr-Cyrl-RS"/>
              </w:rPr>
            </w:pPr>
            <w:r w:rsidRPr="004E33BE">
              <w:rPr>
                <w:color w:val="auto"/>
                <w:lang w:val="sr-Cyrl-RS"/>
              </w:rPr>
              <w:t>ТК измештање</w:t>
            </w:r>
          </w:p>
          <w:p w14:paraId="0C10EFA5" w14:textId="77777777" w:rsidR="006D0C81" w:rsidRPr="004E33BE" w:rsidRDefault="006D0C81" w:rsidP="0044573A">
            <w:pPr>
              <w:rPr>
                <w:color w:val="auto"/>
                <w:lang w:val="hr-HR"/>
              </w:rPr>
            </w:pPr>
          </w:p>
        </w:tc>
        <w:tc>
          <w:tcPr>
            <w:tcW w:w="1315" w:type="dxa"/>
          </w:tcPr>
          <w:p w14:paraId="00C653E7" w14:textId="77777777" w:rsidR="006D0C81" w:rsidRPr="004E33BE" w:rsidRDefault="006D0C81" w:rsidP="0044573A">
            <w:pPr>
              <w:rPr>
                <w:color w:val="auto"/>
                <w:lang w:val="sr-Cyrl-RS"/>
              </w:rPr>
            </w:pPr>
            <w:r w:rsidRPr="004E33BE">
              <w:rPr>
                <w:color w:val="auto"/>
                <w:lang w:val="sr-Cyrl-RS"/>
              </w:rPr>
              <w:t xml:space="preserve">Књига </w:t>
            </w:r>
            <w:r w:rsidRPr="004E33BE">
              <w:rPr>
                <w:b/>
                <w:color w:val="auto"/>
                <w:lang w:val="sr-Cyrl-RS"/>
              </w:rPr>
              <w:t>9</w:t>
            </w:r>
          </w:p>
          <w:p w14:paraId="538D78EB" w14:textId="77777777" w:rsidR="006D0C81" w:rsidRPr="004E33BE" w:rsidRDefault="006D0C81" w:rsidP="0044573A">
            <w:pPr>
              <w:rPr>
                <w:color w:val="auto"/>
                <w:lang w:val="sr-Cyrl-RS"/>
              </w:rPr>
            </w:pPr>
            <w:r w:rsidRPr="004E33BE">
              <w:rPr>
                <w:color w:val="auto"/>
                <w:lang w:val="sr-Cyrl-RS"/>
              </w:rPr>
              <w:t xml:space="preserve">Свеска </w:t>
            </w:r>
            <w:r w:rsidRPr="004E33BE">
              <w:rPr>
                <w:b/>
                <w:color w:val="auto"/>
                <w:lang w:val="sr-Cyrl-RS"/>
              </w:rPr>
              <w:t>12</w:t>
            </w:r>
          </w:p>
        </w:tc>
        <w:tc>
          <w:tcPr>
            <w:tcW w:w="1276" w:type="dxa"/>
          </w:tcPr>
          <w:p w14:paraId="7564AB75" w14:textId="77777777" w:rsidR="006D0C81" w:rsidRPr="004E33BE" w:rsidRDefault="006D0C81" w:rsidP="0044573A">
            <w:pPr>
              <w:jc w:val="center"/>
              <w:rPr>
                <w:b/>
                <w:color w:val="auto"/>
                <w:lang w:val="sr-Cyrl-RS"/>
              </w:rPr>
            </w:pPr>
          </w:p>
          <w:p w14:paraId="321295E0" w14:textId="77777777" w:rsidR="006D0C81" w:rsidRPr="004E33BE" w:rsidRDefault="006D0C81" w:rsidP="0044573A">
            <w:pPr>
              <w:jc w:val="center"/>
              <w:rPr>
                <w:b/>
                <w:color w:val="auto"/>
                <w:lang w:val="sr-Cyrl-RS"/>
              </w:rPr>
            </w:pPr>
            <w:r w:rsidRPr="004E33BE">
              <w:rPr>
                <w:b/>
                <w:color w:val="auto"/>
                <w:lang w:val="sr-Cyrl-RS"/>
              </w:rPr>
              <w:t>Не</w:t>
            </w:r>
          </w:p>
        </w:tc>
        <w:tc>
          <w:tcPr>
            <w:tcW w:w="3118" w:type="dxa"/>
          </w:tcPr>
          <w:p w14:paraId="0E0C7B49" w14:textId="77777777" w:rsidR="006D0C81" w:rsidRPr="004E33BE" w:rsidRDefault="006D0C81" w:rsidP="0044573A">
            <w:pPr>
              <w:tabs>
                <w:tab w:val="left" w:pos="1145"/>
              </w:tabs>
              <w:rPr>
                <w:color w:val="auto"/>
                <w:lang w:val="sr-Cyrl-RS"/>
              </w:rPr>
            </w:pPr>
            <w:r w:rsidRPr="004E33BE">
              <w:rPr>
                <w:color w:val="auto"/>
                <w:lang w:val="sr-Cyrl-RS"/>
              </w:rPr>
              <w:t>Постојећи међумесни коаксијални кабл биће обезбеђен кабловском канализацијом од</w:t>
            </w:r>
          </w:p>
          <w:p w14:paraId="0FE248E2" w14:textId="77777777" w:rsidR="006D0C81" w:rsidRPr="004E33BE" w:rsidRDefault="006D0C81" w:rsidP="0044573A">
            <w:pPr>
              <w:tabs>
                <w:tab w:val="left" w:pos="1145"/>
              </w:tabs>
              <w:rPr>
                <w:color w:val="auto"/>
                <w:lang w:val="hr-HR"/>
              </w:rPr>
            </w:pPr>
            <w:r w:rsidRPr="004E33BE">
              <w:rPr>
                <w:color w:val="auto"/>
                <w:lang w:val="sr-Latn-CS"/>
              </w:rPr>
              <w:t>2xPEØ40</w:t>
            </w:r>
            <w:r w:rsidRPr="004E33BE">
              <w:rPr>
                <w:color w:val="auto"/>
                <w:lang w:val="sr-Cyrl-RS"/>
              </w:rPr>
              <w:t xml:space="preserve"> међусобно повезаном са 4 нова ТК окна на траси</w:t>
            </w:r>
            <w:r w:rsidRPr="004E33BE">
              <w:rPr>
                <w:color w:val="auto"/>
                <w:lang w:val="sr-Latn-CS"/>
              </w:rPr>
              <w:t xml:space="preserve"> </w:t>
            </w:r>
          </w:p>
        </w:tc>
      </w:tr>
    </w:tbl>
    <w:p w14:paraId="25ED22DA" w14:textId="77777777" w:rsidR="006D0C81" w:rsidRPr="004E33BE" w:rsidRDefault="006D0C81" w:rsidP="006D0C81">
      <w:pPr>
        <w:tabs>
          <w:tab w:val="left" w:pos="425"/>
        </w:tabs>
        <w:suppressAutoHyphens w:val="0"/>
        <w:spacing w:after="120"/>
        <w:jc w:val="both"/>
        <w:rPr>
          <w:color w:val="auto"/>
          <w:lang w:val="sr-Cyrl-RS"/>
        </w:rPr>
      </w:pPr>
    </w:p>
    <w:p w14:paraId="155EC736" w14:textId="77777777" w:rsidR="006D0C81" w:rsidRPr="004E33BE" w:rsidRDefault="006D0C81" w:rsidP="006D0C81">
      <w:pPr>
        <w:pStyle w:val="Heading3"/>
        <w:ind w:left="426"/>
        <w:rPr>
          <w:lang w:val="sr-Cyrl-RS"/>
        </w:rPr>
      </w:pPr>
      <w:r w:rsidRPr="004E33BE">
        <w:rPr>
          <w:lang w:val="sr-Cyrl-RS"/>
        </w:rPr>
        <w:t>17.2</w:t>
      </w:r>
      <w:r w:rsidRPr="004E33BE">
        <w:rPr>
          <w:lang w:val="sr-Cyrl-RS"/>
        </w:rPr>
        <w:tab/>
        <w:t xml:space="preserve">Електроенергетске инсталације </w:t>
      </w:r>
    </w:p>
    <w:p w14:paraId="700D1710" w14:textId="77777777" w:rsidR="006D0C81" w:rsidRPr="004E33BE" w:rsidRDefault="006D0C81" w:rsidP="006D0C81">
      <w:pPr>
        <w:pStyle w:val="Heading2"/>
        <w:tabs>
          <w:tab w:val="left" w:pos="1134"/>
        </w:tabs>
        <w:rPr>
          <w:rFonts w:cs="Times New Roman"/>
          <w:b w:val="0"/>
          <w:bCs w:val="0"/>
          <w:iCs/>
          <w:caps/>
          <w:color w:val="auto"/>
          <w:szCs w:val="24"/>
          <w:lang w:val="sr-Cyrl-RS"/>
        </w:rPr>
      </w:pPr>
      <w:r w:rsidRPr="004E33BE">
        <w:rPr>
          <w:rFonts w:cs="Times New Roman"/>
          <w:b w:val="0"/>
          <w:bCs w:val="0"/>
          <w:iCs/>
          <w:caps/>
          <w:color w:val="auto"/>
          <w:szCs w:val="24"/>
          <w:lang w:val="sr-Cyrl-RS"/>
        </w:rPr>
        <w:t>У наредој табели, дат је приказ радова на заштити и реконструкцији електроенергетских инсталација.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0"/>
        <w:gridCol w:w="2523"/>
        <w:gridCol w:w="1315"/>
        <w:gridCol w:w="1276"/>
        <w:gridCol w:w="3118"/>
      </w:tblGrid>
      <w:tr w:rsidR="007A5A17" w:rsidRPr="004E33BE" w14:paraId="11067049" w14:textId="77777777" w:rsidTr="0044573A">
        <w:tc>
          <w:tcPr>
            <w:tcW w:w="1090" w:type="dxa"/>
          </w:tcPr>
          <w:p w14:paraId="413AC6B6" w14:textId="77777777" w:rsidR="006D0C81" w:rsidRPr="004E33BE" w:rsidRDefault="006D0C81" w:rsidP="0044573A">
            <w:pPr>
              <w:jc w:val="center"/>
              <w:rPr>
                <w:b/>
                <w:color w:val="auto"/>
                <w:lang w:val="sr-Cyrl-RS"/>
              </w:rPr>
            </w:pPr>
            <w:r w:rsidRPr="004E33BE">
              <w:rPr>
                <w:b/>
                <w:color w:val="auto"/>
                <w:lang w:val="sr-Cyrl-RS"/>
              </w:rPr>
              <w:t>Стац.</w:t>
            </w:r>
          </w:p>
          <w:p w14:paraId="06E5FE60" w14:textId="77777777" w:rsidR="006D0C81" w:rsidRPr="004E33BE" w:rsidRDefault="006D0C81" w:rsidP="0044573A">
            <w:pPr>
              <w:jc w:val="center"/>
              <w:rPr>
                <w:b/>
                <w:color w:val="auto"/>
              </w:rPr>
            </w:pPr>
            <w:r w:rsidRPr="004E33BE">
              <w:rPr>
                <w:b/>
                <w:color w:val="auto"/>
                <w:lang w:val="sr-Cyrl-RS"/>
              </w:rPr>
              <w:t>(</w:t>
            </w:r>
            <w:r w:rsidRPr="004E33BE">
              <w:rPr>
                <w:b/>
                <w:color w:val="auto"/>
              </w:rPr>
              <w:t>km</w:t>
            </w:r>
            <w:r w:rsidRPr="004E33BE">
              <w:rPr>
                <w:b/>
                <w:color w:val="auto"/>
                <w:lang w:val="sr-Cyrl-RS"/>
              </w:rPr>
              <w:t>)</w:t>
            </w:r>
          </w:p>
        </w:tc>
        <w:tc>
          <w:tcPr>
            <w:tcW w:w="2523" w:type="dxa"/>
          </w:tcPr>
          <w:p w14:paraId="405C5C93" w14:textId="77777777" w:rsidR="006D0C81" w:rsidRPr="004E33BE" w:rsidRDefault="006D0C81" w:rsidP="0044573A">
            <w:pPr>
              <w:jc w:val="center"/>
              <w:rPr>
                <w:b/>
                <w:color w:val="auto"/>
                <w:lang w:val="sr-Cyrl-RS"/>
              </w:rPr>
            </w:pPr>
            <w:r w:rsidRPr="004E33BE">
              <w:rPr>
                <w:b/>
                <w:color w:val="auto"/>
                <w:lang w:val="sr-Cyrl-RS"/>
              </w:rPr>
              <w:t>Опис</w:t>
            </w:r>
          </w:p>
        </w:tc>
        <w:tc>
          <w:tcPr>
            <w:tcW w:w="1315" w:type="dxa"/>
          </w:tcPr>
          <w:p w14:paraId="325859FB" w14:textId="77777777" w:rsidR="006D0C81" w:rsidRPr="004E33BE" w:rsidRDefault="006D0C81" w:rsidP="0044573A">
            <w:pPr>
              <w:jc w:val="center"/>
              <w:rPr>
                <w:b/>
                <w:color w:val="auto"/>
                <w:lang w:val="sr-Cyrl-RS"/>
              </w:rPr>
            </w:pPr>
            <w:r w:rsidRPr="004E33BE">
              <w:rPr>
                <w:b/>
                <w:i/>
                <w:color w:val="auto"/>
                <w:lang w:val="sr-Cyrl-RS"/>
              </w:rPr>
              <w:t>Основни Главни пројекат</w:t>
            </w:r>
          </w:p>
        </w:tc>
        <w:tc>
          <w:tcPr>
            <w:tcW w:w="1276" w:type="dxa"/>
          </w:tcPr>
          <w:p w14:paraId="0280BF37" w14:textId="77777777" w:rsidR="006D0C81" w:rsidRPr="004E33BE" w:rsidRDefault="006D0C81" w:rsidP="0044573A">
            <w:pPr>
              <w:jc w:val="center"/>
              <w:rPr>
                <w:b/>
                <w:color w:val="auto"/>
                <w:lang w:val="sr-Cyrl-RS"/>
              </w:rPr>
            </w:pPr>
            <w:r w:rsidRPr="004E33BE">
              <w:rPr>
                <w:b/>
                <w:color w:val="auto"/>
                <w:lang w:val="sr-Cyrl-RS"/>
              </w:rPr>
              <w:t>Изведено</w:t>
            </w:r>
          </w:p>
        </w:tc>
        <w:tc>
          <w:tcPr>
            <w:tcW w:w="3118" w:type="dxa"/>
          </w:tcPr>
          <w:p w14:paraId="203449F8" w14:textId="77777777" w:rsidR="006D0C81" w:rsidRPr="004E33BE" w:rsidRDefault="006D0C81" w:rsidP="0044573A">
            <w:pPr>
              <w:jc w:val="center"/>
              <w:rPr>
                <w:b/>
                <w:color w:val="auto"/>
                <w:lang w:val="sr-Cyrl-RS"/>
              </w:rPr>
            </w:pPr>
            <w:r w:rsidRPr="004E33BE">
              <w:rPr>
                <w:b/>
                <w:color w:val="auto"/>
                <w:lang w:val="hr-HR"/>
              </w:rPr>
              <w:t>O</w:t>
            </w:r>
            <w:r w:rsidRPr="004E33BE">
              <w:rPr>
                <w:b/>
                <w:color w:val="auto"/>
                <w:lang w:val="sr-Cyrl-RS"/>
              </w:rPr>
              <w:t>пис</w:t>
            </w:r>
          </w:p>
        </w:tc>
      </w:tr>
      <w:tr w:rsidR="007A5A17" w:rsidRPr="004E33BE" w14:paraId="4E0FE4E6" w14:textId="77777777" w:rsidTr="0044573A">
        <w:tc>
          <w:tcPr>
            <w:tcW w:w="1090" w:type="dxa"/>
          </w:tcPr>
          <w:p w14:paraId="3F0E6C0C" w14:textId="77777777" w:rsidR="006D0C81" w:rsidRPr="004E33BE" w:rsidRDefault="006D0C81" w:rsidP="0044573A">
            <w:pPr>
              <w:rPr>
                <w:color w:val="auto"/>
                <w:lang w:val="sr-Cyrl-RS"/>
              </w:rPr>
            </w:pPr>
            <w:r w:rsidRPr="004E33BE">
              <w:rPr>
                <w:color w:val="auto"/>
                <w:lang w:val="sr-Cyrl-RS"/>
              </w:rPr>
              <w:t>~19+450</w:t>
            </w:r>
          </w:p>
        </w:tc>
        <w:tc>
          <w:tcPr>
            <w:tcW w:w="2523" w:type="dxa"/>
          </w:tcPr>
          <w:p w14:paraId="2753E5CC" w14:textId="77777777" w:rsidR="006D0C81" w:rsidRPr="004E33BE" w:rsidRDefault="006D0C81" w:rsidP="0044573A">
            <w:pPr>
              <w:rPr>
                <w:color w:val="auto"/>
                <w:lang w:val="sr-Cyrl-RS"/>
              </w:rPr>
            </w:pPr>
            <w:r w:rsidRPr="004E33BE">
              <w:rPr>
                <w:color w:val="auto"/>
                <w:lang w:val="sr-Cyrl-RS"/>
              </w:rPr>
              <w:t>Укрштање са надземним водом ДВ</w:t>
            </w:r>
            <w:r w:rsidRPr="004E33BE">
              <w:rPr>
                <w:color w:val="auto"/>
                <w:lang w:val="sr-Latn-CS"/>
              </w:rPr>
              <w:t xml:space="preserve"> 100</w:t>
            </w:r>
            <w:r w:rsidRPr="004E33BE">
              <w:rPr>
                <w:color w:val="auto"/>
                <w:lang w:val="sr-Cyrl-RS"/>
              </w:rPr>
              <w:t>3</w:t>
            </w:r>
            <w:r w:rsidRPr="004E33BE">
              <w:rPr>
                <w:color w:val="auto"/>
                <w:lang w:val="sr-Latn-CS"/>
              </w:rPr>
              <w:t xml:space="preserve"> </w:t>
            </w:r>
            <w:r w:rsidRPr="004E33BE">
              <w:rPr>
                <w:color w:val="auto"/>
                <w:lang w:val="sr-Cyrl-CS"/>
              </w:rPr>
              <w:t>„</w:t>
            </w:r>
            <w:r w:rsidRPr="004E33BE">
              <w:rPr>
                <w:color w:val="auto"/>
                <w:lang w:val="sr-Latn-CS"/>
              </w:rPr>
              <w:t>T</w:t>
            </w:r>
            <w:r w:rsidRPr="004E33BE">
              <w:rPr>
                <w:color w:val="auto"/>
                <w:lang w:val="sr-Cyrl-RS"/>
              </w:rPr>
              <w:t>С</w:t>
            </w:r>
            <w:r w:rsidRPr="004E33BE">
              <w:rPr>
                <w:color w:val="auto"/>
                <w:lang w:val="sr-Latn-CS"/>
              </w:rPr>
              <w:t xml:space="preserve"> </w:t>
            </w:r>
            <w:r w:rsidRPr="004E33BE">
              <w:rPr>
                <w:color w:val="auto"/>
                <w:lang w:val="sr-Cyrl-RS"/>
              </w:rPr>
              <w:t>Суботица</w:t>
            </w:r>
            <w:r w:rsidRPr="004E33BE">
              <w:rPr>
                <w:color w:val="auto"/>
                <w:lang w:val="sr-Latn-CS"/>
              </w:rPr>
              <w:t xml:space="preserve"> 3 – T</w:t>
            </w:r>
            <w:r w:rsidRPr="004E33BE">
              <w:rPr>
                <w:color w:val="auto"/>
                <w:lang w:val="sr-Cyrl-RS"/>
              </w:rPr>
              <w:t>С</w:t>
            </w:r>
            <w:r w:rsidRPr="004E33BE">
              <w:rPr>
                <w:color w:val="auto"/>
                <w:lang w:val="sr-Latn-CS"/>
              </w:rPr>
              <w:t xml:space="preserve"> </w:t>
            </w:r>
            <w:r w:rsidRPr="004E33BE">
              <w:rPr>
                <w:color w:val="auto"/>
                <w:lang w:val="sr-Cyrl-RS"/>
              </w:rPr>
              <w:t>Суботица</w:t>
            </w:r>
            <w:r w:rsidRPr="004E33BE">
              <w:rPr>
                <w:color w:val="auto"/>
                <w:lang w:val="sr-Latn-CS"/>
              </w:rPr>
              <w:t xml:space="preserve"> 4“:</w:t>
            </w:r>
          </w:p>
        </w:tc>
        <w:tc>
          <w:tcPr>
            <w:tcW w:w="1315" w:type="dxa"/>
          </w:tcPr>
          <w:p w14:paraId="58A389FE" w14:textId="77777777" w:rsidR="006D0C81" w:rsidRPr="004E33BE" w:rsidRDefault="006D0C81" w:rsidP="0044573A">
            <w:pPr>
              <w:rPr>
                <w:color w:val="auto"/>
                <w:lang w:val="sr-Cyrl-RS"/>
              </w:rPr>
            </w:pPr>
          </w:p>
          <w:p w14:paraId="14F1A8AC" w14:textId="77777777" w:rsidR="006D0C81" w:rsidRPr="004E33BE" w:rsidRDefault="006D0C81" w:rsidP="0044573A">
            <w:pPr>
              <w:rPr>
                <w:color w:val="auto"/>
                <w:lang w:val="sr-Cyrl-RS"/>
              </w:rPr>
            </w:pPr>
            <w:r w:rsidRPr="004E33BE">
              <w:rPr>
                <w:color w:val="auto"/>
                <w:lang w:val="sr-Cyrl-RS"/>
              </w:rPr>
              <w:t xml:space="preserve">Књига </w:t>
            </w:r>
            <w:r w:rsidRPr="004E33BE">
              <w:rPr>
                <w:b/>
                <w:color w:val="auto"/>
                <w:lang w:val="sr-Cyrl-RS"/>
              </w:rPr>
              <w:t>9</w:t>
            </w:r>
          </w:p>
          <w:p w14:paraId="15E08855" w14:textId="77777777" w:rsidR="006D0C81" w:rsidRPr="004E33BE" w:rsidRDefault="006D0C81" w:rsidP="0044573A">
            <w:pPr>
              <w:rPr>
                <w:color w:val="auto"/>
                <w:lang w:val="hr-HR"/>
              </w:rPr>
            </w:pPr>
            <w:r w:rsidRPr="004E33BE">
              <w:rPr>
                <w:color w:val="auto"/>
                <w:lang w:val="sr-Cyrl-RS"/>
              </w:rPr>
              <w:t xml:space="preserve">Свеска </w:t>
            </w:r>
            <w:r w:rsidRPr="004E33BE">
              <w:rPr>
                <w:b/>
                <w:color w:val="auto"/>
                <w:lang w:val="sr-Cyrl-RS"/>
              </w:rPr>
              <w:t>13</w:t>
            </w:r>
          </w:p>
        </w:tc>
        <w:tc>
          <w:tcPr>
            <w:tcW w:w="1276" w:type="dxa"/>
          </w:tcPr>
          <w:p w14:paraId="61DAE10B" w14:textId="77777777" w:rsidR="006D0C81" w:rsidRPr="004E33BE" w:rsidRDefault="006D0C81" w:rsidP="0044573A">
            <w:pPr>
              <w:jc w:val="center"/>
              <w:rPr>
                <w:b/>
                <w:color w:val="auto"/>
                <w:lang w:val="sr-Cyrl-RS"/>
              </w:rPr>
            </w:pPr>
          </w:p>
          <w:p w14:paraId="24F85DBB" w14:textId="77777777" w:rsidR="006D0C81" w:rsidRPr="004E33BE" w:rsidRDefault="006D0C81" w:rsidP="0044573A">
            <w:pPr>
              <w:jc w:val="center"/>
              <w:rPr>
                <w:b/>
                <w:color w:val="auto"/>
                <w:lang w:val="sr-Cyrl-RS"/>
              </w:rPr>
            </w:pPr>
            <w:r w:rsidRPr="004E33BE">
              <w:rPr>
                <w:b/>
                <w:color w:val="auto"/>
                <w:lang w:val="sr-Cyrl-RS"/>
              </w:rPr>
              <w:t>Да</w:t>
            </w:r>
          </w:p>
        </w:tc>
        <w:tc>
          <w:tcPr>
            <w:tcW w:w="3118" w:type="dxa"/>
          </w:tcPr>
          <w:p w14:paraId="673096A3" w14:textId="77777777" w:rsidR="006D0C81" w:rsidRPr="004E33BE" w:rsidRDefault="006D0C81" w:rsidP="0044573A">
            <w:pPr>
              <w:tabs>
                <w:tab w:val="left" w:pos="1145"/>
              </w:tabs>
              <w:spacing w:before="120"/>
              <w:rPr>
                <w:color w:val="auto"/>
                <w:lang w:val="hr-HR"/>
              </w:rPr>
            </w:pPr>
            <w:r w:rsidRPr="004E33BE">
              <w:rPr>
                <w:color w:val="auto"/>
                <w:lang w:val="sr-Cyrl-RS"/>
              </w:rPr>
              <w:t>Извршена је реконструкција вода у складу са решењем 351-03-01709/2011-07</w:t>
            </w:r>
          </w:p>
        </w:tc>
      </w:tr>
      <w:tr w:rsidR="007A5A17" w:rsidRPr="004E33BE" w14:paraId="10D53270" w14:textId="77777777" w:rsidTr="0044573A">
        <w:tc>
          <w:tcPr>
            <w:tcW w:w="1090" w:type="dxa"/>
          </w:tcPr>
          <w:p w14:paraId="52CD24CB" w14:textId="77777777" w:rsidR="006D0C81" w:rsidRPr="004E33BE" w:rsidRDefault="006D0C81" w:rsidP="0044573A">
            <w:pPr>
              <w:rPr>
                <w:color w:val="auto"/>
                <w:lang w:val="sr-Cyrl-RS"/>
              </w:rPr>
            </w:pPr>
            <w:r w:rsidRPr="004E33BE">
              <w:rPr>
                <w:color w:val="auto"/>
                <w:lang w:val="sr-Cyrl-RS"/>
              </w:rPr>
              <w:t>~19+450</w:t>
            </w:r>
          </w:p>
        </w:tc>
        <w:tc>
          <w:tcPr>
            <w:tcW w:w="2523" w:type="dxa"/>
          </w:tcPr>
          <w:p w14:paraId="23096666" w14:textId="77777777" w:rsidR="006D0C81" w:rsidRPr="004E33BE" w:rsidRDefault="006D0C81" w:rsidP="0044573A">
            <w:pPr>
              <w:rPr>
                <w:color w:val="auto"/>
                <w:lang w:val="hr-HR"/>
              </w:rPr>
            </w:pPr>
            <w:r w:rsidRPr="004E33BE">
              <w:rPr>
                <w:color w:val="auto"/>
                <w:lang w:val="sr-Cyrl-RS"/>
              </w:rPr>
              <w:t>Укрштање са надземним водом ДВ</w:t>
            </w:r>
            <w:r w:rsidRPr="004E33BE">
              <w:rPr>
                <w:color w:val="auto"/>
                <w:lang w:val="sr-Latn-CS"/>
              </w:rPr>
              <w:t xml:space="preserve"> 100</w:t>
            </w:r>
            <w:r w:rsidRPr="004E33BE">
              <w:rPr>
                <w:color w:val="auto"/>
                <w:lang w:val="sr-Cyrl-RS"/>
              </w:rPr>
              <w:t>4</w:t>
            </w:r>
            <w:r w:rsidRPr="004E33BE">
              <w:rPr>
                <w:color w:val="auto"/>
                <w:lang w:val="sr-Latn-CS"/>
              </w:rPr>
              <w:t xml:space="preserve"> </w:t>
            </w:r>
            <w:r w:rsidRPr="004E33BE">
              <w:rPr>
                <w:color w:val="auto"/>
                <w:lang w:val="sr-Cyrl-CS"/>
              </w:rPr>
              <w:t>„</w:t>
            </w:r>
            <w:r w:rsidRPr="004E33BE">
              <w:rPr>
                <w:color w:val="auto"/>
                <w:lang w:val="sr-Latn-CS"/>
              </w:rPr>
              <w:t>T</w:t>
            </w:r>
            <w:r w:rsidRPr="004E33BE">
              <w:rPr>
                <w:color w:val="auto"/>
                <w:lang w:val="sr-Cyrl-RS"/>
              </w:rPr>
              <w:t>С</w:t>
            </w:r>
            <w:r w:rsidRPr="004E33BE">
              <w:rPr>
                <w:color w:val="auto"/>
                <w:lang w:val="sr-Latn-CS"/>
              </w:rPr>
              <w:t xml:space="preserve"> </w:t>
            </w:r>
            <w:r w:rsidRPr="004E33BE">
              <w:rPr>
                <w:color w:val="auto"/>
                <w:lang w:val="sr-Cyrl-RS"/>
              </w:rPr>
              <w:t>Суботица</w:t>
            </w:r>
            <w:r w:rsidRPr="004E33BE">
              <w:rPr>
                <w:color w:val="auto"/>
                <w:lang w:val="sr-Latn-CS"/>
              </w:rPr>
              <w:t xml:space="preserve"> 3 – T</w:t>
            </w:r>
            <w:r w:rsidRPr="004E33BE">
              <w:rPr>
                <w:color w:val="auto"/>
                <w:lang w:val="sr-Cyrl-RS"/>
              </w:rPr>
              <w:t>С</w:t>
            </w:r>
            <w:r w:rsidRPr="004E33BE">
              <w:rPr>
                <w:color w:val="auto"/>
                <w:lang w:val="sr-Latn-CS"/>
              </w:rPr>
              <w:t xml:space="preserve"> </w:t>
            </w:r>
            <w:r w:rsidRPr="004E33BE">
              <w:rPr>
                <w:color w:val="auto"/>
                <w:lang w:val="sr-Cyrl-RS"/>
              </w:rPr>
              <w:t>Суботица</w:t>
            </w:r>
            <w:r w:rsidRPr="004E33BE">
              <w:rPr>
                <w:color w:val="auto"/>
                <w:lang w:val="sr-Latn-CS"/>
              </w:rPr>
              <w:t xml:space="preserve"> 4“:</w:t>
            </w:r>
          </w:p>
        </w:tc>
        <w:tc>
          <w:tcPr>
            <w:tcW w:w="1315" w:type="dxa"/>
          </w:tcPr>
          <w:p w14:paraId="3AAA2B0D" w14:textId="77777777" w:rsidR="006D0C81" w:rsidRPr="004E33BE" w:rsidRDefault="006D0C81" w:rsidP="0044573A">
            <w:pPr>
              <w:rPr>
                <w:color w:val="auto"/>
                <w:lang w:val="sr-Cyrl-RS"/>
              </w:rPr>
            </w:pPr>
          </w:p>
          <w:p w14:paraId="2D425CF4" w14:textId="77777777" w:rsidR="006D0C81" w:rsidRPr="004E33BE" w:rsidRDefault="006D0C81" w:rsidP="0044573A">
            <w:pPr>
              <w:rPr>
                <w:color w:val="auto"/>
                <w:lang w:val="sr-Cyrl-RS"/>
              </w:rPr>
            </w:pPr>
            <w:r w:rsidRPr="004E33BE">
              <w:rPr>
                <w:color w:val="auto"/>
                <w:lang w:val="sr-Cyrl-RS"/>
              </w:rPr>
              <w:t xml:space="preserve">Књига </w:t>
            </w:r>
            <w:r w:rsidRPr="004E33BE">
              <w:rPr>
                <w:b/>
                <w:color w:val="auto"/>
                <w:lang w:val="sr-Cyrl-RS"/>
              </w:rPr>
              <w:t>9</w:t>
            </w:r>
          </w:p>
          <w:p w14:paraId="65F4BE33" w14:textId="77777777" w:rsidR="006D0C81" w:rsidRPr="004E33BE" w:rsidRDefault="006D0C81" w:rsidP="0044573A">
            <w:pPr>
              <w:rPr>
                <w:color w:val="auto"/>
                <w:lang w:val="sr-Cyrl-RS"/>
              </w:rPr>
            </w:pPr>
            <w:r w:rsidRPr="004E33BE">
              <w:rPr>
                <w:color w:val="auto"/>
                <w:lang w:val="sr-Cyrl-RS"/>
              </w:rPr>
              <w:t xml:space="preserve">Свеска </w:t>
            </w:r>
            <w:r w:rsidRPr="004E33BE">
              <w:rPr>
                <w:b/>
                <w:color w:val="auto"/>
                <w:lang w:val="sr-Cyrl-RS"/>
              </w:rPr>
              <w:t>14</w:t>
            </w:r>
          </w:p>
        </w:tc>
        <w:tc>
          <w:tcPr>
            <w:tcW w:w="1276" w:type="dxa"/>
          </w:tcPr>
          <w:p w14:paraId="7931A841" w14:textId="77777777" w:rsidR="006D0C81" w:rsidRPr="004E33BE" w:rsidRDefault="006D0C81" w:rsidP="0044573A">
            <w:pPr>
              <w:jc w:val="center"/>
              <w:rPr>
                <w:b/>
                <w:color w:val="auto"/>
                <w:lang w:val="sr-Cyrl-RS"/>
              </w:rPr>
            </w:pPr>
          </w:p>
          <w:p w14:paraId="0110BDE1" w14:textId="77777777" w:rsidR="006D0C81" w:rsidRPr="004E33BE" w:rsidRDefault="006D0C81" w:rsidP="0044573A">
            <w:pPr>
              <w:jc w:val="center"/>
              <w:rPr>
                <w:b/>
                <w:color w:val="auto"/>
                <w:lang w:val="sr-Cyrl-RS"/>
              </w:rPr>
            </w:pPr>
            <w:r w:rsidRPr="004E33BE">
              <w:rPr>
                <w:b/>
                <w:color w:val="auto"/>
                <w:lang w:val="sr-Cyrl-RS"/>
              </w:rPr>
              <w:t>Да</w:t>
            </w:r>
          </w:p>
        </w:tc>
        <w:tc>
          <w:tcPr>
            <w:tcW w:w="3118" w:type="dxa"/>
          </w:tcPr>
          <w:p w14:paraId="7A510261" w14:textId="77777777" w:rsidR="006D0C81" w:rsidRPr="004E33BE" w:rsidRDefault="006D0C81" w:rsidP="0044573A">
            <w:pPr>
              <w:tabs>
                <w:tab w:val="left" w:pos="1145"/>
              </w:tabs>
              <w:spacing w:before="120"/>
              <w:rPr>
                <w:color w:val="auto"/>
                <w:lang w:val="sr-Cyrl-RS"/>
              </w:rPr>
            </w:pPr>
            <w:r w:rsidRPr="004E33BE">
              <w:rPr>
                <w:color w:val="auto"/>
                <w:lang w:val="sr-Cyrl-RS"/>
              </w:rPr>
              <w:t>Извршена је реконструкција вода у складу са решењем 351-03-01709/2011-07</w:t>
            </w:r>
          </w:p>
        </w:tc>
      </w:tr>
      <w:tr w:rsidR="007A5A17" w:rsidRPr="004E33BE" w14:paraId="05E247CE" w14:textId="77777777" w:rsidTr="0044573A">
        <w:tc>
          <w:tcPr>
            <w:tcW w:w="1090" w:type="dxa"/>
          </w:tcPr>
          <w:p w14:paraId="5DFCA09E" w14:textId="77777777" w:rsidR="006D0C81" w:rsidRPr="004E33BE" w:rsidRDefault="006D0C81" w:rsidP="0044573A">
            <w:pPr>
              <w:rPr>
                <w:color w:val="auto"/>
                <w:lang w:val="sr-Cyrl-RS"/>
              </w:rPr>
            </w:pPr>
            <w:r w:rsidRPr="004E33BE">
              <w:rPr>
                <w:color w:val="auto"/>
                <w:lang w:val="sr-Cyrl-RS"/>
              </w:rPr>
              <w:t>~19+450</w:t>
            </w:r>
          </w:p>
        </w:tc>
        <w:tc>
          <w:tcPr>
            <w:tcW w:w="2523" w:type="dxa"/>
          </w:tcPr>
          <w:p w14:paraId="3FAAB480" w14:textId="77777777" w:rsidR="006D0C81" w:rsidRPr="004E33BE" w:rsidRDefault="006D0C81" w:rsidP="0044573A">
            <w:pPr>
              <w:rPr>
                <w:color w:val="auto"/>
                <w:lang w:val="hr-HR"/>
              </w:rPr>
            </w:pPr>
            <w:r w:rsidRPr="004E33BE">
              <w:rPr>
                <w:color w:val="auto"/>
                <w:lang w:val="sr-Cyrl-RS"/>
              </w:rPr>
              <w:t>Укрштање са надземним водом ДВ</w:t>
            </w:r>
            <w:r w:rsidRPr="004E33BE">
              <w:rPr>
                <w:color w:val="auto"/>
                <w:lang w:val="sr-Latn-CS"/>
              </w:rPr>
              <w:t xml:space="preserve"> 1</w:t>
            </w:r>
            <w:r w:rsidRPr="004E33BE">
              <w:rPr>
                <w:color w:val="auto"/>
                <w:lang w:val="sr-Cyrl-RS"/>
              </w:rPr>
              <w:t>155</w:t>
            </w:r>
            <w:r w:rsidRPr="004E33BE">
              <w:rPr>
                <w:color w:val="auto"/>
                <w:lang w:val="sr-Latn-CS"/>
              </w:rPr>
              <w:t xml:space="preserve"> </w:t>
            </w:r>
            <w:r w:rsidRPr="004E33BE">
              <w:rPr>
                <w:color w:val="auto"/>
                <w:lang w:val="sr-Cyrl-CS"/>
              </w:rPr>
              <w:t>„</w:t>
            </w:r>
            <w:r w:rsidRPr="004E33BE">
              <w:rPr>
                <w:color w:val="auto"/>
                <w:lang w:val="sr-Latn-CS"/>
              </w:rPr>
              <w:t xml:space="preserve">TS </w:t>
            </w:r>
            <w:r w:rsidRPr="004E33BE">
              <w:rPr>
                <w:color w:val="auto"/>
                <w:lang w:val="sr-Cyrl-RS"/>
              </w:rPr>
              <w:t>Бајмок</w:t>
            </w:r>
            <w:r w:rsidRPr="004E33BE">
              <w:rPr>
                <w:color w:val="auto"/>
                <w:lang w:val="sr-Latn-CS"/>
              </w:rPr>
              <w:t xml:space="preserve"> – T</w:t>
            </w:r>
            <w:r w:rsidRPr="004E33BE">
              <w:rPr>
                <w:color w:val="auto"/>
                <w:lang w:val="sr-Cyrl-RS"/>
              </w:rPr>
              <w:t>С</w:t>
            </w:r>
            <w:r w:rsidRPr="004E33BE">
              <w:rPr>
                <w:color w:val="auto"/>
                <w:lang w:val="sr-Latn-CS"/>
              </w:rPr>
              <w:t xml:space="preserve"> </w:t>
            </w:r>
            <w:r w:rsidRPr="004E33BE">
              <w:rPr>
                <w:color w:val="auto"/>
                <w:lang w:val="sr-Cyrl-RS"/>
              </w:rPr>
              <w:t>Суботица</w:t>
            </w:r>
            <w:r w:rsidRPr="004E33BE">
              <w:rPr>
                <w:color w:val="auto"/>
                <w:lang w:val="sr-Latn-CS"/>
              </w:rPr>
              <w:t xml:space="preserve"> </w:t>
            </w:r>
            <w:r w:rsidRPr="004E33BE">
              <w:rPr>
                <w:color w:val="auto"/>
                <w:lang w:val="sr-Cyrl-RS"/>
              </w:rPr>
              <w:t>3</w:t>
            </w:r>
            <w:r w:rsidRPr="004E33BE">
              <w:rPr>
                <w:color w:val="auto"/>
                <w:lang w:val="sr-Latn-CS"/>
              </w:rPr>
              <w:t>“:</w:t>
            </w:r>
          </w:p>
        </w:tc>
        <w:tc>
          <w:tcPr>
            <w:tcW w:w="1315" w:type="dxa"/>
          </w:tcPr>
          <w:p w14:paraId="12DB69F2" w14:textId="77777777" w:rsidR="006D0C81" w:rsidRPr="004E33BE" w:rsidRDefault="006D0C81" w:rsidP="0044573A">
            <w:pPr>
              <w:rPr>
                <w:color w:val="auto"/>
                <w:lang w:val="sr-Cyrl-RS"/>
              </w:rPr>
            </w:pPr>
          </w:p>
          <w:p w14:paraId="067C1B6B" w14:textId="77777777" w:rsidR="006D0C81" w:rsidRPr="004E33BE" w:rsidRDefault="006D0C81" w:rsidP="0044573A">
            <w:pPr>
              <w:rPr>
                <w:color w:val="auto"/>
                <w:lang w:val="sr-Cyrl-RS"/>
              </w:rPr>
            </w:pPr>
            <w:r w:rsidRPr="004E33BE">
              <w:rPr>
                <w:color w:val="auto"/>
                <w:lang w:val="sr-Cyrl-RS"/>
              </w:rPr>
              <w:t xml:space="preserve">Књига </w:t>
            </w:r>
            <w:r w:rsidRPr="004E33BE">
              <w:rPr>
                <w:b/>
                <w:color w:val="auto"/>
                <w:lang w:val="sr-Cyrl-RS"/>
              </w:rPr>
              <w:t>9</w:t>
            </w:r>
          </w:p>
          <w:p w14:paraId="62349BAE" w14:textId="77777777" w:rsidR="006D0C81" w:rsidRPr="004E33BE" w:rsidRDefault="006D0C81" w:rsidP="0044573A">
            <w:pPr>
              <w:rPr>
                <w:color w:val="auto"/>
                <w:lang w:val="sr-Cyrl-RS"/>
              </w:rPr>
            </w:pPr>
            <w:r w:rsidRPr="004E33BE">
              <w:rPr>
                <w:color w:val="auto"/>
                <w:lang w:val="sr-Cyrl-RS"/>
              </w:rPr>
              <w:t xml:space="preserve">Свеска </w:t>
            </w:r>
            <w:r w:rsidRPr="004E33BE">
              <w:rPr>
                <w:b/>
                <w:color w:val="auto"/>
                <w:lang w:val="sr-Cyrl-RS"/>
              </w:rPr>
              <w:t>15</w:t>
            </w:r>
          </w:p>
        </w:tc>
        <w:tc>
          <w:tcPr>
            <w:tcW w:w="1276" w:type="dxa"/>
          </w:tcPr>
          <w:p w14:paraId="17454AD0" w14:textId="77777777" w:rsidR="006D0C81" w:rsidRPr="004E33BE" w:rsidRDefault="006D0C81" w:rsidP="0044573A">
            <w:pPr>
              <w:jc w:val="center"/>
              <w:rPr>
                <w:b/>
                <w:color w:val="auto"/>
                <w:lang w:val="sr-Cyrl-RS"/>
              </w:rPr>
            </w:pPr>
          </w:p>
          <w:p w14:paraId="5853D6EB" w14:textId="77777777" w:rsidR="006D0C81" w:rsidRPr="004E33BE" w:rsidRDefault="006D0C81" w:rsidP="0044573A">
            <w:pPr>
              <w:jc w:val="center"/>
              <w:rPr>
                <w:b/>
                <w:color w:val="auto"/>
                <w:lang w:val="sr-Cyrl-RS"/>
              </w:rPr>
            </w:pPr>
            <w:r w:rsidRPr="004E33BE">
              <w:rPr>
                <w:b/>
                <w:color w:val="auto"/>
                <w:lang w:val="sr-Cyrl-RS"/>
              </w:rPr>
              <w:t>Да</w:t>
            </w:r>
          </w:p>
        </w:tc>
        <w:tc>
          <w:tcPr>
            <w:tcW w:w="3118" w:type="dxa"/>
          </w:tcPr>
          <w:p w14:paraId="2368C88B" w14:textId="77777777" w:rsidR="006D0C81" w:rsidRPr="004E33BE" w:rsidRDefault="006D0C81" w:rsidP="0044573A">
            <w:pPr>
              <w:tabs>
                <w:tab w:val="left" w:pos="1145"/>
              </w:tabs>
              <w:spacing w:before="120"/>
              <w:rPr>
                <w:color w:val="auto"/>
                <w:lang w:val="sr-Cyrl-RS"/>
              </w:rPr>
            </w:pPr>
            <w:r w:rsidRPr="004E33BE">
              <w:rPr>
                <w:color w:val="auto"/>
                <w:lang w:val="sr-Cyrl-RS"/>
              </w:rPr>
              <w:t>Извршена је реконструкција вода у складу са решењем 351-03-01709/2011-07</w:t>
            </w:r>
          </w:p>
        </w:tc>
      </w:tr>
      <w:tr w:rsidR="007A5A17" w:rsidRPr="004E33BE" w14:paraId="6A73C002" w14:textId="77777777" w:rsidTr="0044573A">
        <w:tc>
          <w:tcPr>
            <w:tcW w:w="1090" w:type="dxa"/>
          </w:tcPr>
          <w:p w14:paraId="54E94C01" w14:textId="77777777" w:rsidR="006D0C81" w:rsidRPr="004E33BE" w:rsidRDefault="006D0C81" w:rsidP="0044573A">
            <w:pPr>
              <w:rPr>
                <w:color w:val="auto"/>
                <w:lang w:val="hr-HR"/>
              </w:rPr>
            </w:pPr>
            <w:r w:rsidRPr="004E33BE">
              <w:rPr>
                <w:color w:val="auto"/>
                <w:lang w:val="sr-Cyrl-RS"/>
              </w:rPr>
              <w:t>~19+450</w:t>
            </w:r>
          </w:p>
        </w:tc>
        <w:tc>
          <w:tcPr>
            <w:tcW w:w="2523" w:type="dxa"/>
          </w:tcPr>
          <w:p w14:paraId="1515959D" w14:textId="77777777" w:rsidR="006D0C81" w:rsidRPr="004E33BE" w:rsidRDefault="006D0C81" w:rsidP="0044573A">
            <w:pPr>
              <w:rPr>
                <w:color w:val="auto"/>
                <w:lang w:val="hr-HR"/>
              </w:rPr>
            </w:pPr>
            <w:r w:rsidRPr="004E33BE">
              <w:rPr>
                <w:color w:val="auto"/>
                <w:lang w:val="sr-Cyrl-RS"/>
              </w:rPr>
              <w:t>Укрштање са надземним водом ДВ</w:t>
            </w:r>
            <w:r w:rsidRPr="004E33BE">
              <w:rPr>
                <w:color w:val="auto"/>
                <w:lang w:val="sr-Latn-CS"/>
              </w:rPr>
              <w:t xml:space="preserve"> </w:t>
            </w:r>
            <w:r w:rsidRPr="004E33BE">
              <w:rPr>
                <w:color w:val="auto"/>
                <w:lang w:val="sr-Cyrl-RS"/>
              </w:rPr>
              <w:t>133/3</w:t>
            </w:r>
            <w:r w:rsidRPr="004E33BE">
              <w:rPr>
                <w:color w:val="auto"/>
                <w:lang w:val="sr-Latn-CS"/>
              </w:rPr>
              <w:t xml:space="preserve"> </w:t>
            </w:r>
            <w:r w:rsidRPr="004E33BE">
              <w:rPr>
                <w:color w:val="auto"/>
                <w:lang w:val="sr-Cyrl-CS"/>
              </w:rPr>
              <w:t>„</w:t>
            </w:r>
            <w:r w:rsidRPr="004E33BE">
              <w:rPr>
                <w:color w:val="auto"/>
                <w:lang w:val="sr-Latn-CS"/>
              </w:rPr>
              <w:t>T</w:t>
            </w:r>
            <w:r w:rsidRPr="004E33BE">
              <w:rPr>
                <w:color w:val="auto"/>
                <w:lang w:val="sr-Cyrl-RS"/>
              </w:rPr>
              <w:t>С</w:t>
            </w:r>
            <w:r w:rsidRPr="004E33BE">
              <w:rPr>
                <w:color w:val="auto"/>
                <w:lang w:val="sr-Latn-CS"/>
              </w:rPr>
              <w:t xml:space="preserve"> </w:t>
            </w:r>
            <w:r w:rsidRPr="004E33BE">
              <w:rPr>
                <w:color w:val="auto"/>
                <w:lang w:val="sr-Cyrl-RS"/>
              </w:rPr>
              <w:t>Бачка Топола</w:t>
            </w:r>
            <w:r w:rsidRPr="004E33BE">
              <w:rPr>
                <w:color w:val="auto"/>
                <w:lang w:val="sr-Latn-CS"/>
              </w:rPr>
              <w:t xml:space="preserve"> – T</w:t>
            </w:r>
            <w:r w:rsidRPr="004E33BE">
              <w:rPr>
                <w:color w:val="auto"/>
                <w:lang w:val="sr-Cyrl-RS"/>
              </w:rPr>
              <w:t>С</w:t>
            </w:r>
            <w:r w:rsidRPr="004E33BE">
              <w:rPr>
                <w:color w:val="auto"/>
                <w:lang w:val="sr-Latn-CS"/>
              </w:rPr>
              <w:t xml:space="preserve"> </w:t>
            </w:r>
            <w:r w:rsidRPr="004E33BE">
              <w:rPr>
                <w:color w:val="auto"/>
                <w:lang w:val="sr-Cyrl-RS"/>
              </w:rPr>
              <w:t>Суботица</w:t>
            </w:r>
            <w:r w:rsidRPr="004E33BE">
              <w:rPr>
                <w:color w:val="auto"/>
                <w:lang w:val="sr-Latn-CS"/>
              </w:rPr>
              <w:t xml:space="preserve"> </w:t>
            </w:r>
            <w:r w:rsidRPr="004E33BE">
              <w:rPr>
                <w:color w:val="auto"/>
                <w:lang w:val="sr-Cyrl-RS"/>
              </w:rPr>
              <w:t>3</w:t>
            </w:r>
            <w:r w:rsidRPr="004E33BE">
              <w:rPr>
                <w:color w:val="auto"/>
                <w:lang w:val="sr-Latn-CS"/>
              </w:rPr>
              <w:t>“:</w:t>
            </w:r>
          </w:p>
        </w:tc>
        <w:tc>
          <w:tcPr>
            <w:tcW w:w="1315" w:type="dxa"/>
          </w:tcPr>
          <w:p w14:paraId="781953F1" w14:textId="77777777" w:rsidR="006D0C81" w:rsidRPr="004E33BE" w:rsidRDefault="006D0C81" w:rsidP="0044573A">
            <w:pPr>
              <w:rPr>
                <w:color w:val="auto"/>
                <w:lang w:val="sr-Cyrl-RS"/>
              </w:rPr>
            </w:pPr>
          </w:p>
          <w:p w14:paraId="7EB62F52" w14:textId="77777777" w:rsidR="006D0C81" w:rsidRPr="004E33BE" w:rsidRDefault="006D0C81" w:rsidP="0044573A">
            <w:pPr>
              <w:rPr>
                <w:color w:val="auto"/>
                <w:lang w:val="sr-Cyrl-RS"/>
              </w:rPr>
            </w:pPr>
            <w:r w:rsidRPr="004E33BE">
              <w:rPr>
                <w:color w:val="auto"/>
                <w:lang w:val="sr-Cyrl-RS"/>
              </w:rPr>
              <w:t xml:space="preserve">Књига </w:t>
            </w:r>
            <w:r w:rsidRPr="004E33BE">
              <w:rPr>
                <w:b/>
                <w:color w:val="auto"/>
                <w:lang w:val="sr-Cyrl-RS"/>
              </w:rPr>
              <w:t>9</w:t>
            </w:r>
          </w:p>
          <w:p w14:paraId="2E4256D9" w14:textId="77777777" w:rsidR="006D0C81" w:rsidRPr="004E33BE" w:rsidRDefault="006D0C81" w:rsidP="0044573A">
            <w:pPr>
              <w:rPr>
                <w:color w:val="auto"/>
                <w:lang w:val="hr-HR"/>
              </w:rPr>
            </w:pPr>
            <w:r w:rsidRPr="004E33BE">
              <w:rPr>
                <w:color w:val="auto"/>
                <w:lang w:val="sr-Cyrl-RS"/>
              </w:rPr>
              <w:t xml:space="preserve">Свеска </w:t>
            </w:r>
            <w:r w:rsidRPr="004E33BE">
              <w:rPr>
                <w:b/>
                <w:color w:val="auto"/>
                <w:lang w:val="sr-Cyrl-RS"/>
              </w:rPr>
              <w:t>16</w:t>
            </w:r>
          </w:p>
        </w:tc>
        <w:tc>
          <w:tcPr>
            <w:tcW w:w="1276" w:type="dxa"/>
          </w:tcPr>
          <w:p w14:paraId="420A98A0" w14:textId="77777777" w:rsidR="006D0C81" w:rsidRPr="004E33BE" w:rsidRDefault="006D0C81" w:rsidP="0044573A">
            <w:pPr>
              <w:jc w:val="center"/>
              <w:rPr>
                <w:b/>
                <w:color w:val="auto"/>
                <w:lang w:val="sr-Cyrl-RS"/>
              </w:rPr>
            </w:pPr>
          </w:p>
          <w:p w14:paraId="2B8E0B24" w14:textId="77777777" w:rsidR="006D0C81" w:rsidRPr="004E33BE" w:rsidRDefault="006D0C81" w:rsidP="0044573A">
            <w:pPr>
              <w:jc w:val="center"/>
              <w:rPr>
                <w:b/>
                <w:color w:val="auto"/>
                <w:lang w:val="hr-HR"/>
              </w:rPr>
            </w:pPr>
            <w:r w:rsidRPr="004E33BE">
              <w:rPr>
                <w:b/>
                <w:color w:val="auto"/>
                <w:lang w:val="sr-Cyrl-RS"/>
              </w:rPr>
              <w:t>Да</w:t>
            </w:r>
          </w:p>
        </w:tc>
        <w:tc>
          <w:tcPr>
            <w:tcW w:w="3118" w:type="dxa"/>
          </w:tcPr>
          <w:p w14:paraId="034E35D4" w14:textId="77777777" w:rsidR="006D0C81" w:rsidRPr="004E33BE" w:rsidRDefault="006D0C81" w:rsidP="0044573A">
            <w:pPr>
              <w:tabs>
                <w:tab w:val="left" w:pos="1145"/>
              </w:tabs>
              <w:spacing w:before="120"/>
              <w:rPr>
                <w:color w:val="auto"/>
                <w:lang w:val="hr-HR"/>
              </w:rPr>
            </w:pPr>
            <w:r w:rsidRPr="004E33BE">
              <w:rPr>
                <w:color w:val="auto"/>
                <w:lang w:val="sr-Cyrl-RS"/>
              </w:rPr>
              <w:t>Извршена је реконструкција вода у складу са решењем 351-03-01709/2011-07</w:t>
            </w:r>
          </w:p>
        </w:tc>
      </w:tr>
      <w:tr w:rsidR="007A5A17" w:rsidRPr="004E33BE" w14:paraId="6DFD8766" w14:textId="77777777" w:rsidTr="0044573A">
        <w:tc>
          <w:tcPr>
            <w:tcW w:w="1090" w:type="dxa"/>
          </w:tcPr>
          <w:p w14:paraId="7599FD31" w14:textId="77777777" w:rsidR="006D0C81" w:rsidRPr="004E33BE" w:rsidRDefault="006D0C81" w:rsidP="0044573A">
            <w:pPr>
              <w:rPr>
                <w:color w:val="auto"/>
                <w:lang w:val="sr-Cyrl-RS"/>
              </w:rPr>
            </w:pPr>
            <w:r w:rsidRPr="004E33BE">
              <w:rPr>
                <w:color w:val="auto"/>
                <w:lang w:val="sr-Cyrl-RS"/>
              </w:rPr>
              <w:t>20+200</w:t>
            </w:r>
          </w:p>
        </w:tc>
        <w:tc>
          <w:tcPr>
            <w:tcW w:w="2523" w:type="dxa"/>
          </w:tcPr>
          <w:p w14:paraId="2F934A4C" w14:textId="77777777" w:rsidR="006D0C81" w:rsidRPr="004E33BE" w:rsidRDefault="006D0C81" w:rsidP="0044573A">
            <w:pPr>
              <w:rPr>
                <w:color w:val="auto"/>
                <w:lang w:val="hr-HR"/>
              </w:rPr>
            </w:pPr>
            <w:r w:rsidRPr="004E33BE">
              <w:rPr>
                <w:color w:val="auto"/>
                <w:lang w:val="sr-Cyrl-RS"/>
              </w:rPr>
              <w:t>Прелаз са 3</w:t>
            </w:r>
            <w:r w:rsidRPr="004E33BE">
              <w:rPr>
                <w:color w:val="auto"/>
                <w:lang w:val="hr-HR"/>
              </w:rPr>
              <w:t>xPVC</w:t>
            </w:r>
            <w:r w:rsidRPr="004E33BE">
              <w:rPr>
                <w:color w:val="auto"/>
                <w:lang w:val="sr-Cyrl-RS"/>
              </w:rPr>
              <w:t xml:space="preserve"> </w:t>
            </w:r>
            <w:r w:rsidRPr="004E33BE">
              <w:rPr>
                <w:color w:val="auto"/>
                <w:lang w:val="hr-HR"/>
              </w:rPr>
              <w:t>Ø160</w:t>
            </w:r>
            <w:r w:rsidRPr="004E33BE">
              <w:rPr>
                <w:color w:val="auto"/>
                <w:lang w:val="sr-Cyrl-RS"/>
              </w:rPr>
              <w:t xml:space="preserve"> дужине 47</w:t>
            </w:r>
            <w:r w:rsidRPr="004E33BE">
              <w:rPr>
                <w:color w:val="auto"/>
                <w:lang w:val="hr-HR"/>
              </w:rPr>
              <w:t xml:space="preserve">m </w:t>
            </w:r>
          </w:p>
        </w:tc>
        <w:tc>
          <w:tcPr>
            <w:tcW w:w="1315" w:type="dxa"/>
          </w:tcPr>
          <w:p w14:paraId="40960513" w14:textId="77777777" w:rsidR="006D0C81" w:rsidRPr="004E33BE" w:rsidRDefault="006D0C81" w:rsidP="0044573A">
            <w:pPr>
              <w:rPr>
                <w:color w:val="auto"/>
                <w:lang w:val="sr-Cyrl-RS"/>
              </w:rPr>
            </w:pPr>
            <w:r w:rsidRPr="004E33BE">
              <w:rPr>
                <w:color w:val="auto"/>
                <w:lang w:val="sr-Cyrl-RS"/>
              </w:rPr>
              <w:t xml:space="preserve">Књига </w:t>
            </w:r>
            <w:r w:rsidRPr="004E33BE">
              <w:rPr>
                <w:b/>
                <w:color w:val="auto"/>
                <w:lang w:val="sr-Cyrl-RS"/>
              </w:rPr>
              <w:t>9</w:t>
            </w:r>
          </w:p>
          <w:p w14:paraId="564D7DF9" w14:textId="77777777" w:rsidR="006D0C81" w:rsidRPr="004E33BE" w:rsidRDefault="006D0C81" w:rsidP="0044573A">
            <w:pPr>
              <w:rPr>
                <w:color w:val="auto"/>
                <w:lang w:val="sr-Cyrl-RS"/>
              </w:rPr>
            </w:pPr>
            <w:r w:rsidRPr="004E33BE">
              <w:rPr>
                <w:color w:val="auto"/>
                <w:lang w:val="sr-Cyrl-RS"/>
              </w:rPr>
              <w:t xml:space="preserve">Свеска </w:t>
            </w:r>
            <w:r w:rsidRPr="004E33BE">
              <w:rPr>
                <w:b/>
                <w:color w:val="auto"/>
                <w:lang w:val="sr-Cyrl-RS"/>
              </w:rPr>
              <w:t>11</w:t>
            </w:r>
          </w:p>
        </w:tc>
        <w:tc>
          <w:tcPr>
            <w:tcW w:w="1276" w:type="dxa"/>
          </w:tcPr>
          <w:p w14:paraId="75E68BA7" w14:textId="77777777" w:rsidR="006D0C81" w:rsidRPr="004E33BE" w:rsidRDefault="006D0C81" w:rsidP="0044573A">
            <w:pPr>
              <w:jc w:val="center"/>
              <w:rPr>
                <w:b/>
                <w:color w:val="auto"/>
                <w:lang w:val="sr-Cyrl-RS"/>
              </w:rPr>
            </w:pPr>
          </w:p>
          <w:p w14:paraId="28886979" w14:textId="77777777" w:rsidR="006D0C81" w:rsidRPr="004E33BE" w:rsidRDefault="006D0C81" w:rsidP="0044573A">
            <w:pPr>
              <w:jc w:val="both"/>
              <w:rPr>
                <w:b/>
                <w:color w:val="auto"/>
                <w:lang w:val="sr-Cyrl-RS"/>
              </w:rPr>
            </w:pPr>
            <w:r w:rsidRPr="004E33BE">
              <w:rPr>
                <w:b/>
                <w:color w:val="auto"/>
                <w:lang w:val="sr-Cyrl-RS"/>
              </w:rPr>
              <w:t>Не</w:t>
            </w:r>
          </w:p>
        </w:tc>
        <w:tc>
          <w:tcPr>
            <w:tcW w:w="3118" w:type="dxa"/>
          </w:tcPr>
          <w:p w14:paraId="14431EB3" w14:textId="77777777" w:rsidR="006D0C81" w:rsidRPr="004E33BE" w:rsidRDefault="006D0C81" w:rsidP="0044573A">
            <w:pPr>
              <w:tabs>
                <w:tab w:val="left" w:pos="425"/>
              </w:tabs>
              <w:rPr>
                <w:color w:val="auto"/>
                <w:lang w:val="sr-Cyrl-RS"/>
              </w:rPr>
            </w:pPr>
            <w:r w:rsidRPr="004E33BE">
              <w:rPr>
                <w:color w:val="auto"/>
                <w:lang w:val="sr-Cyrl-RS"/>
              </w:rPr>
              <w:t>Резервне цеви за будуће инстлације.</w:t>
            </w:r>
          </w:p>
        </w:tc>
      </w:tr>
      <w:tr w:rsidR="007A5A17" w:rsidRPr="004E33BE" w14:paraId="6B2CDB20" w14:textId="77777777" w:rsidTr="0044573A">
        <w:tc>
          <w:tcPr>
            <w:tcW w:w="1090" w:type="dxa"/>
          </w:tcPr>
          <w:p w14:paraId="3240541C" w14:textId="77777777" w:rsidR="006D0C81" w:rsidRPr="004E33BE" w:rsidRDefault="006D0C81" w:rsidP="0044573A">
            <w:pPr>
              <w:rPr>
                <w:color w:val="auto"/>
                <w:lang w:val="sr-Cyrl-RS"/>
              </w:rPr>
            </w:pPr>
            <w:r w:rsidRPr="004E33BE">
              <w:rPr>
                <w:color w:val="auto"/>
                <w:lang w:val="sr-Cyrl-RS"/>
              </w:rPr>
              <w:t>20+800</w:t>
            </w:r>
          </w:p>
        </w:tc>
        <w:tc>
          <w:tcPr>
            <w:tcW w:w="2523" w:type="dxa"/>
          </w:tcPr>
          <w:p w14:paraId="68E779FB" w14:textId="77777777" w:rsidR="006D0C81" w:rsidRPr="004E33BE" w:rsidRDefault="006D0C81" w:rsidP="0044573A">
            <w:pPr>
              <w:rPr>
                <w:color w:val="auto"/>
                <w:lang w:val="hr-HR"/>
              </w:rPr>
            </w:pPr>
            <w:r w:rsidRPr="004E33BE">
              <w:rPr>
                <w:color w:val="auto"/>
                <w:lang w:val="sr-Cyrl-RS"/>
              </w:rPr>
              <w:t>Прелаз са 3</w:t>
            </w:r>
            <w:r w:rsidRPr="004E33BE">
              <w:rPr>
                <w:color w:val="auto"/>
                <w:lang w:val="hr-HR"/>
              </w:rPr>
              <w:t>xPVC</w:t>
            </w:r>
            <w:r w:rsidRPr="004E33BE">
              <w:rPr>
                <w:color w:val="auto"/>
                <w:lang w:val="sr-Cyrl-RS"/>
              </w:rPr>
              <w:t xml:space="preserve"> </w:t>
            </w:r>
            <w:r w:rsidRPr="004E33BE">
              <w:rPr>
                <w:color w:val="auto"/>
                <w:lang w:val="hr-HR"/>
              </w:rPr>
              <w:t>Ø160</w:t>
            </w:r>
            <w:r w:rsidRPr="004E33BE">
              <w:rPr>
                <w:color w:val="auto"/>
                <w:lang w:val="sr-Cyrl-RS"/>
              </w:rPr>
              <w:t xml:space="preserve"> дужине 47</w:t>
            </w:r>
            <w:r w:rsidRPr="004E33BE">
              <w:rPr>
                <w:color w:val="auto"/>
                <w:lang w:val="hr-HR"/>
              </w:rPr>
              <w:t xml:space="preserve">m </w:t>
            </w:r>
          </w:p>
        </w:tc>
        <w:tc>
          <w:tcPr>
            <w:tcW w:w="1315" w:type="dxa"/>
          </w:tcPr>
          <w:p w14:paraId="133F7AC9" w14:textId="77777777" w:rsidR="006D0C81" w:rsidRPr="004E33BE" w:rsidRDefault="006D0C81" w:rsidP="0044573A">
            <w:pPr>
              <w:rPr>
                <w:color w:val="auto"/>
                <w:lang w:val="sr-Cyrl-RS"/>
              </w:rPr>
            </w:pPr>
            <w:r w:rsidRPr="004E33BE">
              <w:rPr>
                <w:color w:val="auto"/>
                <w:lang w:val="sr-Cyrl-RS"/>
              </w:rPr>
              <w:t xml:space="preserve">Књига </w:t>
            </w:r>
            <w:r w:rsidRPr="004E33BE">
              <w:rPr>
                <w:b/>
                <w:color w:val="auto"/>
                <w:lang w:val="sr-Cyrl-RS"/>
              </w:rPr>
              <w:t>9</w:t>
            </w:r>
          </w:p>
          <w:p w14:paraId="05563A61" w14:textId="77777777" w:rsidR="006D0C81" w:rsidRPr="004E33BE" w:rsidRDefault="006D0C81" w:rsidP="0044573A">
            <w:pPr>
              <w:rPr>
                <w:color w:val="auto"/>
                <w:lang w:val="sr-Cyrl-RS"/>
              </w:rPr>
            </w:pPr>
            <w:r w:rsidRPr="004E33BE">
              <w:rPr>
                <w:color w:val="auto"/>
                <w:lang w:val="sr-Cyrl-RS"/>
              </w:rPr>
              <w:t xml:space="preserve">Свеска </w:t>
            </w:r>
            <w:r w:rsidRPr="004E33BE">
              <w:rPr>
                <w:b/>
                <w:color w:val="auto"/>
                <w:lang w:val="sr-Cyrl-RS"/>
              </w:rPr>
              <w:t>11</w:t>
            </w:r>
          </w:p>
        </w:tc>
        <w:tc>
          <w:tcPr>
            <w:tcW w:w="1276" w:type="dxa"/>
          </w:tcPr>
          <w:p w14:paraId="580A480B" w14:textId="77777777" w:rsidR="006D0C81" w:rsidRPr="004E33BE" w:rsidRDefault="006D0C81" w:rsidP="0044573A">
            <w:pPr>
              <w:jc w:val="center"/>
              <w:rPr>
                <w:b/>
                <w:color w:val="auto"/>
                <w:lang w:val="sr-Cyrl-RS"/>
              </w:rPr>
            </w:pPr>
          </w:p>
          <w:p w14:paraId="1D7ABFAA" w14:textId="77777777" w:rsidR="006D0C81" w:rsidRPr="004E33BE" w:rsidRDefault="006D0C81" w:rsidP="0044573A">
            <w:pPr>
              <w:jc w:val="both"/>
              <w:rPr>
                <w:b/>
                <w:color w:val="auto"/>
                <w:lang w:val="sr-Cyrl-RS"/>
              </w:rPr>
            </w:pPr>
            <w:r w:rsidRPr="004E33BE">
              <w:rPr>
                <w:b/>
                <w:color w:val="auto"/>
                <w:lang w:val="sr-Cyrl-RS"/>
              </w:rPr>
              <w:t>Не</w:t>
            </w:r>
          </w:p>
        </w:tc>
        <w:tc>
          <w:tcPr>
            <w:tcW w:w="3118" w:type="dxa"/>
          </w:tcPr>
          <w:p w14:paraId="0917A54B" w14:textId="77777777" w:rsidR="006D0C81" w:rsidRPr="004E33BE" w:rsidRDefault="006D0C81" w:rsidP="0044573A">
            <w:pPr>
              <w:tabs>
                <w:tab w:val="left" w:pos="425"/>
              </w:tabs>
              <w:rPr>
                <w:color w:val="auto"/>
                <w:lang w:val="sr-Cyrl-RS"/>
              </w:rPr>
            </w:pPr>
            <w:r w:rsidRPr="004E33BE">
              <w:rPr>
                <w:color w:val="auto"/>
                <w:lang w:val="sr-Cyrl-RS"/>
              </w:rPr>
              <w:t>Резервне цеви за будуће инстлације.</w:t>
            </w:r>
          </w:p>
        </w:tc>
      </w:tr>
      <w:tr w:rsidR="006D0C81" w:rsidRPr="004E33BE" w14:paraId="377FE22D" w14:textId="77777777" w:rsidTr="0044573A">
        <w:tc>
          <w:tcPr>
            <w:tcW w:w="1090" w:type="dxa"/>
          </w:tcPr>
          <w:p w14:paraId="32DF5343" w14:textId="77777777" w:rsidR="006D0C81" w:rsidRPr="004E33BE" w:rsidRDefault="006D0C81" w:rsidP="0044573A">
            <w:pPr>
              <w:rPr>
                <w:color w:val="auto"/>
                <w:lang w:val="sr-Cyrl-RS"/>
              </w:rPr>
            </w:pPr>
            <w:r w:rsidRPr="004E33BE">
              <w:rPr>
                <w:color w:val="auto"/>
                <w:lang w:val="sr-Cyrl-RS"/>
              </w:rPr>
              <w:t>~22+150</w:t>
            </w:r>
          </w:p>
        </w:tc>
        <w:tc>
          <w:tcPr>
            <w:tcW w:w="2523" w:type="dxa"/>
          </w:tcPr>
          <w:p w14:paraId="3C89F5C0" w14:textId="77777777" w:rsidR="006D0C81" w:rsidRPr="004E33BE" w:rsidRDefault="006D0C81" w:rsidP="0044573A">
            <w:pPr>
              <w:rPr>
                <w:color w:val="auto"/>
                <w:lang w:val="sr-Cyrl-RS"/>
              </w:rPr>
            </w:pPr>
            <w:r w:rsidRPr="004E33BE">
              <w:rPr>
                <w:color w:val="auto"/>
                <w:lang w:val="sr-Cyrl-RS"/>
              </w:rPr>
              <w:t>Укрштање са надземним водом ДВ</w:t>
            </w:r>
            <w:r w:rsidRPr="004E33BE">
              <w:rPr>
                <w:color w:val="auto"/>
                <w:lang w:val="sr-Latn-CS"/>
              </w:rPr>
              <w:t xml:space="preserve"> </w:t>
            </w:r>
            <w:r w:rsidRPr="004E33BE">
              <w:rPr>
                <w:color w:val="auto"/>
                <w:lang w:val="sr-Cyrl-RS"/>
              </w:rPr>
              <w:t>444</w:t>
            </w:r>
            <w:r w:rsidRPr="004E33BE">
              <w:rPr>
                <w:color w:val="auto"/>
                <w:lang w:val="sr-Latn-CS"/>
              </w:rPr>
              <w:t xml:space="preserve"> </w:t>
            </w:r>
            <w:r w:rsidRPr="004E33BE">
              <w:rPr>
                <w:color w:val="auto"/>
                <w:lang w:val="sr-Cyrl-CS"/>
              </w:rPr>
              <w:t>„</w:t>
            </w:r>
            <w:r w:rsidRPr="004E33BE">
              <w:rPr>
                <w:color w:val="auto"/>
                <w:lang w:val="sr-Latn-CS"/>
              </w:rPr>
              <w:t>T</w:t>
            </w:r>
            <w:r w:rsidRPr="004E33BE">
              <w:rPr>
                <w:color w:val="auto"/>
                <w:lang w:val="sr-Cyrl-RS"/>
              </w:rPr>
              <w:t>С</w:t>
            </w:r>
            <w:r w:rsidRPr="004E33BE">
              <w:rPr>
                <w:color w:val="auto"/>
                <w:lang w:val="sr-Latn-CS"/>
              </w:rPr>
              <w:t xml:space="preserve"> </w:t>
            </w:r>
            <w:r w:rsidRPr="004E33BE">
              <w:rPr>
                <w:color w:val="auto"/>
                <w:lang w:val="sr-Cyrl-RS"/>
              </w:rPr>
              <w:t>Нови Сад 3</w:t>
            </w:r>
            <w:r w:rsidRPr="004E33BE">
              <w:rPr>
                <w:color w:val="auto"/>
                <w:lang w:val="sr-Latn-CS"/>
              </w:rPr>
              <w:t xml:space="preserve"> – T</w:t>
            </w:r>
            <w:r w:rsidRPr="004E33BE">
              <w:rPr>
                <w:color w:val="auto"/>
                <w:lang w:val="sr-Cyrl-RS"/>
              </w:rPr>
              <w:t>С</w:t>
            </w:r>
            <w:r w:rsidRPr="004E33BE">
              <w:rPr>
                <w:color w:val="auto"/>
                <w:lang w:val="sr-Latn-CS"/>
              </w:rPr>
              <w:t xml:space="preserve"> </w:t>
            </w:r>
            <w:r w:rsidRPr="004E33BE">
              <w:rPr>
                <w:color w:val="auto"/>
                <w:lang w:val="sr-Cyrl-RS"/>
              </w:rPr>
              <w:t>Суботица</w:t>
            </w:r>
            <w:r w:rsidRPr="004E33BE">
              <w:rPr>
                <w:color w:val="auto"/>
                <w:lang w:val="sr-Latn-CS"/>
              </w:rPr>
              <w:t xml:space="preserve"> </w:t>
            </w:r>
            <w:r w:rsidRPr="004E33BE">
              <w:rPr>
                <w:color w:val="auto"/>
                <w:lang w:val="sr-Cyrl-RS"/>
              </w:rPr>
              <w:t>3</w:t>
            </w:r>
            <w:r w:rsidRPr="004E33BE">
              <w:rPr>
                <w:color w:val="auto"/>
                <w:lang w:val="sr-Latn-CS"/>
              </w:rPr>
              <w:t>“:</w:t>
            </w:r>
          </w:p>
          <w:p w14:paraId="13A59A5F" w14:textId="77777777" w:rsidR="006D0C81" w:rsidRPr="004E33BE" w:rsidRDefault="006D0C81" w:rsidP="0044573A">
            <w:pPr>
              <w:rPr>
                <w:color w:val="auto"/>
                <w:lang w:val="hr-HR"/>
              </w:rPr>
            </w:pPr>
          </w:p>
        </w:tc>
        <w:tc>
          <w:tcPr>
            <w:tcW w:w="1315" w:type="dxa"/>
          </w:tcPr>
          <w:p w14:paraId="531FFD43" w14:textId="77777777" w:rsidR="006D0C81" w:rsidRPr="004E33BE" w:rsidRDefault="006D0C81" w:rsidP="0044573A">
            <w:pPr>
              <w:rPr>
                <w:color w:val="auto"/>
                <w:lang w:val="sr-Cyrl-RS"/>
              </w:rPr>
            </w:pPr>
          </w:p>
          <w:p w14:paraId="0D43C983" w14:textId="77777777" w:rsidR="006D0C81" w:rsidRPr="004E33BE" w:rsidRDefault="006D0C81" w:rsidP="0044573A">
            <w:pPr>
              <w:rPr>
                <w:color w:val="auto"/>
                <w:lang w:val="sr-Cyrl-RS"/>
              </w:rPr>
            </w:pPr>
            <w:r w:rsidRPr="004E33BE">
              <w:rPr>
                <w:color w:val="auto"/>
                <w:lang w:val="sr-Cyrl-RS"/>
              </w:rPr>
              <w:t xml:space="preserve">Књига </w:t>
            </w:r>
            <w:r w:rsidRPr="004E33BE">
              <w:rPr>
                <w:b/>
                <w:color w:val="auto"/>
                <w:lang w:val="sr-Cyrl-RS"/>
              </w:rPr>
              <w:t>9</w:t>
            </w:r>
          </w:p>
          <w:p w14:paraId="7C9655B7" w14:textId="77777777" w:rsidR="006D0C81" w:rsidRPr="004E33BE" w:rsidRDefault="006D0C81" w:rsidP="0044573A">
            <w:pPr>
              <w:rPr>
                <w:color w:val="auto"/>
                <w:lang w:val="sr-Cyrl-RS"/>
              </w:rPr>
            </w:pPr>
            <w:r w:rsidRPr="004E33BE">
              <w:rPr>
                <w:color w:val="auto"/>
                <w:lang w:val="sr-Cyrl-RS"/>
              </w:rPr>
              <w:t xml:space="preserve">Свеска </w:t>
            </w:r>
            <w:r w:rsidRPr="004E33BE">
              <w:rPr>
                <w:b/>
                <w:color w:val="auto"/>
                <w:lang w:val="sr-Cyrl-RS"/>
              </w:rPr>
              <w:t>6</w:t>
            </w:r>
          </w:p>
        </w:tc>
        <w:tc>
          <w:tcPr>
            <w:tcW w:w="1276" w:type="dxa"/>
          </w:tcPr>
          <w:p w14:paraId="2E63575A" w14:textId="77777777" w:rsidR="006D0C81" w:rsidRPr="004E33BE" w:rsidRDefault="006D0C81" w:rsidP="0044573A">
            <w:pPr>
              <w:jc w:val="center"/>
              <w:rPr>
                <w:b/>
                <w:color w:val="auto"/>
                <w:lang w:val="sr-Cyrl-RS"/>
              </w:rPr>
            </w:pPr>
          </w:p>
          <w:p w14:paraId="341AD390" w14:textId="77777777" w:rsidR="006D0C81" w:rsidRPr="004E33BE" w:rsidRDefault="006D0C81" w:rsidP="0044573A">
            <w:pPr>
              <w:jc w:val="center"/>
              <w:rPr>
                <w:b/>
                <w:color w:val="auto"/>
                <w:lang w:val="sr-Cyrl-RS"/>
              </w:rPr>
            </w:pPr>
            <w:r w:rsidRPr="004E33BE">
              <w:rPr>
                <w:b/>
                <w:color w:val="auto"/>
                <w:lang w:val="sr-Cyrl-RS"/>
              </w:rPr>
              <w:t>Да</w:t>
            </w:r>
          </w:p>
        </w:tc>
        <w:tc>
          <w:tcPr>
            <w:tcW w:w="3118" w:type="dxa"/>
          </w:tcPr>
          <w:p w14:paraId="04331A2D" w14:textId="77777777" w:rsidR="006D0C81" w:rsidRPr="004E33BE" w:rsidRDefault="006D0C81" w:rsidP="0044573A">
            <w:pPr>
              <w:tabs>
                <w:tab w:val="left" w:pos="1145"/>
              </w:tabs>
              <w:spacing w:before="120"/>
              <w:rPr>
                <w:color w:val="auto"/>
                <w:lang w:val="sr-Cyrl-RS"/>
              </w:rPr>
            </w:pPr>
            <w:r w:rsidRPr="004E33BE">
              <w:rPr>
                <w:color w:val="auto"/>
                <w:lang w:val="sr-Cyrl-RS"/>
              </w:rPr>
              <w:t>Извршена је реконструкција вода у складу са решењем 351-03-01709/2011-07</w:t>
            </w:r>
          </w:p>
        </w:tc>
      </w:tr>
    </w:tbl>
    <w:p w14:paraId="4014AA2B" w14:textId="77777777" w:rsidR="006D0C81" w:rsidRPr="004E33BE" w:rsidRDefault="006D0C81" w:rsidP="006D0C81">
      <w:pPr>
        <w:tabs>
          <w:tab w:val="left" w:pos="425"/>
        </w:tabs>
        <w:suppressAutoHyphens w:val="0"/>
        <w:spacing w:after="120"/>
        <w:jc w:val="both"/>
        <w:rPr>
          <w:color w:val="auto"/>
          <w:lang w:val="sr-Cyrl-RS"/>
        </w:rPr>
      </w:pPr>
    </w:p>
    <w:p w14:paraId="73D11AF2" w14:textId="77777777" w:rsidR="006D0C81" w:rsidRPr="004E33BE" w:rsidRDefault="006D0C81" w:rsidP="006D0C81">
      <w:pPr>
        <w:spacing w:after="120"/>
        <w:jc w:val="both"/>
        <w:rPr>
          <w:color w:val="auto"/>
          <w:lang w:val="sr-Cyrl-RS"/>
        </w:rPr>
      </w:pPr>
      <w:r w:rsidRPr="004E33BE">
        <w:rPr>
          <w:color w:val="auto"/>
          <w:lang w:val="sr-Cyrl-RS"/>
        </w:rPr>
        <w:lastRenderedPageBreak/>
        <w:t>Након изградње 20</w:t>
      </w:r>
      <w:r w:rsidRPr="004E33BE">
        <w:rPr>
          <w:color w:val="auto"/>
        </w:rPr>
        <w:t>kV</w:t>
      </w:r>
      <w:r w:rsidRPr="004E33BE">
        <w:rPr>
          <w:color w:val="auto"/>
          <w:lang w:val="sr-Cyrl-RS"/>
        </w:rPr>
        <w:t xml:space="preserve"> кабловског вода дошло је до измене конфигурације мреже па ће се пројектовано осветљење кружне раскрснице електричном енергијом напајати из нове МБТС чији ће инвеститор бити „ЕПС Дистрибуција“ д.о.о. Београд, огранак ЕД Суботица. Средњенапонски кабловски вод 20</w:t>
      </w:r>
      <w:r w:rsidRPr="004E33BE">
        <w:rPr>
          <w:color w:val="auto"/>
        </w:rPr>
        <w:t>kV</w:t>
      </w:r>
      <w:r w:rsidRPr="004E33BE">
        <w:rPr>
          <w:color w:val="auto"/>
          <w:lang w:val="sr-Cyrl-RS"/>
        </w:rPr>
        <w:t xml:space="preserve"> који је изграђен за потребе напајања електричном енергијом северне Привредне зоне „Мали Бајмок“ Суботица биће измештен у дужини од око 50м кроз радове на изградњи прикључка.</w:t>
      </w:r>
    </w:p>
    <w:p w14:paraId="3803A243" w14:textId="77777777" w:rsidR="006D0C81" w:rsidRPr="004E33BE" w:rsidRDefault="006D0C81" w:rsidP="006D0C81">
      <w:pPr>
        <w:spacing w:after="120"/>
        <w:jc w:val="both"/>
        <w:rPr>
          <w:color w:val="auto"/>
          <w:lang w:val="sr-Cyrl-RS"/>
        </w:rPr>
      </w:pPr>
      <w:r w:rsidRPr="004E33BE">
        <w:rPr>
          <w:color w:val="auto"/>
          <w:lang w:val="sr-Cyrl-RS"/>
        </w:rPr>
        <w:t xml:space="preserve">Овај вод је трасиран уз државни пут </w:t>
      </w:r>
      <w:r w:rsidRPr="004E33BE">
        <w:rPr>
          <w:color w:val="auto"/>
        </w:rPr>
        <w:t>I</w:t>
      </w:r>
      <w:r w:rsidRPr="004E33BE">
        <w:rPr>
          <w:color w:val="auto"/>
          <w:lang w:val="sr-Cyrl-RS"/>
        </w:rPr>
        <w:t>Б реда бр. 12 и предметној саобраћајници прилази са североисточне стране</w:t>
      </w:r>
      <w:r w:rsidRPr="004E33BE">
        <w:rPr>
          <w:color w:val="auto"/>
        </w:rPr>
        <w:t>,</w:t>
      </w:r>
      <w:r w:rsidRPr="004E33BE">
        <w:rPr>
          <w:color w:val="auto"/>
          <w:lang w:val="sr-Cyrl-RS"/>
        </w:rPr>
        <w:t xml:space="preserve"> у зони кружне раскрснице а даље наставља уз леву страну леве траке будућег аутоута (сектор 3).</w:t>
      </w:r>
    </w:p>
    <w:p w14:paraId="7E74B0D7" w14:textId="77777777" w:rsidR="006D0C81" w:rsidRPr="004E33BE" w:rsidRDefault="006D0C81" w:rsidP="006D0C81">
      <w:pPr>
        <w:tabs>
          <w:tab w:val="left" w:pos="425"/>
        </w:tabs>
        <w:suppressAutoHyphens w:val="0"/>
        <w:spacing w:after="120"/>
        <w:jc w:val="both"/>
        <w:rPr>
          <w:color w:val="auto"/>
          <w:lang w:val="sr-Cyrl-RS"/>
        </w:rPr>
      </w:pPr>
      <w:r w:rsidRPr="004E33BE">
        <w:rPr>
          <w:color w:val="auto"/>
          <w:lang w:val="sr-Cyrl-RS"/>
        </w:rPr>
        <w:t>Графички приказ наведених радова дат је на прилогу Синхрон план.</w:t>
      </w:r>
    </w:p>
    <w:p w14:paraId="5DB11367"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безбедност и здравље на раду</w:t>
      </w:r>
    </w:p>
    <w:p w14:paraId="6D423473" w14:textId="77777777" w:rsidR="006D0C81" w:rsidRPr="004E33BE" w:rsidRDefault="006D0C81" w:rsidP="006D0C81">
      <w:pPr>
        <w:jc w:val="both"/>
        <w:rPr>
          <w:color w:val="auto"/>
        </w:rPr>
      </w:pPr>
      <w:r w:rsidRPr="004E33BE">
        <w:rPr>
          <w:b/>
          <w:i/>
          <w:color w:val="auto"/>
        </w:rPr>
        <w:t>Књигом 15 – Пројекат превентивних мера Oсновног Главног пројекта</w:t>
      </w:r>
      <w:r w:rsidRPr="004E33BE">
        <w:rPr>
          <w:color w:val="auto"/>
        </w:rPr>
        <w:t xml:space="preserve"> приказани су организација градилишта и мере за безбедност и здравље на раду. </w:t>
      </w:r>
    </w:p>
    <w:p w14:paraId="1FE31E69"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lang w:val="sr-Cyrl-RS"/>
        </w:rPr>
        <w:t>Пејзажно уређење</w:t>
      </w:r>
    </w:p>
    <w:p w14:paraId="67125492" w14:textId="77777777" w:rsidR="006D0C81" w:rsidRPr="004E33BE" w:rsidRDefault="006D0C81" w:rsidP="006D0C81">
      <w:pPr>
        <w:jc w:val="both"/>
        <w:rPr>
          <w:color w:val="auto"/>
          <w:lang w:val="sr-Cyrl-RS"/>
        </w:rPr>
      </w:pPr>
      <w:r w:rsidRPr="004E33BE">
        <w:rPr>
          <w:b/>
          <w:i/>
          <w:color w:val="auto"/>
        </w:rPr>
        <w:t>Књигом 1</w:t>
      </w:r>
      <w:r w:rsidRPr="004E33BE">
        <w:rPr>
          <w:b/>
          <w:i/>
          <w:color w:val="auto"/>
          <w:lang w:val="sr-Cyrl-RS"/>
        </w:rPr>
        <w:t>1</w:t>
      </w:r>
      <w:r w:rsidRPr="004E33BE">
        <w:rPr>
          <w:b/>
          <w:i/>
          <w:color w:val="auto"/>
        </w:rPr>
        <w:t xml:space="preserve"> – Пројекат </w:t>
      </w:r>
      <w:r w:rsidRPr="004E33BE">
        <w:rPr>
          <w:b/>
          <w:i/>
          <w:color w:val="auto"/>
          <w:lang w:val="sr-Cyrl-RS"/>
        </w:rPr>
        <w:t>уређења путног појаса, Свеском 1 – Текстуални део и графички прилози - Траса</w:t>
      </w:r>
      <w:r w:rsidRPr="004E33BE">
        <w:rPr>
          <w:color w:val="auto"/>
        </w:rPr>
        <w:t xml:space="preserve"> приказан</w:t>
      </w:r>
      <w:r w:rsidRPr="004E33BE">
        <w:rPr>
          <w:color w:val="auto"/>
          <w:lang w:val="sr-Cyrl-RS"/>
        </w:rPr>
        <w:t>о је решење уређења путног појаса у делу који се односи на основну трасу.</w:t>
      </w:r>
    </w:p>
    <w:p w14:paraId="4543483E" w14:textId="77777777" w:rsidR="006D0C81" w:rsidRPr="004E33BE" w:rsidRDefault="006D0C81" w:rsidP="006D0C81">
      <w:pPr>
        <w:jc w:val="both"/>
        <w:rPr>
          <w:color w:val="auto"/>
        </w:rPr>
      </w:pPr>
    </w:p>
    <w:p w14:paraId="41375F3F"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rPr>
        <w:t>ТЕХНИЧКИ УСЛОВИ</w:t>
      </w:r>
    </w:p>
    <w:p w14:paraId="044DBCDF" w14:textId="77777777" w:rsidR="006D0C81" w:rsidRPr="004E33BE" w:rsidRDefault="006D0C81" w:rsidP="006D0C81">
      <w:pPr>
        <w:spacing w:after="120"/>
        <w:jc w:val="both"/>
        <w:rPr>
          <w:color w:val="auto"/>
        </w:rPr>
      </w:pPr>
      <w:r w:rsidRPr="004E33BE">
        <w:rPr>
          <w:color w:val="auto"/>
        </w:rPr>
        <w:t xml:space="preserve">Технички услови за извођење позиција радова детаљно су описани у </w:t>
      </w:r>
      <w:r w:rsidRPr="004E33BE">
        <w:rPr>
          <w:b/>
          <w:i/>
          <w:color w:val="auto"/>
          <w:lang w:val="sr-Cyrl-RS"/>
        </w:rPr>
        <w:t>К</w:t>
      </w:r>
      <w:r w:rsidRPr="004E33BE">
        <w:rPr>
          <w:b/>
          <w:i/>
          <w:color w:val="auto"/>
        </w:rPr>
        <w:t xml:space="preserve">њизи 16 – Технички услови </w:t>
      </w:r>
      <w:r w:rsidRPr="004E33BE">
        <w:rPr>
          <w:b/>
          <w:i/>
          <w:color w:val="auto"/>
          <w:lang w:val="sr-Cyrl-RS"/>
        </w:rPr>
        <w:t>О</w:t>
      </w:r>
      <w:r w:rsidRPr="004E33BE">
        <w:rPr>
          <w:b/>
          <w:i/>
          <w:color w:val="auto"/>
        </w:rPr>
        <w:t>сновног Главног пројекта</w:t>
      </w:r>
      <w:r w:rsidRPr="004E33BE">
        <w:rPr>
          <w:color w:val="auto"/>
        </w:rPr>
        <w:t xml:space="preserve">. Позиције радова предвиђене предметном пројектном документацијом у свему су у сагласности са позицијама дефинисаним у </w:t>
      </w:r>
      <w:r w:rsidRPr="004E33BE">
        <w:rPr>
          <w:color w:val="auto"/>
          <w:lang w:val="sr-Cyrl-RS"/>
        </w:rPr>
        <w:t>О</w:t>
      </w:r>
      <w:r w:rsidRPr="004E33BE">
        <w:rPr>
          <w:color w:val="auto"/>
        </w:rPr>
        <w:t xml:space="preserve">сновном Главном пројекту тако да ће Извођач радова исте изводити у складу са техничким условима датим у горе поменутој </w:t>
      </w:r>
      <w:r w:rsidRPr="004E33BE">
        <w:rPr>
          <w:color w:val="auto"/>
          <w:lang w:val="sr-Cyrl-RS"/>
        </w:rPr>
        <w:t>К</w:t>
      </w:r>
      <w:r w:rsidRPr="004E33BE">
        <w:rPr>
          <w:color w:val="auto"/>
        </w:rPr>
        <w:t>њизи 16.</w:t>
      </w:r>
    </w:p>
    <w:p w14:paraId="35536757" w14:textId="77777777" w:rsidR="006D0C81" w:rsidRPr="004E33BE" w:rsidRDefault="006D0C81" w:rsidP="006D0C81">
      <w:pPr>
        <w:spacing w:after="120"/>
        <w:jc w:val="both"/>
        <w:rPr>
          <w:color w:val="auto"/>
          <w:lang w:val="sr-Cyrl-CS"/>
        </w:rPr>
      </w:pPr>
      <w:r w:rsidRPr="004E33BE">
        <w:rPr>
          <w:color w:val="auto"/>
          <w:lang w:val="sr-Cyrl-CS"/>
        </w:rPr>
        <w:t xml:space="preserve">Позиције приказане у техничким условима предметног Пројекта за извођење представљају нове позиције које нису обухваћене </w:t>
      </w:r>
      <w:r w:rsidRPr="004E33BE">
        <w:rPr>
          <w:color w:val="auto"/>
          <w:lang w:val="en-GB"/>
        </w:rPr>
        <w:t>Основни</w:t>
      </w:r>
      <w:r w:rsidRPr="004E33BE">
        <w:rPr>
          <w:color w:val="auto"/>
          <w:lang w:val="sr-Cyrl-CS"/>
        </w:rPr>
        <w:t>м</w:t>
      </w:r>
      <w:r w:rsidRPr="004E33BE">
        <w:rPr>
          <w:color w:val="auto"/>
          <w:lang w:val="en-GB"/>
        </w:rPr>
        <w:t xml:space="preserve"> Главни</w:t>
      </w:r>
      <w:r w:rsidRPr="004E33BE">
        <w:rPr>
          <w:color w:val="auto"/>
          <w:lang w:val="sr-Cyrl-CS"/>
        </w:rPr>
        <w:t>м</w:t>
      </w:r>
      <w:r w:rsidRPr="004E33BE">
        <w:rPr>
          <w:color w:val="auto"/>
          <w:lang w:val="en-GB"/>
        </w:rPr>
        <w:t xml:space="preserve"> </w:t>
      </w:r>
      <w:r w:rsidRPr="004E33BE">
        <w:rPr>
          <w:color w:val="auto"/>
          <w:lang w:val="sr-Cyrl-CS"/>
        </w:rPr>
        <w:t xml:space="preserve">пројектом, као ни </w:t>
      </w:r>
      <w:r w:rsidRPr="004E33BE">
        <w:rPr>
          <w:color w:val="auto"/>
          <w:lang w:val="sr-Cyrl-RS"/>
        </w:rPr>
        <w:t>Допун</w:t>
      </w:r>
      <w:r w:rsidRPr="004E33BE">
        <w:rPr>
          <w:color w:val="auto"/>
          <w:lang w:val="sr-Cyrl-CS"/>
        </w:rPr>
        <w:t>ом</w:t>
      </w:r>
      <w:r w:rsidRPr="004E33BE">
        <w:rPr>
          <w:color w:val="auto"/>
          <w:lang w:val="sr-Cyrl-RS"/>
        </w:rPr>
        <w:t xml:space="preserve"> Главног пројекта,</w:t>
      </w:r>
      <w:r w:rsidRPr="004E33BE">
        <w:rPr>
          <w:color w:val="auto"/>
          <w:lang w:val="en-GB"/>
        </w:rPr>
        <w:t xml:space="preserve"> </w:t>
      </w:r>
      <w:r w:rsidRPr="004E33BE">
        <w:rPr>
          <w:color w:val="auto"/>
          <w:lang w:val="sr-Cyrl-CS"/>
        </w:rPr>
        <w:t>а настале су као последица новонасталог стања на терену након извођења радова.</w:t>
      </w:r>
    </w:p>
    <w:p w14:paraId="5BB05483"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rPr>
      </w:pPr>
      <w:r w:rsidRPr="004E33BE">
        <w:rPr>
          <w:color w:val="auto"/>
          <w:lang w:val="sr-Cyrl-RS"/>
        </w:rPr>
        <w:br w:type="page"/>
      </w:r>
      <w:r w:rsidRPr="004E33BE">
        <w:rPr>
          <w:color w:val="auto"/>
          <w:lang w:val="sr-Cyrl-RS"/>
        </w:rPr>
        <w:lastRenderedPageBreak/>
        <w:t>САДРЖАЈ ПЗИ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1"/>
        <w:gridCol w:w="3769"/>
        <w:gridCol w:w="4748"/>
      </w:tblGrid>
      <w:tr w:rsidR="007A5A17" w:rsidRPr="004E33BE" w14:paraId="3AF85CA8" w14:textId="77777777" w:rsidTr="0044573A">
        <w:trPr>
          <w:jc w:val="center"/>
        </w:trPr>
        <w:tc>
          <w:tcPr>
            <w:tcW w:w="771" w:type="dxa"/>
          </w:tcPr>
          <w:p w14:paraId="16A7129D" w14:textId="77777777" w:rsidR="006D0C81" w:rsidRPr="004E33BE" w:rsidRDefault="006D0C81" w:rsidP="0044573A">
            <w:pPr>
              <w:spacing w:after="120"/>
              <w:jc w:val="center"/>
              <w:rPr>
                <w:b/>
                <w:color w:val="auto"/>
                <w:lang w:val="sr-Cyrl-RS"/>
              </w:rPr>
            </w:pPr>
            <w:r w:rsidRPr="004E33BE">
              <w:rPr>
                <w:b/>
                <w:color w:val="auto"/>
                <w:lang w:val="sr-Cyrl-RS"/>
              </w:rPr>
              <w:t>Бр.</w:t>
            </w:r>
          </w:p>
        </w:tc>
        <w:tc>
          <w:tcPr>
            <w:tcW w:w="3769" w:type="dxa"/>
          </w:tcPr>
          <w:p w14:paraId="2281CF87" w14:textId="77777777" w:rsidR="006D0C81" w:rsidRPr="004E33BE" w:rsidRDefault="006D0C81" w:rsidP="0044573A">
            <w:pPr>
              <w:spacing w:after="120"/>
              <w:jc w:val="center"/>
              <w:rPr>
                <w:b/>
                <w:color w:val="auto"/>
                <w:lang w:val="sr-Cyrl-RS"/>
              </w:rPr>
            </w:pPr>
            <w:r w:rsidRPr="004E33BE">
              <w:rPr>
                <w:b/>
                <w:color w:val="auto"/>
                <w:lang w:val="sr-Cyrl-RS"/>
              </w:rPr>
              <w:t>Пројекат за извођење</w:t>
            </w:r>
          </w:p>
        </w:tc>
        <w:tc>
          <w:tcPr>
            <w:tcW w:w="4748" w:type="dxa"/>
          </w:tcPr>
          <w:p w14:paraId="69033440" w14:textId="77777777" w:rsidR="006D0C81" w:rsidRPr="004E33BE" w:rsidRDefault="006D0C81" w:rsidP="0044573A">
            <w:pPr>
              <w:spacing w:after="120"/>
              <w:jc w:val="center"/>
              <w:rPr>
                <w:b/>
                <w:color w:val="auto"/>
                <w:lang w:val="sr-Cyrl-RS"/>
              </w:rPr>
            </w:pPr>
            <w:r w:rsidRPr="004E33BE">
              <w:rPr>
                <w:b/>
                <w:color w:val="auto"/>
                <w:lang w:val="sr-Cyrl-RS"/>
              </w:rPr>
              <w:t>Напомена</w:t>
            </w:r>
          </w:p>
        </w:tc>
      </w:tr>
      <w:tr w:rsidR="007A5A17" w:rsidRPr="004E33BE" w14:paraId="2322FFBF" w14:textId="77777777" w:rsidTr="0044573A">
        <w:trPr>
          <w:jc w:val="center"/>
        </w:trPr>
        <w:tc>
          <w:tcPr>
            <w:tcW w:w="771" w:type="dxa"/>
          </w:tcPr>
          <w:p w14:paraId="650777F7" w14:textId="77777777" w:rsidR="006D0C81" w:rsidRPr="004E33BE" w:rsidRDefault="006D0C81" w:rsidP="0044573A">
            <w:pPr>
              <w:spacing w:after="120"/>
              <w:jc w:val="both"/>
              <w:rPr>
                <w:color w:val="auto"/>
                <w:lang w:val="sr-Cyrl-RS"/>
              </w:rPr>
            </w:pPr>
            <w:r w:rsidRPr="004E33BE">
              <w:rPr>
                <w:color w:val="auto"/>
                <w:lang w:val="sr-Cyrl-RS"/>
              </w:rPr>
              <w:t>0</w:t>
            </w:r>
          </w:p>
        </w:tc>
        <w:tc>
          <w:tcPr>
            <w:tcW w:w="3769" w:type="dxa"/>
          </w:tcPr>
          <w:p w14:paraId="6A921DE3" w14:textId="77777777" w:rsidR="006D0C81" w:rsidRPr="004E33BE" w:rsidRDefault="006D0C81" w:rsidP="0044573A">
            <w:pPr>
              <w:spacing w:after="120"/>
              <w:rPr>
                <w:color w:val="auto"/>
                <w:lang w:val="sr-Cyrl-RS"/>
              </w:rPr>
            </w:pPr>
            <w:r w:rsidRPr="004E33BE">
              <w:rPr>
                <w:color w:val="auto"/>
                <w:lang w:val="sr-Cyrl-RS"/>
              </w:rPr>
              <w:t xml:space="preserve">Главна свеска </w:t>
            </w:r>
          </w:p>
        </w:tc>
        <w:tc>
          <w:tcPr>
            <w:tcW w:w="4748" w:type="dxa"/>
          </w:tcPr>
          <w:p w14:paraId="02918188" w14:textId="77777777" w:rsidR="006D0C81" w:rsidRPr="004E33BE" w:rsidRDefault="006D0C81" w:rsidP="0044573A">
            <w:pPr>
              <w:spacing w:after="120"/>
              <w:rPr>
                <w:color w:val="auto"/>
                <w:lang w:val="sr-Cyrl-RS"/>
              </w:rPr>
            </w:pPr>
            <w:r w:rsidRPr="004E33BE">
              <w:rPr>
                <w:color w:val="auto"/>
                <w:lang w:val="sr-Cyrl-RS"/>
              </w:rPr>
              <w:t>Према важећем Закону о планирању и изградњи</w:t>
            </w:r>
          </w:p>
        </w:tc>
      </w:tr>
      <w:tr w:rsidR="007A5A17" w:rsidRPr="004E33BE" w14:paraId="451A55E7" w14:textId="77777777" w:rsidTr="0044573A">
        <w:trPr>
          <w:jc w:val="center"/>
        </w:trPr>
        <w:tc>
          <w:tcPr>
            <w:tcW w:w="771" w:type="dxa"/>
          </w:tcPr>
          <w:p w14:paraId="10BA04DB" w14:textId="77777777" w:rsidR="006D0C81" w:rsidRPr="004E33BE" w:rsidRDefault="006D0C81" w:rsidP="0044573A">
            <w:pPr>
              <w:spacing w:after="120"/>
              <w:jc w:val="both"/>
              <w:rPr>
                <w:color w:val="auto"/>
                <w:lang w:val="sr-Cyrl-RS"/>
              </w:rPr>
            </w:pPr>
            <w:r w:rsidRPr="004E33BE">
              <w:rPr>
                <w:color w:val="auto"/>
                <w:lang w:val="sr-Cyrl-RS"/>
              </w:rPr>
              <w:t>2/1.1</w:t>
            </w:r>
          </w:p>
        </w:tc>
        <w:tc>
          <w:tcPr>
            <w:tcW w:w="3769" w:type="dxa"/>
          </w:tcPr>
          <w:p w14:paraId="4B58EE18" w14:textId="77777777" w:rsidR="006D0C81" w:rsidRPr="004E33BE" w:rsidRDefault="006D0C81" w:rsidP="0044573A">
            <w:pPr>
              <w:spacing w:after="120"/>
              <w:rPr>
                <w:color w:val="auto"/>
                <w:lang w:val="sr-Cyrl-RS"/>
              </w:rPr>
            </w:pPr>
            <w:r w:rsidRPr="004E33BE">
              <w:rPr>
                <w:color w:val="auto"/>
                <w:lang w:val="sr-Cyrl-RS"/>
              </w:rPr>
              <w:t xml:space="preserve">Пројекат конструкције – Мост на </w:t>
            </w:r>
            <w:r w:rsidRPr="004E33BE">
              <w:rPr>
                <w:color w:val="auto"/>
              </w:rPr>
              <w:t>km</w:t>
            </w:r>
            <w:r w:rsidRPr="004E33BE">
              <w:rPr>
                <w:color w:val="auto"/>
                <w:lang w:val="sr-Cyrl-RS"/>
              </w:rPr>
              <w:t xml:space="preserve"> </w:t>
            </w:r>
            <w:r w:rsidRPr="004E33BE">
              <w:rPr>
                <w:color w:val="auto"/>
              </w:rPr>
              <w:t>19+269.10</w:t>
            </w:r>
            <w:r w:rsidRPr="004E33BE">
              <w:rPr>
                <w:color w:val="auto"/>
                <w:lang w:val="sr-Cyrl-RS"/>
              </w:rPr>
              <w:t xml:space="preserve"> – Мост у трупу пута (пруга Суботица – Нови Сад)</w:t>
            </w:r>
          </w:p>
        </w:tc>
        <w:tc>
          <w:tcPr>
            <w:tcW w:w="4748" w:type="dxa"/>
          </w:tcPr>
          <w:p w14:paraId="2DB2F2D3" w14:textId="77777777" w:rsidR="006D0C81" w:rsidRPr="004E33BE" w:rsidRDefault="006D0C81" w:rsidP="0044573A">
            <w:pPr>
              <w:spacing w:after="120"/>
              <w:rPr>
                <w:color w:val="auto"/>
                <w:lang w:val="sr-Cyrl-RS"/>
              </w:rPr>
            </w:pPr>
            <w:r w:rsidRPr="004E33BE">
              <w:rPr>
                <w:color w:val="auto"/>
                <w:lang w:val="sr-Cyrl-RS"/>
              </w:rPr>
              <w:t xml:space="preserve">Објекат је у почетној фази изградње. Решење за наставак изградње је преузето из </w:t>
            </w:r>
            <w:r w:rsidRPr="004E33BE">
              <w:rPr>
                <w:i/>
                <w:color w:val="auto"/>
                <w:lang w:val="sr-Cyrl-RS"/>
              </w:rPr>
              <w:t>Основног Главног пројекта</w:t>
            </w:r>
          </w:p>
        </w:tc>
      </w:tr>
      <w:tr w:rsidR="007A5A17" w:rsidRPr="004E33BE" w14:paraId="2DB21393" w14:textId="77777777" w:rsidTr="0044573A">
        <w:trPr>
          <w:jc w:val="center"/>
        </w:trPr>
        <w:tc>
          <w:tcPr>
            <w:tcW w:w="771" w:type="dxa"/>
          </w:tcPr>
          <w:p w14:paraId="1E5E632D" w14:textId="77777777" w:rsidR="006D0C81" w:rsidRPr="004E33BE" w:rsidRDefault="006D0C81" w:rsidP="0044573A">
            <w:pPr>
              <w:spacing w:after="120"/>
              <w:jc w:val="both"/>
              <w:rPr>
                <w:color w:val="auto"/>
                <w:lang w:val="sr-Cyrl-RS"/>
              </w:rPr>
            </w:pPr>
            <w:r w:rsidRPr="004E33BE">
              <w:rPr>
                <w:color w:val="auto"/>
                <w:lang w:val="sr-Cyrl-RS"/>
              </w:rPr>
              <w:t>2/1.2</w:t>
            </w:r>
          </w:p>
        </w:tc>
        <w:tc>
          <w:tcPr>
            <w:tcW w:w="3769" w:type="dxa"/>
          </w:tcPr>
          <w:p w14:paraId="260F6A2D" w14:textId="77777777" w:rsidR="006D0C81" w:rsidRPr="004E33BE" w:rsidRDefault="006D0C81" w:rsidP="0044573A">
            <w:pPr>
              <w:spacing w:after="120"/>
              <w:rPr>
                <w:color w:val="auto"/>
                <w:lang w:val="sr-Cyrl-RS"/>
              </w:rPr>
            </w:pPr>
            <w:r w:rsidRPr="004E33BE">
              <w:rPr>
                <w:color w:val="auto"/>
                <w:lang w:val="sr-Cyrl-RS"/>
              </w:rPr>
              <w:t xml:space="preserve">Пројекат конструкције – Мост на </w:t>
            </w:r>
            <w:r w:rsidRPr="004E33BE">
              <w:rPr>
                <w:color w:val="auto"/>
              </w:rPr>
              <w:t>km</w:t>
            </w:r>
            <w:r w:rsidRPr="004E33BE">
              <w:rPr>
                <w:color w:val="auto"/>
                <w:lang w:val="sr-Cyrl-RS"/>
              </w:rPr>
              <w:t xml:space="preserve"> 19+607.83 – Мост у трупу пута (Чантавирски пут)</w:t>
            </w:r>
          </w:p>
        </w:tc>
        <w:tc>
          <w:tcPr>
            <w:tcW w:w="4748" w:type="dxa"/>
          </w:tcPr>
          <w:p w14:paraId="3868F5FF" w14:textId="77777777" w:rsidR="006D0C81" w:rsidRPr="004E33BE" w:rsidRDefault="006D0C81" w:rsidP="0044573A">
            <w:pPr>
              <w:spacing w:after="120"/>
              <w:rPr>
                <w:color w:val="auto"/>
                <w:lang w:val="sr-Cyrl-RS"/>
              </w:rPr>
            </w:pPr>
            <w:r w:rsidRPr="004E33BE">
              <w:rPr>
                <w:color w:val="auto"/>
                <w:lang w:val="sr-Cyrl-RS"/>
              </w:rPr>
              <w:t xml:space="preserve">Објекат је у почетној фази изградње. Решење за наставак изградње је преузето из </w:t>
            </w:r>
            <w:r w:rsidRPr="004E33BE">
              <w:rPr>
                <w:i/>
                <w:color w:val="auto"/>
                <w:lang w:val="sr-Cyrl-RS"/>
              </w:rPr>
              <w:t>Основног Главног пројекта</w:t>
            </w:r>
          </w:p>
        </w:tc>
      </w:tr>
      <w:tr w:rsidR="007A5A17" w:rsidRPr="004E33BE" w14:paraId="299437A2" w14:textId="77777777" w:rsidTr="0044573A">
        <w:trPr>
          <w:jc w:val="center"/>
        </w:trPr>
        <w:tc>
          <w:tcPr>
            <w:tcW w:w="771" w:type="dxa"/>
          </w:tcPr>
          <w:p w14:paraId="23A5C360" w14:textId="77777777" w:rsidR="006D0C81" w:rsidRPr="004E33BE" w:rsidRDefault="006D0C81" w:rsidP="0044573A">
            <w:pPr>
              <w:spacing w:after="120"/>
              <w:jc w:val="both"/>
              <w:rPr>
                <w:color w:val="auto"/>
                <w:lang w:val="sr-Cyrl-RS"/>
              </w:rPr>
            </w:pPr>
            <w:r w:rsidRPr="004E33BE">
              <w:rPr>
                <w:color w:val="auto"/>
                <w:lang w:val="sr-Cyrl-RS"/>
              </w:rPr>
              <w:t>2/2.1</w:t>
            </w:r>
          </w:p>
        </w:tc>
        <w:tc>
          <w:tcPr>
            <w:tcW w:w="3769" w:type="dxa"/>
          </w:tcPr>
          <w:p w14:paraId="2944EC9A" w14:textId="77777777" w:rsidR="006D0C81" w:rsidRPr="004E33BE" w:rsidRDefault="006D0C81" w:rsidP="0044573A">
            <w:pPr>
              <w:spacing w:after="120"/>
              <w:rPr>
                <w:color w:val="auto"/>
                <w:lang w:val="sr-Cyrl-RS"/>
              </w:rPr>
            </w:pPr>
            <w:r w:rsidRPr="004E33BE">
              <w:rPr>
                <w:color w:val="auto"/>
                <w:lang w:val="sr-Cyrl-RS"/>
              </w:rPr>
              <w:t>Пројекат саобраћајница - Траса</w:t>
            </w:r>
          </w:p>
        </w:tc>
        <w:tc>
          <w:tcPr>
            <w:tcW w:w="4748" w:type="dxa"/>
          </w:tcPr>
          <w:p w14:paraId="5435A8A9" w14:textId="77777777" w:rsidR="006D0C81" w:rsidRPr="004E33BE" w:rsidRDefault="006D0C81" w:rsidP="0044573A">
            <w:pPr>
              <w:spacing w:after="120"/>
              <w:rPr>
                <w:color w:val="auto"/>
                <w:lang w:val="sr-Cyrl-RS"/>
              </w:rPr>
            </w:pPr>
            <w:r w:rsidRPr="004E33BE">
              <w:rPr>
                <w:color w:val="auto"/>
                <w:lang w:val="sr-Cyrl-RS"/>
              </w:rPr>
              <w:t xml:space="preserve">Решење преузето из </w:t>
            </w:r>
            <w:r w:rsidRPr="004E33BE">
              <w:rPr>
                <w:i/>
                <w:color w:val="auto"/>
                <w:lang w:val="sr-Cyrl-RS"/>
              </w:rPr>
              <w:t xml:space="preserve">Допуне Главног пројекта </w:t>
            </w:r>
            <w:r w:rsidRPr="004E33BE">
              <w:rPr>
                <w:color w:val="auto"/>
                <w:lang w:val="sr-Cyrl-RS"/>
              </w:rPr>
              <w:t>и прилагођено тренутним захтевима</w:t>
            </w:r>
          </w:p>
        </w:tc>
      </w:tr>
      <w:tr w:rsidR="007A5A17" w:rsidRPr="004E33BE" w14:paraId="6D59D47D" w14:textId="77777777" w:rsidTr="0044573A">
        <w:trPr>
          <w:jc w:val="center"/>
        </w:trPr>
        <w:tc>
          <w:tcPr>
            <w:tcW w:w="771" w:type="dxa"/>
          </w:tcPr>
          <w:p w14:paraId="36270C55" w14:textId="77777777" w:rsidR="006D0C81" w:rsidRPr="004E33BE" w:rsidRDefault="006D0C81" w:rsidP="0044573A">
            <w:pPr>
              <w:spacing w:after="120"/>
              <w:jc w:val="both"/>
              <w:rPr>
                <w:color w:val="auto"/>
                <w:lang w:val="sr-Cyrl-RS"/>
              </w:rPr>
            </w:pPr>
            <w:r w:rsidRPr="004E33BE">
              <w:rPr>
                <w:color w:val="auto"/>
                <w:lang w:val="sr-Cyrl-RS"/>
              </w:rPr>
              <w:t>2/2.2</w:t>
            </w:r>
          </w:p>
        </w:tc>
        <w:tc>
          <w:tcPr>
            <w:tcW w:w="3769" w:type="dxa"/>
          </w:tcPr>
          <w:p w14:paraId="1310E17D" w14:textId="77777777" w:rsidR="006D0C81" w:rsidRPr="004E33BE" w:rsidRDefault="006D0C81" w:rsidP="0044573A">
            <w:pPr>
              <w:spacing w:after="120"/>
              <w:rPr>
                <w:color w:val="auto"/>
                <w:lang w:val="sr-Cyrl-RS"/>
              </w:rPr>
            </w:pPr>
            <w:r w:rsidRPr="004E33BE">
              <w:rPr>
                <w:color w:val="auto"/>
                <w:lang w:val="sr-Cyrl-RS"/>
              </w:rPr>
              <w:t>Пројекат саобраћајница – Карактеристични попречни профили</w:t>
            </w:r>
          </w:p>
        </w:tc>
        <w:tc>
          <w:tcPr>
            <w:tcW w:w="4748" w:type="dxa"/>
          </w:tcPr>
          <w:p w14:paraId="09A72C44" w14:textId="77777777" w:rsidR="006D0C81" w:rsidRPr="004E33BE" w:rsidRDefault="006D0C81" w:rsidP="0044573A">
            <w:pPr>
              <w:spacing w:after="120"/>
              <w:rPr>
                <w:color w:val="auto"/>
                <w:lang w:val="sr-Cyrl-RS"/>
              </w:rPr>
            </w:pPr>
            <w:r w:rsidRPr="004E33BE">
              <w:rPr>
                <w:color w:val="auto"/>
                <w:lang w:val="sr-Cyrl-RS"/>
              </w:rPr>
              <w:t xml:space="preserve">Решење преузето из </w:t>
            </w:r>
            <w:r w:rsidRPr="004E33BE">
              <w:rPr>
                <w:i/>
                <w:color w:val="auto"/>
                <w:lang w:val="sr-Cyrl-RS"/>
              </w:rPr>
              <w:t xml:space="preserve">Допуне Главног пројекта </w:t>
            </w:r>
            <w:r w:rsidRPr="004E33BE">
              <w:rPr>
                <w:color w:val="auto"/>
                <w:lang w:val="sr-Cyrl-RS"/>
              </w:rPr>
              <w:t>и прилагођено тренутним захтевима</w:t>
            </w:r>
          </w:p>
        </w:tc>
      </w:tr>
      <w:tr w:rsidR="007A5A17" w:rsidRPr="004E33BE" w14:paraId="72A398B0" w14:textId="77777777" w:rsidTr="0044573A">
        <w:trPr>
          <w:jc w:val="center"/>
        </w:trPr>
        <w:tc>
          <w:tcPr>
            <w:tcW w:w="771" w:type="dxa"/>
          </w:tcPr>
          <w:p w14:paraId="2A39AA8F" w14:textId="77777777" w:rsidR="006D0C81" w:rsidRPr="004E33BE" w:rsidRDefault="006D0C81" w:rsidP="0044573A">
            <w:pPr>
              <w:spacing w:after="120"/>
              <w:jc w:val="both"/>
              <w:rPr>
                <w:color w:val="auto"/>
                <w:lang w:val="sr-Cyrl-RS"/>
              </w:rPr>
            </w:pPr>
            <w:r w:rsidRPr="004E33BE">
              <w:rPr>
                <w:color w:val="auto"/>
                <w:lang w:val="sr-Cyrl-RS"/>
              </w:rPr>
              <w:t>2/2.3</w:t>
            </w:r>
          </w:p>
        </w:tc>
        <w:tc>
          <w:tcPr>
            <w:tcW w:w="3769" w:type="dxa"/>
          </w:tcPr>
          <w:p w14:paraId="0151000D" w14:textId="77777777" w:rsidR="006D0C81" w:rsidRPr="004E33BE" w:rsidRDefault="006D0C81" w:rsidP="0044573A">
            <w:pPr>
              <w:spacing w:after="120"/>
              <w:rPr>
                <w:color w:val="auto"/>
                <w:lang w:val="sr-Cyrl-RS"/>
              </w:rPr>
            </w:pPr>
            <w:r w:rsidRPr="004E33BE">
              <w:rPr>
                <w:color w:val="auto"/>
                <w:lang w:val="sr-Cyrl-RS"/>
              </w:rPr>
              <w:t>Пројекат саобраћајница – Карактеристични попречни профили</w:t>
            </w:r>
          </w:p>
        </w:tc>
        <w:tc>
          <w:tcPr>
            <w:tcW w:w="4748" w:type="dxa"/>
          </w:tcPr>
          <w:p w14:paraId="1B7BACDF" w14:textId="77777777" w:rsidR="006D0C81" w:rsidRPr="004E33BE" w:rsidRDefault="006D0C81" w:rsidP="0044573A">
            <w:pPr>
              <w:spacing w:after="120"/>
              <w:rPr>
                <w:color w:val="auto"/>
                <w:lang w:val="sr-Cyrl-RS"/>
              </w:rPr>
            </w:pPr>
            <w:r w:rsidRPr="004E33BE">
              <w:rPr>
                <w:color w:val="auto"/>
                <w:lang w:val="sr-Cyrl-RS"/>
              </w:rPr>
              <w:t xml:space="preserve">Решење преузето из </w:t>
            </w:r>
            <w:r w:rsidRPr="004E33BE">
              <w:rPr>
                <w:i/>
                <w:color w:val="auto"/>
                <w:lang w:val="sr-Cyrl-RS"/>
              </w:rPr>
              <w:t xml:space="preserve">Допуне Главног пројекта </w:t>
            </w:r>
            <w:r w:rsidRPr="004E33BE">
              <w:rPr>
                <w:color w:val="auto"/>
                <w:lang w:val="sr-Cyrl-RS"/>
              </w:rPr>
              <w:t>и прилагођено тренутним захтевима</w:t>
            </w:r>
          </w:p>
        </w:tc>
      </w:tr>
      <w:tr w:rsidR="007A5A17" w:rsidRPr="004E33BE" w14:paraId="237ED4F7" w14:textId="77777777" w:rsidTr="0044573A">
        <w:trPr>
          <w:jc w:val="center"/>
        </w:trPr>
        <w:tc>
          <w:tcPr>
            <w:tcW w:w="771" w:type="dxa"/>
          </w:tcPr>
          <w:p w14:paraId="09258DB1" w14:textId="77777777" w:rsidR="006D0C81" w:rsidRPr="004E33BE" w:rsidRDefault="006D0C81" w:rsidP="0044573A">
            <w:pPr>
              <w:spacing w:after="120"/>
              <w:jc w:val="both"/>
              <w:rPr>
                <w:color w:val="auto"/>
                <w:lang w:val="sr-Cyrl-RS"/>
              </w:rPr>
            </w:pPr>
            <w:r w:rsidRPr="004E33BE">
              <w:rPr>
                <w:color w:val="auto"/>
                <w:lang w:val="sr-Cyrl-RS"/>
              </w:rPr>
              <w:t>2/2.4</w:t>
            </w:r>
          </w:p>
        </w:tc>
        <w:tc>
          <w:tcPr>
            <w:tcW w:w="3769" w:type="dxa"/>
          </w:tcPr>
          <w:p w14:paraId="00B970D5" w14:textId="77777777" w:rsidR="006D0C81" w:rsidRPr="004E33BE" w:rsidRDefault="006D0C81" w:rsidP="0044573A">
            <w:pPr>
              <w:spacing w:after="120"/>
              <w:rPr>
                <w:color w:val="auto"/>
                <w:lang w:val="sr-Cyrl-RS"/>
              </w:rPr>
            </w:pPr>
            <w:r w:rsidRPr="004E33BE">
              <w:rPr>
                <w:color w:val="auto"/>
                <w:lang w:val="sr-Cyrl-RS"/>
              </w:rPr>
              <w:t xml:space="preserve">Пројекат саобраћајница – Кружна раскрсница – Укрштај са државним путем </w:t>
            </w:r>
            <w:r w:rsidRPr="004E33BE">
              <w:rPr>
                <w:color w:val="auto"/>
              </w:rPr>
              <w:t>II</w:t>
            </w:r>
            <w:r w:rsidRPr="004E33BE">
              <w:rPr>
                <w:color w:val="auto"/>
                <w:lang w:val="sr-Cyrl-RS"/>
              </w:rPr>
              <w:t>А реда бр. 100</w:t>
            </w:r>
          </w:p>
        </w:tc>
        <w:tc>
          <w:tcPr>
            <w:tcW w:w="4748" w:type="dxa"/>
          </w:tcPr>
          <w:p w14:paraId="652A5153" w14:textId="77777777" w:rsidR="006D0C81" w:rsidRPr="004E33BE" w:rsidRDefault="006D0C81" w:rsidP="0044573A">
            <w:pPr>
              <w:spacing w:after="120"/>
              <w:rPr>
                <w:color w:val="auto"/>
                <w:lang w:val="sr-Cyrl-RS"/>
              </w:rPr>
            </w:pPr>
            <w:r w:rsidRPr="004E33BE">
              <w:rPr>
                <w:color w:val="auto"/>
                <w:lang w:val="sr-Cyrl-RS"/>
              </w:rPr>
              <w:t xml:space="preserve">Решење у потпуности преузето из </w:t>
            </w:r>
            <w:r w:rsidRPr="004E33BE">
              <w:rPr>
                <w:i/>
                <w:color w:val="auto"/>
                <w:lang w:val="sr-Cyrl-RS"/>
              </w:rPr>
              <w:t xml:space="preserve">Допуне Главног пројекта </w:t>
            </w:r>
          </w:p>
        </w:tc>
      </w:tr>
      <w:tr w:rsidR="007A5A17" w:rsidRPr="004E33BE" w14:paraId="191458B0" w14:textId="77777777" w:rsidTr="0044573A">
        <w:trPr>
          <w:jc w:val="center"/>
        </w:trPr>
        <w:tc>
          <w:tcPr>
            <w:tcW w:w="771" w:type="dxa"/>
          </w:tcPr>
          <w:p w14:paraId="53BCD7AE" w14:textId="77777777" w:rsidR="006D0C81" w:rsidRPr="004E33BE" w:rsidRDefault="006D0C81" w:rsidP="0044573A">
            <w:pPr>
              <w:spacing w:after="120"/>
              <w:jc w:val="both"/>
              <w:rPr>
                <w:color w:val="auto"/>
                <w:lang w:val="sr-Cyrl-RS"/>
              </w:rPr>
            </w:pPr>
            <w:r w:rsidRPr="004E33BE">
              <w:rPr>
                <w:color w:val="auto"/>
                <w:lang w:val="sr-Cyrl-RS"/>
              </w:rPr>
              <w:t>2/2.4</w:t>
            </w:r>
          </w:p>
        </w:tc>
        <w:tc>
          <w:tcPr>
            <w:tcW w:w="3769" w:type="dxa"/>
          </w:tcPr>
          <w:p w14:paraId="0EAB00C9" w14:textId="77777777" w:rsidR="006D0C81" w:rsidRPr="004E33BE" w:rsidRDefault="006D0C81" w:rsidP="0044573A">
            <w:pPr>
              <w:spacing w:after="120"/>
              <w:rPr>
                <w:color w:val="auto"/>
                <w:lang w:val="sr-Cyrl-RS"/>
              </w:rPr>
            </w:pPr>
            <w:r w:rsidRPr="004E33BE">
              <w:rPr>
                <w:color w:val="auto"/>
                <w:lang w:val="sr-Cyrl-RS"/>
              </w:rPr>
              <w:t>Пројекат саобраћајница – Коловозна конструкција</w:t>
            </w:r>
          </w:p>
        </w:tc>
        <w:tc>
          <w:tcPr>
            <w:tcW w:w="4748" w:type="dxa"/>
          </w:tcPr>
          <w:p w14:paraId="5149D8F0" w14:textId="77777777" w:rsidR="006D0C81" w:rsidRPr="004E33BE" w:rsidRDefault="006D0C81" w:rsidP="0044573A">
            <w:pPr>
              <w:spacing w:after="120"/>
              <w:rPr>
                <w:color w:val="auto"/>
                <w:lang w:val="sr-Cyrl-RS"/>
              </w:rPr>
            </w:pPr>
            <w:r w:rsidRPr="004E33BE">
              <w:rPr>
                <w:color w:val="auto"/>
                <w:lang w:val="sr-Cyrl-RS"/>
              </w:rPr>
              <w:t xml:space="preserve">Решење преузето из </w:t>
            </w:r>
            <w:r w:rsidRPr="004E33BE">
              <w:rPr>
                <w:i/>
                <w:color w:val="auto"/>
                <w:lang w:val="sr-Cyrl-RS"/>
              </w:rPr>
              <w:t xml:space="preserve">Основно Главног пројекта </w:t>
            </w:r>
            <w:r w:rsidRPr="004E33BE">
              <w:rPr>
                <w:color w:val="auto"/>
                <w:lang w:val="sr-Cyrl-RS"/>
              </w:rPr>
              <w:t>и прилагођено тренутним захтевима</w:t>
            </w:r>
            <w:r w:rsidRPr="004E33BE">
              <w:rPr>
                <w:i/>
                <w:color w:val="auto"/>
                <w:lang w:val="sr-Cyrl-RS"/>
              </w:rPr>
              <w:t xml:space="preserve"> </w:t>
            </w:r>
          </w:p>
        </w:tc>
      </w:tr>
      <w:tr w:rsidR="007A5A17" w:rsidRPr="004E33BE" w14:paraId="78F59288" w14:textId="77777777" w:rsidTr="0044573A">
        <w:trPr>
          <w:jc w:val="center"/>
        </w:trPr>
        <w:tc>
          <w:tcPr>
            <w:tcW w:w="771" w:type="dxa"/>
          </w:tcPr>
          <w:p w14:paraId="3C9B2830" w14:textId="77777777" w:rsidR="006D0C81" w:rsidRPr="004E33BE" w:rsidRDefault="006D0C81" w:rsidP="0044573A">
            <w:pPr>
              <w:spacing w:after="120"/>
              <w:jc w:val="both"/>
              <w:rPr>
                <w:color w:val="auto"/>
                <w:lang w:val="sr-Cyrl-RS"/>
              </w:rPr>
            </w:pPr>
            <w:r w:rsidRPr="004E33BE">
              <w:rPr>
                <w:color w:val="auto"/>
                <w:lang w:val="sr-Cyrl-RS"/>
              </w:rPr>
              <w:t>3</w:t>
            </w:r>
          </w:p>
        </w:tc>
        <w:tc>
          <w:tcPr>
            <w:tcW w:w="3769" w:type="dxa"/>
          </w:tcPr>
          <w:p w14:paraId="27618185" w14:textId="77777777" w:rsidR="006D0C81" w:rsidRPr="004E33BE" w:rsidRDefault="006D0C81" w:rsidP="0044573A">
            <w:pPr>
              <w:spacing w:after="120"/>
              <w:rPr>
                <w:color w:val="auto"/>
                <w:lang w:val="sr-Cyrl-RS"/>
              </w:rPr>
            </w:pPr>
            <w:r w:rsidRPr="004E33BE">
              <w:rPr>
                <w:color w:val="auto"/>
                <w:lang w:val="sr-Cyrl-RS"/>
              </w:rPr>
              <w:t xml:space="preserve">Пројекат хидротехничких инсталација – Одводњавање </w:t>
            </w:r>
          </w:p>
        </w:tc>
        <w:tc>
          <w:tcPr>
            <w:tcW w:w="4748" w:type="dxa"/>
          </w:tcPr>
          <w:p w14:paraId="62B29B1D" w14:textId="77777777" w:rsidR="006D0C81" w:rsidRPr="004E33BE" w:rsidRDefault="006D0C81" w:rsidP="0044573A">
            <w:pPr>
              <w:spacing w:after="120"/>
              <w:rPr>
                <w:color w:val="auto"/>
                <w:lang w:val="sr-Cyrl-RS"/>
              </w:rPr>
            </w:pPr>
            <w:r w:rsidRPr="004E33BE">
              <w:rPr>
                <w:color w:val="auto"/>
                <w:lang w:val="sr-Cyrl-RS"/>
              </w:rPr>
              <w:t xml:space="preserve">Решење преузето из </w:t>
            </w:r>
            <w:r w:rsidRPr="004E33BE">
              <w:rPr>
                <w:i/>
                <w:color w:val="auto"/>
                <w:lang w:val="sr-Cyrl-RS"/>
              </w:rPr>
              <w:t xml:space="preserve">Допуне Главног пројекта </w:t>
            </w:r>
            <w:r w:rsidRPr="004E33BE">
              <w:rPr>
                <w:color w:val="auto"/>
                <w:lang w:val="sr-Cyrl-RS"/>
              </w:rPr>
              <w:t>и прилагођено тренутним захтевима</w:t>
            </w:r>
          </w:p>
        </w:tc>
      </w:tr>
      <w:tr w:rsidR="007A5A17" w:rsidRPr="004E33BE" w14:paraId="5FF7AD49" w14:textId="77777777" w:rsidTr="0044573A">
        <w:trPr>
          <w:jc w:val="center"/>
        </w:trPr>
        <w:tc>
          <w:tcPr>
            <w:tcW w:w="771" w:type="dxa"/>
          </w:tcPr>
          <w:p w14:paraId="000353EF" w14:textId="77777777" w:rsidR="006D0C81" w:rsidRPr="004E33BE" w:rsidRDefault="006D0C81" w:rsidP="0044573A">
            <w:pPr>
              <w:spacing w:after="120"/>
              <w:jc w:val="both"/>
              <w:rPr>
                <w:color w:val="auto"/>
                <w:lang w:val="sr-Cyrl-RS"/>
              </w:rPr>
            </w:pPr>
            <w:r w:rsidRPr="004E33BE">
              <w:rPr>
                <w:color w:val="auto"/>
                <w:lang w:val="sr-Cyrl-RS"/>
              </w:rPr>
              <w:t>4</w:t>
            </w:r>
          </w:p>
        </w:tc>
        <w:tc>
          <w:tcPr>
            <w:tcW w:w="3769" w:type="dxa"/>
          </w:tcPr>
          <w:p w14:paraId="1AB7BA4A" w14:textId="77777777" w:rsidR="006D0C81" w:rsidRPr="004E33BE" w:rsidRDefault="006D0C81" w:rsidP="0044573A">
            <w:pPr>
              <w:spacing w:after="120"/>
              <w:rPr>
                <w:color w:val="auto"/>
                <w:lang w:val="sr-Cyrl-RS"/>
              </w:rPr>
            </w:pPr>
            <w:r w:rsidRPr="004E33BE">
              <w:rPr>
                <w:color w:val="auto"/>
                <w:lang w:val="sr-Cyrl-RS"/>
              </w:rPr>
              <w:t>Пројекат електоенергетских инсталација - Осветљење</w:t>
            </w:r>
          </w:p>
        </w:tc>
        <w:tc>
          <w:tcPr>
            <w:tcW w:w="4748" w:type="dxa"/>
          </w:tcPr>
          <w:p w14:paraId="157260C9" w14:textId="77777777" w:rsidR="006D0C81" w:rsidRPr="004E33BE" w:rsidRDefault="006D0C81" w:rsidP="0044573A">
            <w:pPr>
              <w:spacing w:after="120"/>
              <w:rPr>
                <w:color w:val="auto"/>
                <w:lang w:val="sr-Cyrl-RS"/>
              </w:rPr>
            </w:pPr>
            <w:r w:rsidRPr="004E33BE">
              <w:rPr>
                <w:color w:val="auto"/>
                <w:lang w:val="sr-Cyrl-RS"/>
              </w:rPr>
              <w:t xml:space="preserve">Решење преузето из </w:t>
            </w:r>
            <w:r w:rsidRPr="004E33BE">
              <w:rPr>
                <w:i/>
                <w:color w:val="auto"/>
                <w:lang w:val="sr-Cyrl-RS"/>
              </w:rPr>
              <w:t xml:space="preserve">Допуне Главног пројекта </w:t>
            </w:r>
            <w:r w:rsidRPr="004E33BE">
              <w:rPr>
                <w:color w:val="auto"/>
                <w:lang w:val="sr-Cyrl-RS"/>
              </w:rPr>
              <w:t>и прилагођено тренутним условима</w:t>
            </w:r>
          </w:p>
        </w:tc>
      </w:tr>
      <w:tr w:rsidR="007A5A17" w:rsidRPr="004E33BE" w14:paraId="0436DE2F" w14:textId="77777777" w:rsidTr="0044573A">
        <w:trPr>
          <w:jc w:val="center"/>
        </w:trPr>
        <w:tc>
          <w:tcPr>
            <w:tcW w:w="771" w:type="dxa"/>
          </w:tcPr>
          <w:p w14:paraId="3BBFBCCC" w14:textId="77777777" w:rsidR="006D0C81" w:rsidRPr="004E33BE" w:rsidRDefault="006D0C81" w:rsidP="0044573A">
            <w:pPr>
              <w:spacing w:after="120"/>
              <w:jc w:val="both"/>
              <w:rPr>
                <w:color w:val="auto"/>
                <w:lang w:val="sr-Cyrl-RS"/>
              </w:rPr>
            </w:pPr>
            <w:r w:rsidRPr="004E33BE">
              <w:rPr>
                <w:color w:val="auto"/>
                <w:lang w:val="sr-Cyrl-RS"/>
              </w:rPr>
              <w:t>8.1</w:t>
            </w:r>
          </w:p>
        </w:tc>
        <w:tc>
          <w:tcPr>
            <w:tcW w:w="3769" w:type="dxa"/>
          </w:tcPr>
          <w:p w14:paraId="45BAB63A" w14:textId="77777777" w:rsidR="006D0C81" w:rsidRPr="004E33BE" w:rsidRDefault="006D0C81" w:rsidP="0044573A">
            <w:pPr>
              <w:spacing w:after="120"/>
              <w:rPr>
                <w:color w:val="auto"/>
                <w:lang w:val="sr-Cyrl-RS"/>
              </w:rPr>
            </w:pPr>
            <w:r w:rsidRPr="004E33BE">
              <w:rPr>
                <w:color w:val="auto"/>
                <w:lang w:val="sr-Cyrl-RS"/>
              </w:rPr>
              <w:t>Пројекат саобраћаја и саобраћајне сигнализације – Стална саобраћајна сигнализација</w:t>
            </w:r>
          </w:p>
        </w:tc>
        <w:tc>
          <w:tcPr>
            <w:tcW w:w="4748" w:type="dxa"/>
          </w:tcPr>
          <w:p w14:paraId="26ED99ED" w14:textId="77777777" w:rsidR="006D0C81" w:rsidRPr="004E33BE" w:rsidRDefault="006D0C81" w:rsidP="0044573A">
            <w:pPr>
              <w:spacing w:after="120"/>
              <w:rPr>
                <w:color w:val="auto"/>
                <w:lang w:val="sr-Cyrl-RS"/>
              </w:rPr>
            </w:pPr>
            <w:r w:rsidRPr="004E33BE">
              <w:rPr>
                <w:color w:val="auto"/>
                <w:lang w:val="sr-Cyrl-RS"/>
              </w:rPr>
              <w:t>Израђено потпуно ново решење због измене регулативе</w:t>
            </w:r>
          </w:p>
        </w:tc>
      </w:tr>
      <w:tr w:rsidR="007A5A17" w:rsidRPr="004E33BE" w14:paraId="56E62B6C" w14:textId="77777777" w:rsidTr="0044573A">
        <w:trPr>
          <w:jc w:val="center"/>
        </w:trPr>
        <w:tc>
          <w:tcPr>
            <w:tcW w:w="771" w:type="dxa"/>
          </w:tcPr>
          <w:p w14:paraId="47F676AF" w14:textId="77777777" w:rsidR="006D0C81" w:rsidRPr="004E33BE" w:rsidRDefault="006D0C81" w:rsidP="0044573A">
            <w:pPr>
              <w:spacing w:after="120"/>
              <w:jc w:val="both"/>
              <w:rPr>
                <w:color w:val="auto"/>
                <w:lang w:val="sr-Cyrl-RS"/>
              </w:rPr>
            </w:pPr>
            <w:r w:rsidRPr="004E33BE">
              <w:rPr>
                <w:color w:val="auto"/>
                <w:lang w:val="sr-Cyrl-RS"/>
              </w:rPr>
              <w:t>8.2</w:t>
            </w:r>
          </w:p>
        </w:tc>
        <w:tc>
          <w:tcPr>
            <w:tcW w:w="3769" w:type="dxa"/>
          </w:tcPr>
          <w:p w14:paraId="5533E799" w14:textId="77777777" w:rsidR="006D0C81" w:rsidRPr="004E33BE" w:rsidRDefault="006D0C81" w:rsidP="0044573A">
            <w:pPr>
              <w:spacing w:after="120"/>
              <w:rPr>
                <w:color w:val="auto"/>
                <w:lang w:val="sr-Cyrl-RS"/>
              </w:rPr>
            </w:pPr>
            <w:r w:rsidRPr="004E33BE">
              <w:rPr>
                <w:color w:val="auto"/>
                <w:lang w:val="sr-Cyrl-RS"/>
              </w:rPr>
              <w:t>Пројекат саобраћаја и саобраћајне сигнализације – Привремена саобраћајна сигнализација</w:t>
            </w:r>
          </w:p>
        </w:tc>
        <w:tc>
          <w:tcPr>
            <w:tcW w:w="4748" w:type="dxa"/>
          </w:tcPr>
          <w:p w14:paraId="4348B21F" w14:textId="77777777" w:rsidR="006D0C81" w:rsidRPr="004E33BE" w:rsidRDefault="006D0C81" w:rsidP="0044573A">
            <w:pPr>
              <w:spacing w:after="120"/>
              <w:rPr>
                <w:color w:val="auto"/>
                <w:lang w:val="sr-Cyrl-RS"/>
              </w:rPr>
            </w:pPr>
            <w:r w:rsidRPr="004E33BE">
              <w:rPr>
                <w:color w:val="auto"/>
                <w:lang w:val="sr-Cyrl-RS"/>
              </w:rPr>
              <w:t>Израђено потпуно ново решење због измене регулативе</w:t>
            </w:r>
          </w:p>
        </w:tc>
      </w:tr>
      <w:tr w:rsidR="007A5A17" w:rsidRPr="004E33BE" w14:paraId="1A7F675E" w14:textId="77777777" w:rsidTr="0044573A">
        <w:trPr>
          <w:jc w:val="center"/>
        </w:trPr>
        <w:tc>
          <w:tcPr>
            <w:tcW w:w="771" w:type="dxa"/>
          </w:tcPr>
          <w:p w14:paraId="571CB81B" w14:textId="77777777" w:rsidR="006D0C81" w:rsidRPr="004E33BE" w:rsidRDefault="006D0C81" w:rsidP="0044573A">
            <w:pPr>
              <w:spacing w:after="120"/>
              <w:jc w:val="both"/>
              <w:rPr>
                <w:color w:val="auto"/>
                <w:lang w:val="sr-Cyrl-RS"/>
              </w:rPr>
            </w:pPr>
            <w:r w:rsidRPr="004E33BE">
              <w:rPr>
                <w:color w:val="auto"/>
                <w:lang w:val="sr-Cyrl-RS"/>
              </w:rPr>
              <w:t>9</w:t>
            </w:r>
          </w:p>
        </w:tc>
        <w:tc>
          <w:tcPr>
            <w:tcW w:w="3769" w:type="dxa"/>
          </w:tcPr>
          <w:p w14:paraId="03CFD6E7" w14:textId="77777777" w:rsidR="006D0C81" w:rsidRPr="004E33BE" w:rsidRDefault="006D0C81" w:rsidP="0044573A">
            <w:pPr>
              <w:spacing w:after="120"/>
              <w:rPr>
                <w:color w:val="auto"/>
                <w:lang w:val="sr-Cyrl-RS"/>
              </w:rPr>
            </w:pPr>
            <w:r w:rsidRPr="004E33BE">
              <w:rPr>
                <w:color w:val="auto"/>
                <w:lang w:val="sr-Cyrl-RS"/>
              </w:rPr>
              <w:t>Пројекат осматрања понашања тла и објеката</w:t>
            </w:r>
          </w:p>
        </w:tc>
        <w:tc>
          <w:tcPr>
            <w:tcW w:w="4748" w:type="dxa"/>
          </w:tcPr>
          <w:p w14:paraId="57740F65" w14:textId="77777777" w:rsidR="006D0C81" w:rsidRPr="004E33BE" w:rsidRDefault="006D0C81" w:rsidP="0044573A">
            <w:pPr>
              <w:spacing w:after="120"/>
              <w:rPr>
                <w:color w:val="auto"/>
                <w:lang w:val="sr-Cyrl-RS"/>
              </w:rPr>
            </w:pPr>
            <w:r w:rsidRPr="004E33BE">
              <w:rPr>
                <w:color w:val="auto"/>
                <w:lang w:val="sr-Cyrl-RS"/>
              </w:rPr>
              <w:t>Израђен потпуно нов пројекат у складу са захтевима пројектног задатка.</w:t>
            </w:r>
          </w:p>
        </w:tc>
      </w:tr>
    </w:tbl>
    <w:p w14:paraId="24AD342D" w14:textId="77777777" w:rsidR="006D0C81" w:rsidRPr="004E33BE" w:rsidRDefault="006D0C81" w:rsidP="006D0C81">
      <w:pPr>
        <w:spacing w:after="120"/>
        <w:jc w:val="both"/>
        <w:rPr>
          <w:color w:val="auto"/>
          <w:lang w:val="sr-Cyrl-RS"/>
        </w:rPr>
      </w:pPr>
      <w:r w:rsidRPr="004E33BE">
        <w:rPr>
          <w:color w:val="auto"/>
          <w:lang w:val="sr-Cyrl-R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1"/>
        <w:gridCol w:w="4157"/>
        <w:gridCol w:w="4360"/>
      </w:tblGrid>
      <w:tr w:rsidR="007A5A17" w:rsidRPr="004E33BE" w14:paraId="7E23991B" w14:textId="77777777" w:rsidTr="0044573A">
        <w:trPr>
          <w:jc w:val="center"/>
        </w:trPr>
        <w:tc>
          <w:tcPr>
            <w:tcW w:w="771" w:type="dxa"/>
          </w:tcPr>
          <w:p w14:paraId="23B77093" w14:textId="77777777" w:rsidR="006D0C81" w:rsidRPr="004E33BE" w:rsidRDefault="006D0C81" w:rsidP="0044573A">
            <w:pPr>
              <w:spacing w:after="120"/>
              <w:jc w:val="both"/>
              <w:rPr>
                <w:color w:val="auto"/>
                <w:lang w:val="sr-Cyrl-RS"/>
              </w:rPr>
            </w:pPr>
            <w:r w:rsidRPr="004E33BE">
              <w:rPr>
                <w:color w:val="auto"/>
                <w:lang w:val="sr-Cyrl-RS"/>
              </w:rPr>
              <w:lastRenderedPageBreak/>
              <w:t>Елаб.</w:t>
            </w:r>
          </w:p>
        </w:tc>
        <w:tc>
          <w:tcPr>
            <w:tcW w:w="4157" w:type="dxa"/>
          </w:tcPr>
          <w:p w14:paraId="4F668327" w14:textId="77777777" w:rsidR="006D0C81" w:rsidRPr="004E33BE" w:rsidRDefault="006D0C81" w:rsidP="0044573A">
            <w:pPr>
              <w:spacing w:after="120"/>
              <w:rPr>
                <w:color w:val="auto"/>
                <w:lang w:val="sr-Cyrl-RS"/>
              </w:rPr>
            </w:pPr>
            <w:r w:rsidRPr="004E33BE">
              <w:rPr>
                <w:color w:val="auto"/>
                <w:lang w:val="sr-Cyrl-RS"/>
              </w:rPr>
              <w:t>Елаборат геодетских радова</w:t>
            </w:r>
          </w:p>
        </w:tc>
        <w:tc>
          <w:tcPr>
            <w:tcW w:w="4360" w:type="dxa"/>
          </w:tcPr>
          <w:p w14:paraId="2AC26183" w14:textId="77777777" w:rsidR="006D0C81" w:rsidRPr="004E33BE" w:rsidRDefault="006D0C81" w:rsidP="0044573A">
            <w:pPr>
              <w:spacing w:after="120"/>
              <w:rPr>
                <w:color w:val="auto"/>
                <w:lang w:val="sr-Cyrl-RS"/>
              </w:rPr>
            </w:pPr>
            <w:r w:rsidRPr="004E33BE">
              <w:rPr>
                <w:color w:val="auto"/>
                <w:lang w:val="sr-Cyrl-RS"/>
              </w:rPr>
              <w:t>Израђен потпуно нов елаборат у складу са захтевима пројектног задатка.</w:t>
            </w:r>
          </w:p>
        </w:tc>
      </w:tr>
      <w:tr w:rsidR="006D0C81" w:rsidRPr="004E33BE" w14:paraId="3CD27A43" w14:textId="77777777" w:rsidTr="0044573A">
        <w:trPr>
          <w:jc w:val="center"/>
        </w:trPr>
        <w:tc>
          <w:tcPr>
            <w:tcW w:w="771" w:type="dxa"/>
          </w:tcPr>
          <w:p w14:paraId="36B59BB1" w14:textId="77777777" w:rsidR="006D0C81" w:rsidRPr="004E33BE" w:rsidRDefault="006D0C81" w:rsidP="0044573A">
            <w:pPr>
              <w:spacing w:after="120"/>
              <w:jc w:val="both"/>
              <w:rPr>
                <w:color w:val="auto"/>
                <w:lang w:val="sr-Cyrl-RS"/>
              </w:rPr>
            </w:pPr>
            <w:r w:rsidRPr="004E33BE">
              <w:rPr>
                <w:color w:val="auto"/>
                <w:lang w:val="sr-Cyrl-RS"/>
              </w:rPr>
              <w:t>Елаб.</w:t>
            </w:r>
          </w:p>
        </w:tc>
        <w:tc>
          <w:tcPr>
            <w:tcW w:w="4157" w:type="dxa"/>
          </w:tcPr>
          <w:p w14:paraId="7022AAF1" w14:textId="77777777" w:rsidR="006D0C81" w:rsidRPr="004E33BE" w:rsidRDefault="006D0C81" w:rsidP="0044573A">
            <w:pPr>
              <w:spacing w:after="120"/>
              <w:rPr>
                <w:color w:val="auto"/>
                <w:lang w:val="sr-Cyrl-RS"/>
              </w:rPr>
            </w:pPr>
            <w:r w:rsidRPr="004E33BE">
              <w:rPr>
                <w:color w:val="auto"/>
                <w:lang w:val="sr-Cyrl-RS"/>
              </w:rPr>
              <w:t>Елаборат геомеханичких радова</w:t>
            </w:r>
          </w:p>
        </w:tc>
        <w:tc>
          <w:tcPr>
            <w:tcW w:w="4360" w:type="dxa"/>
          </w:tcPr>
          <w:p w14:paraId="7D04D0FD" w14:textId="77777777" w:rsidR="006D0C81" w:rsidRPr="004E33BE" w:rsidRDefault="006D0C81" w:rsidP="0044573A">
            <w:pPr>
              <w:spacing w:after="120"/>
              <w:rPr>
                <w:color w:val="auto"/>
                <w:lang w:val="sr-Cyrl-RS"/>
              </w:rPr>
            </w:pPr>
            <w:r w:rsidRPr="004E33BE">
              <w:rPr>
                <w:color w:val="auto"/>
                <w:lang w:val="sr-Cyrl-RS"/>
              </w:rPr>
              <w:t>Израђен потпуно нов елаборат у складу са захтевима пројектног задатка.</w:t>
            </w:r>
          </w:p>
        </w:tc>
      </w:tr>
    </w:tbl>
    <w:p w14:paraId="71A93C05" w14:textId="77777777" w:rsidR="006D0C81" w:rsidRPr="004E33BE" w:rsidRDefault="006D0C81" w:rsidP="006D0C81">
      <w:pPr>
        <w:spacing w:after="120"/>
        <w:jc w:val="both"/>
        <w:rPr>
          <w:b/>
          <w:color w:val="auto"/>
          <w:sz w:val="16"/>
          <w:szCs w:val="16"/>
          <w:lang w:val="sr-Cyrl-CS"/>
        </w:rPr>
      </w:pPr>
    </w:p>
    <w:p w14:paraId="04708A4D" w14:textId="77777777" w:rsidR="006D0C81" w:rsidRPr="004E33BE" w:rsidRDefault="006D0C81" w:rsidP="006D0C81">
      <w:pPr>
        <w:pStyle w:val="Heading2"/>
        <w:keepLines w:val="0"/>
        <w:numPr>
          <w:ilvl w:val="1"/>
          <w:numId w:val="49"/>
        </w:numPr>
        <w:tabs>
          <w:tab w:val="left" w:pos="1134"/>
        </w:tabs>
        <w:spacing w:before="240" w:after="180" w:line="240" w:lineRule="auto"/>
        <w:jc w:val="both"/>
        <w:rPr>
          <w:color w:val="auto"/>
          <w:lang w:val="sr-Cyrl-RS"/>
        </w:rPr>
      </w:pPr>
      <w:r w:rsidRPr="004E33BE">
        <w:rPr>
          <w:color w:val="auto"/>
          <w:lang w:val="sr-Cyrl-RS"/>
        </w:rPr>
        <w:t>Основни главни пројекат</w:t>
      </w:r>
    </w:p>
    <w:p w14:paraId="6C765076" w14:textId="77777777" w:rsidR="006D0C81" w:rsidRPr="004E33BE" w:rsidRDefault="006D0C81" w:rsidP="006D0C81">
      <w:pPr>
        <w:rPr>
          <w:color w:val="auto"/>
          <w:lang w:val="sr-Cyrl-CS"/>
        </w:rPr>
      </w:pPr>
      <w:r w:rsidRPr="004E33BE">
        <w:rPr>
          <w:color w:val="auto"/>
          <w:lang w:val="sr-Cyrl-RS" w:eastAsia="sr-Latn-CS"/>
        </w:rPr>
        <w:t>Радови који се изводе према</w:t>
      </w:r>
      <w:r w:rsidRPr="004E33BE">
        <w:rPr>
          <w:b/>
          <w:i/>
          <w:color w:val="auto"/>
          <w:lang w:val="sr-Cyrl-RS" w:eastAsia="sr-Latn-CS"/>
        </w:rPr>
        <w:t xml:space="preserve"> </w:t>
      </w:r>
      <w:r w:rsidRPr="004E33BE">
        <w:rPr>
          <w:b/>
          <w:i/>
          <w:color w:val="auto"/>
          <w:lang w:eastAsia="sr-Latn-CS"/>
        </w:rPr>
        <w:t>Главн</w:t>
      </w:r>
      <w:r w:rsidRPr="004E33BE">
        <w:rPr>
          <w:b/>
          <w:i/>
          <w:color w:val="auto"/>
          <w:lang w:val="sr-Cyrl-RS" w:eastAsia="sr-Latn-CS"/>
        </w:rPr>
        <w:t>ом</w:t>
      </w:r>
      <w:r w:rsidRPr="004E33BE">
        <w:rPr>
          <w:b/>
          <w:i/>
          <w:color w:val="auto"/>
          <w:lang w:eastAsia="sr-Latn-CS"/>
        </w:rPr>
        <w:t xml:space="preserve"> пројек</w:t>
      </w:r>
      <w:r w:rsidRPr="004E33BE">
        <w:rPr>
          <w:b/>
          <w:i/>
          <w:color w:val="auto"/>
          <w:lang w:val="sr-Cyrl-RS" w:eastAsia="sr-Latn-CS"/>
        </w:rPr>
        <w:t>ту</w:t>
      </w:r>
      <w:r w:rsidRPr="004E33BE">
        <w:rPr>
          <w:b/>
          <w:color w:val="auto"/>
          <w:lang w:eastAsia="sr-Latn-CS"/>
        </w:rPr>
        <w:t xml:space="preserve"> </w:t>
      </w:r>
      <w:r w:rsidRPr="004E33BE">
        <w:rPr>
          <w:color w:val="auto"/>
          <w:lang w:eastAsia="sr-Latn-CS"/>
        </w:rPr>
        <w:t>Аутопута Е75</w:t>
      </w:r>
      <w:r w:rsidRPr="004E33BE">
        <w:rPr>
          <w:color w:val="auto"/>
        </w:rPr>
        <w:t xml:space="preserve"> на Коридору 10, деоница: гранични прелаз ‘’Келебија’’ – петља ‘’Суботица – југ’’, од km 1+320 до km 23+619 </w:t>
      </w:r>
      <w:r w:rsidRPr="004E33BE">
        <w:rPr>
          <w:color w:val="auto"/>
          <w:lang w:val="sr-Cyrl-RS"/>
        </w:rPr>
        <w:t xml:space="preserve">, </w:t>
      </w:r>
      <w:r w:rsidRPr="004E33BE">
        <w:rPr>
          <w:color w:val="auto"/>
          <w:lang w:val="sr-Cyrl-CS"/>
        </w:rPr>
        <w:t>"Центар за путеве Војводине" а.д.,  Нови Сад</w:t>
      </w:r>
    </w:p>
    <w:p w14:paraId="11F9AA51" w14:textId="77777777" w:rsidR="006D0C81" w:rsidRPr="004E33BE" w:rsidRDefault="006D0C81" w:rsidP="006D0C81">
      <w:pPr>
        <w:rPr>
          <w:color w:val="auto"/>
          <w:lang w:val="sr-Cyrl-R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56"/>
        <w:gridCol w:w="2671"/>
      </w:tblGrid>
      <w:tr w:rsidR="007A5A17" w:rsidRPr="004E33BE" w14:paraId="0F973ECA" w14:textId="77777777" w:rsidTr="0044573A">
        <w:trPr>
          <w:jc w:val="center"/>
        </w:trPr>
        <w:tc>
          <w:tcPr>
            <w:tcW w:w="6556" w:type="dxa"/>
          </w:tcPr>
          <w:p w14:paraId="3207AB09" w14:textId="77777777" w:rsidR="006D0C81" w:rsidRPr="004E33BE" w:rsidRDefault="006D0C81" w:rsidP="0044573A">
            <w:pPr>
              <w:spacing w:after="120"/>
              <w:jc w:val="center"/>
              <w:rPr>
                <w:b/>
                <w:color w:val="auto"/>
                <w:lang w:val="sr-Cyrl-RS"/>
              </w:rPr>
            </w:pPr>
            <w:r w:rsidRPr="004E33BE">
              <w:rPr>
                <w:b/>
                <w:color w:val="auto"/>
                <w:lang w:val="sr-Cyrl-RS"/>
              </w:rPr>
              <w:t>Основни Главни пројекат</w:t>
            </w:r>
          </w:p>
        </w:tc>
        <w:tc>
          <w:tcPr>
            <w:tcW w:w="2671" w:type="dxa"/>
          </w:tcPr>
          <w:p w14:paraId="6B39484A" w14:textId="77777777" w:rsidR="006D0C81" w:rsidRPr="004E33BE" w:rsidRDefault="006D0C81" w:rsidP="0044573A">
            <w:pPr>
              <w:spacing w:after="120"/>
              <w:jc w:val="center"/>
              <w:rPr>
                <w:b/>
                <w:color w:val="auto"/>
                <w:lang w:val="sr-Cyrl-RS"/>
              </w:rPr>
            </w:pPr>
            <w:r w:rsidRPr="004E33BE">
              <w:rPr>
                <w:b/>
                <w:color w:val="auto"/>
                <w:lang w:val="sr-Cyrl-RS"/>
              </w:rPr>
              <w:t>Напомена</w:t>
            </w:r>
          </w:p>
        </w:tc>
      </w:tr>
      <w:tr w:rsidR="007A5A17" w:rsidRPr="004E33BE" w14:paraId="35A1D01C" w14:textId="77777777" w:rsidTr="0044573A">
        <w:trPr>
          <w:jc w:val="center"/>
        </w:trPr>
        <w:tc>
          <w:tcPr>
            <w:tcW w:w="6556" w:type="dxa"/>
          </w:tcPr>
          <w:p w14:paraId="38508142" w14:textId="77777777" w:rsidR="006D0C81" w:rsidRPr="004E33BE" w:rsidRDefault="006D0C81" w:rsidP="0044573A">
            <w:pPr>
              <w:spacing w:after="120"/>
              <w:rPr>
                <w:color w:val="auto"/>
                <w:lang w:val="sr-Cyrl-RS"/>
              </w:rPr>
            </w:pPr>
            <w:r w:rsidRPr="004E33BE">
              <w:rPr>
                <w:b/>
                <w:color w:val="auto"/>
                <w:lang w:val="sr-Cyrl-RS"/>
              </w:rPr>
              <w:t>Књига 7</w:t>
            </w:r>
            <w:r w:rsidRPr="004E33BE">
              <w:rPr>
                <w:color w:val="auto"/>
                <w:lang w:val="sr-Cyrl-RS"/>
              </w:rPr>
              <w:t xml:space="preserve"> – Пројекат техничких мера заштите животне средине</w:t>
            </w:r>
          </w:p>
        </w:tc>
        <w:tc>
          <w:tcPr>
            <w:tcW w:w="2671" w:type="dxa"/>
          </w:tcPr>
          <w:p w14:paraId="037B8B76" w14:textId="77777777" w:rsidR="006D0C81" w:rsidRPr="004E33BE" w:rsidRDefault="006D0C81" w:rsidP="0044573A">
            <w:pPr>
              <w:spacing w:after="120"/>
              <w:rPr>
                <w:color w:val="auto"/>
                <w:lang w:val="sr-Cyrl-RS"/>
              </w:rPr>
            </w:pPr>
          </w:p>
        </w:tc>
      </w:tr>
      <w:tr w:rsidR="007A5A17" w:rsidRPr="004E33BE" w14:paraId="5BA616FE" w14:textId="77777777" w:rsidTr="0044573A">
        <w:trPr>
          <w:trHeight w:val="1711"/>
          <w:jc w:val="center"/>
        </w:trPr>
        <w:tc>
          <w:tcPr>
            <w:tcW w:w="6556" w:type="dxa"/>
          </w:tcPr>
          <w:p w14:paraId="1BB99C63" w14:textId="77777777" w:rsidR="006D0C81" w:rsidRPr="004E33BE" w:rsidRDefault="006D0C81" w:rsidP="0044573A">
            <w:pPr>
              <w:spacing w:after="120"/>
              <w:rPr>
                <w:color w:val="auto"/>
                <w:lang w:val="sr-Cyrl-RS"/>
              </w:rPr>
            </w:pPr>
            <w:r w:rsidRPr="004E33BE">
              <w:rPr>
                <w:b/>
                <w:color w:val="auto"/>
                <w:lang w:val="sr-Cyrl-RS"/>
              </w:rPr>
              <w:t>Књига 9</w:t>
            </w:r>
            <w:r w:rsidRPr="004E33BE">
              <w:rPr>
                <w:color w:val="auto"/>
                <w:lang w:val="sr-Cyrl-RS"/>
              </w:rPr>
              <w:t xml:space="preserve"> – Пројекат заштите и реконструкције техничке инфраструктуре</w:t>
            </w:r>
          </w:p>
          <w:p w14:paraId="3AB1501E" w14:textId="77777777" w:rsidR="006D0C81" w:rsidRPr="004E33BE" w:rsidRDefault="006D0C81" w:rsidP="0044573A">
            <w:pPr>
              <w:rPr>
                <w:b/>
                <w:color w:val="auto"/>
                <w:lang w:val="sr-Cyrl-RS"/>
              </w:rPr>
            </w:pPr>
            <w:r w:rsidRPr="004E33BE">
              <w:rPr>
                <w:b/>
                <w:color w:val="auto"/>
                <w:lang w:val="sr-Cyrl-RS"/>
              </w:rPr>
              <w:t xml:space="preserve">Свеска 11 </w:t>
            </w:r>
            <w:r w:rsidRPr="004E33BE">
              <w:rPr>
                <w:color w:val="auto"/>
                <w:lang w:val="sr-Cyrl-RS"/>
              </w:rPr>
              <w:t>– Измештање и заштита постојећих електроенергетских објеката ниског и средњег напона</w:t>
            </w:r>
            <w:r w:rsidRPr="004E33BE">
              <w:rPr>
                <w:b/>
                <w:color w:val="auto"/>
                <w:lang w:val="sr-Cyrl-RS"/>
              </w:rPr>
              <w:t xml:space="preserve"> </w:t>
            </w:r>
          </w:p>
          <w:p w14:paraId="3F5B53AF" w14:textId="77777777" w:rsidR="006D0C81" w:rsidRPr="004E33BE" w:rsidRDefault="006D0C81" w:rsidP="0044573A">
            <w:pPr>
              <w:rPr>
                <w:color w:val="auto"/>
                <w:lang w:val="sr-Cyrl-RS"/>
              </w:rPr>
            </w:pPr>
            <w:r w:rsidRPr="004E33BE">
              <w:rPr>
                <w:b/>
                <w:color w:val="auto"/>
                <w:lang w:val="sr-Cyrl-RS"/>
              </w:rPr>
              <w:t xml:space="preserve">Свеска 12 </w:t>
            </w:r>
            <w:r w:rsidRPr="004E33BE">
              <w:rPr>
                <w:color w:val="auto"/>
                <w:lang w:val="sr-Cyrl-RS"/>
              </w:rPr>
              <w:t>– Измештање и заштита постојећих телекомуникационих објеката</w:t>
            </w:r>
          </w:p>
        </w:tc>
        <w:tc>
          <w:tcPr>
            <w:tcW w:w="2671" w:type="dxa"/>
          </w:tcPr>
          <w:p w14:paraId="2DA630AD" w14:textId="77777777" w:rsidR="006D0C81" w:rsidRPr="004E33BE" w:rsidRDefault="006D0C81" w:rsidP="0044573A">
            <w:pPr>
              <w:spacing w:after="120"/>
              <w:rPr>
                <w:color w:val="auto"/>
                <w:lang w:val="sr-Cyrl-RS"/>
              </w:rPr>
            </w:pPr>
          </w:p>
        </w:tc>
      </w:tr>
      <w:tr w:rsidR="007A5A17" w:rsidRPr="004E33BE" w14:paraId="2A8C3F60" w14:textId="77777777" w:rsidTr="0044573A">
        <w:trPr>
          <w:jc w:val="center"/>
        </w:trPr>
        <w:tc>
          <w:tcPr>
            <w:tcW w:w="6556" w:type="dxa"/>
          </w:tcPr>
          <w:p w14:paraId="0DCCE651" w14:textId="77777777" w:rsidR="006D0C81" w:rsidRPr="004E33BE" w:rsidRDefault="006D0C81" w:rsidP="0044573A">
            <w:pPr>
              <w:spacing w:after="120"/>
              <w:rPr>
                <w:color w:val="auto"/>
                <w:lang w:val="sr-Cyrl-RS"/>
              </w:rPr>
            </w:pPr>
            <w:r w:rsidRPr="004E33BE">
              <w:rPr>
                <w:b/>
                <w:color w:val="auto"/>
                <w:lang w:val="sr-Cyrl-RS"/>
              </w:rPr>
              <w:t>Књига 9</w:t>
            </w:r>
            <w:r w:rsidRPr="004E33BE">
              <w:rPr>
                <w:color w:val="auto"/>
                <w:lang w:val="sr-Cyrl-RS"/>
              </w:rPr>
              <w:t xml:space="preserve"> – Пројекат заштите и реконструкције техничке инфраструктуре</w:t>
            </w:r>
          </w:p>
          <w:p w14:paraId="08AC7551" w14:textId="77777777" w:rsidR="006D0C81" w:rsidRPr="004E33BE" w:rsidRDefault="006D0C81" w:rsidP="0044573A">
            <w:pPr>
              <w:rPr>
                <w:b/>
                <w:color w:val="auto"/>
                <w:lang w:val="sr-Cyrl-RS"/>
              </w:rPr>
            </w:pPr>
            <w:r w:rsidRPr="004E33BE">
              <w:rPr>
                <w:b/>
                <w:color w:val="auto"/>
                <w:lang w:val="sr-Cyrl-RS"/>
              </w:rPr>
              <w:t>Свеска 1</w:t>
            </w:r>
            <w:r w:rsidRPr="004E33BE">
              <w:rPr>
                <w:b/>
                <w:color w:val="auto"/>
              </w:rPr>
              <w:t>3</w:t>
            </w:r>
            <w:r w:rsidRPr="004E33BE">
              <w:rPr>
                <w:b/>
                <w:color w:val="auto"/>
                <w:lang w:val="sr-Cyrl-RS"/>
              </w:rPr>
              <w:t xml:space="preserve"> </w:t>
            </w:r>
            <w:r w:rsidRPr="004E33BE">
              <w:rPr>
                <w:color w:val="auto"/>
                <w:lang w:val="sr-Cyrl-RS"/>
              </w:rPr>
              <w:t>– Реконструкција далековода 1003 (Суботица 3 - Суботица 4) од стуба 10 до стуба 13</w:t>
            </w:r>
            <w:r w:rsidRPr="004E33BE">
              <w:rPr>
                <w:b/>
                <w:color w:val="auto"/>
                <w:lang w:val="sr-Cyrl-RS"/>
              </w:rPr>
              <w:t xml:space="preserve"> </w:t>
            </w:r>
          </w:p>
          <w:p w14:paraId="5B1D4744" w14:textId="77777777" w:rsidR="006D0C81" w:rsidRPr="004E33BE" w:rsidRDefault="006D0C81" w:rsidP="0044573A">
            <w:pPr>
              <w:rPr>
                <w:b/>
                <w:color w:val="auto"/>
                <w:lang w:val="sr-Cyrl-RS"/>
              </w:rPr>
            </w:pPr>
            <w:r w:rsidRPr="004E33BE">
              <w:rPr>
                <w:b/>
                <w:color w:val="auto"/>
                <w:lang w:val="sr-Cyrl-RS"/>
              </w:rPr>
              <w:t xml:space="preserve">Свеска 14 </w:t>
            </w:r>
            <w:r w:rsidRPr="004E33BE">
              <w:rPr>
                <w:color w:val="auto"/>
                <w:lang w:val="sr-Cyrl-RS"/>
              </w:rPr>
              <w:t>– Реконструкција далековода 1004 (Суботица 3 - Суботица 4) од стуба 10 до стуба 13</w:t>
            </w:r>
            <w:r w:rsidRPr="004E33BE">
              <w:rPr>
                <w:b/>
                <w:color w:val="auto"/>
                <w:lang w:val="sr-Cyrl-RS"/>
              </w:rPr>
              <w:t xml:space="preserve"> </w:t>
            </w:r>
          </w:p>
          <w:p w14:paraId="0D43E74E" w14:textId="77777777" w:rsidR="006D0C81" w:rsidRPr="004E33BE" w:rsidRDefault="006D0C81" w:rsidP="0044573A">
            <w:pPr>
              <w:rPr>
                <w:b/>
                <w:color w:val="auto"/>
                <w:lang w:val="sr-Cyrl-RS"/>
              </w:rPr>
            </w:pPr>
            <w:r w:rsidRPr="004E33BE">
              <w:rPr>
                <w:b/>
                <w:color w:val="auto"/>
                <w:lang w:val="sr-Cyrl-RS"/>
              </w:rPr>
              <w:t xml:space="preserve">Свеска 15 </w:t>
            </w:r>
            <w:r w:rsidRPr="004E33BE">
              <w:rPr>
                <w:color w:val="auto"/>
                <w:lang w:val="sr-Cyrl-RS"/>
              </w:rPr>
              <w:t>– Реконструкција далековода 1155 (Бајмок - Суботица3) од стуба 17 до стуба 20</w:t>
            </w:r>
            <w:r w:rsidRPr="004E33BE">
              <w:rPr>
                <w:b/>
                <w:color w:val="auto"/>
                <w:lang w:val="sr-Cyrl-RS"/>
              </w:rPr>
              <w:t xml:space="preserve"> </w:t>
            </w:r>
          </w:p>
          <w:p w14:paraId="010D4886" w14:textId="77777777" w:rsidR="006D0C81" w:rsidRPr="004E33BE" w:rsidRDefault="006D0C81" w:rsidP="0044573A">
            <w:pPr>
              <w:rPr>
                <w:b/>
                <w:color w:val="auto"/>
                <w:lang w:val="sr-Cyrl-RS"/>
              </w:rPr>
            </w:pPr>
            <w:r w:rsidRPr="004E33BE">
              <w:rPr>
                <w:b/>
                <w:color w:val="auto"/>
                <w:lang w:val="sr-Cyrl-RS"/>
              </w:rPr>
              <w:t xml:space="preserve">Свеска 16 </w:t>
            </w:r>
            <w:r w:rsidRPr="004E33BE">
              <w:rPr>
                <w:color w:val="auto"/>
                <w:lang w:val="sr-Cyrl-RS"/>
              </w:rPr>
              <w:t>– Реконструкција далековода 133/3 (Бачка Топола 1 - Суботица 3) од стуба 199 до стуба 204</w:t>
            </w:r>
            <w:r w:rsidRPr="004E33BE">
              <w:rPr>
                <w:b/>
                <w:color w:val="auto"/>
                <w:lang w:val="sr-Cyrl-RS"/>
              </w:rPr>
              <w:t xml:space="preserve"> </w:t>
            </w:r>
          </w:p>
        </w:tc>
        <w:tc>
          <w:tcPr>
            <w:tcW w:w="2671" w:type="dxa"/>
          </w:tcPr>
          <w:p w14:paraId="75A3DE18" w14:textId="77777777" w:rsidR="006D0C81" w:rsidRPr="004E33BE" w:rsidRDefault="006D0C81" w:rsidP="0044573A">
            <w:pPr>
              <w:spacing w:after="120"/>
              <w:rPr>
                <w:color w:val="auto"/>
                <w:lang w:val="sr-Cyrl-RS"/>
              </w:rPr>
            </w:pPr>
            <w:r w:rsidRPr="004E33BE">
              <w:rPr>
                <w:color w:val="auto"/>
                <w:lang w:val="sr-Cyrl-RS"/>
              </w:rPr>
              <w:t xml:space="preserve">Реконструкција наведених далековода је извршена и за исте је добијена употребна дозвола - </w:t>
            </w:r>
            <w:r w:rsidRPr="004E33BE">
              <w:rPr>
                <w:b/>
                <w:bCs/>
                <w:color w:val="auto"/>
                <w:lang w:val="sr-Cyrl-RS"/>
              </w:rPr>
              <w:t xml:space="preserve">Решење бр. 351-03-01709/2011-07 </w:t>
            </w:r>
            <w:r w:rsidRPr="004E33BE">
              <w:rPr>
                <w:color w:val="auto"/>
                <w:lang w:val="sr-Cyrl-RS"/>
              </w:rPr>
              <w:t>од 06.02.2014.год. издато од стране Министарства грађевинарства и урбанизма</w:t>
            </w:r>
          </w:p>
        </w:tc>
      </w:tr>
      <w:tr w:rsidR="007A5A17" w:rsidRPr="004E33BE" w14:paraId="5E059CAE" w14:textId="77777777" w:rsidTr="0044573A">
        <w:trPr>
          <w:jc w:val="center"/>
        </w:trPr>
        <w:tc>
          <w:tcPr>
            <w:tcW w:w="6556" w:type="dxa"/>
          </w:tcPr>
          <w:p w14:paraId="61680018" w14:textId="77777777" w:rsidR="006D0C81" w:rsidRPr="004E33BE" w:rsidRDefault="006D0C81" w:rsidP="0044573A">
            <w:pPr>
              <w:spacing w:after="120"/>
              <w:rPr>
                <w:color w:val="auto"/>
                <w:lang w:val="sr-Cyrl-RS"/>
              </w:rPr>
            </w:pPr>
            <w:r w:rsidRPr="004E33BE">
              <w:rPr>
                <w:b/>
                <w:color w:val="auto"/>
                <w:lang w:val="sr-Cyrl-RS"/>
              </w:rPr>
              <w:t>Књига 11</w:t>
            </w:r>
            <w:r w:rsidRPr="004E33BE">
              <w:rPr>
                <w:color w:val="auto"/>
                <w:lang w:val="sr-Cyrl-RS"/>
              </w:rPr>
              <w:t xml:space="preserve"> – Пројекат уређења путног појаса</w:t>
            </w:r>
          </w:p>
          <w:p w14:paraId="6DD877BA" w14:textId="77777777" w:rsidR="006D0C81" w:rsidRPr="004E33BE" w:rsidRDefault="006D0C81" w:rsidP="0044573A">
            <w:pPr>
              <w:rPr>
                <w:color w:val="auto"/>
                <w:lang w:val="sr-Cyrl-RS"/>
              </w:rPr>
            </w:pPr>
            <w:r w:rsidRPr="004E33BE">
              <w:rPr>
                <w:b/>
                <w:color w:val="auto"/>
                <w:lang w:val="sr-Cyrl-RS"/>
              </w:rPr>
              <w:t>Свеска 1</w:t>
            </w:r>
            <w:r w:rsidRPr="004E33BE">
              <w:rPr>
                <w:color w:val="auto"/>
                <w:lang w:val="sr-Cyrl-RS"/>
              </w:rPr>
              <w:t xml:space="preserve"> – Текструални део и графички прилози - Траса</w:t>
            </w:r>
          </w:p>
        </w:tc>
        <w:tc>
          <w:tcPr>
            <w:tcW w:w="2671" w:type="dxa"/>
          </w:tcPr>
          <w:p w14:paraId="247600B3" w14:textId="77777777" w:rsidR="006D0C81" w:rsidRPr="004E33BE" w:rsidRDefault="006D0C81" w:rsidP="0044573A">
            <w:pPr>
              <w:spacing w:after="120"/>
              <w:rPr>
                <w:color w:val="auto"/>
                <w:lang w:val="sr-Cyrl-RS"/>
              </w:rPr>
            </w:pPr>
          </w:p>
        </w:tc>
      </w:tr>
      <w:tr w:rsidR="007A5A17" w:rsidRPr="004E33BE" w14:paraId="35ED6024" w14:textId="77777777" w:rsidTr="0044573A">
        <w:trPr>
          <w:jc w:val="center"/>
        </w:trPr>
        <w:tc>
          <w:tcPr>
            <w:tcW w:w="6556" w:type="dxa"/>
          </w:tcPr>
          <w:p w14:paraId="1858AE42" w14:textId="77777777" w:rsidR="006D0C81" w:rsidRPr="004E33BE" w:rsidRDefault="006D0C81" w:rsidP="0044573A">
            <w:pPr>
              <w:spacing w:after="120"/>
              <w:rPr>
                <w:color w:val="auto"/>
                <w:lang w:val="sr-Cyrl-RS"/>
              </w:rPr>
            </w:pPr>
            <w:r w:rsidRPr="004E33BE">
              <w:rPr>
                <w:b/>
                <w:color w:val="auto"/>
                <w:lang w:val="sr-Cyrl-RS"/>
              </w:rPr>
              <w:t>Књига 15</w:t>
            </w:r>
            <w:r w:rsidRPr="004E33BE">
              <w:rPr>
                <w:color w:val="auto"/>
                <w:lang w:val="sr-Cyrl-RS"/>
              </w:rPr>
              <w:t xml:space="preserve"> – Пројекат превентивних мера</w:t>
            </w:r>
          </w:p>
        </w:tc>
        <w:tc>
          <w:tcPr>
            <w:tcW w:w="2671" w:type="dxa"/>
          </w:tcPr>
          <w:p w14:paraId="1D21D4CC" w14:textId="77777777" w:rsidR="006D0C81" w:rsidRPr="004E33BE" w:rsidRDefault="006D0C81" w:rsidP="0044573A">
            <w:pPr>
              <w:spacing w:after="120"/>
              <w:rPr>
                <w:color w:val="auto"/>
                <w:lang w:val="sr-Cyrl-RS"/>
              </w:rPr>
            </w:pPr>
          </w:p>
        </w:tc>
      </w:tr>
      <w:tr w:rsidR="006D0C81" w:rsidRPr="004E33BE" w14:paraId="54A92890" w14:textId="77777777" w:rsidTr="0044573A">
        <w:trPr>
          <w:jc w:val="center"/>
        </w:trPr>
        <w:tc>
          <w:tcPr>
            <w:tcW w:w="6556" w:type="dxa"/>
          </w:tcPr>
          <w:p w14:paraId="6E8E0A3C" w14:textId="77777777" w:rsidR="006D0C81" w:rsidRPr="004E33BE" w:rsidRDefault="006D0C81" w:rsidP="0044573A">
            <w:pPr>
              <w:spacing w:after="120"/>
              <w:rPr>
                <w:color w:val="auto"/>
                <w:lang w:val="sr-Cyrl-RS"/>
              </w:rPr>
            </w:pPr>
            <w:r w:rsidRPr="004E33BE">
              <w:rPr>
                <w:b/>
                <w:color w:val="auto"/>
                <w:lang w:val="sr-Cyrl-RS"/>
              </w:rPr>
              <w:t>Књига 16</w:t>
            </w:r>
            <w:r w:rsidRPr="004E33BE">
              <w:rPr>
                <w:color w:val="auto"/>
                <w:lang w:val="sr-Cyrl-RS"/>
              </w:rPr>
              <w:t xml:space="preserve"> – Технички услови</w:t>
            </w:r>
          </w:p>
        </w:tc>
        <w:tc>
          <w:tcPr>
            <w:tcW w:w="2671" w:type="dxa"/>
          </w:tcPr>
          <w:p w14:paraId="5A2B92BC" w14:textId="77777777" w:rsidR="006D0C81" w:rsidRPr="004E33BE" w:rsidRDefault="006D0C81" w:rsidP="0044573A">
            <w:pPr>
              <w:spacing w:after="120"/>
              <w:rPr>
                <w:color w:val="auto"/>
                <w:lang w:val="sr-Cyrl-RS"/>
              </w:rPr>
            </w:pPr>
          </w:p>
        </w:tc>
      </w:tr>
    </w:tbl>
    <w:p w14:paraId="7885F639" w14:textId="77777777" w:rsidR="006D0C81" w:rsidRPr="004E33BE" w:rsidRDefault="006D0C81" w:rsidP="006D0C81">
      <w:pPr>
        <w:tabs>
          <w:tab w:val="left" w:pos="3686"/>
          <w:tab w:val="right" w:pos="9214"/>
        </w:tabs>
        <w:rPr>
          <w:color w:val="auto"/>
        </w:rPr>
      </w:pPr>
    </w:p>
    <w:p w14:paraId="4643E7B6" w14:textId="77777777" w:rsidR="006D0C81" w:rsidRPr="004E33BE" w:rsidRDefault="006D0C81" w:rsidP="006D0C81">
      <w:pPr>
        <w:tabs>
          <w:tab w:val="left" w:pos="3686"/>
          <w:tab w:val="left" w:pos="3888"/>
        </w:tabs>
        <w:rPr>
          <w:color w:val="auto"/>
        </w:rPr>
      </w:pPr>
    </w:p>
    <w:p w14:paraId="7504F5F1" w14:textId="51E1DAC8" w:rsidR="006D0C81" w:rsidRPr="004E33BE" w:rsidRDefault="006D0C81">
      <w:pPr>
        <w:suppressAutoHyphens w:val="0"/>
        <w:spacing w:after="200" w:line="276" w:lineRule="auto"/>
        <w:rPr>
          <w:rFonts w:eastAsia="Times New Roman"/>
          <w:b/>
          <w:color w:val="auto"/>
          <w:lang w:val="sr-Cyrl-CS" w:eastAsia="sr-Latn-RS"/>
        </w:rPr>
      </w:pPr>
    </w:p>
    <w:p w14:paraId="60930FA8" w14:textId="77777777" w:rsidR="00734BBB" w:rsidRPr="004E33BE" w:rsidRDefault="00734BBB">
      <w:pPr>
        <w:suppressAutoHyphens w:val="0"/>
        <w:spacing w:after="200" w:line="276" w:lineRule="auto"/>
        <w:rPr>
          <w:rFonts w:eastAsia="Times New Roman"/>
          <w:b/>
          <w:color w:val="auto"/>
          <w:lang w:val="sr-Cyrl-CS" w:eastAsia="sr-Latn-RS"/>
        </w:rPr>
      </w:pPr>
    </w:p>
    <w:p w14:paraId="5A5C10E4" w14:textId="77777777" w:rsidR="00D91BD4" w:rsidRPr="004E33BE" w:rsidRDefault="00D91BD4">
      <w:pPr>
        <w:suppressAutoHyphens w:val="0"/>
        <w:spacing w:after="200" w:line="276" w:lineRule="auto"/>
        <w:rPr>
          <w:rFonts w:eastAsia="Times New Roman"/>
          <w:b/>
          <w:color w:val="auto"/>
          <w:lang w:val="sr-Cyrl-CS" w:eastAsia="sr-Latn-RS"/>
        </w:rPr>
      </w:pPr>
    </w:p>
    <w:p w14:paraId="1900DBDD" w14:textId="77777777" w:rsidR="00D91BD4" w:rsidRPr="004E33BE" w:rsidRDefault="00D91BD4">
      <w:pPr>
        <w:suppressAutoHyphens w:val="0"/>
        <w:spacing w:after="200" w:line="276" w:lineRule="auto"/>
        <w:rPr>
          <w:rFonts w:eastAsia="Times New Roman"/>
          <w:b/>
          <w:color w:val="auto"/>
          <w:lang w:val="sr-Cyrl-CS" w:eastAsia="sr-Latn-RS"/>
        </w:rPr>
      </w:pPr>
    </w:p>
    <w:p w14:paraId="50FF6960" w14:textId="77777777" w:rsidR="00D91BD4" w:rsidRPr="004E33BE" w:rsidRDefault="00D91BD4">
      <w:pPr>
        <w:suppressAutoHyphens w:val="0"/>
        <w:spacing w:after="200" w:line="276" w:lineRule="auto"/>
        <w:rPr>
          <w:rFonts w:eastAsia="Times New Roman"/>
          <w:b/>
          <w:color w:val="auto"/>
          <w:lang w:val="sr-Cyrl-CS" w:eastAsia="sr-Latn-RS"/>
        </w:rPr>
      </w:pPr>
    </w:p>
    <w:p w14:paraId="672296F6" w14:textId="7BFEF2CB" w:rsidR="006D0C81" w:rsidRPr="004E33BE" w:rsidRDefault="00CD0746" w:rsidP="00CD0746">
      <w:pPr>
        <w:suppressAutoHyphens w:val="0"/>
        <w:spacing w:after="200" w:line="276" w:lineRule="auto"/>
        <w:jc w:val="center"/>
        <w:rPr>
          <w:rFonts w:eastAsia="Times New Roman"/>
          <w:b/>
          <w:color w:val="auto"/>
          <w:lang w:val="sr-Cyrl-CS"/>
        </w:rPr>
      </w:pPr>
      <w:r w:rsidRPr="004E33BE">
        <w:rPr>
          <w:rFonts w:eastAsia="Times New Roman"/>
          <w:b/>
          <w:color w:val="auto"/>
          <w:lang w:val="sr-Cyrl-CS"/>
        </w:rPr>
        <w:lastRenderedPageBreak/>
        <w:t>Технички извештај</w:t>
      </w:r>
    </w:p>
    <w:p w14:paraId="4A826B2A" w14:textId="1E7401A5" w:rsidR="00CD0746" w:rsidRPr="004E33BE" w:rsidRDefault="00CD0746" w:rsidP="00CD0746">
      <w:pPr>
        <w:jc w:val="center"/>
        <w:rPr>
          <w:b/>
          <w:color w:val="auto"/>
          <w:lang w:val="sr-Cyrl-CS"/>
        </w:rPr>
      </w:pPr>
      <w:r w:rsidRPr="004E33BE">
        <w:rPr>
          <w:b/>
          <w:bCs/>
          <w:color w:val="auto"/>
          <w:lang w:val="sr-Cyrl-CS"/>
        </w:rPr>
        <w:t>Р</w:t>
      </w:r>
      <w:r w:rsidRPr="004E33BE">
        <w:rPr>
          <w:b/>
          <w:bCs/>
          <w:color w:val="auto"/>
        </w:rPr>
        <w:t>адов</w:t>
      </w:r>
      <w:r w:rsidRPr="004E33BE">
        <w:rPr>
          <w:b/>
          <w:bCs/>
          <w:color w:val="auto"/>
          <w:lang w:val="sr-Cyrl-RS"/>
        </w:rPr>
        <w:t>и</w:t>
      </w:r>
      <w:r w:rsidRPr="004E33BE">
        <w:rPr>
          <w:b/>
          <w:bCs/>
          <w:color w:val="auto"/>
        </w:rPr>
        <w:t xml:space="preserve"> </w:t>
      </w:r>
      <w:r w:rsidRPr="004E33BE">
        <w:rPr>
          <w:b/>
          <w:color w:val="auto"/>
          <w:lang w:val="sr-Cyrl-CS"/>
        </w:rPr>
        <w:t xml:space="preserve">на </w:t>
      </w:r>
      <w:r w:rsidRPr="004E33BE">
        <w:rPr>
          <w:b/>
          <w:color w:val="auto"/>
          <w:lang w:val="sr-Cyrl-RS"/>
        </w:rPr>
        <w:t>изградњи леве траке Аутопута Е75,</w:t>
      </w:r>
    </w:p>
    <w:p w14:paraId="7EB54589" w14:textId="08560EAA" w:rsidR="00CD0746" w:rsidRPr="004E33BE" w:rsidRDefault="00CD0746" w:rsidP="00CD0746">
      <w:pPr>
        <w:suppressAutoHyphens w:val="0"/>
        <w:spacing w:after="200" w:line="276" w:lineRule="auto"/>
        <w:jc w:val="center"/>
        <w:rPr>
          <w:b/>
          <w:color w:val="auto"/>
          <w:lang w:val="sr-Cyrl-CS"/>
        </w:rPr>
      </w:pPr>
      <w:r w:rsidRPr="004E33BE">
        <w:rPr>
          <w:b/>
          <w:color w:val="auto"/>
          <w:lang w:val="sr-Cyrl-RS"/>
        </w:rPr>
        <w:t>деоница</w:t>
      </w:r>
      <w:r w:rsidRPr="004E33BE">
        <w:rPr>
          <w:b/>
          <w:color w:val="auto"/>
          <w:lang w:val="sr-Cyrl-CS"/>
        </w:rPr>
        <w:t>: гранични прелаз</w:t>
      </w:r>
      <w:r w:rsidRPr="004E33BE">
        <w:rPr>
          <w:b/>
          <w:color w:val="auto"/>
          <w:lang w:val="sr-Cyrl-RS"/>
        </w:rPr>
        <w:t xml:space="preserve"> "Келебија" - петља "Суботица Југ",</w:t>
      </w:r>
      <w:r w:rsidRPr="004E33BE">
        <w:rPr>
          <w:color w:val="auto"/>
        </w:rPr>
        <w:t xml:space="preserve">  </w:t>
      </w:r>
      <w:r w:rsidRPr="004E33BE">
        <w:rPr>
          <w:b/>
          <w:color w:val="auto"/>
          <w:lang w:val="de-DE"/>
        </w:rPr>
        <w:t xml:space="preserve">сектор </w:t>
      </w:r>
      <w:r w:rsidRPr="004E33BE">
        <w:rPr>
          <w:b/>
          <w:color w:val="auto"/>
          <w:lang w:val="sr-Cyrl-RS"/>
        </w:rPr>
        <w:t>1</w:t>
      </w:r>
      <w:r w:rsidRPr="004E33BE">
        <w:rPr>
          <w:b/>
          <w:color w:val="auto"/>
          <w:lang w:val="de-DE"/>
        </w:rPr>
        <w:t xml:space="preserve"> од km </w:t>
      </w:r>
      <w:r w:rsidRPr="004E33BE">
        <w:rPr>
          <w:b/>
          <w:color w:val="auto"/>
          <w:lang w:val="sr-Cyrl-RS"/>
        </w:rPr>
        <w:t>1+320.00</w:t>
      </w:r>
      <w:r w:rsidRPr="004E33BE">
        <w:rPr>
          <w:b/>
          <w:color w:val="auto"/>
          <w:lang w:val="de-DE"/>
        </w:rPr>
        <w:t xml:space="preserve"> до km </w:t>
      </w:r>
      <w:r w:rsidRPr="004E33BE">
        <w:rPr>
          <w:b/>
          <w:color w:val="auto"/>
          <w:lang w:val="sr-Cyrl-RS"/>
        </w:rPr>
        <w:t>12+800</w:t>
      </w:r>
      <w:r w:rsidRPr="004E33BE">
        <w:rPr>
          <w:b/>
          <w:color w:val="auto"/>
          <w:lang w:val="de-DE"/>
        </w:rPr>
        <w:t>.00</w:t>
      </w:r>
    </w:p>
    <w:p w14:paraId="1505B7B1" w14:textId="77777777" w:rsidR="00CD0746" w:rsidRPr="004E33BE" w:rsidRDefault="00CD0746" w:rsidP="00CD0746">
      <w:pPr>
        <w:suppressAutoHyphens w:val="0"/>
        <w:spacing w:after="200" w:line="276" w:lineRule="auto"/>
        <w:jc w:val="center"/>
        <w:rPr>
          <w:b/>
          <w:color w:val="auto"/>
          <w:lang w:val="sr-Cyrl-CS"/>
        </w:rPr>
      </w:pPr>
    </w:p>
    <w:p w14:paraId="1764AD23" w14:textId="3CABAFCC" w:rsidR="00CD0746" w:rsidRPr="004E33BE" w:rsidRDefault="00CD0746" w:rsidP="00CD0746">
      <w:pPr>
        <w:suppressAutoHyphens w:val="0"/>
        <w:spacing w:after="200" w:line="276" w:lineRule="auto"/>
        <w:jc w:val="center"/>
        <w:rPr>
          <w:rFonts w:eastAsia="Times New Roman"/>
          <w:b/>
          <w:color w:val="auto"/>
          <w:lang w:val="sr-Cyrl-CS" w:eastAsia="sr-Latn-RS"/>
        </w:rPr>
      </w:pPr>
      <w:r w:rsidRPr="004E33BE">
        <w:rPr>
          <w:b/>
          <w:color w:val="auto"/>
          <w:lang w:val="sr-Cyrl-CS"/>
        </w:rPr>
        <w:t>(за изградњу кружне раскрснице на укрштају са Сомборским путем)</w:t>
      </w:r>
    </w:p>
    <w:p w14:paraId="1E037FBB" w14:textId="77777777" w:rsidR="00CD0746" w:rsidRPr="004E33BE" w:rsidRDefault="00CD0746" w:rsidP="00CD0746">
      <w:pPr>
        <w:rPr>
          <w:b/>
          <w:bCs/>
          <w:color w:val="auto"/>
        </w:rPr>
      </w:pPr>
      <w:r w:rsidRPr="004E33BE">
        <w:rPr>
          <w:b/>
          <w:color w:val="auto"/>
        </w:rPr>
        <w:t>1.5.1 ТЕХНИЧКИ ИЗВЕШТАЈ</w:t>
      </w:r>
    </w:p>
    <w:p w14:paraId="0747D9DE" w14:textId="77777777" w:rsidR="00CD0746" w:rsidRPr="004E33BE" w:rsidRDefault="00CD0746" w:rsidP="00CD0746">
      <w:pPr>
        <w:pStyle w:val="Header"/>
        <w:spacing w:after="120"/>
        <w:jc w:val="both"/>
        <w:rPr>
          <w:b/>
          <w:bCs/>
          <w:color w:val="auto"/>
        </w:rPr>
      </w:pPr>
    </w:p>
    <w:p w14:paraId="6A7DBE36" w14:textId="77777777" w:rsidR="00CD0746" w:rsidRPr="004E33BE" w:rsidRDefault="00CD0746" w:rsidP="00CD0746">
      <w:pPr>
        <w:pStyle w:val="Heading2"/>
        <w:keepLines w:val="0"/>
        <w:numPr>
          <w:ilvl w:val="1"/>
          <w:numId w:val="75"/>
        </w:numPr>
        <w:spacing w:before="240" w:after="120" w:line="240" w:lineRule="auto"/>
        <w:ind w:left="850" w:hanging="425"/>
        <w:rPr>
          <w:color w:val="auto"/>
        </w:rPr>
      </w:pPr>
      <w:r w:rsidRPr="004E33BE">
        <w:rPr>
          <w:color w:val="auto"/>
        </w:rPr>
        <w:t>ОПШТИ ПОДАЦИ О ПРОЈЕКТУ</w:t>
      </w:r>
    </w:p>
    <w:p w14:paraId="74F71008" w14:textId="77777777" w:rsidR="00CD0746" w:rsidRPr="004E33BE" w:rsidRDefault="00CD0746" w:rsidP="00CD0746">
      <w:pPr>
        <w:rPr>
          <w:color w:val="auto"/>
        </w:rPr>
      </w:pPr>
    </w:p>
    <w:tbl>
      <w:tblPr>
        <w:tblW w:w="8814" w:type="dxa"/>
        <w:tblInd w:w="108" w:type="dxa"/>
        <w:tblLayout w:type="fixed"/>
        <w:tblCellMar>
          <w:left w:w="10" w:type="dxa"/>
          <w:right w:w="10" w:type="dxa"/>
        </w:tblCellMar>
        <w:tblLook w:val="0000" w:firstRow="0" w:lastRow="0" w:firstColumn="0" w:lastColumn="0" w:noHBand="0" w:noVBand="0"/>
      </w:tblPr>
      <w:tblGrid>
        <w:gridCol w:w="1560"/>
        <w:gridCol w:w="7254"/>
      </w:tblGrid>
      <w:tr w:rsidR="007A5A17" w:rsidRPr="004E33BE" w14:paraId="2D44B1A3" w14:textId="77777777" w:rsidTr="0044573A">
        <w:tc>
          <w:tcPr>
            <w:tcW w:w="1560" w:type="dxa"/>
            <w:tcMar>
              <w:top w:w="0" w:type="dxa"/>
              <w:left w:w="108" w:type="dxa"/>
              <w:bottom w:w="0" w:type="dxa"/>
              <w:right w:w="108" w:type="dxa"/>
            </w:tcMar>
          </w:tcPr>
          <w:p w14:paraId="452EEAC2" w14:textId="77777777" w:rsidR="00CD0746" w:rsidRPr="004E33BE" w:rsidRDefault="00CD0746" w:rsidP="0044573A">
            <w:pPr>
              <w:rPr>
                <w:color w:val="auto"/>
              </w:rPr>
            </w:pPr>
            <w:r w:rsidRPr="004E33BE">
              <w:rPr>
                <w:color w:val="auto"/>
              </w:rPr>
              <w:t>Објекат:</w:t>
            </w:r>
          </w:p>
        </w:tc>
        <w:tc>
          <w:tcPr>
            <w:tcW w:w="7254" w:type="dxa"/>
            <w:tcMar>
              <w:top w:w="0" w:type="dxa"/>
              <w:left w:w="108" w:type="dxa"/>
              <w:bottom w:w="0" w:type="dxa"/>
              <w:right w:w="108" w:type="dxa"/>
            </w:tcMar>
          </w:tcPr>
          <w:p w14:paraId="33F0E4E0" w14:textId="77777777" w:rsidR="00CD0746" w:rsidRPr="004E33BE" w:rsidRDefault="00CD0746" w:rsidP="0044573A">
            <w:pPr>
              <w:rPr>
                <w:color w:val="auto"/>
                <w:lang w:val="de-DE"/>
              </w:rPr>
            </w:pPr>
            <w:r w:rsidRPr="004E33BE">
              <w:rPr>
                <w:color w:val="auto"/>
                <w:lang w:val="de-DE"/>
              </w:rPr>
              <w:t>ЛЕВА ТРАКА АУТОПУТА НА КОРИДОРУ 10</w:t>
            </w:r>
          </w:p>
          <w:p w14:paraId="3B893B65" w14:textId="77777777" w:rsidR="00CD0746" w:rsidRPr="004E33BE" w:rsidRDefault="00CD0746" w:rsidP="0044573A">
            <w:pPr>
              <w:rPr>
                <w:color w:val="auto"/>
              </w:rPr>
            </w:pPr>
            <w:r w:rsidRPr="004E33BE">
              <w:rPr>
                <w:color w:val="auto"/>
              </w:rPr>
              <w:t xml:space="preserve">деоница: гранични прелаз "Келебија" - петља  "Суботица-Југ"                   </w:t>
            </w:r>
          </w:p>
          <w:p w14:paraId="1AB85940" w14:textId="77777777" w:rsidR="00CD0746" w:rsidRPr="004E33BE" w:rsidRDefault="00CD0746" w:rsidP="0044573A">
            <w:pPr>
              <w:rPr>
                <w:b/>
                <w:color w:val="auto"/>
                <w:lang w:val="de-DE"/>
              </w:rPr>
            </w:pPr>
            <w:r w:rsidRPr="004E33BE">
              <w:rPr>
                <w:b/>
                <w:color w:val="auto"/>
                <w:lang w:val="de-DE"/>
              </w:rPr>
              <w:t xml:space="preserve">сектор </w:t>
            </w:r>
            <w:r w:rsidRPr="004E33BE">
              <w:rPr>
                <w:b/>
                <w:color w:val="auto"/>
                <w:lang w:val="sr-Cyrl-RS"/>
              </w:rPr>
              <w:t>1</w:t>
            </w:r>
            <w:r w:rsidRPr="004E33BE">
              <w:rPr>
                <w:b/>
                <w:color w:val="auto"/>
                <w:lang w:val="de-DE"/>
              </w:rPr>
              <w:t xml:space="preserve"> од km </w:t>
            </w:r>
            <w:r w:rsidRPr="004E33BE">
              <w:rPr>
                <w:b/>
                <w:color w:val="auto"/>
                <w:lang w:val="sr-Cyrl-RS"/>
              </w:rPr>
              <w:t>1+320.00</w:t>
            </w:r>
            <w:r w:rsidRPr="004E33BE">
              <w:rPr>
                <w:b/>
                <w:color w:val="auto"/>
                <w:lang w:val="de-DE"/>
              </w:rPr>
              <w:t xml:space="preserve"> до km </w:t>
            </w:r>
            <w:r w:rsidRPr="004E33BE">
              <w:rPr>
                <w:b/>
                <w:color w:val="auto"/>
                <w:lang w:val="sr-Cyrl-RS"/>
              </w:rPr>
              <w:t>12+800</w:t>
            </w:r>
            <w:r w:rsidRPr="004E33BE">
              <w:rPr>
                <w:b/>
                <w:color w:val="auto"/>
                <w:lang w:val="de-DE"/>
              </w:rPr>
              <w:t>.00</w:t>
            </w:r>
          </w:p>
        </w:tc>
      </w:tr>
      <w:tr w:rsidR="007A5A17" w:rsidRPr="004E33BE" w14:paraId="47DA8AB2" w14:textId="77777777" w:rsidTr="0044573A">
        <w:tc>
          <w:tcPr>
            <w:tcW w:w="1560" w:type="dxa"/>
            <w:tcMar>
              <w:top w:w="0" w:type="dxa"/>
              <w:left w:w="108" w:type="dxa"/>
              <w:bottom w:w="0" w:type="dxa"/>
              <w:right w:w="108" w:type="dxa"/>
            </w:tcMar>
          </w:tcPr>
          <w:p w14:paraId="3F5F7555" w14:textId="77777777" w:rsidR="00CD0746" w:rsidRPr="004E33BE" w:rsidRDefault="00CD0746" w:rsidP="0044573A">
            <w:pPr>
              <w:rPr>
                <w:color w:val="auto"/>
                <w:lang w:val="de-DE"/>
              </w:rPr>
            </w:pPr>
          </w:p>
        </w:tc>
        <w:tc>
          <w:tcPr>
            <w:tcW w:w="7254" w:type="dxa"/>
            <w:tcMar>
              <w:top w:w="0" w:type="dxa"/>
              <w:left w:w="108" w:type="dxa"/>
              <w:bottom w:w="0" w:type="dxa"/>
              <w:right w:w="108" w:type="dxa"/>
            </w:tcMar>
          </w:tcPr>
          <w:p w14:paraId="4C2523C8" w14:textId="77777777" w:rsidR="00CD0746" w:rsidRPr="004E33BE" w:rsidRDefault="00CD0746" w:rsidP="0044573A">
            <w:pPr>
              <w:rPr>
                <w:color w:val="auto"/>
                <w:lang w:val="de-DE"/>
              </w:rPr>
            </w:pPr>
          </w:p>
        </w:tc>
      </w:tr>
      <w:tr w:rsidR="007A5A17" w:rsidRPr="004E33BE" w14:paraId="142B8811" w14:textId="77777777" w:rsidTr="0044573A">
        <w:tc>
          <w:tcPr>
            <w:tcW w:w="1560" w:type="dxa"/>
            <w:tcMar>
              <w:top w:w="0" w:type="dxa"/>
              <w:left w:w="108" w:type="dxa"/>
              <w:bottom w:w="0" w:type="dxa"/>
              <w:right w:w="108" w:type="dxa"/>
            </w:tcMar>
          </w:tcPr>
          <w:p w14:paraId="26079CBE" w14:textId="77777777" w:rsidR="00CD0746" w:rsidRPr="004E33BE" w:rsidRDefault="00CD0746" w:rsidP="0044573A">
            <w:pPr>
              <w:rPr>
                <w:color w:val="auto"/>
              </w:rPr>
            </w:pPr>
            <w:r w:rsidRPr="004E33BE">
              <w:rPr>
                <w:color w:val="auto"/>
                <w:lang w:val="sr-Cyrl-RS"/>
              </w:rPr>
              <w:t>Наручилац</w:t>
            </w:r>
            <w:r w:rsidRPr="004E33BE">
              <w:rPr>
                <w:color w:val="auto"/>
              </w:rPr>
              <w:t>:</w:t>
            </w:r>
          </w:p>
        </w:tc>
        <w:tc>
          <w:tcPr>
            <w:tcW w:w="7254" w:type="dxa"/>
            <w:tcMar>
              <w:top w:w="0" w:type="dxa"/>
              <w:left w:w="108" w:type="dxa"/>
              <w:bottom w:w="0" w:type="dxa"/>
              <w:right w:w="108" w:type="dxa"/>
            </w:tcMar>
          </w:tcPr>
          <w:p w14:paraId="0D14E2D8" w14:textId="77777777" w:rsidR="00CD0746" w:rsidRPr="004E33BE" w:rsidRDefault="00CD0746" w:rsidP="0044573A">
            <w:pPr>
              <w:rPr>
                <w:color w:val="auto"/>
                <w:lang w:val="sr-Cyrl-RS"/>
              </w:rPr>
            </w:pPr>
            <w:r w:rsidRPr="004E33BE">
              <w:rPr>
                <w:color w:val="auto"/>
                <w:lang w:val="de-DE"/>
              </w:rPr>
              <w:t>Република Србија</w:t>
            </w:r>
            <w:r w:rsidRPr="004E33BE">
              <w:rPr>
                <w:color w:val="auto"/>
                <w:lang w:val="sr-Cyrl-RS"/>
              </w:rPr>
              <w:t xml:space="preserve">, </w:t>
            </w:r>
          </w:p>
          <w:p w14:paraId="754F2652" w14:textId="77777777" w:rsidR="00CD0746" w:rsidRPr="004E33BE" w:rsidRDefault="00CD0746" w:rsidP="0044573A">
            <w:pPr>
              <w:rPr>
                <w:color w:val="auto"/>
                <w:lang w:val="sr-Cyrl-RS"/>
              </w:rPr>
            </w:pPr>
            <w:r w:rsidRPr="004E33BE">
              <w:rPr>
                <w:color w:val="auto"/>
                <w:lang w:val="sr-Cyrl-RS"/>
              </w:rPr>
              <w:t>Министарство грађевинарства, саобраћаја и инфраструктуре</w:t>
            </w:r>
          </w:p>
          <w:p w14:paraId="787E1E48" w14:textId="77777777" w:rsidR="00CD0746" w:rsidRPr="004E33BE" w:rsidRDefault="00CD0746" w:rsidP="0044573A">
            <w:pPr>
              <w:rPr>
                <w:color w:val="auto"/>
                <w:lang w:val="sr-Cyrl-RS"/>
              </w:rPr>
            </w:pPr>
            <w:r w:rsidRPr="004E33BE">
              <w:rPr>
                <w:color w:val="auto"/>
                <w:lang w:val="sr-Cyrl-RS"/>
              </w:rPr>
              <w:t>Немањина 22-26</w:t>
            </w:r>
            <w:r w:rsidRPr="004E33BE">
              <w:rPr>
                <w:color w:val="auto"/>
              </w:rPr>
              <w:t>, Београд</w:t>
            </w:r>
          </w:p>
          <w:p w14:paraId="195CB229" w14:textId="77777777" w:rsidR="00CD0746" w:rsidRPr="004E33BE" w:rsidRDefault="00CD0746" w:rsidP="0044573A">
            <w:pPr>
              <w:rPr>
                <w:color w:val="auto"/>
                <w:lang w:val="sr-Cyrl-RS"/>
              </w:rPr>
            </w:pPr>
          </w:p>
        </w:tc>
      </w:tr>
      <w:tr w:rsidR="007A5A17" w:rsidRPr="004E33BE" w14:paraId="374F47D8" w14:textId="77777777" w:rsidTr="0044573A">
        <w:tc>
          <w:tcPr>
            <w:tcW w:w="1560" w:type="dxa"/>
            <w:tcMar>
              <w:top w:w="0" w:type="dxa"/>
              <w:left w:w="108" w:type="dxa"/>
              <w:bottom w:w="0" w:type="dxa"/>
              <w:right w:w="108" w:type="dxa"/>
            </w:tcMar>
          </w:tcPr>
          <w:p w14:paraId="650FBE5A" w14:textId="77777777" w:rsidR="00CD0746" w:rsidRPr="004E33BE" w:rsidRDefault="00CD0746" w:rsidP="0044573A">
            <w:pPr>
              <w:widowControl w:val="0"/>
              <w:jc w:val="both"/>
              <w:rPr>
                <w:rFonts w:eastAsia="SimSun"/>
                <w:color w:val="auto"/>
                <w:lang w:val="sv-SE" w:eastAsia="hi-IN" w:bidi="hi-IN"/>
              </w:rPr>
            </w:pPr>
            <w:r w:rsidRPr="004E33BE">
              <w:rPr>
                <w:color w:val="auto"/>
              </w:rPr>
              <w:t>Инвеститор:</w:t>
            </w:r>
          </w:p>
        </w:tc>
        <w:tc>
          <w:tcPr>
            <w:tcW w:w="7254" w:type="dxa"/>
            <w:tcMar>
              <w:top w:w="0" w:type="dxa"/>
              <w:left w:w="108" w:type="dxa"/>
              <w:bottom w:w="0" w:type="dxa"/>
              <w:right w:w="108" w:type="dxa"/>
            </w:tcMar>
          </w:tcPr>
          <w:p w14:paraId="28067C28" w14:textId="77777777" w:rsidR="00CD0746" w:rsidRPr="004E33BE" w:rsidRDefault="00CD0746" w:rsidP="0044573A">
            <w:pPr>
              <w:jc w:val="both"/>
              <w:rPr>
                <w:rFonts w:eastAsia="SimSun"/>
                <w:color w:val="auto"/>
                <w:lang w:val="sr-Cyrl-RS" w:eastAsia="hi-IN" w:bidi="hi-IN"/>
              </w:rPr>
            </w:pPr>
            <w:r w:rsidRPr="004E33BE">
              <w:rPr>
                <w:color w:val="auto"/>
                <w:lang w:val="sr-Cyrl-RS"/>
              </w:rPr>
              <w:t xml:space="preserve">Република Србија – ЈП „Путеви Србије“ – </w:t>
            </w:r>
          </w:p>
          <w:p w14:paraId="1BD5CEDE" w14:textId="77777777" w:rsidR="00CD0746" w:rsidRPr="004E33BE" w:rsidRDefault="00CD0746" w:rsidP="0044573A">
            <w:pPr>
              <w:jc w:val="both"/>
              <w:rPr>
                <w:color w:val="auto"/>
                <w:lang w:val="sv-SE"/>
              </w:rPr>
            </w:pPr>
            <w:r w:rsidRPr="004E33BE">
              <w:rPr>
                <w:color w:val="auto"/>
                <w:lang w:val="sv-SE"/>
              </w:rPr>
              <w:t>”Коридори Србије д.о.о</w:t>
            </w:r>
            <w:r w:rsidRPr="004E33BE">
              <w:rPr>
                <w:color w:val="auto"/>
              </w:rPr>
              <w:t>“</w:t>
            </w:r>
            <w:r w:rsidRPr="004E33BE">
              <w:rPr>
                <w:color w:val="auto"/>
                <w:lang w:val="sv-SE"/>
              </w:rPr>
              <w:t xml:space="preserve">, </w:t>
            </w:r>
          </w:p>
          <w:p w14:paraId="746DE74C" w14:textId="77777777" w:rsidR="00CD0746" w:rsidRPr="004E33BE" w:rsidRDefault="00CD0746" w:rsidP="0044573A">
            <w:pPr>
              <w:widowControl w:val="0"/>
              <w:jc w:val="both"/>
              <w:rPr>
                <w:rFonts w:eastAsia="SimSun"/>
                <w:color w:val="auto"/>
                <w:lang w:val="sv-SE" w:eastAsia="hi-IN" w:bidi="hi-IN"/>
              </w:rPr>
            </w:pPr>
            <w:r w:rsidRPr="004E33BE">
              <w:rPr>
                <w:color w:val="auto"/>
                <w:lang w:val="sv-SE"/>
              </w:rPr>
              <w:t>Краља Петра бр.21, Београд</w:t>
            </w:r>
          </w:p>
        </w:tc>
      </w:tr>
      <w:tr w:rsidR="007A5A17" w:rsidRPr="004E33BE" w14:paraId="630322CE" w14:textId="77777777" w:rsidTr="0044573A">
        <w:tc>
          <w:tcPr>
            <w:tcW w:w="1560" w:type="dxa"/>
            <w:tcMar>
              <w:top w:w="0" w:type="dxa"/>
              <w:left w:w="108" w:type="dxa"/>
              <w:bottom w:w="0" w:type="dxa"/>
              <w:right w:w="108" w:type="dxa"/>
            </w:tcMar>
          </w:tcPr>
          <w:p w14:paraId="7783FF42" w14:textId="77777777" w:rsidR="00CD0746" w:rsidRPr="004E33BE" w:rsidRDefault="00CD0746" w:rsidP="0044573A">
            <w:pPr>
              <w:rPr>
                <w:color w:val="auto"/>
              </w:rPr>
            </w:pPr>
          </w:p>
        </w:tc>
        <w:tc>
          <w:tcPr>
            <w:tcW w:w="7254" w:type="dxa"/>
            <w:tcMar>
              <w:top w:w="0" w:type="dxa"/>
              <w:left w:w="108" w:type="dxa"/>
              <w:bottom w:w="0" w:type="dxa"/>
              <w:right w:w="108" w:type="dxa"/>
            </w:tcMar>
          </w:tcPr>
          <w:p w14:paraId="1DE4865B" w14:textId="77777777" w:rsidR="00CD0746" w:rsidRPr="004E33BE" w:rsidRDefault="00CD0746" w:rsidP="0044573A">
            <w:pPr>
              <w:rPr>
                <w:color w:val="auto"/>
              </w:rPr>
            </w:pPr>
          </w:p>
        </w:tc>
      </w:tr>
      <w:tr w:rsidR="00CD0746" w:rsidRPr="004E33BE" w14:paraId="5012029E" w14:textId="77777777" w:rsidTr="0044573A">
        <w:tc>
          <w:tcPr>
            <w:tcW w:w="1560" w:type="dxa"/>
            <w:tcMar>
              <w:top w:w="0" w:type="dxa"/>
              <w:left w:w="108" w:type="dxa"/>
              <w:bottom w:w="0" w:type="dxa"/>
              <w:right w:w="108" w:type="dxa"/>
            </w:tcMar>
          </w:tcPr>
          <w:p w14:paraId="0A5B1933" w14:textId="77777777" w:rsidR="00CD0746" w:rsidRPr="004E33BE" w:rsidRDefault="00CD0746" w:rsidP="0044573A">
            <w:pPr>
              <w:rPr>
                <w:color w:val="auto"/>
              </w:rPr>
            </w:pPr>
            <w:r w:rsidRPr="004E33BE">
              <w:rPr>
                <w:color w:val="auto"/>
              </w:rPr>
              <w:t>Пројектант:</w:t>
            </w:r>
          </w:p>
        </w:tc>
        <w:tc>
          <w:tcPr>
            <w:tcW w:w="7254" w:type="dxa"/>
            <w:tcMar>
              <w:top w:w="0" w:type="dxa"/>
              <w:left w:w="108" w:type="dxa"/>
              <w:bottom w:w="0" w:type="dxa"/>
              <w:right w:w="108" w:type="dxa"/>
            </w:tcMar>
          </w:tcPr>
          <w:p w14:paraId="63E25D44" w14:textId="77777777" w:rsidR="00CD0746" w:rsidRPr="004E33BE" w:rsidRDefault="00CD0746" w:rsidP="0044573A">
            <w:pPr>
              <w:rPr>
                <w:color w:val="auto"/>
              </w:rPr>
            </w:pPr>
            <w:r w:rsidRPr="004E33BE">
              <w:rPr>
                <w:color w:val="auto"/>
              </w:rPr>
              <w:t>"ВИА ИНЖЕЊЕРИНГ" д.о.о.</w:t>
            </w:r>
          </w:p>
          <w:p w14:paraId="7E20EC31" w14:textId="77777777" w:rsidR="00CD0746" w:rsidRPr="004E33BE" w:rsidRDefault="00CD0746" w:rsidP="0044573A">
            <w:pPr>
              <w:rPr>
                <w:color w:val="auto"/>
              </w:rPr>
            </w:pPr>
            <w:r w:rsidRPr="004E33BE">
              <w:rPr>
                <w:color w:val="auto"/>
                <w:lang w:val="sr-Cyrl-RS"/>
              </w:rPr>
              <w:t>Цара Уроша 3</w:t>
            </w:r>
            <w:r w:rsidRPr="004E33BE">
              <w:rPr>
                <w:color w:val="auto"/>
              </w:rPr>
              <w:t>, Нови Сад</w:t>
            </w:r>
          </w:p>
        </w:tc>
      </w:tr>
    </w:tbl>
    <w:p w14:paraId="5DFB5A1D" w14:textId="77777777" w:rsidR="00CD0746" w:rsidRPr="004E33BE" w:rsidRDefault="00CD0746" w:rsidP="00CD0746">
      <w:pPr>
        <w:rPr>
          <w:color w:val="auto"/>
        </w:rPr>
      </w:pPr>
    </w:p>
    <w:p w14:paraId="0EBCE7E6" w14:textId="77777777" w:rsidR="00CD0746" w:rsidRPr="004E33BE" w:rsidRDefault="00CD0746" w:rsidP="00CD0746">
      <w:pPr>
        <w:jc w:val="both"/>
        <w:rPr>
          <w:color w:val="auto"/>
        </w:rPr>
      </w:pPr>
    </w:p>
    <w:p w14:paraId="00192279" w14:textId="77777777" w:rsidR="00CD0746" w:rsidRPr="004E33BE" w:rsidRDefault="00CD0746" w:rsidP="00CD0746">
      <w:pPr>
        <w:jc w:val="both"/>
        <w:rPr>
          <w:color w:val="auto"/>
        </w:rPr>
      </w:pPr>
    </w:p>
    <w:p w14:paraId="5F4C2D1C" w14:textId="12BD43E0" w:rsidR="00CD0746" w:rsidRPr="004E33BE" w:rsidRDefault="00CD0746" w:rsidP="00CD0746">
      <w:pPr>
        <w:jc w:val="both"/>
        <w:rPr>
          <w:noProof/>
          <w:color w:val="auto"/>
          <w:lang w:eastAsia="sr-Latn-RS"/>
        </w:rPr>
      </w:pPr>
      <w:r w:rsidRPr="004E33BE">
        <w:rPr>
          <w:noProof/>
          <w:color w:val="auto"/>
          <w:lang w:val="sr-Cyrl-CS" w:eastAsia="sr-Cyrl-CS"/>
        </w:rPr>
        <w:lastRenderedPageBreak/>
        <w:drawing>
          <wp:inline distT="0" distB="0" distL="0" distR="0" wp14:anchorId="0D439DED" wp14:editId="30F06E1E">
            <wp:extent cx="5800725" cy="38100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email">
                      <a:lum bright="20000"/>
                      <a:extLst>
                        <a:ext uri="{28A0092B-C50C-407E-A947-70E740481C1C}">
                          <a14:useLocalDpi xmlns:a14="http://schemas.microsoft.com/office/drawing/2010/main"/>
                        </a:ext>
                      </a:extLst>
                    </a:blip>
                    <a:srcRect/>
                    <a:stretch>
                      <a:fillRect/>
                    </a:stretch>
                  </pic:blipFill>
                  <pic:spPr bwMode="auto">
                    <a:xfrm>
                      <a:off x="0" y="0"/>
                      <a:ext cx="5800725" cy="3810000"/>
                    </a:xfrm>
                    <a:prstGeom prst="rect">
                      <a:avLst/>
                    </a:prstGeom>
                    <a:noFill/>
                    <a:ln>
                      <a:noFill/>
                    </a:ln>
                  </pic:spPr>
                </pic:pic>
              </a:graphicData>
            </a:graphic>
          </wp:inline>
        </w:drawing>
      </w:r>
    </w:p>
    <w:p w14:paraId="086B6B03" w14:textId="77777777" w:rsidR="00CD0746" w:rsidRPr="004E33BE" w:rsidRDefault="00CD0746" w:rsidP="00CD0746">
      <w:pPr>
        <w:jc w:val="both"/>
        <w:rPr>
          <w:noProof/>
          <w:color w:val="auto"/>
          <w:lang w:eastAsia="sr-Latn-RS"/>
        </w:rPr>
      </w:pPr>
    </w:p>
    <w:p w14:paraId="1BF4F90E" w14:textId="77777777" w:rsidR="00CD0746" w:rsidRPr="004E33BE" w:rsidRDefault="00CD0746" w:rsidP="00CD0746">
      <w:pPr>
        <w:jc w:val="both"/>
        <w:rPr>
          <w:noProof/>
          <w:color w:val="auto"/>
          <w:lang w:eastAsia="sr-Latn-RS"/>
        </w:rPr>
      </w:pPr>
    </w:p>
    <w:p w14:paraId="200352F3" w14:textId="77777777" w:rsidR="00CD0746" w:rsidRPr="004E33BE" w:rsidRDefault="00CD0746" w:rsidP="00CD0746">
      <w:pPr>
        <w:spacing w:after="120"/>
        <w:jc w:val="both"/>
        <w:rPr>
          <w:color w:val="auto"/>
          <w:lang w:val="sr-Cyrl-RS"/>
        </w:rPr>
      </w:pPr>
      <w:r w:rsidRPr="004E33BE">
        <w:rPr>
          <w:color w:val="auto"/>
          <w:lang w:val="sr-Cyrl-RS"/>
        </w:rPr>
        <w:br w:type="page"/>
      </w:r>
      <w:r w:rsidRPr="004E33BE">
        <w:rPr>
          <w:color w:val="auto"/>
          <w:lang w:val="sr-Cyrl-RS"/>
        </w:rPr>
        <w:lastRenderedPageBreak/>
        <w:t xml:space="preserve">Због обуставе радова на изградњи аутопута Е-75, деоница: лева трака деонице гранични прелаз „Келебија“ – петља „Суботица Југ“, од </w:t>
      </w:r>
      <w:r w:rsidRPr="004E33BE">
        <w:rPr>
          <w:color w:val="auto"/>
        </w:rPr>
        <w:t>km</w:t>
      </w:r>
      <w:r w:rsidRPr="004E33BE">
        <w:rPr>
          <w:color w:val="auto"/>
          <w:lang w:val="sr-Cyrl-RS"/>
        </w:rPr>
        <w:t xml:space="preserve"> 1+320 до </w:t>
      </w:r>
      <w:r w:rsidRPr="004E33BE">
        <w:rPr>
          <w:color w:val="auto"/>
        </w:rPr>
        <w:t>km</w:t>
      </w:r>
      <w:r w:rsidRPr="004E33BE">
        <w:rPr>
          <w:color w:val="auto"/>
          <w:lang w:val="sr-Cyrl-RS"/>
        </w:rPr>
        <w:t xml:space="preserve"> 23+619, појавила се потреба за израдом пројектне документације којом би се дефинисали сви елементи неопходни за ефикасан наставак, санацију и комплетирање раније започетих и недовршених радова на изградњи предметних деоница аутопута Е-75.</w:t>
      </w:r>
    </w:p>
    <w:p w14:paraId="3A91E4FB" w14:textId="77777777" w:rsidR="00CD0746" w:rsidRPr="004E33BE" w:rsidRDefault="00CD0746" w:rsidP="00CD0746">
      <w:pPr>
        <w:spacing w:after="120"/>
        <w:jc w:val="both"/>
        <w:rPr>
          <w:color w:val="auto"/>
          <w:lang w:val="sr-Cyrl-RS"/>
        </w:rPr>
      </w:pPr>
      <w:r w:rsidRPr="004E33BE">
        <w:rPr>
          <w:color w:val="auto"/>
          <w:lang w:val="sr-Cyrl-RS"/>
        </w:rPr>
        <w:t>Предметна деоница подељена је на сектор</w:t>
      </w:r>
      <w:r w:rsidRPr="004E33BE">
        <w:rPr>
          <w:color w:val="auto"/>
        </w:rPr>
        <w:t>e</w:t>
      </w:r>
      <w:r w:rsidRPr="004E33BE">
        <w:rPr>
          <w:color w:val="auto"/>
          <w:lang w:val="sr-Cyrl-RS"/>
        </w:rPr>
        <w:t xml:space="preserve"> и то:</w:t>
      </w:r>
    </w:p>
    <w:p w14:paraId="0A0A4D93" w14:textId="77777777" w:rsidR="00CD0746" w:rsidRPr="004E33BE" w:rsidRDefault="00CD0746" w:rsidP="00CD0746">
      <w:pPr>
        <w:numPr>
          <w:ilvl w:val="0"/>
          <w:numId w:val="74"/>
        </w:numPr>
        <w:autoSpaceDN w:val="0"/>
        <w:spacing w:line="240" w:lineRule="auto"/>
        <w:ind w:left="714" w:hanging="357"/>
        <w:textAlignment w:val="baseline"/>
        <w:rPr>
          <w:color w:val="auto"/>
          <w:lang w:val="sr-Cyrl-RS"/>
        </w:rPr>
      </w:pPr>
      <w:r w:rsidRPr="004E33BE">
        <w:rPr>
          <w:b/>
          <w:color w:val="auto"/>
        </w:rPr>
        <w:t>сектор 0:</w:t>
      </w:r>
      <w:r w:rsidRPr="004E33BE">
        <w:rPr>
          <w:color w:val="auto"/>
        </w:rPr>
        <w:t xml:space="preserve"> Привремена веза од постојећег државног пута I реда (магистрални пут М-17.1) до km 1+320.00</w:t>
      </w:r>
      <w:r w:rsidRPr="004E33BE">
        <w:rPr>
          <w:color w:val="auto"/>
          <w:lang w:val="sr-Cyrl-RS"/>
        </w:rPr>
        <w:t xml:space="preserve"> (укључујући прикључак на државни пут)</w:t>
      </w:r>
    </w:p>
    <w:p w14:paraId="484EB274" w14:textId="77777777" w:rsidR="00CD0746" w:rsidRPr="004E33BE" w:rsidRDefault="00CD0746" w:rsidP="00CD0746">
      <w:pPr>
        <w:numPr>
          <w:ilvl w:val="0"/>
          <w:numId w:val="74"/>
        </w:numPr>
        <w:autoSpaceDN w:val="0"/>
        <w:spacing w:line="240" w:lineRule="auto"/>
        <w:ind w:left="714" w:hanging="357"/>
        <w:textAlignment w:val="baseline"/>
        <w:rPr>
          <w:color w:val="auto"/>
          <w:lang w:val="sr-Cyrl-RS"/>
        </w:rPr>
      </w:pPr>
      <w:r w:rsidRPr="004E33BE">
        <w:rPr>
          <w:b/>
          <w:color w:val="auto"/>
        </w:rPr>
        <w:t>сектор 1:</w:t>
      </w:r>
      <w:r w:rsidRPr="004E33BE">
        <w:rPr>
          <w:color w:val="auto"/>
        </w:rPr>
        <w:t xml:space="preserve"> ГП "Келебија" од km 1+320.00 - укрштај са М-17.1(Е662)</w:t>
      </w:r>
      <w:r w:rsidRPr="004E33BE">
        <w:rPr>
          <w:color w:val="auto"/>
          <w:lang w:val="sr-Cyrl-RS"/>
        </w:rPr>
        <w:t>, (укључујући и укрштај)</w:t>
      </w:r>
    </w:p>
    <w:p w14:paraId="0E20F2DF" w14:textId="77777777" w:rsidR="00CD0746" w:rsidRPr="004E33BE" w:rsidRDefault="00CD0746" w:rsidP="00CD0746">
      <w:pPr>
        <w:numPr>
          <w:ilvl w:val="0"/>
          <w:numId w:val="74"/>
        </w:numPr>
        <w:autoSpaceDN w:val="0"/>
        <w:spacing w:line="240" w:lineRule="auto"/>
        <w:ind w:left="714" w:hanging="357"/>
        <w:textAlignment w:val="baseline"/>
        <w:rPr>
          <w:color w:val="auto"/>
          <w:lang w:val="sr-Cyrl-RS"/>
        </w:rPr>
      </w:pPr>
      <w:r w:rsidRPr="004E33BE">
        <w:rPr>
          <w:b/>
          <w:color w:val="auto"/>
        </w:rPr>
        <w:t>сектор 2:</w:t>
      </w:r>
      <w:r w:rsidRPr="004E33BE">
        <w:rPr>
          <w:color w:val="auto"/>
        </w:rPr>
        <w:t xml:space="preserve"> </w:t>
      </w:r>
      <w:r w:rsidRPr="004E33BE">
        <w:rPr>
          <w:color w:val="auto"/>
          <w:lang w:val="sr-Cyrl-RS"/>
        </w:rPr>
        <w:t>У</w:t>
      </w:r>
      <w:r w:rsidRPr="004E33BE">
        <w:rPr>
          <w:color w:val="auto"/>
        </w:rPr>
        <w:t>крштај са М-17.1(Е662) - укрштај са М22.1</w:t>
      </w:r>
      <w:r w:rsidRPr="004E33BE">
        <w:rPr>
          <w:color w:val="auto"/>
          <w:lang w:val="sr-Cyrl-RS"/>
        </w:rPr>
        <w:t>, (не укључује укрштаје)</w:t>
      </w:r>
    </w:p>
    <w:p w14:paraId="2112099D" w14:textId="77777777" w:rsidR="00CD0746" w:rsidRPr="004E33BE" w:rsidRDefault="00CD0746" w:rsidP="00CD0746">
      <w:pPr>
        <w:numPr>
          <w:ilvl w:val="0"/>
          <w:numId w:val="74"/>
        </w:numPr>
        <w:autoSpaceDN w:val="0"/>
        <w:spacing w:line="240" w:lineRule="auto"/>
        <w:ind w:left="714" w:hanging="357"/>
        <w:textAlignment w:val="baseline"/>
        <w:rPr>
          <w:color w:val="auto"/>
          <w:lang w:val="sr-Cyrl-RS"/>
        </w:rPr>
      </w:pPr>
      <w:r w:rsidRPr="004E33BE">
        <w:rPr>
          <w:b/>
          <w:color w:val="auto"/>
        </w:rPr>
        <w:t>сектор 3:</w:t>
      </w:r>
      <w:r w:rsidRPr="004E33BE">
        <w:rPr>
          <w:color w:val="auto"/>
        </w:rPr>
        <w:t xml:space="preserve"> </w:t>
      </w:r>
      <w:r w:rsidRPr="004E33BE">
        <w:rPr>
          <w:color w:val="auto"/>
          <w:lang w:val="sr-Cyrl-RS"/>
        </w:rPr>
        <w:t>У</w:t>
      </w:r>
      <w:r w:rsidRPr="004E33BE">
        <w:rPr>
          <w:color w:val="auto"/>
        </w:rPr>
        <w:t>крштај са М-22.1</w:t>
      </w:r>
      <w:r w:rsidRPr="004E33BE">
        <w:rPr>
          <w:color w:val="auto"/>
          <w:lang w:val="sr-Cyrl-RS"/>
        </w:rPr>
        <w:t xml:space="preserve"> (укључујући и укрштај)</w:t>
      </w:r>
      <w:r w:rsidRPr="004E33BE">
        <w:rPr>
          <w:color w:val="auto"/>
        </w:rPr>
        <w:t xml:space="preserve"> - укрштај са Биковачким путем</w:t>
      </w:r>
      <w:r w:rsidRPr="004E33BE">
        <w:rPr>
          <w:color w:val="auto"/>
          <w:lang w:val="sr-Cyrl-RS"/>
        </w:rPr>
        <w:t xml:space="preserve"> (не укључује укрштај)</w:t>
      </w:r>
    </w:p>
    <w:p w14:paraId="4C079324" w14:textId="77777777" w:rsidR="00CD0746" w:rsidRPr="004E33BE" w:rsidRDefault="00CD0746" w:rsidP="00CD0746">
      <w:pPr>
        <w:numPr>
          <w:ilvl w:val="0"/>
          <w:numId w:val="74"/>
        </w:numPr>
        <w:autoSpaceDN w:val="0"/>
        <w:spacing w:after="120" w:line="240" w:lineRule="auto"/>
        <w:ind w:left="714" w:hanging="357"/>
        <w:textAlignment w:val="baseline"/>
        <w:rPr>
          <w:color w:val="auto"/>
          <w:lang w:val="sr-Cyrl-RS"/>
        </w:rPr>
      </w:pPr>
      <w:r w:rsidRPr="004E33BE">
        <w:rPr>
          <w:b/>
          <w:color w:val="auto"/>
        </w:rPr>
        <w:t>сектор 3:</w:t>
      </w:r>
      <w:r w:rsidRPr="004E33BE">
        <w:rPr>
          <w:color w:val="auto"/>
        </w:rPr>
        <w:t xml:space="preserve"> </w:t>
      </w:r>
      <w:r w:rsidRPr="004E33BE">
        <w:rPr>
          <w:color w:val="auto"/>
          <w:lang w:val="sr-Cyrl-RS"/>
        </w:rPr>
        <w:t>У</w:t>
      </w:r>
      <w:r w:rsidRPr="004E33BE">
        <w:rPr>
          <w:color w:val="auto"/>
        </w:rPr>
        <w:t>крштај са Биковачким путем</w:t>
      </w:r>
      <w:r w:rsidRPr="004E33BE">
        <w:rPr>
          <w:color w:val="auto"/>
          <w:lang w:val="sr-Cyrl-RS"/>
        </w:rPr>
        <w:t xml:space="preserve"> (укључујући и укрштај) – петља „Суботица Југ“.</w:t>
      </w:r>
    </w:p>
    <w:p w14:paraId="59A4B461" w14:textId="77777777" w:rsidR="00CD0746" w:rsidRPr="004E33BE" w:rsidRDefault="00CD0746" w:rsidP="00CD0746">
      <w:pPr>
        <w:spacing w:after="120"/>
        <w:jc w:val="both"/>
        <w:rPr>
          <w:b/>
          <w:color w:val="auto"/>
          <w:u w:val="single"/>
          <w:lang w:val="sr-Cyrl-RS"/>
        </w:rPr>
      </w:pPr>
      <w:r w:rsidRPr="004E33BE">
        <w:rPr>
          <w:b/>
          <w:color w:val="auto"/>
          <w:u w:val="single"/>
          <w:lang w:val="sr-Cyrl-RS"/>
        </w:rPr>
        <w:t>Предмет овог пројекта за извођење јесу радови на сектору</w:t>
      </w:r>
      <w:r w:rsidRPr="004E33BE">
        <w:rPr>
          <w:b/>
          <w:color w:val="auto"/>
          <w:u w:val="single"/>
        </w:rPr>
        <w:t xml:space="preserve"> 1</w:t>
      </w:r>
      <w:r w:rsidRPr="004E33BE">
        <w:rPr>
          <w:b/>
          <w:color w:val="auto"/>
          <w:u w:val="single"/>
          <w:lang w:val="sr-Cyrl-RS"/>
        </w:rPr>
        <w:t xml:space="preserve">, од km 1+320.00 до km 12+800.00 док је предмет ове свеске кружна раскрсница на укрштају предметне саобраћајнице са државним путем </w:t>
      </w:r>
      <w:r w:rsidRPr="004E33BE">
        <w:rPr>
          <w:b/>
          <w:color w:val="auto"/>
          <w:u w:val="single"/>
        </w:rPr>
        <w:t>I</w:t>
      </w:r>
      <w:r w:rsidRPr="004E33BE">
        <w:rPr>
          <w:b/>
          <w:color w:val="auto"/>
          <w:u w:val="single"/>
          <w:lang w:val="sr-Cyrl-RS"/>
        </w:rPr>
        <w:t xml:space="preserve"> Б реда бр. 12 (М-17.1).</w:t>
      </w:r>
    </w:p>
    <w:p w14:paraId="1EA8C116" w14:textId="77777777" w:rsidR="00CD0746" w:rsidRPr="004E33BE" w:rsidRDefault="00CD0746" w:rsidP="00CD0746">
      <w:pPr>
        <w:pStyle w:val="Heading2"/>
        <w:keepLines w:val="0"/>
        <w:numPr>
          <w:ilvl w:val="1"/>
          <w:numId w:val="75"/>
        </w:numPr>
        <w:spacing w:before="240" w:after="120" w:line="240" w:lineRule="auto"/>
        <w:ind w:left="850" w:hanging="425"/>
        <w:rPr>
          <w:color w:val="auto"/>
        </w:rPr>
      </w:pPr>
      <w:r w:rsidRPr="004E33BE">
        <w:rPr>
          <w:color w:val="auto"/>
        </w:rPr>
        <w:t>ОСНОВЕ ЗА ПРОЈЕКТОВАЊЕ</w:t>
      </w:r>
    </w:p>
    <w:p w14:paraId="4B042648" w14:textId="77777777" w:rsidR="00CD0746" w:rsidRPr="004E33BE" w:rsidRDefault="00CD0746" w:rsidP="00CD0746">
      <w:pPr>
        <w:spacing w:after="120"/>
        <w:jc w:val="both"/>
        <w:rPr>
          <w:color w:val="auto"/>
          <w:lang w:val="sr-Cyrl-RS"/>
        </w:rPr>
      </w:pPr>
      <w:r w:rsidRPr="004E33BE">
        <w:rPr>
          <w:color w:val="auto"/>
          <w:lang w:val="sr-Cyrl-RS"/>
        </w:rPr>
        <w:t xml:space="preserve">Поред важећег Закона о планирању и изградњи, пројектант се придржавао свих важећих законских прописа, норматива и правилника уз напомену да постојећа решења из архивске документације нису усклађивана са </w:t>
      </w:r>
      <w:r w:rsidRPr="004E33BE">
        <w:rPr>
          <w:i/>
          <w:color w:val="auto"/>
          <w:lang w:val="sr-Cyrl-RS"/>
        </w:rPr>
        <w:t>Правилником о условима које са аспекта безбедности саобрћаја морају да испуњавају путни објекти и други елементи јавног пута (Сл. Гласник 50/11)</w:t>
      </w:r>
      <w:r w:rsidRPr="004E33BE">
        <w:rPr>
          <w:color w:val="auto"/>
          <w:lang w:val="sr-Cyrl-RS"/>
        </w:rPr>
        <w:t xml:space="preserve"> будући да исти није био на снази у време израде основне пројектне документације. </w:t>
      </w:r>
    </w:p>
    <w:p w14:paraId="793D8852" w14:textId="77777777" w:rsidR="00CD0746" w:rsidRPr="004E33BE" w:rsidRDefault="00CD0746" w:rsidP="00CD0746">
      <w:pPr>
        <w:spacing w:after="120"/>
        <w:jc w:val="both"/>
        <w:rPr>
          <w:color w:val="auto"/>
          <w:lang w:val="sr-Cyrl-RS"/>
        </w:rPr>
      </w:pPr>
      <w:r w:rsidRPr="004E33BE">
        <w:rPr>
          <w:color w:val="auto"/>
          <w:lang w:val="sr-Cyrl-RS"/>
        </w:rPr>
        <w:t>Постојећа пројектна документација:</w:t>
      </w:r>
    </w:p>
    <w:p w14:paraId="48A3AEC5" w14:textId="77777777" w:rsidR="00CD0746" w:rsidRPr="004E33BE" w:rsidRDefault="00CD0746" w:rsidP="00CD0746">
      <w:pPr>
        <w:numPr>
          <w:ilvl w:val="0"/>
          <w:numId w:val="45"/>
        </w:numPr>
        <w:autoSpaceDN w:val="0"/>
        <w:spacing w:line="240" w:lineRule="auto"/>
        <w:ind w:left="714" w:hanging="357"/>
        <w:jc w:val="both"/>
        <w:textAlignment w:val="baseline"/>
        <w:rPr>
          <w:color w:val="auto"/>
        </w:rPr>
      </w:pPr>
      <w:r w:rsidRPr="004E33BE">
        <w:rPr>
          <w:b/>
          <w:i/>
          <w:color w:val="auto"/>
          <w:lang w:eastAsia="sr-Latn-CS"/>
        </w:rPr>
        <w:t>Главни пројекат</w:t>
      </w:r>
      <w:r w:rsidRPr="004E33BE">
        <w:rPr>
          <w:b/>
          <w:color w:val="auto"/>
          <w:lang w:eastAsia="sr-Latn-CS"/>
        </w:rPr>
        <w:t xml:space="preserve"> </w:t>
      </w:r>
      <w:r w:rsidRPr="004E33BE">
        <w:rPr>
          <w:color w:val="auto"/>
          <w:lang w:eastAsia="sr-Latn-CS"/>
        </w:rPr>
        <w:t>Аутопута Е75</w:t>
      </w:r>
      <w:r w:rsidRPr="004E33BE">
        <w:rPr>
          <w:color w:val="auto"/>
        </w:rPr>
        <w:t xml:space="preserve"> на Коридору 10, деоница: гранични прелаз ‘’Келебија’’ – петља ‘’Суботица – југ’’, од km 1+320 до km 23+619 </w:t>
      </w:r>
      <w:r w:rsidRPr="004E33BE">
        <w:rPr>
          <w:color w:val="auto"/>
          <w:lang w:val="sr-Cyrl-RS"/>
        </w:rPr>
        <w:t xml:space="preserve">, </w:t>
      </w:r>
      <w:r w:rsidRPr="004E33BE">
        <w:rPr>
          <w:noProof/>
          <w:color w:val="auto"/>
          <w:lang w:val="sr-Cyrl-CS"/>
        </w:rPr>
        <w:t xml:space="preserve">"Центар за путеве Војводине" а.д.,  Нови Сад (у даљем тексту </w:t>
      </w:r>
      <w:r w:rsidRPr="004E33BE">
        <w:rPr>
          <w:i/>
          <w:noProof/>
          <w:color w:val="auto"/>
          <w:lang w:val="sr-Cyrl-CS"/>
        </w:rPr>
        <w:t>Основни Главни пројекат</w:t>
      </w:r>
      <w:r w:rsidRPr="004E33BE">
        <w:rPr>
          <w:noProof/>
          <w:color w:val="auto"/>
          <w:lang w:val="sr-Cyrl-CS"/>
        </w:rPr>
        <w:t>)</w:t>
      </w:r>
    </w:p>
    <w:p w14:paraId="4A749482" w14:textId="77777777" w:rsidR="00CD0746" w:rsidRPr="004E33BE" w:rsidRDefault="00CD0746" w:rsidP="00CD0746">
      <w:pPr>
        <w:numPr>
          <w:ilvl w:val="0"/>
          <w:numId w:val="45"/>
        </w:numPr>
        <w:autoSpaceDN w:val="0"/>
        <w:spacing w:line="240" w:lineRule="auto"/>
        <w:ind w:left="714" w:hanging="357"/>
        <w:jc w:val="both"/>
        <w:textAlignment w:val="baseline"/>
        <w:rPr>
          <w:color w:val="auto"/>
        </w:rPr>
      </w:pPr>
      <w:r w:rsidRPr="004E33BE">
        <w:rPr>
          <w:b/>
          <w:i/>
          <w:color w:val="auto"/>
        </w:rPr>
        <w:t>Извештај о извршеној стручној контроли,</w:t>
      </w:r>
      <w:r w:rsidRPr="004E33BE">
        <w:rPr>
          <w:color w:val="auto"/>
        </w:rPr>
        <w:t xml:space="preserve"> Министарство животне средине, рударства и просторног планирања, број 351-03-01648/2011-07 од 15.11.2011. године</w:t>
      </w:r>
    </w:p>
    <w:p w14:paraId="75720A01" w14:textId="77777777" w:rsidR="00CD0746" w:rsidRPr="004E33BE" w:rsidRDefault="00CD0746" w:rsidP="00CD0746">
      <w:pPr>
        <w:numPr>
          <w:ilvl w:val="0"/>
          <w:numId w:val="45"/>
        </w:numPr>
        <w:autoSpaceDN w:val="0"/>
        <w:spacing w:line="240" w:lineRule="auto"/>
        <w:jc w:val="both"/>
        <w:textAlignment w:val="baseline"/>
        <w:rPr>
          <w:color w:val="auto"/>
          <w:lang w:val="sr-Cyrl-RS"/>
        </w:rPr>
      </w:pPr>
      <w:r w:rsidRPr="004E33BE">
        <w:rPr>
          <w:b/>
          <w:i/>
          <w:color w:val="auto"/>
          <w:lang w:val="sr-Cyrl-RS"/>
        </w:rPr>
        <w:t>Извештај о извршеној техничкој контроли</w:t>
      </w:r>
      <w:r w:rsidRPr="004E33BE">
        <w:rPr>
          <w:color w:val="auto"/>
          <w:lang w:val="sr-Cyrl-RS"/>
        </w:rPr>
        <w:t>, бр. 231 од 22.04.2011.год., издат од стране „Путинвест“ д.о.о. Београд,</w:t>
      </w:r>
    </w:p>
    <w:p w14:paraId="32F6ACD8" w14:textId="77777777" w:rsidR="00CD0746" w:rsidRPr="004E33BE" w:rsidRDefault="00CD0746" w:rsidP="00CD0746">
      <w:pPr>
        <w:numPr>
          <w:ilvl w:val="0"/>
          <w:numId w:val="45"/>
        </w:numPr>
        <w:autoSpaceDN w:val="0"/>
        <w:spacing w:line="240" w:lineRule="auto"/>
        <w:ind w:left="714" w:hanging="357"/>
        <w:jc w:val="both"/>
        <w:textAlignment w:val="baseline"/>
        <w:rPr>
          <w:color w:val="auto"/>
          <w:lang w:eastAsia="sr-Latn-CS"/>
        </w:rPr>
      </w:pPr>
      <w:r w:rsidRPr="004E33BE">
        <w:rPr>
          <w:b/>
          <w:i/>
          <w:color w:val="auto"/>
          <w:lang w:eastAsia="sr-Latn-CS"/>
        </w:rPr>
        <w:t>Допуна Главног пројекта</w:t>
      </w:r>
      <w:r w:rsidRPr="004E33BE">
        <w:rPr>
          <w:color w:val="auto"/>
          <w:lang w:eastAsia="sr-Latn-CS"/>
        </w:rPr>
        <w:t xml:space="preserve"> Аутопута Е75, деоница лева трака деонице гранични прелаз "Келебија" - петља "Суботица-Југ" - Пројектант "Виа инжењеринг" д.о.о.,  Нови Сад</w:t>
      </w:r>
      <w:r w:rsidRPr="004E33BE">
        <w:rPr>
          <w:color w:val="auto"/>
          <w:lang w:val="sr-Cyrl-RS" w:eastAsia="sr-Latn-CS"/>
        </w:rPr>
        <w:t xml:space="preserve"> (у даљем тексту </w:t>
      </w:r>
      <w:r w:rsidRPr="004E33BE">
        <w:rPr>
          <w:i/>
          <w:color w:val="auto"/>
          <w:lang w:val="sr-Cyrl-RS" w:eastAsia="sr-Latn-CS"/>
        </w:rPr>
        <w:t>Допуна Главног пројекта</w:t>
      </w:r>
      <w:r w:rsidRPr="004E33BE">
        <w:rPr>
          <w:color w:val="auto"/>
          <w:lang w:val="sr-Cyrl-RS" w:eastAsia="sr-Latn-CS"/>
        </w:rPr>
        <w:t>)</w:t>
      </w:r>
    </w:p>
    <w:p w14:paraId="3C51A446" w14:textId="77777777" w:rsidR="00CD0746" w:rsidRPr="004E33BE" w:rsidRDefault="00CD0746" w:rsidP="00CD0746">
      <w:pPr>
        <w:numPr>
          <w:ilvl w:val="0"/>
          <w:numId w:val="45"/>
        </w:numPr>
        <w:autoSpaceDN w:val="0"/>
        <w:spacing w:line="240" w:lineRule="auto"/>
        <w:jc w:val="both"/>
        <w:textAlignment w:val="baseline"/>
        <w:rPr>
          <w:color w:val="auto"/>
          <w:lang w:val="sr-Cyrl-RS"/>
        </w:rPr>
      </w:pPr>
      <w:r w:rsidRPr="004E33BE">
        <w:rPr>
          <w:b/>
          <w:i/>
          <w:color w:val="auto"/>
          <w:lang w:val="sr-Cyrl-RS"/>
        </w:rPr>
        <w:t xml:space="preserve">Извештај о извршеној стручној контроли </w:t>
      </w:r>
      <w:r w:rsidRPr="004E33BE">
        <w:rPr>
          <w:color w:val="auto"/>
          <w:lang w:val="sr-Cyrl-RS"/>
        </w:rPr>
        <w:t>Допуне Главног пројекта, бр. 351-03-01648/2011-07 од 15.11.2011.год. издат од стране Министарства животне средине, рударства и просторног планирања</w:t>
      </w:r>
    </w:p>
    <w:p w14:paraId="2317E80D" w14:textId="77777777" w:rsidR="00CD0746" w:rsidRPr="004E33BE" w:rsidRDefault="00CD0746" w:rsidP="00CD0746">
      <w:pPr>
        <w:jc w:val="both"/>
        <w:rPr>
          <w:color w:val="auto"/>
          <w:lang w:eastAsia="sr-Latn-CS"/>
        </w:rPr>
      </w:pPr>
    </w:p>
    <w:p w14:paraId="672DED4C" w14:textId="77777777" w:rsidR="00CD0746" w:rsidRPr="004E33BE" w:rsidRDefault="00CD0746" w:rsidP="00CD0746">
      <w:pPr>
        <w:jc w:val="both"/>
        <w:rPr>
          <w:color w:val="auto"/>
          <w:lang w:eastAsia="sr-Latn-CS"/>
        </w:rPr>
      </w:pPr>
    </w:p>
    <w:p w14:paraId="67F56DC0" w14:textId="77777777" w:rsidR="00CD0746" w:rsidRPr="004E33BE" w:rsidRDefault="00CD0746" w:rsidP="00CD0746">
      <w:pPr>
        <w:jc w:val="both"/>
        <w:rPr>
          <w:color w:val="auto"/>
          <w:lang w:eastAsia="sr-Latn-CS"/>
        </w:rPr>
      </w:pPr>
    </w:p>
    <w:p w14:paraId="4D80433A" w14:textId="77777777" w:rsidR="00CD0746" w:rsidRPr="004E33BE" w:rsidRDefault="00CD0746" w:rsidP="00CD0746">
      <w:pPr>
        <w:jc w:val="both"/>
        <w:rPr>
          <w:color w:val="auto"/>
          <w:lang w:eastAsia="sr-Latn-CS"/>
        </w:rPr>
      </w:pPr>
    </w:p>
    <w:p w14:paraId="4C9FF82A" w14:textId="77777777" w:rsidR="00CD0746" w:rsidRPr="004E33BE" w:rsidRDefault="00CD0746" w:rsidP="00CD0746">
      <w:pPr>
        <w:jc w:val="both"/>
        <w:rPr>
          <w:color w:val="auto"/>
          <w:lang w:eastAsia="sr-Latn-CS"/>
        </w:rPr>
      </w:pPr>
    </w:p>
    <w:p w14:paraId="300032E8" w14:textId="77777777" w:rsidR="00CD0746" w:rsidRPr="004E33BE" w:rsidRDefault="00CD0746" w:rsidP="00CD0746">
      <w:pPr>
        <w:jc w:val="both"/>
        <w:rPr>
          <w:color w:val="auto"/>
          <w:lang w:eastAsia="sr-Latn-CS"/>
        </w:rPr>
      </w:pPr>
    </w:p>
    <w:p w14:paraId="12ADCB58" w14:textId="77777777" w:rsidR="00CD0746" w:rsidRPr="004E33BE" w:rsidRDefault="00CD0746" w:rsidP="00CD0746">
      <w:pPr>
        <w:pStyle w:val="Heading2"/>
        <w:keepLines w:val="0"/>
        <w:numPr>
          <w:ilvl w:val="1"/>
          <w:numId w:val="75"/>
        </w:numPr>
        <w:spacing w:before="240" w:after="120" w:line="240" w:lineRule="auto"/>
        <w:ind w:left="850" w:hanging="425"/>
        <w:rPr>
          <w:caps/>
          <w:color w:val="auto"/>
        </w:rPr>
      </w:pPr>
      <w:r w:rsidRPr="004E33BE">
        <w:rPr>
          <w:caps/>
          <w:color w:val="auto"/>
        </w:rPr>
        <w:t>опис постојећег стања и степен изграђености</w:t>
      </w:r>
    </w:p>
    <w:p w14:paraId="305EB960" w14:textId="77777777" w:rsidR="00CD0746" w:rsidRPr="004E33BE" w:rsidRDefault="00CD0746" w:rsidP="00CD0746">
      <w:pPr>
        <w:suppressAutoHyphens w:val="0"/>
        <w:spacing w:after="120"/>
        <w:jc w:val="both"/>
        <w:rPr>
          <w:color w:val="auto"/>
          <w:lang w:val="en-GB" w:eastAsia="en-GB"/>
        </w:rPr>
      </w:pPr>
      <w:r w:rsidRPr="004E33BE">
        <w:rPr>
          <w:color w:val="auto"/>
          <w:lang w:val="sr-Cyrl-RS" w:eastAsia="en-GB"/>
        </w:rPr>
        <w:t>Н</w:t>
      </w:r>
      <w:r w:rsidRPr="004E33BE">
        <w:rPr>
          <w:color w:val="auto"/>
          <w:lang w:val="en-GB" w:eastAsia="en-GB"/>
        </w:rPr>
        <w:t>а стационажи km</w:t>
      </w:r>
      <w:r w:rsidRPr="004E33BE">
        <w:rPr>
          <w:color w:val="auto"/>
          <w:lang w:val="sr-Latn-CS"/>
        </w:rPr>
        <w:t xml:space="preserve"> 12+762.70  </w:t>
      </w:r>
      <w:r w:rsidRPr="004E33BE">
        <w:rPr>
          <w:color w:val="auto"/>
          <w:lang w:val="en-GB" w:eastAsia="en-GB"/>
        </w:rPr>
        <w:t xml:space="preserve">траса </w:t>
      </w:r>
      <w:r w:rsidRPr="004E33BE">
        <w:rPr>
          <w:color w:val="auto"/>
          <w:lang w:val="sr-Cyrl-RS" w:eastAsia="en-GB"/>
        </w:rPr>
        <w:t>предметне саобраћајнице</w:t>
      </w:r>
      <w:r w:rsidRPr="004E33BE">
        <w:rPr>
          <w:color w:val="auto"/>
          <w:lang w:val="en-GB" w:eastAsia="en-GB"/>
        </w:rPr>
        <w:t xml:space="preserve"> се укршта са државним путем I</w:t>
      </w:r>
      <w:r w:rsidRPr="004E33BE">
        <w:rPr>
          <w:color w:val="auto"/>
          <w:lang w:val="sr-Cyrl-RS" w:eastAsia="en-GB"/>
        </w:rPr>
        <w:t xml:space="preserve"> Б</w:t>
      </w:r>
      <w:r w:rsidRPr="004E33BE">
        <w:rPr>
          <w:color w:val="auto"/>
          <w:lang w:val="en-GB" w:eastAsia="en-GB"/>
        </w:rPr>
        <w:t xml:space="preserve"> реда број 1</w:t>
      </w:r>
      <w:r w:rsidRPr="004E33BE">
        <w:rPr>
          <w:color w:val="auto"/>
          <w:lang w:val="sr-Cyrl-RS" w:eastAsia="en-GB"/>
        </w:rPr>
        <w:t>2</w:t>
      </w:r>
      <w:r w:rsidRPr="004E33BE">
        <w:rPr>
          <w:color w:val="auto"/>
          <w:lang w:val="en-GB" w:eastAsia="en-GB"/>
        </w:rPr>
        <w:t xml:space="preserve"> (М-</w:t>
      </w:r>
      <w:r w:rsidRPr="004E33BE">
        <w:rPr>
          <w:color w:val="auto"/>
          <w:lang w:val="sr-Cyrl-RS" w:eastAsia="en-GB"/>
        </w:rPr>
        <w:t>17</w:t>
      </w:r>
      <w:r w:rsidRPr="004E33BE">
        <w:rPr>
          <w:color w:val="auto"/>
          <w:lang w:val="en-GB" w:eastAsia="en-GB"/>
        </w:rPr>
        <w:t xml:space="preserve">.1). </w:t>
      </w:r>
    </w:p>
    <w:p w14:paraId="3CFA5983" w14:textId="77777777" w:rsidR="00CD0746" w:rsidRPr="004E33BE" w:rsidRDefault="00CD0746" w:rsidP="00CD0746">
      <w:pPr>
        <w:spacing w:after="120"/>
        <w:jc w:val="both"/>
        <w:rPr>
          <w:color w:val="auto"/>
          <w:lang w:val="sr-Cyrl-RS" w:eastAsia="en-GB"/>
        </w:rPr>
      </w:pPr>
      <w:r w:rsidRPr="004E33BE">
        <w:rPr>
          <w:color w:val="auto"/>
          <w:lang w:val="sr-Cyrl-RS" w:eastAsia="en-GB"/>
        </w:rPr>
        <w:t>У постојећем стању, површинска четворокрака раскрсница је делимично изведена и ван функције. Обиласком терена утврђено је да у претходном периоду нису извођени архивском документацијом предвиђени радови.</w:t>
      </w:r>
    </w:p>
    <w:p w14:paraId="6B48D4EC" w14:textId="77777777" w:rsidR="00CD0746" w:rsidRPr="004E33BE" w:rsidRDefault="00CD0746" w:rsidP="00CD0746">
      <w:pPr>
        <w:pStyle w:val="Heading2"/>
        <w:keepLines w:val="0"/>
        <w:numPr>
          <w:ilvl w:val="1"/>
          <w:numId w:val="75"/>
        </w:numPr>
        <w:spacing w:before="240" w:after="120" w:line="240" w:lineRule="auto"/>
        <w:ind w:left="850" w:hanging="425"/>
        <w:rPr>
          <w:caps/>
          <w:color w:val="auto"/>
        </w:rPr>
      </w:pPr>
      <w:r w:rsidRPr="004E33BE">
        <w:rPr>
          <w:caps/>
          <w:color w:val="auto"/>
        </w:rPr>
        <w:t>предпројектни услови</w:t>
      </w:r>
    </w:p>
    <w:p w14:paraId="641D55DF" w14:textId="77777777" w:rsidR="00CD0746" w:rsidRPr="004E33BE" w:rsidRDefault="00CD0746" w:rsidP="00CD0746">
      <w:pPr>
        <w:spacing w:after="120"/>
        <w:jc w:val="both"/>
        <w:rPr>
          <w:color w:val="auto"/>
          <w:lang w:val="sr-Cyrl-RS" w:eastAsia="sr-Latn-CS"/>
        </w:rPr>
      </w:pPr>
      <w:r w:rsidRPr="004E33BE">
        <w:rPr>
          <w:color w:val="auto"/>
          <w:lang w:val="sr-Cyrl-RS"/>
        </w:rPr>
        <w:t xml:space="preserve">За потребе изреаде предметног ПЗИ, спроведен је поступак обједињене </w:t>
      </w:r>
      <w:r w:rsidRPr="004E33BE">
        <w:rPr>
          <w:color w:val="auto"/>
          <w:lang w:val="sr-Cyrl-RS" w:eastAsia="sr-Latn-CS"/>
        </w:rPr>
        <w:t>процедуре према важеђем Закону о планирању и изградњи што је подразумевало, између осталог, и обнову постојећих предпројектних услова. Од имаоца јавних овлашћења, исходовани су следећи предпројектни услови:</w:t>
      </w:r>
    </w:p>
    <w:p w14:paraId="54743AAE"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 xml:space="preserve">ЕПС Дистрибуција, огранак Електродистрибуција Суботица, </w:t>
      </w:r>
    </w:p>
    <w:p w14:paraId="09FC09EB" w14:textId="77777777" w:rsidR="00CD0746" w:rsidRPr="004E33BE" w:rsidRDefault="00CD0746" w:rsidP="00CD0746">
      <w:pPr>
        <w:ind w:left="720"/>
        <w:jc w:val="both"/>
        <w:rPr>
          <w:color w:val="auto"/>
          <w:u w:val="double"/>
          <w:lang w:val="sr-Cyrl-RS" w:eastAsia="sr-Latn-CS"/>
        </w:rPr>
      </w:pPr>
      <w:r w:rsidRPr="004E33BE">
        <w:rPr>
          <w:color w:val="auto"/>
          <w:lang w:val="sr-Cyrl-RS" w:eastAsia="sr-Latn-CS"/>
        </w:rPr>
        <w:t>бр. 87.1.0.0.–Д.07.09-353539/2 од 24.01.2017.год.</w:t>
      </w:r>
    </w:p>
    <w:p w14:paraId="251534A5"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 xml:space="preserve">ЕПС Дистрибуција, огранак Електродистрибуција Суботица, </w:t>
      </w:r>
    </w:p>
    <w:p w14:paraId="3991613A" w14:textId="77777777" w:rsidR="00CD0746" w:rsidRPr="004E33BE" w:rsidRDefault="00CD0746" w:rsidP="00CD0746">
      <w:pPr>
        <w:ind w:left="720"/>
        <w:jc w:val="both"/>
        <w:rPr>
          <w:color w:val="auto"/>
          <w:lang w:val="sr-Cyrl-RS" w:eastAsia="sr-Latn-CS"/>
        </w:rPr>
      </w:pPr>
      <w:r w:rsidRPr="004E33BE">
        <w:rPr>
          <w:color w:val="auto"/>
          <w:lang w:val="sr-Cyrl-RS" w:eastAsia="sr-Latn-CS"/>
        </w:rPr>
        <w:t>бр. 87.1.0.0.–Д.07.09-353539/1-16 од 24.01.2017.год.</w:t>
      </w:r>
    </w:p>
    <w:p w14:paraId="194BCC42"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 xml:space="preserve">ЈП „Путеви Србије“, </w:t>
      </w:r>
    </w:p>
    <w:p w14:paraId="0BE7BFD2" w14:textId="77777777" w:rsidR="00CD0746" w:rsidRPr="004E33BE" w:rsidRDefault="00CD0746" w:rsidP="00CD0746">
      <w:pPr>
        <w:ind w:left="720"/>
        <w:jc w:val="both"/>
        <w:rPr>
          <w:color w:val="auto"/>
          <w:lang w:val="sr-Cyrl-RS" w:eastAsia="sr-Latn-CS"/>
        </w:rPr>
      </w:pPr>
      <w:r w:rsidRPr="004E33BE">
        <w:rPr>
          <w:color w:val="auto"/>
          <w:lang w:val="sr-Cyrl-RS" w:eastAsia="sr-Latn-CS"/>
        </w:rPr>
        <w:t>бр. 953-392/17-2 од 26.01.2017.год.</w:t>
      </w:r>
    </w:p>
    <w:p w14:paraId="54B68579"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 xml:space="preserve">РС, Министарство одбране, Сектор за материјалне ресурсе, Управа за инфраструктуру, </w:t>
      </w:r>
    </w:p>
    <w:p w14:paraId="792B56E9" w14:textId="77777777" w:rsidR="00CD0746" w:rsidRPr="004E33BE" w:rsidRDefault="00CD0746" w:rsidP="00CD0746">
      <w:pPr>
        <w:ind w:left="720"/>
        <w:jc w:val="both"/>
        <w:rPr>
          <w:color w:val="auto"/>
          <w:lang w:val="sr-Cyrl-RS" w:eastAsia="sr-Latn-CS"/>
        </w:rPr>
      </w:pPr>
      <w:r w:rsidRPr="004E33BE">
        <w:rPr>
          <w:color w:val="auto"/>
          <w:lang w:val="sr-Cyrl-RS" w:eastAsia="sr-Latn-CS"/>
        </w:rPr>
        <w:t>бр. 3967-4/2016, од 19.01.2017.год.</w:t>
      </w:r>
    </w:p>
    <w:p w14:paraId="0EB20E53"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Телеком Србија, Предузеће за телекомуникације а.д.,</w:t>
      </w:r>
    </w:p>
    <w:p w14:paraId="5FDC4C5C" w14:textId="77777777" w:rsidR="00CD0746" w:rsidRPr="004E33BE" w:rsidRDefault="00CD0746" w:rsidP="00CD0746">
      <w:pPr>
        <w:ind w:left="720"/>
        <w:jc w:val="both"/>
        <w:rPr>
          <w:color w:val="auto"/>
          <w:lang w:val="sr-Cyrl-RS" w:eastAsia="sr-Latn-CS"/>
        </w:rPr>
      </w:pPr>
      <w:r w:rsidRPr="004E33BE">
        <w:rPr>
          <w:color w:val="auto"/>
          <w:lang w:val="sr-Cyrl-RS" w:eastAsia="sr-Latn-CS"/>
        </w:rPr>
        <w:t>бр. 7048-524768 од 24.01.2017.год.</w:t>
      </w:r>
    </w:p>
    <w:p w14:paraId="216A46D5"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 xml:space="preserve">ЈВП „Воде Војводине“ Нови Сад, </w:t>
      </w:r>
    </w:p>
    <w:p w14:paraId="052C11F4" w14:textId="77777777" w:rsidR="00CD0746" w:rsidRPr="004E33BE" w:rsidRDefault="00CD0746" w:rsidP="00CD0746">
      <w:pPr>
        <w:ind w:left="720"/>
        <w:jc w:val="both"/>
        <w:rPr>
          <w:color w:val="auto"/>
          <w:lang w:val="sr-Cyrl-RS" w:eastAsia="sr-Latn-CS"/>
        </w:rPr>
      </w:pPr>
      <w:r w:rsidRPr="004E33BE">
        <w:rPr>
          <w:color w:val="auto"/>
          <w:lang w:val="sr-Cyrl-RS" w:eastAsia="sr-Latn-CS"/>
        </w:rPr>
        <w:t>бр. И-180/6-17 од 03.02.2017.год.</w:t>
      </w:r>
    </w:p>
    <w:p w14:paraId="06B97671"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 xml:space="preserve">ЈВП „Воде Војводине“ Нови Сад, </w:t>
      </w:r>
    </w:p>
    <w:p w14:paraId="14017464" w14:textId="77777777" w:rsidR="00CD0746" w:rsidRPr="004E33BE" w:rsidRDefault="00CD0746" w:rsidP="00CD0746">
      <w:pPr>
        <w:ind w:left="720"/>
        <w:jc w:val="both"/>
        <w:rPr>
          <w:color w:val="auto"/>
          <w:lang w:val="sr-Cyrl-RS" w:eastAsia="sr-Latn-CS"/>
        </w:rPr>
      </w:pPr>
      <w:r w:rsidRPr="004E33BE">
        <w:rPr>
          <w:color w:val="auto"/>
          <w:lang w:val="sr-Cyrl-RS" w:eastAsia="sr-Latn-CS"/>
        </w:rPr>
        <w:t>бр. И-180/2-17 од 17.01.2017.год.</w:t>
      </w:r>
    </w:p>
    <w:p w14:paraId="16DAE1AB"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РС, АПВ, Покрајински секретаријат за пољопривреду, водопривреду и шумарство</w:t>
      </w:r>
    </w:p>
    <w:p w14:paraId="66101F95" w14:textId="77777777" w:rsidR="00CD0746" w:rsidRPr="004E33BE" w:rsidRDefault="00CD0746" w:rsidP="00CD0746">
      <w:pPr>
        <w:ind w:left="720"/>
        <w:jc w:val="both"/>
        <w:rPr>
          <w:color w:val="auto"/>
          <w:lang w:val="sr-Cyrl-RS" w:eastAsia="sr-Latn-CS"/>
        </w:rPr>
      </w:pPr>
      <w:r w:rsidRPr="004E33BE">
        <w:rPr>
          <w:color w:val="auto"/>
          <w:lang w:val="sr-Cyrl-RS" w:eastAsia="sr-Latn-CS"/>
        </w:rPr>
        <w:t>бр. 104-325-99/2017-04ЗБ од 03.02.2017.год.</w:t>
      </w:r>
    </w:p>
    <w:p w14:paraId="13987564"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 xml:space="preserve">Покрајински завод за заштиту природе, </w:t>
      </w:r>
    </w:p>
    <w:p w14:paraId="5ADC4422" w14:textId="77777777" w:rsidR="00CD0746" w:rsidRPr="004E33BE" w:rsidRDefault="00CD0746" w:rsidP="00CD0746">
      <w:pPr>
        <w:ind w:left="720"/>
        <w:jc w:val="both"/>
        <w:rPr>
          <w:color w:val="auto"/>
          <w:lang w:val="sr-Cyrl-RS" w:eastAsia="sr-Latn-CS"/>
        </w:rPr>
      </w:pPr>
      <w:r w:rsidRPr="004E33BE">
        <w:rPr>
          <w:color w:val="auto"/>
          <w:lang w:val="sr-Cyrl-RS" w:eastAsia="sr-Latn-CS"/>
        </w:rPr>
        <w:t>бр.03-3208/2 од 10.01.2017.год.</w:t>
      </w:r>
    </w:p>
    <w:p w14:paraId="4F2EBF24" w14:textId="77777777" w:rsidR="00CD0746" w:rsidRPr="004E33BE" w:rsidRDefault="00CD0746" w:rsidP="00CD0746">
      <w:pPr>
        <w:numPr>
          <w:ilvl w:val="0"/>
          <w:numId w:val="77"/>
        </w:numPr>
        <w:autoSpaceDN w:val="0"/>
        <w:spacing w:line="240" w:lineRule="auto"/>
        <w:jc w:val="both"/>
        <w:textAlignment w:val="baseline"/>
        <w:rPr>
          <w:color w:val="auto"/>
          <w:lang w:val="sr-Cyrl-RS" w:eastAsia="sr-Latn-CS"/>
        </w:rPr>
      </w:pPr>
      <w:r w:rsidRPr="004E33BE">
        <w:rPr>
          <w:color w:val="auto"/>
          <w:lang w:val="sr-Cyrl-RS" w:eastAsia="sr-Latn-CS"/>
        </w:rPr>
        <w:t xml:space="preserve">Међуопштински завод за заштиту споменика културе Суботица, </w:t>
      </w:r>
    </w:p>
    <w:p w14:paraId="4F67AC68" w14:textId="77777777" w:rsidR="00CD0746" w:rsidRPr="004E33BE" w:rsidRDefault="00CD0746" w:rsidP="00CD0746">
      <w:pPr>
        <w:ind w:left="720"/>
        <w:jc w:val="both"/>
        <w:rPr>
          <w:color w:val="auto"/>
          <w:lang w:val="sr-Cyrl-RS" w:eastAsia="sr-Latn-CS"/>
        </w:rPr>
      </w:pPr>
      <w:r w:rsidRPr="004E33BE">
        <w:rPr>
          <w:color w:val="auto"/>
          <w:lang w:val="sr-Cyrl-RS" w:eastAsia="sr-Latn-CS"/>
        </w:rPr>
        <w:t>бр. 831-2/94 од 25.01.2017.год.</w:t>
      </w:r>
    </w:p>
    <w:p w14:paraId="574DF3F0" w14:textId="77777777" w:rsidR="00CD0746" w:rsidRPr="004E33BE" w:rsidRDefault="00CD0746" w:rsidP="00CD0746">
      <w:pPr>
        <w:numPr>
          <w:ilvl w:val="0"/>
          <w:numId w:val="77"/>
        </w:numPr>
        <w:autoSpaceDN w:val="0"/>
        <w:spacing w:line="240" w:lineRule="auto"/>
        <w:ind w:left="714" w:hanging="357"/>
        <w:jc w:val="both"/>
        <w:textAlignment w:val="baseline"/>
        <w:rPr>
          <w:color w:val="auto"/>
          <w:lang w:val="sr-Cyrl-RS" w:eastAsia="sr-Latn-CS"/>
        </w:rPr>
      </w:pPr>
      <w:r w:rsidRPr="004E33BE">
        <w:rPr>
          <w:color w:val="auto"/>
          <w:lang w:val="sr-Cyrl-RS" w:eastAsia="sr-Latn-CS"/>
        </w:rPr>
        <w:t xml:space="preserve">Инфрасктруктура железнице Србије а.д., </w:t>
      </w:r>
    </w:p>
    <w:p w14:paraId="64941614" w14:textId="77777777" w:rsidR="00CD0746" w:rsidRPr="004E33BE" w:rsidRDefault="00CD0746" w:rsidP="00CD0746">
      <w:pPr>
        <w:spacing w:after="120"/>
        <w:ind w:left="720"/>
        <w:jc w:val="both"/>
        <w:rPr>
          <w:color w:val="auto"/>
          <w:lang w:val="sr-Cyrl-RS" w:eastAsia="sr-Latn-CS"/>
        </w:rPr>
      </w:pPr>
      <w:r w:rsidRPr="004E33BE">
        <w:rPr>
          <w:color w:val="auto"/>
          <w:lang w:val="sr-Cyrl-RS" w:eastAsia="sr-Latn-CS"/>
        </w:rPr>
        <w:t>бр. 1/2017-188 од 13.01.2017.год.</w:t>
      </w:r>
    </w:p>
    <w:p w14:paraId="201FD994" w14:textId="77777777" w:rsidR="00CD0746" w:rsidRPr="004E33BE" w:rsidRDefault="00CD0746" w:rsidP="00CD0746">
      <w:pPr>
        <w:spacing w:after="120"/>
        <w:jc w:val="both"/>
        <w:rPr>
          <w:color w:val="auto"/>
        </w:rPr>
      </w:pPr>
      <w:r w:rsidRPr="004E33BE">
        <w:rPr>
          <w:color w:val="auto"/>
          <w:lang w:val="sr-Cyrl-RS"/>
        </w:rPr>
        <w:t xml:space="preserve">Имаоци јавних овлашћења нису изменили претходне нити дали додатне услове изградње. </w:t>
      </w:r>
    </w:p>
    <w:p w14:paraId="00EAD438" w14:textId="77777777" w:rsidR="00CD0746" w:rsidRPr="004E33BE" w:rsidRDefault="00CD0746" w:rsidP="00CD0746">
      <w:pPr>
        <w:spacing w:after="120"/>
        <w:jc w:val="both"/>
        <w:rPr>
          <w:color w:val="auto"/>
          <w:lang w:val="sr-Cyrl-RS"/>
        </w:rPr>
      </w:pPr>
      <w:r w:rsidRPr="004E33BE">
        <w:rPr>
          <w:color w:val="auto"/>
          <w:lang w:val="sr-Cyrl-RS"/>
        </w:rPr>
        <w:t>Од овога одступају нови услови ЕПС Дистрибуција, огранак Електродистрибуција Суботица, бр. 87.1.0.0.–Д.07.09-353539/1-16 од 24.01.2017.год. Измена се односи на, у међувремену, изграђен средњенапонски 20</w:t>
      </w:r>
      <w:r w:rsidRPr="004E33BE">
        <w:rPr>
          <w:color w:val="auto"/>
        </w:rPr>
        <w:t>kV</w:t>
      </w:r>
      <w:r w:rsidRPr="004E33BE">
        <w:rPr>
          <w:color w:val="auto"/>
          <w:lang w:val="sr-Cyrl-RS"/>
        </w:rPr>
        <w:t xml:space="preserve"> кабловски вод за потребе напајања електричном енергијом северне границе Привредне зоне „Мали Бајмок“. Овај вод је трасиран уз државни пут </w:t>
      </w:r>
      <w:r w:rsidRPr="004E33BE">
        <w:rPr>
          <w:color w:val="auto"/>
        </w:rPr>
        <w:t>I</w:t>
      </w:r>
      <w:r w:rsidRPr="004E33BE">
        <w:rPr>
          <w:color w:val="auto"/>
          <w:lang w:val="sr-Cyrl-RS"/>
        </w:rPr>
        <w:t>Б реда бр. 12 и предметној саобраћајници прилази са североисточне стране</w:t>
      </w:r>
      <w:r w:rsidRPr="004E33BE">
        <w:rPr>
          <w:color w:val="auto"/>
        </w:rPr>
        <w:t>,</w:t>
      </w:r>
      <w:r w:rsidRPr="004E33BE">
        <w:rPr>
          <w:color w:val="auto"/>
          <w:lang w:val="sr-Cyrl-RS"/>
        </w:rPr>
        <w:t xml:space="preserve"> у зони кружне раскрснице а даље наставља уз леву страну леве траке будућег аутоута (сектор 2).</w:t>
      </w:r>
    </w:p>
    <w:p w14:paraId="4BDC0677" w14:textId="77777777" w:rsidR="00CD0746" w:rsidRPr="004E33BE" w:rsidRDefault="00CD0746" w:rsidP="00CD0746">
      <w:pPr>
        <w:spacing w:after="120"/>
        <w:jc w:val="both"/>
        <w:rPr>
          <w:color w:val="auto"/>
          <w:lang w:val="sr-Cyrl-RS"/>
        </w:rPr>
      </w:pPr>
      <w:r w:rsidRPr="004E33BE">
        <w:rPr>
          <w:color w:val="auto"/>
          <w:lang w:val="sr-Cyrl-RS"/>
        </w:rPr>
        <w:lastRenderedPageBreak/>
        <w:t xml:space="preserve">Остала решења заштите и реконструкције техничке инфраструктуре биће урађена према постојећем </w:t>
      </w:r>
      <w:r w:rsidRPr="004E33BE">
        <w:rPr>
          <w:i/>
          <w:color w:val="auto"/>
          <w:lang w:val="sr-Cyrl-RS"/>
        </w:rPr>
        <w:t>Основном Главном пројекту, Књига 9 – Пројекат заштите и реконструкције техничке инфраструктуре, Свеска 10 – Реконструкција далеквода 20кВ око стационаже км 9+620, Свеска 11 – Измештање и заштита постојећих електроенергетских објеката ниског и средњег напона и Свеска 12 – Измештање и заштита постојећих телекомуникационих објеката</w:t>
      </w:r>
      <w:r w:rsidRPr="004E33BE">
        <w:rPr>
          <w:color w:val="auto"/>
          <w:lang w:val="sr-Cyrl-RS"/>
        </w:rPr>
        <w:t>.</w:t>
      </w:r>
    </w:p>
    <w:p w14:paraId="52F0DDD2" w14:textId="77777777" w:rsidR="00CD0746" w:rsidRPr="004E33BE" w:rsidRDefault="00CD0746" w:rsidP="00CD0746">
      <w:pPr>
        <w:spacing w:after="120"/>
        <w:jc w:val="both"/>
        <w:rPr>
          <w:color w:val="auto"/>
          <w:lang w:val="sr-Cyrl-RS" w:eastAsia="en-GB"/>
        </w:rPr>
      </w:pPr>
      <w:r w:rsidRPr="004E33BE">
        <w:rPr>
          <w:color w:val="auto"/>
          <w:lang w:val="sr-Cyrl-RS"/>
        </w:rPr>
        <w:t xml:space="preserve">Реконструкција раније споменутих далековода ДВ 1004 „ТС Суботица 3 – ТС Суботица 4“ и ДВ 1003 „ТС Суботица 3 – ТС Суботица 4“,која је предвиђена </w:t>
      </w:r>
      <w:r w:rsidRPr="004E33BE">
        <w:rPr>
          <w:i/>
          <w:color w:val="auto"/>
          <w:lang w:val="sr-Cyrl-RS"/>
        </w:rPr>
        <w:t>Основним Главним пројектом</w:t>
      </w:r>
      <w:r w:rsidRPr="004E33BE">
        <w:rPr>
          <w:color w:val="auto"/>
          <w:lang w:val="sr-Cyrl-RS"/>
        </w:rPr>
        <w:t xml:space="preserve">, је у претходном периоду урађена, а у складу са </w:t>
      </w:r>
      <w:r w:rsidRPr="004E33BE">
        <w:rPr>
          <w:b/>
          <w:color w:val="auto"/>
          <w:lang w:val="sr-Cyrl-RS"/>
        </w:rPr>
        <w:t>Решењем</w:t>
      </w:r>
      <w:r w:rsidRPr="004E33BE">
        <w:rPr>
          <w:color w:val="auto"/>
          <w:lang w:val="sr-Cyrl-RS"/>
        </w:rPr>
        <w:t xml:space="preserve"> бр. 351-03-01709/2011-07 од 06.02.2014.год., издатим од стране Министарства грађевинарства и урбанизма.</w:t>
      </w:r>
    </w:p>
    <w:p w14:paraId="7D7A9761" w14:textId="77777777" w:rsidR="00CD0746" w:rsidRPr="004E33BE" w:rsidRDefault="00CD0746" w:rsidP="00CD0746">
      <w:pPr>
        <w:pStyle w:val="Heading2"/>
        <w:keepLines w:val="0"/>
        <w:numPr>
          <w:ilvl w:val="1"/>
          <w:numId w:val="75"/>
        </w:numPr>
        <w:spacing w:before="240" w:after="120" w:line="240" w:lineRule="auto"/>
        <w:ind w:left="850" w:hanging="425"/>
        <w:rPr>
          <w:caps/>
          <w:color w:val="auto"/>
        </w:rPr>
      </w:pPr>
      <w:r w:rsidRPr="004E33BE">
        <w:rPr>
          <w:caps/>
          <w:color w:val="auto"/>
        </w:rPr>
        <w:t>ЦИЉЕВИ И ЗАДАЦИ</w:t>
      </w:r>
    </w:p>
    <w:p w14:paraId="630E5920"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 xml:space="preserve">Циљ израде овог пројекта за грђевинску дозволу јесте да се дефинишу сви елементи неопходни за ефикасан наставак, санацију и комплетирање раније започетих и недовршених радова на изградњи предметних деоница. Обзиром да на раскрсници нису извођени радови, наставак радова на изградњи кружне раскрснице подразумева радове већ дефинисане у </w:t>
      </w:r>
      <w:r w:rsidRPr="004E33BE">
        <w:rPr>
          <w:i/>
          <w:color w:val="auto"/>
          <w:lang w:val="sr-Cyrl-RS" w:eastAsia="en-GB"/>
        </w:rPr>
        <w:t>Допуни Главног пројекта</w:t>
      </w:r>
      <w:r w:rsidRPr="004E33BE">
        <w:rPr>
          <w:color w:val="auto"/>
          <w:lang w:val="sr-Cyrl-RS" w:eastAsia="en-GB"/>
        </w:rPr>
        <w:t xml:space="preserve">. Овим Пројектом за за извођење геометрија кружне раскрснице није усклађивана са захтевима </w:t>
      </w:r>
      <w:r w:rsidRPr="004E33BE">
        <w:rPr>
          <w:i/>
          <w:color w:val="auto"/>
          <w:lang w:val="sr-Cyrl-RS" w:eastAsia="en-GB"/>
        </w:rPr>
        <w:t>Правилника о условима које са аспекта безбедности саобраћаја морају да испуњавају путни објекти и други елементи јавног пута (Сл.гласник 50/11)</w:t>
      </w:r>
      <w:r w:rsidRPr="004E33BE">
        <w:rPr>
          <w:color w:val="auto"/>
          <w:lang w:val="sr-Cyrl-RS" w:eastAsia="en-GB"/>
        </w:rPr>
        <w:t xml:space="preserve"> будући да исти није био на снази у време израде основне пројектне документације. Усклађивење решења са тренутно важећим Правилником довело би до минималних измена геометрије кружне раскрснице. Овакво решење, неусклађено са важећим Правилником, нема никаквих негативних утицаја на ниво услуге раскрснице и безбедност саобраћаја те је исто задржано.</w:t>
      </w:r>
    </w:p>
    <w:p w14:paraId="387E0840"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 xml:space="preserve">У наставку је приказан текст везан за предметну кружну раскрсницу преузет из </w:t>
      </w:r>
      <w:r w:rsidRPr="004E33BE">
        <w:rPr>
          <w:i/>
          <w:color w:val="auto"/>
          <w:lang w:val="sr-Cyrl-RS" w:eastAsia="en-GB"/>
        </w:rPr>
        <w:t>Допуне Главног пројекта</w:t>
      </w:r>
      <w:r w:rsidRPr="004E33BE">
        <w:rPr>
          <w:color w:val="auto"/>
          <w:lang w:val="sr-Cyrl-RS" w:eastAsia="en-GB"/>
        </w:rPr>
        <w:t>.</w:t>
      </w:r>
    </w:p>
    <w:p w14:paraId="560F611B" w14:textId="77777777" w:rsidR="00CD0746" w:rsidRPr="004E33BE" w:rsidRDefault="00CD0746" w:rsidP="00CD0746">
      <w:pPr>
        <w:pStyle w:val="Heading2"/>
        <w:keepLines w:val="0"/>
        <w:numPr>
          <w:ilvl w:val="1"/>
          <w:numId w:val="75"/>
        </w:numPr>
        <w:spacing w:before="240" w:after="120" w:line="240" w:lineRule="auto"/>
        <w:rPr>
          <w:caps/>
          <w:color w:val="auto"/>
        </w:rPr>
      </w:pPr>
      <w:r w:rsidRPr="004E33BE">
        <w:rPr>
          <w:caps/>
          <w:color w:val="auto"/>
        </w:rPr>
        <w:t>ИЗРАДА ПРОЈЕКТА за извођење – ПРОЈЕКАТ САОБРАЋАЈНИЦА</w:t>
      </w:r>
      <w:r w:rsidRPr="004E33BE">
        <w:rPr>
          <w:caps/>
          <w:color w:val="auto"/>
          <w:lang w:val="sr-Cyrl-RS"/>
        </w:rPr>
        <w:t xml:space="preserve"> - </w:t>
      </w:r>
      <w:r w:rsidRPr="004E33BE">
        <w:rPr>
          <w:caps/>
          <w:color w:val="auto"/>
        </w:rPr>
        <w:t xml:space="preserve">КРУЖНА РАСКРСНИЦА – УКРШТАЈ СА ДРЖАВНИМ ПУТЕМ I </w:t>
      </w:r>
      <w:r w:rsidRPr="004E33BE">
        <w:rPr>
          <w:caps/>
          <w:color w:val="auto"/>
          <w:lang w:val="sr-Cyrl-RS"/>
        </w:rPr>
        <w:t>Б</w:t>
      </w:r>
      <w:r w:rsidRPr="004E33BE">
        <w:rPr>
          <w:caps/>
          <w:color w:val="auto"/>
        </w:rPr>
        <w:t xml:space="preserve"> РЕДА БРОЈ 1</w:t>
      </w:r>
      <w:r w:rsidRPr="004E33BE">
        <w:rPr>
          <w:caps/>
          <w:color w:val="auto"/>
          <w:lang w:val="sr-Cyrl-RS"/>
        </w:rPr>
        <w:t>2</w:t>
      </w:r>
      <w:r w:rsidRPr="004E33BE">
        <w:rPr>
          <w:caps/>
          <w:color w:val="auto"/>
        </w:rPr>
        <w:t xml:space="preserve"> (М-</w:t>
      </w:r>
      <w:r w:rsidRPr="004E33BE">
        <w:rPr>
          <w:caps/>
          <w:color w:val="auto"/>
          <w:lang w:val="sr-Cyrl-RS"/>
        </w:rPr>
        <w:t>17</w:t>
      </w:r>
      <w:r w:rsidRPr="004E33BE">
        <w:rPr>
          <w:caps/>
          <w:color w:val="auto"/>
        </w:rPr>
        <w:t>.1)</w:t>
      </w:r>
    </w:p>
    <w:p w14:paraId="270D2B31"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 xml:space="preserve">На стационажи км 12+763.15 траса будућег аутопута се укршта са државним путем </w:t>
      </w:r>
      <w:r w:rsidRPr="004E33BE">
        <w:rPr>
          <w:color w:val="auto"/>
          <w:lang w:eastAsia="en-GB"/>
        </w:rPr>
        <w:t>I</w:t>
      </w:r>
      <w:r w:rsidRPr="004E33BE">
        <w:rPr>
          <w:color w:val="auto"/>
          <w:lang w:val="sr-Cyrl-RS" w:eastAsia="en-GB"/>
        </w:rPr>
        <w:t xml:space="preserve"> Б реда број 12 (М-17.1). </w:t>
      </w:r>
    </w:p>
    <w:p w14:paraId="3F3EBD3C"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Основним Главним пројектом на овом месту је предвиђен денивелисани укрштај типа „труба“ ова два путана правца. Будући да се у фазној изградњи не предвиђа реализација денивелисаног укрштаја „Бајмок“, Допуном Главног пројекта извршена је анализа постојеће четворокраке површинске раскрснице са државним путем I Б реда број 12 (М-17.1) и предвиђени неопходни грађевински радови за изградњу кружне раскрснице на овом укрштају, а у свему према пројектном задатку за предметну пројектну документацију.</w:t>
      </w:r>
    </w:p>
    <w:p w14:paraId="64EE76BE" w14:textId="77777777" w:rsidR="00CD0746" w:rsidRPr="004E33BE" w:rsidRDefault="00CD0746" w:rsidP="00CD0746">
      <w:pPr>
        <w:suppressAutoHyphens w:val="0"/>
        <w:spacing w:after="120"/>
        <w:jc w:val="both"/>
        <w:rPr>
          <w:color w:val="auto"/>
          <w:lang w:val="sr-Latn-CS"/>
        </w:rPr>
      </w:pPr>
      <w:r w:rsidRPr="004E33BE">
        <w:rPr>
          <w:color w:val="auto"/>
          <w:lang w:val="sr-Cyrl-RS" w:eastAsia="en-GB"/>
        </w:rPr>
        <w:t xml:space="preserve">Положајно, укрштај трасе будућег аутопута и државног пута I Б реда број 12 (М-17.1), чини границу сектора 1 и сектора 2 док је кружна раскрсница обрађена у оквиру пројекта сектора 1. На сектору 1 предвиђено је да у I фази буде изграђена лева страна аутопута у ширини од 10.70m, док сектор 2 егзистира у форми полуаутопутског профила ширине коловоза од 10.20m за који су у I фази изградње дефинисане мере рехабилитације. С обзиром да је за читаву деоницу будућег аутопута дефинисана јединствена осовина а ширине коловоза са две стране кружног подеоника различите </w:t>
      </w:r>
      <w:r w:rsidRPr="004E33BE">
        <w:rPr>
          <w:color w:val="auto"/>
          <w:lang w:val="sr-Cyrl-RS" w:eastAsia="en-GB"/>
        </w:rPr>
        <w:lastRenderedPageBreak/>
        <w:t>јавила се потреба за дефинисањем локалних осовина на траси леве траке аутопута на</w:t>
      </w:r>
      <w:r w:rsidRPr="004E33BE">
        <w:rPr>
          <w:color w:val="auto"/>
          <w:lang w:val="sr-Latn-CS"/>
        </w:rPr>
        <w:t xml:space="preserve"> месту предметне кружне раскрснице. Осовина Y-1 дефинисана је са стране кружног подеоника ка ГП „Келебија“ а осовина Y-2 са стране кружног подеоника ка петљи „Суботица југ“. Државни пут I Б реда број 12 (М-17.1) дефинише јединствена осовина. </w:t>
      </w:r>
    </w:p>
    <w:p w14:paraId="2B4E4FF6"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У току процеса пројектовања, Инвеститор је имао увид у решење предметне кружне раскрснице и на исто дао писану сагласност бр.2802/11 дана 11.08.2011.године.</w:t>
      </w:r>
    </w:p>
    <w:p w14:paraId="765E4A49" w14:textId="77777777" w:rsidR="00CD0746" w:rsidRPr="004E33BE" w:rsidRDefault="00CD0746" w:rsidP="00CD0746">
      <w:pPr>
        <w:spacing w:after="120"/>
        <w:jc w:val="both"/>
        <w:rPr>
          <w:color w:val="auto"/>
          <w:lang w:val="sr-Latn-CS"/>
        </w:rPr>
      </w:pPr>
      <w:r w:rsidRPr="004E33BE">
        <w:rPr>
          <w:color w:val="auto"/>
          <w:lang w:val="sr-Latn-CS"/>
        </w:rPr>
        <w:t>Допуном Главног пројекта, на укрштају је пројектована кружна раскрснциа D=60m ширине кружног подеоника од 7.5m са попречним падом од 2.5%. На правцу леве траке аутопута предвиђене су две траке за улив и једна за излив, за оба смера а на правцу државног пута I Б реда бр. 12 (М-17.1) по једна трака за улив и излив за сваки смер. На месту укрштаја осовине обе саобраћајнице су у правцу а укрштај је под углом од ~90º. Предвиђено је да ова кружна раскрсница буде осветљена.</w:t>
      </w:r>
    </w:p>
    <w:p w14:paraId="1A54BC05" w14:textId="77777777" w:rsidR="00CD0746" w:rsidRPr="004E33BE" w:rsidRDefault="00CD0746" w:rsidP="00CD0746">
      <w:pPr>
        <w:suppressAutoHyphens w:val="0"/>
        <w:spacing w:after="120"/>
        <w:jc w:val="both"/>
        <w:rPr>
          <w:color w:val="auto"/>
          <w:lang w:eastAsia="en-GB"/>
        </w:rPr>
      </w:pPr>
      <w:r w:rsidRPr="004E33BE">
        <w:rPr>
          <w:color w:val="auto"/>
          <w:lang w:val="sr-Cyrl-RS" w:eastAsia="en-GB"/>
        </w:rPr>
        <w:t xml:space="preserve">Уливно изливне траке кружне раскрснице у потпуности су уклопљене у новопројектовану површину коловоза на правцу леве траке аутопута док су исте у правцу државног пута уклопљене у постојећи коловоз. На правцу Y – крака, почетак зоне предметне кружне раскрснице има заједнички профил са основном трасом PR-1 </w:t>
      </w:r>
      <w:r w:rsidRPr="004E33BE">
        <w:rPr>
          <w:color w:val="auto"/>
          <w:lang w:eastAsia="en-GB"/>
        </w:rPr>
        <w:t>km</w:t>
      </w:r>
      <w:r w:rsidRPr="004E33BE">
        <w:rPr>
          <w:color w:val="auto"/>
          <w:lang w:val="sr-Cyrl-RS" w:eastAsia="en-GB"/>
        </w:rPr>
        <w:t xml:space="preserve"> 0+040.27 (осовина Y-1) на стационажи </w:t>
      </w:r>
      <w:r w:rsidRPr="004E33BE">
        <w:rPr>
          <w:color w:val="auto"/>
          <w:lang w:eastAsia="en-GB"/>
        </w:rPr>
        <w:t>km</w:t>
      </w:r>
      <w:r w:rsidRPr="004E33BE">
        <w:rPr>
          <w:color w:val="auto"/>
          <w:lang w:val="sr-Cyrl-RS" w:eastAsia="en-GB"/>
        </w:rPr>
        <w:t xml:space="preserve"> 12+623.11, а крај сектора 1 одређен је на освнову стационаже краја зоне новопројектоване кружне раскрснице, PR-1 </w:t>
      </w:r>
      <w:r w:rsidRPr="004E33BE">
        <w:rPr>
          <w:color w:val="auto"/>
          <w:lang w:eastAsia="en-GB"/>
        </w:rPr>
        <w:t>km</w:t>
      </w:r>
      <w:r w:rsidRPr="004E33BE">
        <w:rPr>
          <w:color w:val="auto"/>
          <w:lang w:val="sr-Cyrl-RS" w:eastAsia="en-GB"/>
        </w:rPr>
        <w:t xml:space="preserve"> 0+000.00 (осовина Y-2) на стационажи </w:t>
      </w:r>
      <w:r w:rsidRPr="004E33BE">
        <w:rPr>
          <w:color w:val="auto"/>
          <w:lang w:eastAsia="en-GB"/>
        </w:rPr>
        <w:t>km</w:t>
      </w:r>
      <w:r w:rsidRPr="004E33BE">
        <w:rPr>
          <w:color w:val="auto"/>
          <w:lang w:val="sr-Cyrl-RS" w:eastAsia="en-GB"/>
        </w:rPr>
        <w:t xml:space="preserve"> 12+903.08. </w:t>
      </w:r>
    </w:p>
    <w:p w14:paraId="3FBDDC11"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Постојећа коловозна конструкција на стационажи 12+800 је асфалт 15cm, цементна стабилизација 20cm. Рушење постојеће коловозне конструкције је у дебљини 35 cm. Скидање хумуса је урађено према основном главном пројекту, 20 cm на косинама и 40cm на равном самониклом терену. На нивелационом плану дате су тачке за обележавање. Центар кружног подеоника се поклапа са тачком О1 13 која се налази на осовини Y-1.</w:t>
      </w:r>
    </w:p>
    <w:p w14:paraId="71B04041" w14:textId="77777777" w:rsidR="00CD0746" w:rsidRPr="004E33BE" w:rsidRDefault="00CD0746" w:rsidP="00CD0746">
      <w:pPr>
        <w:pStyle w:val="Heading3"/>
        <w:numPr>
          <w:ilvl w:val="1"/>
          <w:numId w:val="78"/>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Функционалне и техничке карактеристике пројектних решења</w:t>
      </w:r>
    </w:p>
    <w:p w14:paraId="119DF3C7"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 xml:space="preserve">На месту укрштаја осовина Y крака је у правцу као и осовина државног пута I Б реда број 12 (М-17.1). Угао укрштаја је ~90°. </w:t>
      </w:r>
    </w:p>
    <w:p w14:paraId="739DDE00"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Из усвојене рачунске брзине за државни пут I Б реда број 12 (М-17.1) проистичу граничне вредности елемената плана и профила:</w:t>
      </w:r>
    </w:p>
    <w:tbl>
      <w:tblPr>
        <w:tblW w:w="0" w:type="auto"/>
        <w:jc w:val="center"/>
        <w:tblLayout w:type="fixed"/>
        <w:tblLook w:val="0000" w:firstRow="0" w:lastRow="0" w:firstColumn="0" w:lastColumn="0" w:noHBand="0" w:noVBand="0"/>
      </w:tblPr>
      <w:tblGrid>
        <w:gridCol w:w="1980"/>
        <w:gridCol w:w="2028"/>
        <w:gridCol w:w="1950"/>
        <w:gridCol w:w="1970"/>
      </w:tblGrid>
      <w:tr w:rsidR="007A5A17" w:rsidRPr="004E33BE" w14:paraId="07994FDE" w14:textId="77777777" w:rsidTr="0044573A">
        <w:trPr>
          <w:jc w:val="center"/>
        </w:trPr>
        <w:tc>
          <w:tcPr>
            <w:tcW w:w="1980" w:type="dxa"/>
            <w:tcBorders>
              <w:top w:val="single" w:sz="4" w:space="0" w:color="000000"/>
              <w:left w:val="single" w:sz="4" w:space="0" w:color="000000"/>
              <w:bottom w:val="single" w:sz="4" w:space="0" w:color="000000"/>
            </w:tcBorders>
            <w:shd w:val="clear" w:color="auto" w:fill="auto"/>
          </w:tcPr>
          <w:p w14:paraId="0A5A957F" w14:textId="77777777" w:rsidR="00CD0746" w:rsidRPr="004E33BE" w:rsidRDefault="00CD0746" w:rsidP="0044573A">
            <w:pPr>
              <w:jc w:val="center"/>
              <w:rPr>
                <w:b/>
                <w:color w:val="auto"/>
              </w:rPr>
            </w:pPr>
            <w:r w:rsidRPr="004E33BE">
              <w:rPr>
                <w:b/>
                <w:color w:val="auto"/>
              </w:rPr>
              <w:t xml:space="preserve">Vr </w:t>
            </w:r>
          </w:p>
        </w:tc>
        <w:tc>
          <w:tcPr>
            <w:tcW w:w="2028" w:type="dxa"/>
            <w:tcBorders>
              <w:top w:val="single" w:sz="4" w:space="0" w:color="000000"/>
              <w:left w:val="single" w:sz="4" w:space="0" w:color="000000"/>
              <w:bottom w:val="single" w:sz="4" w:space="0" w:color="000000"/>
            </w:tcBorders>
            <w:shd w:val="clear" w:color="auto" w:fill="auto"/>
          </w:tcPr>
          <w:p w14:paraId="5025E767" w14:textId="77777777" w:rsidR="00CD0746" w:rsidRPr="004E33BE" w:rsidRDefault="00CD0746" w:rsidP="0044573A">
            <w:pPr>
              <w:jc w:val="center"/>
              <w:rPr>
                <w:b/>
                <w:color w:val="auto"/>
              </w:rPr>
            </w:pPr>
            <w:r w:rsidRPr="004E33BE">
              <w:rPr>
                <w:b/>
                <w:color w:val="auto"/>
              </w:rPr>
              <w:t xml:space="preserve">min R </w:t>
            </w:r>
          </w:p>
        </w:tc>
        <w:tc>
          <w:tcPr>
            <w:tcW w:w="1950" w:type="dxa"/>
            <w:tcBorders>
              <w:top w:val="single" w:sz="4" w:space="0" w:color="000000"/>
              <w:left w:val="single" w:sz="4" w:space="0" w:color="000000"/>
              <w:bottom w:val="single" w:sz="4" w:space="0" w:color="000000"/>
            </w:tcBorders>
            <w:shd w:val="clear" w:color="auto" w:fill="auto"/>
          </w:tcPr>
          <w:p w14:paraId="592B3215" w14:textId="77777777" w:rsidR="00CD0746" w:rsidRPr="004E33BE" w:rsidRDefault="00CD0746" w:rsidP="0044573A">
            <w:pPr>
              <w:jc w:val="center"/>
              <w:rPr>
                <w:b/>
                <w:color w:val="auto"/>
              </w:rPr>
            </w:pPr>
            <w:r w:rsidRPr="004E33BE">
              <w:rPr>
                <w:b/>
                <w:color w:val="auto"/>
              </w:rPr>
              <w:t>min A</w:t>
            </w:r>
          </w:p>
        </w:tc>
        <w:tc>
          <w:tcPr>
            <w:tcW w:w="1970" w:type="dxa"/>
            <w:tcBorders>
              <w:top w:val="single" w:sz="4" w:space="0" w:color="000000"/>
              <w:left w:val="single" w:sz="4" w:space="0" w:color="000000"/>
              <w:bottom w:val="single" w:sz="4" w:space="0" w:color="000000"/>
              <w:right w:val="single" w:sz="4" w:space="0" w:color="000000"/>
            </w:tcBorders>
            <w:shd w:val="clear" w:color="auto" w:fill="auto"/>
          </w:tcPr>
          <w:p w14:paraId="692D3D66" w14:textId="77777777" w:rsidR="00CD0746" w:rsidRPr="004E33BE" w:rsidRDefault="00CD0746" w:rsidP="0044573A">
            <w:pPr>
              <w:jc w:val="center"/>
              <w:rPr>
                <w:color w:val="auto"/>
              </w:rPr>
            </w:pPr>
            <w:r w:rsidRPr="004E33BE">
              <w:rPr>
                <w:b/>
                <w:color w:val="auto"/>
              </w:rPr>
              <w:t>min L</w:t>
            </w:r>
          </w:p>
        </w:tc>
      </w:tr>
      <w:tr w:rsidR="00CD0746" w:rsidRPr="004E33BE" w14:paraId="31D53E0D" w14:textId="77777777" w:rsidTr="0044573A">
        <w:trPr>
          <w:jc w:val="center"/>
        </w:trPr>
        <w:tc>
          <w:tcPr>
            <w:tcW w:w="1980" w:type="dxa"/>
            <w:tcBorders>
              <w:top w:val="single" w:sz="4" w:space="0" w:color="000000"/>
              <w:left w:val="single" w:sz="4" w:space="0" w:color="000000"/>
              <w:bottom w:val="single" w:sz="4" w:space="0" w:color="000000"/>
            </w:tcBorders>
            <w:shd w:val="clear" w:color="auto" w:fill="auto"/>
          </w:tcPr>
          <w:p w14:paraId="1F99BB03" w14:textId="77777777" w:rsidR="00CD0746" w:rsidRPr="004E33BE" w:rsidRDefault="00CD0746" w:rsidP="0044573A">
            <w:pPr>
              <w:jc w:val="center"/>
              <w:rPr>
                <w:color w:val="auto"/>
              </w:rPr>
            </w:pPr>
            <w:r w:rsidRPr="004E33BE">
              <w:rPr>
                <w:color w:val="auto"/>
              </w:rPr>
              <w:t>50</w:t>
            </w:r>
          </w:p>
        </w:tc>
        <w:tc>
          <w:tcPr>
            <w:tcW w:w="2028" w:type="dxa"/>
            <w:tcBorders>
              <w:top w:val="single" w:sz="4" w:space="0" w:color="000000"/>
              <w:left w:val="single" w:sz="4" w:space="0" w:color="000000"/>
              <w:bottom w:val="single" w:sz="4" w:space="0" w:color="000000"/>
            </w:tcBorders>
            <w:shd w:val="clear" w:color="auto" w:fill="auto"/>
          </w:tcPr>
          <w:p w14:paraId="67A820E1" w14:textId="77777777" w:rsidR="00CD0746" w:rsidRPr="004E33BE" w:rsidRDefault="00CD0746" w:rsidP="0044573A">
            <w:pPr>
              <w:jc w:val="center"/>
              <w:rPr>
                <w:color w:val="auto"/>
              </w:rPr>
            </w:pPr>
            <w:r w:rsidRPr="004E33BE">
              <w:rPr>
                <w:color w:val="auto"/>
              </w:rPr>
              <w:t>75</w:t>
            </w:r>
          </w:p>
        </w:tc>
        <w:tc>
          <w:tcPr>
            <w:tcW w:w="1950" w:type="dxa"/>
            <w:tcBorders>
              <w:top w:val="single" w:sz="4" w:space="0" w:color="000000"/>
              <w:left w:val="single" w:sz="4" w:space="0" w:color="000000"/>
              <w:bottom w:val="single" w:sz="4" w:space="0" w:color="000000"/>
            </w:tcBorders>
            <w:shd w:val="clear" w:color="auto" w:fill="auto"/>
          </w:tcPr>
          <w:p w14:paraId="380239D2" w14:textId="77777777" w:rsidR="00CD0746" w:rsidRPr="004E33BE" w:rsidRDefault="00CD0746" w:rsidP="0044573A">
            <w:pPr>
              <w:jc w:val="center"/>
              <w:rPr>
                <w:color w:val="auto"/>
              </w:rPr>
            </w:pPr>
            <w:r w:rsidRPr="004E33BE">
              <w:rPr>
                <w:color w:val="auto"/>
              </w:rPr>
              <w:t>60</w:t>
            </w:r>
          </w:p>
        </w:tc>
        <w:tc>
          <w:tcPr>
            <w:tcW w:w="1970" w:type="dxa"/>
            <w:tcBorders>
              <w:top w:val="single" w:sz="4" w:space="0" w:color="000000"/>
              <w:left w:val="single" w:sz="4" w:space="0" w:color="000000"/>
              <w:bottom w:val="single" w:sz="4" w:space="0" w:color="000000"/>
              <w:right w:val="single" w:sz="4" w:space="0" w:color="000000"/>
            </w:tcBorders>
            <w:shd w:val="clear" w:color="auto" w:fill="auto"/>
          </w:tcPr>
          <w:p w14:paraId="4870FE36" w14:textId="77777777" w:rsidR="00CD0746" w:rsidRPr="004E33BE" w:rsidRDefault="00CD0746" w:rsidP="0044573A">
            <w:pPr>
              <w:jc w:val="center"/>
              <w:rPr>
                <w:color w:val="auto"/>
                <w:lang w:val="de-DE"/>
              </w:rPr>
            </w:pPr>
            <w:r w:rsidRPr="004E33BE">
              <w:rPr>
                <w:color w:val="auto"/>
              </w:rPr>
              <w:t>40</w:t>
            </w:r>
          </w:p>
        </w:tc>
      </w:tr>
    </w:tbl>
    <w:p w14:paraId="5CBA49CB" w14:textId="77777777" w:rsidR="00CD0746" w:rsidRPr="004E33BE" w:rsidRDefault="00CD0746" w:rsidP="00CD0746">
      <w:pPr>
        <w:jc w:val="both"/>
        <w:rPr>
          <w:color w:val="auto"/>
          <w:lang w:val="de-DE"/>
        </w:rPr>
      </w:pPr>
    </w:p>
    <w:p w14:paraId="71ADDF1D"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За дијаметар кружне раскрснице D=60 m максимална брзина улива је маx Vu = 52 km/h а брзина кретања у кружном току је Vk = 36 km/h.</w:t>
      </w:r>
    </w:p>
    <w:p w14:paraId="36554ABB" w14:textId="77777777" w:rsidR="00CD0746" w:rsidRPr="004E33BE" w:rsidRDefault="00CD0746" w:rsidP="00CD0746">
      <w:pPr>
        <w:suppressAutoHyphens w:val="0"/>
        <w:spacing w:after="120"/>
        <w:jc w:val="both"/>
        <w:rPr>
          <w:color w:val="auto"/>
          <w:lang w:val="sr-Cyrl-RS" w:eastAsia="en-GB"/>
        </w:rPr>
      </w:pPr>
      <w:r w:rsidRPr="004E33BE">
        <w:rPr>
          <w:color w:val="auto"/>
          <w:lang w:val="sr-Cyrl-RS" w:eastAsia="en-GB"/>
        </w:rPr>
        <w:t>Обликовање улива и излива кружне раскснице урађено је применом кружне кривине комбиноване од два различита полупречника, и обезбеђени су повољнији елементи излива. Урађено је обликовање кружног подеоника и формирање оивичених острва за раздвајање саобраћајних токова на свим прикључним правцима како би се раздвојили и, истовремено, усмерили токови уливања и изливања. Острва за раздвајање токова на кружним раскрсницама истовремено имају и значајну функцију заштите пресечених токова. Острава су оивичена бетонским ивичњацима 18/24.</w:t>
      </w:r>
    </w:p>
    <w:p w14:paraId="0120B0B1" w14:textId="77777777" w:rsidR="00CD0746" w:rsidRPr="004E33BE" w:rsidRDefault="00CD0746" w:rsidP="00CD0746">
      <w:pPr>
        <w:rPr>
          <w:color w:val="auto"/>
        </w:rPr>
      </w:pPr>
      <w:r w:rsidRPr="004E33BE">
        <w:rPr>
          <w:rFonts w:eastAsia="Batang"/>
          <w:i/>
          <w:iCs/>
          <w:color w:val="auto"/>
          <w:lang w:val="de-DE"/>
        </w:rPr>
        <w:br w:type="page"/>
      </w:r>
      <w:r w:rsidRPr="004E33BE">
        <w:rPr>
          <w:rFonts w:eastAsia="Batang"/>
          <w:i/>
          <w:iCs/>
          <w:color w:val="auto"/>
          <w:lang w:val="de-DE"/>
        </w:rPr>
        <w:lastRenderedPageBreak/>
        <w:t xml:space="preserve">Табела </w:t>
      </w:r>
      <w:r w:rsidRPr="004E33BE">
        <w:rPr>
          <w:rFonts w:eastAsia="Batang"/>
          <w:i/>
          <w:iCs/>
          <w:color w:val="auto"/>
          <w:lang w:val="sr-Cyrl-RS"/>
        </w:rPr>
        <w:t>1</w:t>
      </w:r>
      <w:r w:rsidRPr="004E33BE">
        <w:rPr>
          <w:rFonts w:eastAsia="Batang"/>
          <w:i/>
          <w:iCs/>
          <w:color w:val="auto"/>
          <w:lang w:val="de-DE"/>
        </w:rPr>
        <w:t xml:space="preserve">  - Гранични елементи </w:t>
      </w:r>
    </w:p>
    <w:tbl>
      <w:tblPr>
        <w:tblW w:w="0" w:type="auto"/>
        <w:jc w:val="right"/>
        <w:tblLayout w:type="fixed"/>
        <w:tblLook w:val="0000" w:firstRow="0" w:lastRow="0" w:firstColumn="0" w:lastColumn="0" w:noHBand="0" w:noVBand="0"/>
      </w:tblPr>
      <w:tblGrid>
        <w:gridCol w:w="3228"/>
        <w:gridCol w:w="1417"/>
        <w:gridCol w:w="2126"/>
        <w:gridCol w:w="2301"/>
      </w:tblGrid>
      <w:tr w:rsidR="007A5A17" w:rsidRPr="004E33BE" w14:paraId="5E9273E9"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5E273816" w14:textId="77777777" w:rsidR="00CD0746" w:rsidRPr="004E33BE" w:rsidRDefault="00CD0746" w:rsidP="0044573A">
            <w:pPr>
              <w:snapToGrid w:val="0"/>
              <w:rPr>
                <w:color w:val="auto"/>
              </w:rPr>
            </w:pPr>
          </w:p>
        </w:tc>
        <w:tc>
          <w:tcPr>
            <w:tcW w:w="1417" w:type="dxa"/>
            <w:tcBorders>
              <w:top w:val="single" w:sz="4" w:space="0" w:color="000000"/>
              <w:bottom w:val="single" w:sz="4" w:space="0" w:color="000000"/>
            </w:tcBorders>
            <w:shd w:val="clear" w:color="auto" w:fill="auto"/>
            <w:vAlign w:val="center"/>
          </w:tcPr>
          <w:p w14:paraId="219F9044" w14:textId="77777777" w:rsidR="00CD0746" w:rsidRPr="004E33BE" w:rsidRDefault="00CD0746" w:rsidP="0044573A">
            <w:pPr>
              <w:rPr>
                <w:b/>
                <w:color w:val="auto"/>
              </w:rPr>
            </w:pPr>
            <w:r w:rsidRPr="004E33BE">
              <w:rPr>
                <w:b/>
                <w:color w:val="auto"/>
              </w:rPr>
              <w:t>прописи</w:t>
            </w:r>
          </w:p>
        </w:tc>
        <w:tc>
          <w:tcPr>
            <w:tcW w:w="2126" w:type="dxa"/>
            <w:tcBorders>
              <w:top w:val="single" w:sz="4" w:space="0" w:color="000000"/>
              <w:bottom w:val="single" w:sz="4" w:space="0" w:color="000000"/>
            </w:tcBorders>
            <w:shd w:val="clear" w:color="auto" w:fill="auto"/>
            <w:vAlign w:val="center"/>
          </w:tcPr>
          <w:p w14:paraId="016E51B4" w14:textId="77777777" w:rsidR="00CD0746" w:rsidRPr="004E33BE" w:rsidRDefault="00CD0746" w:rsidP="0044573A">
            <w:pPr>
              <w:rPr>
                <w:b/>
                <w:color w:val="auto"/>
              </w:rPr>
            </w:pPr>
            <w:r w:rsidRPr="004E33BE">
              <w:rPr>
                <w:b/>
                <w:color w:val="auto"/>
              </w:rPr>
              <w:t>Пројекат</w:t>
            </w:r>
            <w:r w:rsidRPr="004E33BE">
              <w:rPr>
                <w:b/>
                <w:color w:val="auto"/>
                <w:lang w:val="sr-Cyrl-RS"/>
              </w:rPr>
              <w:t xml:space="preserve"> </w:t>
            </w:r>
            <w:r w:rsidRPr="004E33BE">
              <w:rPr>
                <w:b/>
                <w:color w:val="auto"/>
              </w:rPr>
              <w:t>IB-12</w:t>
            </w:r>
          </w:p>
        </w:tc>
        <w:tc>
          <w:tcPr>
            <w:tcW w:w="2301" w:type="dxa"/>
            <w:tcBorders>
              <w:top w:val="single" w:sz="4" w:space="0" w:color="000000"/>
              <w:bottom w:val="single" w:sz="4" w:space="0" w:color="000000"/>
              <w:right w:val="single" w:sz="4" w:space="0" w:color="000000"/>
            </w:tcBorders>
            <w:shd w:val="clear" w:color="auto" w:fill="auto"/>
            <w:vAlign w:val="center"/>
          </w:tcPr>
          <w:p w14:paraId="0041276F" w14:textId="77777777" w:rsidR="00CD0746" w:rsidRPr="004E33BE" w:rsidRDefault="00CD0746" w:rsidP="0044573A">
            <w:pPr>
              <w:rPr>
                <w:b/>
                <w:color w:val="auto"/>
              </w:rPr>
            </w:pPr>
            <w:r w:rsidRPr="004E33BE">
              <w:rPr>
                <w:b/>
                <w:color w:val="auto"/>
              </w:rPr>
              <w:t>Пројекат</w:t>
            </w:r>
            <w:r w:rsidRPr="004E33BE">
              <w:rPr>
                <w:b/>
                <w:color w:val="auto"/>
                <w:lang w:val="sr-Cyrl-RS"/>
              </w:rPr>
              <w:t xml:space="preserve"> </w:t>
            </w:r>
            <w:r w:rsidRPr="004E33BE">
              <w:rPr>
                <w:b/>
                <w:color w:val="auto"/>
              </w:rPr>
              <w:t>Y крак</w:t>
            </w:r>
          </w:p>
        </w:tc>
      </w:tr>
      <w:tr w:rsidR="007A5A17" w:rsidRPr="004E33BE" w14:paraId="391BCF95"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3375ABE4" w14:textId="77777777" w:rsidR="00CD0746" w:rsidRPr="004E33BE" w:rsidRDefault="00CD0746" w:rsidP="0044573A">
            <w:pPr>
              <w:rPr>
                <w:color w:val="auto"/>
              </w:rPr>
            </w:pPr>
            <w:r w:rsidRPr="004E33BE">
              <w:rPr>
                <w:rFonts w:eastAsia="Batang"/>
                <w:color w:val="auto"/>
              </w:rPr>
              <w:t xml:space="preserve">Радијус улива R </w:t>
            </w:r>
            <w:r w:rsidRPr="004E33BE">
              <w:rPr>
                <w:rFonts w:eastAsia="Batang"/>
                <w:color w:val="auto"/>
                <w:vertAlign w:val="subscript"/>
              </w:rPr>
              <w:t>u,min</w:t>
            </w:r>
          </w:p>
        </w:tc>
        <w:tc>
          <w:tcPr>
            <w:tcW w:w="1417" w:type="dxa"/>
            <w:tcBorders>
              <w:top w:val="single" w:sz="4" w:space="0" w:color="000000"/>
              <w:bottom w:val="single" w:sz="4" w:space="0" w:color="000000"/>
            </w:tcBorders>
            <w:shd w:val="clear" w:color="auto" w:fill="auto"/>
            <w:vAlign w:val="center"/>
          </w:tcPr>
          <w:p w14:paraId="445009AB" w14:textId="77777777" w:rsidR="00CD0746" w:rsidRPr="004E33BE" w:rsidRDefault="00CD0746" w:rsidP="0044573A">
            <w:pPr>
              <w:rPr>
                <w:color w:val="auto"/>
              </w:rPr>
            </w:pPr>
            <w:r w:rsidRPr="004E33BE">
              <w:rPr>
                <w:color w:val="auto"/>
              </w:rPr>
              <w:t>12.00 m</w:t>
            </w:r>
          </w:p>
        </w:tc>
        <w:tc>
          <w:tcPr>
            <w:tcW w:w="2126" w:type="dxa"/>
            <w:tcBorders>
              <w:top w:val="single" w:sz="4" w:space="0" w:color="000000"/>
              <w:bottom w:val="single" w:sz="4" w:space="0" w:color="000000"/>
            </w:tcBorders>
            <w:shd w:val="clear" w:color="auto" w:fill="auto"/>
            <w:vAlign w:val="center"/>
          </w:tcPr>
          <w:p w14:paraId="4D8FB5AB" w14:textId="77777777" w:rsidR="00CD0746" w:rsidRPr="004E33BE" w:rsidRDefault="00CD0746" w:rsidP="0044573A">
            <w:pPr>
              <w:rPr>
                <w:color w:val="auto"/>
              </w:rPr>
            </w:pPr>
            <w:r w:rsidRPr="004E33BE">
              <w:rPr>
                <w:color w:val="auto"/>
              </w:rPr>
              <w:t>12.00 m</w:t>
            </w:r>
          </w:p>
        </w:tc>
        <w:tc>
          <w:tcPr>
            <w:tcW w:w="2301" w:type="dxa"/>
            <w:tcBorders>
              <w:top w:val="single" w:sz="4" w:space="0" w:color="000000"/>
              <w:bottom w:val="single" w:sz="4" w:space="0" w:color="000000"/>
              <w:right w:val="single" w:sz="4" w:space="0" w:color="000000"/>
            </w:tcBorders>
            <w:shd w:val="clear" w:color="auto" w:fill="auto"/>
            <w:vAlign w:val="center"/>
          </w:tcPr>
          <w:p w14:paraId="1D394514" w14:textId="77777777" w:rsidR="00CD0746" w:rsidRPr="004E33BE" w:rsidRDefault="00CD0746" w:rsidP="0044573A">
            <w:pPr>
              <w:rPr>
                <w:rFonts w:eastAsia="Batang"/>
                <w:color w:val="auto"/>
              </w:rPr>
            </w:pPr>
            <w:r w:rsidRPr="004E33BE">
              <w:rPr>
                <w:color w:val="auto"/>
              </w:rPr>
              <w:t>14.00 m</w:t>
            </w:r>
          </w:p>
        </w:tc>
      </w:tr>
      <w:tr w:rsidR="007A5A17" w:rsidRPr="004E33BE" w14:paraId="065A48F6"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7AF74D42" w14:textId="77777777" w:rsidR="00CD0746" w:rsidRPr="004E33BE" w:rsidRDefault="00CD0746" w:rsidP="0044573A">
            <w:pPr>
              <w:rPr>
                <w:color w:val="auto"/>
              </w:rPr>
            </w:pPr>
            <w:r w:rsidRPr="004E33BE">
              <w:rPr>
                <w:rFonts w:eastAsia="Batang"/>
                <w:color w:val="auto"/>
              </w:rPr>
              <w:t xml:space="preserve">Радијус излива R </w:t>
            </w:r>
            <w:r w:rsidRPr="004E33BE">
              <w:rPr>
                <w:rFonts w:eastAsia="Batang"/>
                <w:color w:val="auto"/>
                <w:vertAlign w:val="subscript"/>
              </w:rPr>
              <w:t>i,min</w:t>
            </w:r>
          </w:p>
        </w:tc>
        <w:tc>
          <w:tcPr>
            <w:tcW w:w="1417" w:type="dxa"/>
            <w:tcBorders>
              <w:top w:val="single" w:sz="4" w:space="0" w:color="000000"/>
              <w:bottom w:val="single" w:sz="4" w:space="0" w:color="000000"/>
            </w:tcBorders>
            <w:shd w:val="clear" w:color="auto" w:fill="auto"/>
            <w:vAlign w:val="center"/>
          </w:tcPr>
          <w:p w14:paraId="7C5BDDC6" w14:textId="77777777" w:rsidR="00CD0746" w:rsidRPr="004E33BE" w:rsidRDefault="00CD0746" w:rsidP="0044573A">
            <w:pPr>
              <w:rPr>
                <w:color w:val="auto"/>
              </w:rPr>
            </w:pPr>
            <w:r w:rsidRPr="004E33BE">
              <w:rPr>
                <w:color w:val="auto"/>
              </w:rPr>
              <w:t>14.00 m</w:t>
            </w:r>
          </w:p>
        </w:tc>
        <w:tc>
          <w:tcPr>
            <w:tcW w:w="2126" w:type="dxa"/>
            <w:tcBorders>
              <w:top w:val="single" w:sz="4" w:space="0" w:color="000000"/>
              <w:bottom w:val="single" w:sz="4" w:space="0" w:color="000000"/>
            </w:tcBorders>
            <w:shd w:val="clear" w:color="auto" w:fill="auto"/>
            <w:vAlign w:val="center"/>
          </w:tcPr>
          <w:p w14:paraId="6B57FE6C" w14:textId="77777777" w:rsidR="00CD0746" w:rsidRPr="004E33BE" w:rsidRDefault="00CD0746" w:rsidP="0044573A">
            <w:pPr>
              <w:rPr>
                <w:color w:val="auto"/>
              </w:rPr>
            </w:pPr>
            <w:r w:rsidRPr="004E33BE">
              <w:rPr>
                <w:color w:val="auto"/>
              </w:rPr>
              <w:t>14.00 m</w:t>
            </w:r>
          </w:p>
        </w:tc>
        <w:tc>
          <w:tcPr>
            <w:tcW w:w="2301" w:type="dxa"/>
            <w:tcBorders>
              <w:top w:val="single" w:sz="4" w:space="0" w:color="000000"/>
              <w:bottom w:val="single" w:sz="4" w:space="0" w:color="000000"/>
              <w:right w:val="single" w:sz="4" w:space="0" w:color="000000"/>
            </w:tcBorders>
            <w:shd w:val="clear" w:color="auto" w:fill="auto"/>
            <w:vAlign w:val="center"/>
          </w:tcPr>
          <w:p w14:paraId="29C85B10" w14:textId="77777777" w:rsidR="00CD0746" w:rsidRPr="004E33BE" w:rsidRDefault="00CD0746" w:rsidP="0044573A">
            <w:pPr>
              <w:rPr>
                <w:rFonts w:eastAsia="Batang"/>
                <w:color w:val="auto"/>
              </w:rPr>
            </w:pPr>
            <w:r w:rsidRPr="004E33BE">
              <w:rPr>
                <w:color w:val="auto"/>
              </w:rPr>
              <w:t>14.00 m</w:t>
            </w:r>
          </w:p>
        </w:tc>
      </w:tr>
      <w:tr w:rsidR="007A5A17" w:rsidRPr="004E33BE" w14:paraId="6EDF8CB8"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50ADB82B" w14:textId="77777777" w:rsidR="00CD0746" w:rsidRPr="004E33BE" w:rsidRDefault="00CD0746" w:rsidP="0044573A">
            <w:pPr>
              <w:rPr>
                <w:color w:val="auto"/>
              </w:rPr>
            </w:pPr>
            <w:r w:rsidRPr="004E33BE">
              <w:rPr>
                <w:rFonts w:eastAsia="Batang"/>
                <w:color w:val="auto"/>
              </w:rPr>
              <w:t>Ширина улива (две траке)</w:t>
            </w:r>
          </w:p>
        </w:tc>
        <w:tc>
          <w:tcPr>
            <w:tcW w:w="1417" w:type="dxa"/>
            <w:tcBorders>
              <w:top w:val="single" w:sz="4" w:space="0" w:color="000000"/>
              <w:bottom w:val="single" w:sz="4" w:space="0" w:color="000000"/>
            </w:tcBorders>
            <w:shd w:val="clear" w:color="auto" w:fill="auto"/>
            <w:vAlign w:val="center"/>
          </w:tcPr>
          <w:p w14:paraId="337F294E" w14:textId="77777777" w:rsidR="00CD0746" w:rsidRPr="004E33BE" w:rsidRDefault="00CD0746" w:rsidP="0044573A">
            <w:pPr>
              <w:rPr>
                <w:color w:val="auto"/>
              </w:rPr>
            </w:pPr>
            <w:r w:rsidRPr="004E33BE">
              <w:rPr>
                <w:color w:val="auto"/>
              </w:rPr>
              <w:t>6.50 m</w:t>
            </w:r>
          </w:p>
        </w:tc>
        <w:tc>
          <w:tcPr>
            <w:tcW w:w="2126" w:type="dxa"/>
            <w:tcBorders>
              <w:top w:val="single" w:sz="4" w:space="0" w:color="000000"/>
              <w:bottom w:val="single" w:sz="4" w:space="0" w:color="000000"/>
            </w:tcBorders>
            <w:shd w:val="clear" w:color="auto" w:fill="auto"/>
            <w:vAlign w:val="center"/>
          </w:tcPr>
          <w:p w14:paraId="30606D74" w14:textId="77777777" w:rsidR="00CD0746" w:rsidRPr="004E33BE" w:rsidRDefault="00CD0746" w:rsidP="0044573A">
            <w:pPr>
              <w:rPr>
                <w:color w:val="auto"/>
              </w:rPr>
            </w:pPr>
            <w:r w:rsidRPr="004E33BE">
              <w:rPr>
                <w:color w:val="auto"/>
              </w:rPr>
              <w:t>-</w:t>
            </w:r>
          </w:p>
        </w:tc>
        <w:tc>
          <w:tcPr>
            <w:tcW w:w="2301" w:type="dxa"/>
            <w:tcBorders>
              <w:top w:val="single" w:sz="4" w:space="0" w:color="000000"/>
              <w:bottom w:val="single" w:sz="4" w:space="0" w:color="000000"/>
              <w:right w:val="single" w:sz="4" w:space="0" w:color="000000"/>
            </w:tcBorders>
            <w:shd w:val="clear" w:color="auto" w:fill="auto"/>
            <w:vAlign w:val="center"/>
          </w:tcPr>
          <w:p w14:paraId="7E53C5FE" w14:textId="77777777" w:rsidR="00CD0746" w:rsidRPr="004E33BE" w:rsidRDefault="00CD0746" w:rsidP="0044573A">
            <w:pPr>
              <w:rPr>
                <w:rFonts w:eastAsia="Batang"/>
                <w:color w:val="auto"/>
              </w:rPr>
            </w:pPr>
            <w:r w:rsidRPr="004E33BE">
              <w:rPr>
                <w:color w:val="auto"/>
              </w:rPr>
              <w:t>7.00 m</w:t>
            </w:r>
          </w:p>
        </w:tc>
      </w:tr>
      <w:tr w:rsidR="007A5A17" w:rsidRPr="004E33BE" w14:paraId="248BF625"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11265AD2" w14:textId="77777777" w:rsidR="00CD0746" w:rsidRPr="004E33BE" w:rsidRDefault="00CD0746" w:rsidP="0044573A">
            <w:pPr>
              <w:rPr>
                <w:color w:val="auto"/>
              </w:rPr>
            </w:pPr>
            <w:r w:rsidRPr="004E33BE">
              <w:rPr>
                <w:rFonts w:eastAsia="Batang"/>
                <w:color w:val="auto"/>
              </w:rPr>
              <w:t>Ширина улива (једна трака)</w:t>
            </w:r>
          </w:p>
        </w:tc>
        <w:tc>
          <w:tcPr>
            <w:tcW w:w="1417" w:type="dxa"/>
            <w:tcBorders>
              <w:top w:val="single" w:sz="4" w:space="0" w:color="000000"/>
              <w:bottom w:val="single" w:sz="4" w:space="0" w:color="000000"/>
            </w:tcBorders>
            <w:shd w:val="clear" w:color="auto" w:fill="auto"/>
            <w:vAlign w:val="center"/>
          </w:tcPr>
          <w:p w14:paraId="0776D407" w14:textId="77777777" w:rsidR="00CD0746" w:rsidRPr="004E33BE" w:rsidRDefault="00CD0746" w:rsidP="0044573A">
            <w:pPr>
              <w:rPr>
                <w:color w:val="auto"/>
              </w:rPr>
            </w:pPr>
            <w:r w:rsidRPr="004E33BE">
              <w:rPr>
                <w:color w:val="auto"/>
              </w:rPr>
              <w:t>3.50 m</w:t>
            </w:r>
          </w:p>
        </w:tc>
        <w:tc>
          <w:tcPr>
            <w:tcW w:w="2126" w:type="dxa"/>
            <w:tcBorders>
              <w:top w:val="single" w:sz="4" w:space="0" w:color="000000"/>
              <w:bottom w:val="single" w:sz="4" w:space="0" w:color="000000"/>
            </w:tcBorders>
            <w:shd w:val="clear" w:color="auto" w:fill="auto"/>
            <w:vAlign w:val="center"/>
          </w:tcPr>
          <w:p w14:paraId="74B0CAAF" w14:textId="77777777" w:rsidR="00CD0746" w:rsidRPr="004E33BE" w:rsidRDefault="00CD0746" w:rsidP="0044573A">
            <w:pPr>
              <w:rPr>
                <w:color w:val="auto"/>
              </w:rPr>
            </w:pPr>
            <w:r w:rsidRPr="004E33BE">
              <w:rPr>
                <w:color w:val="auto"/>
              </w:rPr>
              <w:t>4.00 m</w:t>
            </w:r>
          </w:p>
        </w:tc>
        <w:tc>
          <w:tcPr>
            <w:tcW w:w="2301" w:type="dxa"/>
            <w:tcBorders>
              <w:top w:val="single" w:sz="4" w:space="0" w:color="000000"/>
              <w:bottom w:val="single" w:sz="4" w:space="0" w:color="000000"/>
              <w:right w:val="single" w:sz="4" w:space="0" w:color="000000"/>
            </w:tcBorders>
            <w:shd w:val="clear" w:color="auto" w:fill="auto"/>
            <w:vAlign w:val="center"/>
          </w:tcPr>
          <w:p w14:paraId="3D5C99FB" w14:textId="77777777" w:rsidR="00CD0746" w:rsidRPr="004E33BE" w:rsidRDefault="00CD0746" w:rsidP="0044573A">
            <w:pPr>
              <w:rPr>
                <w:color w:val="auto"/>
              </w:rPr>
            </w:pPr>
            <w:r w:rsidRPr="004E33BE">
              <w:rPr>
                <w:color w:val="auto"/>
              </w:rPr>
              <w:t>-</w:t>
            </w:r>
          </w:p>
        </w:tc>
      </w:tr>
      <w:tr w:rsidR="007A5A17" w:rsidRPr="004E33BE" w14:paraId="29472DE1"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286EB99E" w14:textId="77777777" w:rsidR="00CD0746" w:rsidRPr="004E33BE" w:rsidRDefault="00CD0746" w:rsidP="0044573A">
            <w:pPr>
              <w:rPr>
                <w:color w:val="auto"/>
              </w:rPr>
            </w:pPr>
            <w:r w:rsidRPr="004E33BE">
              <w:rPr>
                <w:color w:val="auto"/>
              </w:rPr>
              <w:t>Ширина излива</w:t>
            </w:r>
          </w:p>
        </w:tc>
        <w:tc>
          <w:tcPr>
            <w:tcW w:w="1417" w:type="dxa"/>
            <w:tcBorders>
              <w:top w:val="single" w:sz="4" w:space="0" w:color="000000"/>
              <w:bottom w:val="single" w:sz="4" w:space="0" w:color="000000"/>
            </w:tcBorders>
            <w:shd w:val="clear" w:color="auto" w:fill="auto"/>
            <w:vAlign w:val="center"/>
          </w:tcPr>
          <w:p w14:paraId="3AD3A383" w14:textId="77777777" w:rsidR="00CD0746" w:rsidRPr="004E33BE" w:rsidRDefault="00CD0746" w:rsidP="0044573A">
            <w:pPr>
              <w:rPr>
                <w:color w:val="auto"/>
              </w:rPr>
            </w:pPr>
            <w:r w:rsidRPr="004E33BE">
              <w:rPr>
                <w:color w:val="auto"/>
              </w:rPr>
              <w:t>3.75 m</w:t>
            </w:r>
          </w:p>
        </w:tc>
        <w:tc>
          <w:tcPr>
            <w:tcW w:w="2126" w:type="dxa"/>
            <w:tcBorders>
              <w:top w:val="single" w:sz="4" w:space="0" w:color="000000"/>
              <w:bottom w:val="single" w:sz="4" w:space="0" w:color="000000"/>
            </w:tcBorders>
            <w:shd w:val="clear" w:color="auto" w:fill="auto"/>
            <w:vAlign w:val="center"/>
          </w:tcPr>
          <w:p w14:paraId="6434AC82" w14:textId="77777777" w:rsidR="00CD0746" w:rsidRPr="004E33BE" w:rsidRDefault="00CD0746" w:rsidP="0044573A">
            <w:pPr>
              <w:rPr>
                <w:color w:val="auto"/>
              </w:rPr>
            </w:pPr>
            <w:r w:rsidRPr="004E33BE">
              <w:rPr>
                <w:color w:val="auto"/>
              </w:rPr>
              <w:t>4.10 m</w:t>
            </w:r>
          </w:p>
        </w:tc>
        <w:tc>
          <w:tcPr>
            <w:tcW w:w="2301" w:type="dxa"/>
            <w:tcBorders>
              <w:top w:val="single" w:sz="4" w:space="0" w:color="000000"/>
              <w:bottom w:val="single" w:sz="4" w:space="0" w:color="000000"/>
              <w:right w:val="single" w:sz="4" w:space="0" w:color="000000"/>
            </w:tcBorders>
            <w:shd w:val="clear" w:color="auto" w:fill="auto"/>
            <w:vAlign w:val="center"/>
          </w:tcPr>
          <w:p w14:paraId="53CAE1D9" w14:textId="77777777" w:rsidR="00CD0746" w:rsidRPr="004E33BE" w:rsidRDefault="00CD0746" w:rsidP="0044573A">
            <w:pPr>
              <w:rPr>
                <w:color w:val="auto"/>
              </w:rPr>
            </w:pPr>
            <w:r w:rsidRPr="004E33BE">
              <w:rPr>
                <w:color w:val="auto"/>
              </w:rPr>
              <w:t>4.50 m</w:t>
            </w:r>
          </w:p>
        </w:tc>
      </w:tr>
      <w:tr w:rsidR="007A5A17" w:rsidRPr="004E33BE" w14:paraId="007F4561"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2AB7E7BB" w14:textId="77777777" w:rsidR="00CD0746" w:rsidRPr="004E33BE" w:rsidRDefault="00CD0746" w:rsidP="0044573A">
            <w:pPr>
              <w:rPr>
                <w:color w:val="auto"/>
              </w:rPr>
            </w:pPr>
            <w:r w:rsidRPr="004E33BE">
              <w:rPr>
                <w:color w:val="auto"/>
              </w:rPr>
              <w:t>максимални подужни нагиб</w:t>
            </w:r>
          </w:p>
        </w:tc>
        <w:tc>
          <w:tcPr>
            <w:tcW w:w="1417" w:type="dxa"/>
            <w:tcBorders>
              <w:top w:val="single" w:sz="4" w:space="0" w:color="000000"/>
              <w:bottom w:val="single" w:sz="4" w:space="0" w:color="000000"/>
            </w:tcBorders>
            <w:shd w:val="clear" w:color="auto" w:fill="auto"/>
            <w:vAlign w:val="center"/>
          </w:tcPr>
          <w:p w14:paraId="6C41C659" w14:textId="77777777" w:rsidR="00CD0746" w:rsidRPr="004E33BE" w:rsidRDefault="00CD0746" w:rsidP="0044573A">
            <w:pPr>
              <w:rPr>
                <w:color w:val="auto"/>
              </w:rPr>
            </w:pPr>
            <w:r w:rsidRPr="004E33BE">
              <w:rPr>
                <w:color w:val="auto"/>
              </w:rPr>
              <w:t>2.50 %</w:t>
            </w:r>
          </w:p>
        </w:tc>
        <w:tc>
          <w:tcPr>
            <w:tcW w:w="2126" w:type="dxa"/>
            <w:tcBorders>
              <w:top w:val="single" w:sz="4" w:space="0" w:color="000000"/>
              <w:bottom w:val="single" w:sz="4" w:space="0" w:color="000000"/>
            </w:tcBorders>
            <w:shd w:val="clear" w:color="auto" w:fill="auto"/>
            <w:vAlign w:val="center"/>
          </w:tcPr>
          <w:p w14:paraId="3263473C" w14:textId="77777777" w:rsidR="00CD0746" w:rsidRPr="004E33BE" w:rsidRDefault="00CD0746" w:rsidP="0044573A">
            <w:pPr>
              <w:rPr>
                <w:color w:val="auto"/>
              </w:rPr>
            </w:pPr>
            <w:r w:rsidRPr="004E33BE">
              <w:rPr>
                <w:color w:val="auto"/>
              </w:rPr>
              <w:t>0.48 %</w:t>
            </w:r>
          </w:p>
        </w:tc>
        <w:tc>
          <w:tcPr>
            <w:tcW w:w="2301" w:type="dxa"/>
            <w:tcBorders>
              <w:top w:val="single" w:sz="4" w:space="0" w:color="000000"/>
              <w:bottom w:val="single" w:sz="4" w:space="0" w:color="000000"/>
              <w:right w:val="single" w:sz="4" w:space="0" w:color="000000"/>
            </w:tcBorders>
            <w:shd w:val="clear" w:color="auto" w:fill="auto"/>
            <w:vAlign w:val="center"/>
          </w:tcPr>
          <w:p w14:paraId="25B088DD" w14:textId="77777777" w:rsidR="00CD0746" w:rsidRPr="004E33BE" w:rsidRDefault="00CD0746" w:rsidP="0044573A">
            <w:pPr>
              <w:rPr>
                <w:color w:val="auto"/>
                <w:lang w:val="de-DE"/>
              </w:rPr>
            </w:pPr>
            <w:r w:rsidRPr="004E33BE">
              <w:rPr>
                <w:color w:val="auto"/>
              </w:rPr>
              <w:t>0.99 %</w:t>
            </w:r>
          </w:p>
        </w:tc>
      </w:tr>
      <w:tr w:rsidR="007A5A17" w:rsidRPr="004E33BE" w14:paraId="7C3E132E"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2D954B78" w14:textId="77777777" w:rsidR="00CD0746" w:rsidRPr="004E33BE" w:rsidRDefault="00CD0746" w:rsidP="0044573A">
            <w:pPr>
              <w:rPr>
                <w:color w:val="auto"/>
              </w:rPr>
            </w:pPr>
            <w:r w:rsidRPr="004E33BE">
              <w:rPr>
                <w:color w:val="auto"/>
                <w:lang w:val="de-DE"/>
              </w:rPr>
              <w:t>минимални подужни нагиб</w:t>
            </w:r>
          </w:p>
        </w:tc>
        <w:tc>
          <w:tcPr>
            <w:tcW w:w="1417" w:type="dxa"/>
            <w:tcBorders>
              <w:top w:val="single" w:sz="4" w:space="0" w:color="000000"/>
              <w:bottom w:val="single" w:sz="4" w:space="0" w:color="000000"/>
            </w:tcBorders>
            <w:shd w:val="clear" w:color="auto" w:fill="auto"/>
            <w:vAlign w:val="center"/>
          </w:tcPr>
          <w:p w14:paraId="537CFB08" w14:textId="77777777" w:rsidR="00CD0746" w:rsidRPr="004E33BE" w:rsidRDefault="00CD0746" w:rsidP="0044573A">
            <w:pPr>
              <w:rPr>
                <w:color w:val="auto"/>
              </w:rPr>
            </w:pPr>
            <w:r w:rsidRPr="004E33BE">
              <w:rPr>
                <w:color w:val="auto"/>
              </w:rPr>
              <w:t>~0%</w:t>
            </w:r>
          </w:p>
        </w:tc>
        <w:tc>
          <w:tcPr>
            <w:tcW w:w="2126" w:type="dxa"/>
            <w:tcBorders>
              <w:top w:val="single" w:sz="4" w:space="0" w:color="000000"/>
              <w:bottom w:val="single" w:sz="4" w:space="0" w:color="000000"/>
            </w:tcBorders>
            <w:shd w:val="clear" w:color="auto" w:fill="auto"/>
            <w:vAlign w:val="center"/>
          </w:tcPr>
          <w:p w14:paraId="7CB74F56" w14:textId="77777777" w:rsidR="00CD0746" w:rsidRPr="004E33BE" w:rsidRDefault="00CD0746" w:rsidP="0044573A">
            <w:pPr>
              <w:rPr>
                <w:color w:val="auto"/>
              </w:rPr>
            </w:pPr>
            <w:r w:rsidRPr="004E33BE">
              <w:rPr>
                <w:color w:val="auto"/>
              </w:rPr>
              <w:t>0.14 %</w:t>
            </w:r>
          </w:p>
        </w:tc>
        <w:tc>
          <w:tcPr>
            <w:tcW w:w="2301" w:type="dxa"/>
            <w:tcBorders>
              <w:top w:val="single" w:sz="4" w:space="0" w:color="000000"/>
              <w:bottom w:val="single" w:sz="4" w:space="0" w:color="000000"/>
              <w:right w:val="single" w:sz="4" w:space="0" w:color="000000"/>
            </w:tcBorders>
            <w:shd w:val="clear" w:color="auto" w:fill="auto"/>
            <w:vAlign w:val="center"/>
          </w:tcPr>
          <w:p w14:paraId="1F6B8E48" w14:textId="77777777" w:rsidR="00CD0746" w:rsidRPr="004E33BE" w:rsidRDefault="00CD0746" w:rsidP="0044573A">
            <w:pPr>
              <w:rPr>
                <w:color w:val="auto"/>
                <w:lang w:val="de-DE"/>
              </w:rPr>
            </w:pPr>
            <w:r w:rsidRPr="004E33BE">
              <w:rPr>
                <w:color w:val="auto"/>
              </w:rPr>
              <w:t>0.35 %</w:t>
            </w:r>
          </w:p>
        </w:tc>
      </w:tr>
      <w:tr w:rsidR="007A5A17" w:rsidRPr="004E33BE" w14:paraId="2F3ED261"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7472C04C" w14:textId="77777777" w:rsidR="00CD0746" w:rsidRPr="004E33BE" w:rsidRDefault="00CD0746" w:rsidP="0044573A">
            <w:pPr>
              <w:rPr>
                <w:color w:val="auto"/>
                <w:lang w:val="sl-SI"/>
              </w:rPr>
            </w:pPr>
            <w:r w:rsidRPr="004E33BE">
              <w:rPr>
                <w:color w:val="auto"/>
                <w:lang w:val="de-DE"/>
              </w:rPr>
              <w:t>минимални радијус конвексног заобљења</w:t>
            </w:r>
          </w:p>
        </w:tc>
        <w:tc>
          <w:tcPr>
            <w:tcW w:w="1417" w:type="dxa"/>
            <w:tcBorders>
              <w:top w:val="single" w:sz="4" w:space="0" w:color="000000"/>
              <w:bottom w:val="single" w:sz="4" w:space="0" w:color="000000"/>
            </w:tcBorders>
            <w:shd w:val="clear" w:color="auto" w:fill="auto"/>
            <w:vAlign w:val="center"/>
          </w:tcPr>
          <w:p w14:paraId="714815B9" w14:textId="77777777" w:rsidR="00CD0746" w:rsidRPr="004E33BE" w:rsidRDefault="00CD0746" w:rsidP="0044573A">
            <w:pPr>
              <w:rPr>
                <w:color w:val="auto"/>
              </w:rPr>
            </w:pPr>
            <w:r w:rsidRPr="004E33BE">
              <w:rPr>
                <w:color w:val="auto"/>
                <w:lang w:val="sl-SI"/>
              </w:rPr>
              <w:t>900 m</w:t>
            </w:r>
          </w:p>
        </w:tc>
        <w:tc>
          <w:tcPr>
            <w:tcW w:w="2126" w:type="dxa"/>
            <w:tcBorders>
              <w:top w:val="single" w:sz="4" w:space="0" w:color="000000"/>
              <w:bottom w:val="single" w:sz="4" w:space="0" w:color="000000"/>
            </w:tcBorders>
            <w:shd w:val="clear" w:color="auto" w:fill="auto"/>
            <w:vAlign w:val="center"/>
          </w:tcPr>
          <w:p w14:paraId="75764C9F" w14:textId="77777777" w:rsidR="00CD0746" w:rsidRPr="004E33BE" w:rsidRDefault="00CD0746" w:rsidP="0044573A">
            <w:pPr>
              <w:snapToGrid w:val="0"/>
              <w:rPr>
                <w:color w:val="auto"/>
              </w:rPr>
            </w:pPr>
          </w:p>
        </w:tc>
        <w:tc>
          <w:tcPr>
            <w:tcW w:w="2301" w:type="dxa"/>
            <w:tcBorders>
              <w:top w:val="single" w:sz="4" w:space="0" w:color="000000"/>
              <w:bottom w:val="single" w:sz="4" w:space="0" w:color="000000"/>
              <w:right w:val="single" w:sz="4" w:space="0" w:color="000000"/>
            </w:tcBorders>
            <w:shd w:val="clear" w:color="auto" w:fill="auto"/>
            <w:vAlign w:val="center"/>
          </w:tcPr>
          <w:p w14:paraId="566657B0" w14:textId="77777777" w:rsidR="00CD0746" w:rsidRPr="004E33BE" w:rsidRDefault="00CD0746" w:rsidP="0044573A">
            <w:pPr>
              <w:snapToGrid w:val="0"/>
              <w:rPr>
                <w:color w:val="auto"/>
              </w:rPr>
            </w:pPr>
          </w:p>
        </w:tc>
      </w:tr>
      <w:tr w:rsidR="00CD0746" w:rsidRPr="004E33BE" w14:paraId="5842B83A" w14:textId="77777777" w:rsidTr="0044573A">
        <w:trPr>
          <w:jc w:val="right"/>
        </w:trPr>
        <w:tc>
          <w:tcPr>
            <w:tcW w:w="3228" w:type="dxa"/>
            <w:tcBorders>
              <w:top w:val="single" w:sz="4" w:space="0" w:color="000000"/>
              <w:left w:val="single" w:sz="4" w:space="0" w:color="000000"/>
              <w:bottom w:val="single" w:sz="4" w:space="0" w:color="000000"/>
            </w:tcBorders>
            <w:shd w:val="clear" w:color="auto" w:fill="auto"/>
            <w:vAlign w:val="center"/>
          </w:tcPr>
          <w:p w14:paraId="1819AC1B" w14:textId="77777777" w:rsidR="00CD0746" w:rsidRPr="004E33BE" w:rsidRDefault="00CD0746" w:rsidP="0044573A">
            <w:pPr>
              <w:rPr>
                <w:color w:val="auto"/>
                <w:lang w:val="sl-SI"/>
              </w:rPr>
            </w:pPr>
            <w:r w:rsidRPr="004E33BE">
              <w:rPr>
                <w:color w:val="auto"/>
                <w:lang w:val="de-DE"/>
              </w:rPr>
              <w:t xml:space="preserve">минимални </w:t>
            </w:r>
            <w:r w:rsidRPr="004E33BE">
              <w:rPr>
                <w:color w:val="auto"/>
              </w:rPr>
              <w:t>радијус конкавног заобљења</w:t>
            </w:r>
          </w:p>
        </w:tc>
        <w:tc>
          <w:tcPr>
            <w:tcW w:w="1417" w:type="dxa"/>
            <w:tcBorders>
              <w:top w:val="single" w:sz="4" w:space="0" w:color="000000"/>
              <w:bottom w:val="single" w:sz="4" w:space="0" w:color="000000"/>
            </w:tcBorders>
            <w:shd w:val="clear" w:color="auto" w:fill="auto"/>
            <w:vAlign w:val="center"/>
          </w:tcPr>
          <w:p w14:paraId="2BEC4B9F" w14:textId="77777777" w:rsidR="00CD0746" w:rsidRPr="004E33BE" w:rsidRDefault="00CD0746" w:rsidP="0044573A">
            <w:pPr>
              <w:rPr>
                <w:color w:val="auto"/>
              </w:rPr>
            </w:pPr>
            <w:r w:rsidRPr="004E33BE">
              <w:rPr>
                <w:color w:val="auto"/>
                <w:lang w:val="sl-SI"/>
              </w:rPr>
              <w:t>400 m</w:t>
            </w:r>
          </w:p>
        </w:tc>
        <w:tc>
          <w:tcPr>
            <w:tcW w:w="2126" w:type="dxa"/>
            <w:tcBorders>
              <w:top w:val="single" w:sz="4" w:space="0" w:color="000000"/>
              <w:bottom w:val="single" w:sz="4" w:space="0" w:color="000000"/>
            </w:tcBorders>
            <w:shd w:val="clear" w:color="auto" w:fill="auto"/>
            <w:vAlign w:val="center"/>
          </w:tcPr>
          <w:p w14:paraId="231DD500" w14:textId="77777777" w:rsidR="00CD0746" w:rsidRPr="004E33BE" w:rsidRDefault="00CD0746" w:rsidP="0044573A">
            <w:pPr>
              <w:rPr>
                <w:color w:val="auto"/>
              </w:rPr>
            </w:pPr>
            <w:r w:rsidRPr="004E33BE">
              <w:rPr>
                <w:color w:val="auto"/>
              </w:rPr>
              <w:t>600 m</w:t>
            </w:r>
          </w:p>
        </w:tc>
        <w:tc>
          <w:tcPr>
            <w:tcW w:w="2301" w:type="dxa"/>
            <w:tcBorders>
              <w:top w:val="single" w:sz="4" w:space="0" w:color="000000"/>
              <w:bottom w:val="single" w:sz="4" w:space="0" w:color="000000"/>
              <w:right w:val="single" w:sz="4" w:space="0" w:color="000000"/>
            </w:tcBorders>
            <w:shd w:val="clear" w:color="auto" w:fill="auto"/>
            <w:vAlign w:val="center"/>
          </w:tcPr>
          <w:p w14:paraId="4A812A5B" w14:textId="77777777" w:rsidR="00CD0746" w:rsidRPr="004E33BE" w:rsidRDefault="00CD0746" w:rsidP="0044573A">
            <w:pPr>
              <w:rPr>
                <w:b/>
                <w:color w:val="auto"/>
                <w:lang w:val="de-DE"/>
              </w:rPr>
            </w:pPr>
            <w:r w:rsidRPr="004E33BE">
              <w:rPr>
                <w:color w:val="auto"/>
              </w:rPr>
              <w:t xml:space="preserve">600 m </w:t>
            </w:r>
          </w:p>
        </w:tc>
      </w:tr>
    </w:tbl>
    <w:p w14:paraId="12A27ABD" w14:textId="77777777" w:rsidR="00CD0746" w:rsidRPr="004E33BE" w:rsidRDefault="00CD0746" w:rsidP="00CD0746">
      <w:pPr>
        <w:rPr>
          <w:b/>
          <w:color w:val="auto"/>
          <w:lang w:val="de-DE"/>
        </w:rPr>
      </w:pPr>
    </w:p>
    <w:p w14:paraId="7E4B6D30" w14:textId="77777777" w:rsidR="00CD0746" w:rsidRPr="004E33BE" w:rsidRDefault="00CD0746" w:rsidP="00CD0746">
      <w:pPr>
        <w:pStyle w:val="Heading3"/>
        <w:numPr>
          <w:ilvl w:val="1"/>
          <w:numId w:val="78"/>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Нормални попречни профил</w:t>
      </w:r>
    </w:p>
    <w:p w14:paraId="2EA8C40C" w14:textId="77777777" w:rsidR="00CD0746" w:rsidRPr="004E33BE" w:rsidRDefault="00CD0746" w:rsidP="00CD0746">
      <w:pPr>
        <w:keepNext/>
        <w:tabs>
          <w:tab w:val="left" w:pos="1290"/>
        </w:tabs>
        <w:ind w:left="1276" w:hanging="1134"/>
        <w:jc w:val="both"/>
        <w:rPr>
          <w:color w:val="auto"/>
          <w:lang w:val="sr-Latn-CS"/>
        </w:rPr>
      </w:pPr>
      <w:r w:rsidRPr="004E33BE">
        <w:rPr>
          <w:b/>
          <w:color w:val="auto"/>
        </w:rPr>
        <w:t>Нормални попречни профил аутопута:</w:t>
      </w:r>
    </w:p>
    <w:p w14:paraId="1B75D2B5" w14:textId="77777777" w:rsidR="00CD0746" w:rsidRPr="004E33BE" w:rsidRDefault="00CD0746" w:rsidP="00CD0746">
      <w:pPr>
        <w:numPr>
          <w:ilvl w:val="0"/>
          <w:numId w:val="54"/>
        </w:numPr>
        <w:tabs>
          <w:tab w:val="clear" w:pos="0"/>
          <w:tab w:val="num" w:pos="284"/>
        </w:tabs>
        <w:spacing w:line="240" w:lineRule="auto"/>
        <w:ind w:left="357" w:firstLine="0"/>
        <w:jc w:val="both"/>
        <w:rPr>
          <w:color w:val="auto"/>
          <w:lang w:val="sr-Latn-CS"/>
        </w:rPr>
      </w:pPr>
      <w:r w:rsidRPr="004E33BE">
        <w:rPr>
          <w:color w:val="auto"/>
          <w:lang w:val="sr-Latn-CS"/>
        </w:rPr>
        <w:t>возне траке</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2x3.50 = 7.00 m</w:t>
      </w:r>
    </w:p>
    <w:p w14:paraId="12213523" w14:textId="77777777" w:rsidR="00CD0746" w:rsidRPr="004E33BE" w:rsidRDefault="00CD0746" w:rsidP="00CD0746">
      <w:pPr>
        <w:numPr>
          <w:ilvl w:val="0"/>
          <w:numId w:val="54"/>
        </w:numPr>
        <w:tabs>
          <w:tab w:val="clear" w:pos="0"/>
          <w:tab w:val="num" w:pos="284"/>
        </w:tabs>
        <w:spacing w:line="240" w:lineRule="auto"/>
        <w:ind w:left="357" w:firstLine="0"/>
        <w:jc w:val="both"/>
        <w:rPr>
          <w:color w:val="auto"/>
          <w:lang w:val="sr-Latn-CS"/>
        </w:rPr>
      </w:pPr>
      <w:r w:rsidRPr="004E33BE">
        <w:rPr>
          <w:color w:val="auto"/>
          <w:lang w:val="sr-Latn-CS"/>
        </w:rPr>
        <w:t>ивичне траке</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2x1.85 = 3.7 m</w:t>
      </w:r>
    </w:p>
    <w:p w14:paraId="1F0028DA" w14:textId="77777777" w:rsidR="00CD0746" w:rsidRPr="004E33BE" w:rsidRDefault="00CD0746" w:rsidP="00CD0746">
      <w:pPr>
        <w:numPr>
          <w:ilvl w:val="0"/>
          <w:numId w:val="54"/>
        </w:numPr>
        <w:tabs>
          <w:tab w:val="clear" w:pos="0"/>
          <w:tab w:val="num" w:pos="284"/>
        </w:tabs>
        <w:spacing w:line="240" w:lineRule="auto"/>
        <w:ind w:left="357" w:firstLine="0"/>
        <w:jc w:val="both"/>
        <w:rPr>
          <w:color w:val="auto"/>
          <w:lang w:val="sr-Latn-CS"/>
        </w:rPr>
      </w:pPr>
      <w:r w:rsidRPr="004E33BE">
        <w:rPr>
          <w:color w:val="auto"/>
          <w:lang w:val="sr-Latn-CS"/>
        </w:rPr>
        <w:t>банкине</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2x1.00 = 2.0 m</w:t>
      </w:r>
    </w:p>
    <w:p w14:paraId="642C0251" w14:textId="77777777" w:rsidR="00CD0746" w:rsidRPr="004E33BE" w:rsidRDefault="00CD0746" w:rsidP="00CD0746">
      <w:pPr>
        <w:numPr>
          <w:ilvl w:val="0"/>
          <w:numId w:val="54"/>
        </w:numPr>
        <w:tabs>
          <w:tab w:val="clear" w:pos="0"/>
          <w:tab w:val="num" w:pos="284"/>
        </w:tabs>
        <w:spacing w:line="240" w:lineRule="auto"/>
        <w:ind w:left="357" w:firstLine="0"/>
        <w:jc w:val="both"/>
        <w:rPr>
          <w:color w:val="auto"/>
          <w:lang w:val="sr-Latn-CS"/>
        </w:rPr>
      </w:pPr>
      <w:r w:rsidRPr="004E33BE">
        <w:rPr>
          <w:color w:val="auto"/>
          <w:lang w:val="sr-Latn-CS"/>
        </w:rPr>
        <w:t>минимални попречни нагиб</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min ip = 2,5 %</w:t>
      </w:r>
    </w:p>
    <w:p w14:paraId="0761D670" w14:textId="77777777" w:rsidR="00CD0746" w:rsidRPr="004E33BE" w:rsidRDefault="00CD0746" w:rsidP="00CD0746">
      <w:pPr>
        <w:numPr>
          <w:ilvl w:val="0"/>
          <w:numId w:val="54"/>
        </w:numPr>
        <w:tabs>
          <w:tab w:val="clear" w:pos="0"/>
          <w:tab w:val="num" w:pos="284"/>
        </w:tabs>
        <w:spacing w:after="120" w:line="240" w:lineRule="auto"/>
        <w:ind w:left="357" w:firstLine="0"/>
        <w:jc w:val="both"/>
        <w:rPr>
          <w:color w:val="auto"/>
          <w:lang w:val="sr-Latn-CS"/>
        </w:rPr>
      </w:pPr>
      <w:r w:rsidRPr="004E33BE">
        <w:rPr>
          <w:color w:val="auto"/>
          <w:lang w:val="sr-Latn-CS"/>
        </w:rPr>
        <w:t>максимални попречни нагиб</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max ip = 2.5 %</w:t>
      </w:r>
    </w:p>
    <w:p w14:paraId="4F6C4793" w14:textId="77777777" w:rsidR="00CD0746" w:rsidRPr="004E33BE" w:rsidRDefault="00CD0746" w:rsidP="00CD0746">
      <w:pPr>
        <w:keepNext/>
        <w:tabs>
          <w:tab w:val="left" w:pos="1290"/>
        </w:tabs>
        <w:ind w:left="1276" w:hanging="1134"/>
        <w:jc w:val="both"/>
        <w:rPr>
          <w:color w:val="auto"/>
          <w:lang w:val="sr-Latn-CS"/>
        </w:rPr>
      </w:pPr>
      <w:r w:rsidRPr="004E33BE">
        <w:rPr>
          <w:b/>
          <w:color w:val="auto"/>
        </w:rPr>
        <w:t>Нормални попречни профил државног пута:</w:t>
      </w:r>
    </w:p>
    <w:p w14:paraId="0802B7C9" w14:textId="77777777" w:rsidR="00CD0746" w:rsidRPr="004E33BE" w:rsidRDefault="00CD0746" w:rsidP="00CD0746">
      <w:pPr>
        <w:numPr>
          <w:ilvl w:val="0"/>
          <w:numId w:val="54"/>
        </w:numPr>
        <w:tabs>
          <w:tab w:val="clear" w:pos="0"/>
          <w:tab w:val="num" w:pos="284"/>
        </w:tabs>
        <w:spacing w:line="240" w:lineRule="auto"/>
        <w:ind w:left="357" w:firstLine="0"/>
        <w:jc w:val="both"/>
        <w:rPr>
          <w:color w:val="auto"/>
          <w:lang w:val="sr-Latn-CS"/>
        </w:rPr>
      </w:pPr>
      <w:r w:rsidRPr="004E33BE">
        <w:rPr>
          <w:color w:val="auto"/>
          <w:lang w:val="sr-Latn-CS"/>
        </w:rPr>
        <w:t>возне траке</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2x3.25 = 6.5 m</w:t>
      </w:r>
    </w:p>
    <w:p w14:paraId="6B514447" w14:textId="77777777" w:rsidR="00CD0746" w:rsidRPr="004E33BE" w:rsidRDefault="00CD0746" w:rsidP="00CD0746">
      <w:pPr>
        <w:numPr>
          <w:ilvl w:val="0"/>
          <w:numId w:val="54"/>
        </w:numPr>
        <w:tabs>
          <w:tab w:val="clear" w:pos="0"/>
          <w:tab w:val="num" w:pos="284"/>
        </w:tabs>
        <w:spacing w:line="240" w:lineRule="auto"/>
        <w:ind w:left="357" w:firstLine="0"/>
        <w:jc w:val="both"/>
        <w:rPr>
          <w:color w:val="auto"/>
          <w:lang w:val="sr-Latn-CS"/>
        </w:rPr>
      </w:pPr>
      <w:r w:rsidRPr="004E33BE">
        <w:rPr>
          <w:color w:val="auto"/>
          <w:lang w:val="sr-Latn-CS"/>
        </w:rPr>
        <w:t>иви</w:t>
      </w:r>
      <w:r w:rsidRPr="004E33BE">
        <w:rPr>
          <w:color w:val="auto"/>
          <w:lang w:val="sl-SI"/>
        </w:rPr>
        <w:t>ч</w:t>
      </w:r>
      <w:r w:rsidRPr="004E33BE">
        <w:rPr>
          <w:color w:val="auto"/>
          <w:lang w:val="sr-Latn-CS"/>
        </w:rPr>
        <w:t>не траке</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2x0.30 = 0.6 m</w:t>
      </w:r>
    </w:p>
    <w:p w14:paraId="27B542B8" w14:textId="77777777" w:rsidR="00CD0746" w:rsidRPr="004E33BE" w:rsidRDefault="00CD0746" w:rsidP="00CD0746">
      <w:pPr>
        <w:numPr>
          <w:ilvl w:val="0"/>
          <w:numId w:val="54"/>
        </w:numPr>
        <w:tabs>
          <w:tab w:val="clear" w:pos="0"/>
          <w:tab w:val="num" w:pos="284"/>
        </w:tabs>
        <w:spacing w:line="240" w:lineRule="auto"/>
        <w:ind w:left="357" w:firstLine="0"/>
        <w:jc w:val="both"/>
        <w:rPr>
          <w:color w:val="auto"/>
          <w:lang w:val="sr-Latn-CS"/>
        </w:rPr>
      </w:pPr>
      <w:r w:rsidRPr="004E33BE">
        <w:rPr>
          <w:color w:val="auto"/>
          <w:lang w:val="sr-Latn-CS"/>
        </w:rPr>
        <w:t>банкине</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2x1.50 = 2.0 m</w:t>
      </w:r>
    </w:p>
    <w:p w14:paraId="6FCD481C" w14:textId="77777777" w:rsidR="00CD0746" w:rsidRPr="004E33BE" w:rsidRDefault="00CD0746" w:rsidP="00CD0746">
      <w:pPr>
        <w:numPr>
          <w:ilvl w:val="0"/>
          <w:numId w:val="54"/>
        </w:numPr>
        <w:tabs>
          <w:tab w:val="clear" w:pos="0"/>
          <w:tab w:val="num" w:pos="284"/>
        </w:tabs>
        <w:spacing w:line="240" w:lineRule="auto"/>
        <w:ind w:left="357" w:firstLine="0"/>
        <w:jc w:val="both"/>
        <w:rPr>
          <w:color w:val="auto"/>
          <w:lang w:val="sr-Latn-CS"/>
        </w:rPr>
      </w:pPr>
      <w:r w:rsidRPr="004E33BE">
        <w:rPr>
          <w:color w:val="auto"/>
          <w:lang w:val="sr-Latn-CS"/>
        </w:rPr>
        <w:t>минимални попречни нагиб</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min ip = 2,5 %</w:t>
      </w:r>
    </w:p>
    <w:p w14:paraId="31544E03" w14:textId="77777777" w:rsidR="00CD0746" w:rsidRPr="004E33BE" w:rsidRDefault="00CD0746" w:rsidP="00CD0746">
      <w:pPr>
        <w:numPr>
          <w:ilvl w:val="0"/>
          <w:numId w:val="54"/>
        </w:numPr>
        <w:tabs>
          <w:tab w:val="clear" w:pos="0"/>
          <w:tab w:val="num" w:pos="284"/>
        </w:tabs>
        <w:spacing w:after="120" w:line="240" w:lineRule="auto"/>
        <w:ind w:left="357" w:firstLine="0"/>
        <w:jc w:val="both"/>
        <w:rPr>
          <w:color w:val="auto"/>
          <w:lang w:val="sr-Latn-CS"/>
        </w:rPr>
      </w:pPr>
      <w:r w:rsidRPr="004E33BE">
        <w:rPr>
          <w:color w:val="auto"/>
          <w:lang w:val="sr-Latn-CS"/>
        </w:rPr>
        <w:t>максимални попречни нагиб</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max ip = 2.5 %</w:t>
      </w:r>
    </w:p>
    <w:p w14:paraId="0A419BE4" w14:textId="77777777" w:rsidR="00CD0746" w:rsidRPr="004E33BE" w:rsidRDefault="00CD0746" w:rsidP="00CD0746">
      <w:pPr>
        <w:keepNext/>
        <w:tabs>
          <w:tab w:val="left" w:pos="1290"/>
        </w:tabs>
        <w:ind w:left="1276" w:hanging="1134"/>
        <w:jc w:val="both"/>
        <w:rPr>
          <w:color w:val="auto"/>
          <w:lang w:val="sr-Latn-CS"/>
        </w:rPr>
      </w:pPr>
      <w:r w:rsidRPr="004E33BE">
        <w:rPr>
          <w:b/>
          <w:color w:val="auto"/>
        </w:rPr>
        <w:t>У кружној раскрсници:</w:t>
      </w:r>
    </w:p>
    <w:p w14:paraId="1206224B" w14:textId="77777777" w:rsidR="00CD0746" w:rsidRPr="004E33BE" w:rsidRDefault="00CD0746" w:rsidP="00CD0746">
      <w:pPr>
        <w:numPr>
          <w:ilvl w:val="0"/>
          <w:numId w:val="54"/>
        </w:numPr>
        <w:tabs>
          <w:tab w:val="clear" w:pos="0"/>
          <w:tab w:val="num" w:pos="284"/>
        </w:tabs>
        <w:spacing w:line="240" w:lineRule="auto"/>
        <w:ind w:left="357" w:firstLine="0"/>
        <w:jc w:val="both"/>
        <w:rPr>
          <w:color w:val="auto"/>
          <w:lang w:val="sr-Latn-CS"/>
        </w:rPr>
      </w:pPr>
      <w:r w:rsidRPr="004E33BE">
        <w:rPr>
          <w:color w:val="auto"/>
          <w:lang w:val="sr-Latn-CS"/>
        </w:rPr>
        <w:t>кружни коловоз</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7.50 m</w:t>
      </w:r>
    </w:p>
    <w:p w14:paraId="105E4E06" w14:textId="77777777" w:rsidR="00CD0746" w:rsidRPr="004E33BE" w:rsidRDefault="00CD0746" w:rsidP="00CD0746">
      <w:pPr>
        <w:numPr>
          <w:ilvl w:val="0"/>
          <w:numId w:val="54"/>
        </w:numPr>
        <w:tabs>
          <w:tab w:val="clear" w:pos="0"/>
          <w:tab w:val="num" w:pos="284"/>
        </w:tabs>
        <w:spacing w:after="120" w:line="240" w:lineRule="auto"/>
        <w:ind w:left="357" w:firstLine="0"/>
        <w:jc w:val="both"/>
        <w:rPr>
          <w:color w:val="auto"/>
          <w:lang w:val="sr-Latn-CS"/>
        </w:rPr>
      </w:pPr>
      <w:r w:rsidRPr="004E33BE">
        <w:rPr>
          <w:color w:val="auto"/>
          <w:lang w:val="sr-Latn-CS"/>
        </w:rPr>
        <w:t>попречни нагиб коловоза</w:t>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r>
      <w:r w:rsidRPr="004E33BE">
        <w:rPr>
          <w:color w:val="auto"/>
          <w:lang w:val="sr-Latn-CS"/>
        </w:rPr>
        <w:tab/>
        <w:t>ip = 2,5 %</w:t>
      </w:r>
    </w:p>
    <w:p w14:paraId="0CE3E731" w14:textId="77777777" w:rsidR="00CD0746" w:rsidRPr="004E33BE" w:rsidRDefault="00CD0746" w:rsidP="00CD0746">
      <w:pPr>
        <w:pStyle w:val="Heading3"/>
        <w:numPr>
          <w:ilvl w:val="1"/>
          <w:numId w:val="78"/>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Карактеристични и критични попречни профили</w:t>
      </w:r>
    </w:p>
    <w:p w14:paraId="1E290052" w14:textId="77777777" w:rsidR="00CD0746" w:rsidRPr="004E33BE" w:rsidRDefault="00CD0746" w:rsidP="00CD0746">
      <w:pPr>
        <w:spacing w:after="120"/>
        <w:jc w:val="both"/>
        <w:rPr>
          <w:b/>
          <w:bCs/>
          <w:i/>
          <w:iCs/>
          <w:color w:val="auto"/>
          <w:u w:val="single"/>
        </w:rPr>
      </w:pPr>
      <w:r w:rsidRPr="004E33BE">
        <w:rPr>
          <w:color w:val="auto"/>
          <w:lang w:val="de-DE"/>
        </w:rPr>
        <w:t xml:space="preserve">Карактеристични попречни профили су израђени на растојањима од 25m као и на карактеристичним местима у размери 1:100. Прорачун количина радова одрађен је преко попречних профила и графичке доказнице. </w:t>
      </w:r>
      <w:r w:rsidRPr="004E33BE">
        <w:rPr>
          <w:color w:val="auto"/>
          <w:lang w:val="de-DE" w:eastAsia="en-GB"/>
        </w:rPr>
        <w:t xml:space="preserve">Витоперење коловоза је изведено у складу са </w:t>
      </w:r>
      <w:r w:rsidRPr="004E33BE">
        <w:rPr>
          <w:color w:val="auto"/>
          <w:lang w:val="sr-Cyrl-RS" w:eastAsia="en-GB"/>
        </w:rPr>
        <w:t xml:space="preserve">тада </w:t>
      </w:r>
      <w:r w:rsidRPr="004E33BE">
        <w:rPr>
          <w:color w:val="auto"/>
          <w:lang w:val="de-DE" w:eastAsia="en-GB"/>
        </w:rPr>
        <w:t xml:space="preserve">важећим </w:t>
      </w:r>
      <w:r w:rsidRPr="004E33BE">
        <w:rPr>
          <w:color w:val="auto"/>
          <w:lang w:val="sr-Cyrl-RS" w:eastAsia="en-GB"/>
        </w:rPr>
        <w:t>Правилником.</w:t>
      </w:r>
    </w:p>
    <w:p w14:paraId="25FE0223" w14:textId="77777777" w:rsidR="00CD0746" w:rsidRPr="004E33BE" w:rsidRDefault="00CD0746" w:rsidP="00CD0746">
      <w:pPr>
        <w:pStyle w:val="Heading2"/>
        <w:keepLines w:val="0"/>
        <w:numPr>
          <w:ilvl w:val="1"/>
          <w:numId w:val="75"/>
        </w:numPr>
        <w:spacing w:before="240" w:after="120" w:line="240" w:lineRule="auto"/>
        <w:ind w:left="709" w:hanging="283"/>
        <w:rPr>
          <w:caps/>
          <w:color w:val="auto"/>
        </w:rPr>
      </w:pPr>
      <w:r w:rsidRPr="004E33BE">
        <w:rPr>
          <w:caps/>
          <w:color w:val="auto"/>
        </w:rPr>
        <w:t>Геодетски радови</w:t>
      </w:r>
    </w:p>
    <w:p w14:paraId="1CA4C2F9" w14:textId="77777777" w:rsidR="00CD0746" w:rsidRPr="004E33BE" w:rsidRDefault="00CD0746" w:rsidP="00CD0746">
      <w:pPr>
        <w:spacing w:after="120"/>
        <w:jc w:val="both"/>
        <w:rPr>
          <w:color w:val="auto"/>
          <w:lang w:val="sr-Cyrl-RS"/>
        </w:rPr>
      </w:pPr>
      <w:r w:rsidRPr="004E33BE">
        <w:rPr>
          <w:color w:val="auto"/>
          <w:lang w:val="sr-Cyrl-RS"/>
        </w:rPr>
        <w:t xml:space="preserve">За потребе израде Пројекта за извођење деоница Аутопута Е75 ( деоница: лева трака деонице гранични прелаз „Келебија“ - петља „Суботица - Југ“), а према пројектном задатку извршени су следећи геодетски радови: </w:t>
      </w:r>
    </w:p>
    <w:p w14:paraId="77D87E28" w14:textId="77777777" w:rsidR="00CD0746" w:rsidRPr="004E33BE" w:rsidRDefault="00CD0746" w:rsidP="00CD0746">
      <w:pPr>
        <w:numPr>
          <w:ilvl w:val="0"/>
          <w:numId w:val="43"/>
        </w:numPr>
        <w:autoSpaceDN w:val="0"/>
        <w:spacing w:line="240" w:lineRule="auto"/>
        <w:jc w:val="both"/>
        <w:textAlignment w:val="baseline"/>
        <w:rPr>
          <w:color w:val="auto"/>
        </w:rPr>
      </w:pPr>
      <w:r w:rsidRPr="004E33BE">
        <w:rPr>
          <w:color w:val="auto"/>
        </w:rPr>
        <w:t>Преузети су подаци о оперативном полигону</w:t>
      </w:r>
      <w:r w:rsidRPr="004E33BE">
        <w:rPr>
          <w:color w:val="auto"/>
          <w:lang w:val="sr-Cyrl-RS"/>
        </w:rPr>
        <w:t xml:space="preserve"> из архивске документације</w:t>
      </w:r>
      <w:r w:rsidRPr="004E33BE">
        <w:rPr>
          <w:color w:val="auto"/>
        </w:rPr>
        <w:t xml:space="preserve"> и извршена је контрола тачака у положајном и висинском смислу. У поступку преопажања установљено је да су одређене тачке уништене па се приступило њиховој обнови придржавајући се услова из пројектног задатка и Инструкцијом за израду и одржавање геодетске основе за снимање детаља бр. 951-83/96 од 13.01.1997. године коју је прописао Републички геодетски завод.</w:t>
      </w:r>
    </w:p>
    <w:p w14:paraId="476CAB1C" w14:textId="77777777" w:rsidR="00CD0746" w:rsidRPr="004E33BE" w:rsidRDefault="00CD0746" w:rsidP="00CD0746">
      <w:pPr>
        <w:numPr>
          <w:ilvl w:val="0"/>
          <w:numId w:val="43"/>
        </w:numPr>
        <w:autoSpaceDN w:val="0"/>
        <w:spacing w:line="240" w:lineRule="auto"/>
        <w:jc w:val="both"/>
        <w:textAlignment w:val="baseline"/>
        <w:rPr>
          <w:color w:val="auto"/>
        </w:rPr>
      </w:pPr>
      <w:r w:rsidRPr="004E33BE">
        <w:rPr>
          <w:color w:val="auto"/>
        </w:rPr>
        <w:lastRenderedPageBreak/>
        <w:t>Методом глобалног позиционирања у реалном времену (РТК - АГРОС) извршено је геодетско обележавање карактеристичних профила саобраћајнице који су висински преопажани како би се добио податак о фактичком стању слоја асфалта.</w:t>
      </w:r>
    </w:p>
    <w:p w14:paraId="2EED1E46" w14:textId="77777777" w:rsidR="00CD0746" w:rsidRPr="004E33BE" w:rsidRDefault="00CD0746" w:rsidP="00CD0746">
      <w:pPr>
        <w:numPr>
          <w:ilvl w:val="0"/>
          <w:numId w:val="43"/>
        </w:numPr>
        <w:autoSpaceDN w:val="0"/>
        <w:spacing w:line="240" w:lineRule="auto"/>
        <w:jc w:val="both"/>
        <w:textAlignment w:val="baseline"/>
        <w:rPr>
          <w:color w:val="auto"/>
        </w:rPr>
      </w:pPr>
      <w:r w:rsidRPr="004E33BE">
        <w:rPr>
          <w:color w:val="auto"/>
        </w:rPr>
        <w:t>Извршено је геодетско снимање фактичког стања терена са тачака оперативног полигона и израђен је Топографски план.</w:t>
      </w:r>
    </w:p>
    <w:p w14:paraId="59AF39BF" w14:textId="77777777" w:rsidR="00CD0746" w:rsidRPr="004E33BE" w:rsidRDefault="00CD0746" w:rsidP="00CD0746">
      <w:pPr>
        <w:numPr>
          <w:ilvl w:val="0"/>
          <w:numId w:val="43"/>
        </w:numPr>
        <w:autoSpaceDN w:val="0"/>
        <w:spacing w:line="240" w:lineRule="auto"/>
        <w:jc w:val="both"/>
        <w:textAlignment w:val="baseline"/>
        <w:rPr>
          <w:color w:val="auto"/>
        </w:rPr>
      </w:pPr>
      <w:r w:rsidRPr="004E33BE">
        <w:rPr>
          <w:color w:val="auto"/>
        </w:rPr>
        <w:t>На основу упућеног Захтева Републичком Геодетском Заводу прибављена је копија плана катастра непокретности и катастра водова као и изводи из листова непокретности за појас обухваћен Пројектом.</w:t>
      </w:r>
    </w:p>
    <w:p w14:paraId="324737D1" w14:textId="77777777" w:rsidR="00CD0746" w:rsidRPr="004E33BE" w:rsidRDefault="00CD0746" w:rsidP="00CD0746">
      <w:pPr>
        <w:numPr>
          <w:ilvl w:val="0"/>
          <w:numId w:val="43"/>
        </w:numPr>
        <w:autoSpaceDN w:val="0"/>
        <w:spacing w:line="240" w:lineRule="auto"/>
        <w:jc w:val="both"/>
        <w:textAlignment w:val="baseline"/>
        <w:rPr>
          <w:color w:val="auto"/>
        </w:rPr>
      </w:pPr>
      <w:r w:rsidRPr="004E33BE">
        <w:rPr>
          <w:color w:val="auto"/>
          <w:lang w:val="sr-Cyrl-RS"/>
        </w:rPr>
        <w:t>Предметним Пројектом за извођење задржана су места и број попречних профила из Допуне Главног пројекта. Попречни профили ће се обележавати са обновљеног оперативног полигона чији подаци су дефинисани у Елаборату геодетских радова бр. 07-</w:t>
      </w:r>
      <w:r w:rsidRPr="004E33BE">
        <w:rPr>
          <w:color w:val="auto"/>
        </w:rPr>
        <w:t>16</w:t>
      </w:r>
      <w:r w:rsidRPr="004E33BE">
        <w:rPr>
          <w:color w:val="auto"/>
          <w:lang w:val="sr-Cyrl-RS"/>
        </w:rPr>
        <w:t>/2017 који је саставни део ПЗИ.</w:t>
      </w:r>
    </w:p>
    <w:p w14:paraId="71352830" w14:textId="77777777" w:rsidR="00CD0746" w:rsidRPr="004E33BE" w:rsidRDefault="00CD0746" w:rsidP="00CD0746">
      <w:pPr>
        <w:pStyle w:val="Heading2"/>
        <w:keepLines w:val="0"/>
        <w:numPr>
          <w:ilvl w:val="1"/>
          <w:numId w:val="75"/>
        </w:numPr>
        <w:spacing w:before="240" w:after="120" w:line="240" w:lineRule="auto"/>
        <w:ind w:left="709" w:hanging="283"/>
        <w:rPr>
          <w:caps/>
          <w:color w:val="auto"/>
        </w:rPr>
      </w:pPr>
      <w:r w:rsidRPr="004E33BE">
        <w:rPr>
          <w:caps/>
          <w:color w:val="auto"/>
        </w:rPr>
        <w:t>Одводњавање коловоза</w:t>
      </w:r>
    </w:p>
    <w:p w14:paraId="1F539C6C" w14:textId="77777777" w:rsidR="00CD0746" w:rsidRPr="004E33BE" w:rsidRDefault="00CD0746" w:rsidP="00CD0746">
      <w:pPr>
        <w:spacing w:after="120"/>
        <w:jc w:val="both"/>
        <w:rPr>
          <w:b/>
          <w:bCs/>
          <w:i/>
          <w:iCs/>
          <w:color w:val="auto"/>
          <w:u w:val="single"/>
        </w:rPr>
      </w:pPr>
      <w:r w:rsidRPr="004E33BE">
        <w:rPr>
          <w:color w:val="auto"/>
          <w:lang w:val="de-DE"/>
        </w:rPr>
        <w:t xml:space="preserve">Локација укрштаја Y крака и државног пута I Б реда број 12 (М-17.1) налази се у зони отвореног система одводњавања па стога не постоји потреба за контролисаним одвођењем воде са површине коловоза. Вода се са коловоза пушта да се слободно слива преко банкине и шкарпе до упијајућих канала који су обложени бетонским кинетама ради лакшег одржавања истих. Пројекат одводњавања за сектор 1 дат је у књизи 3 – Пројекат хидротехничких инсталација – </w:t>
      </w:r>
      <w:r w:rsidRPr="004E33BE">
        <w:rPr>
          <w:color w:val="auto"/>
          <w:lang w:val="sr-Cyrl-RS"/>
        </w:rPr>
        <w:t>одводњавање</w:t>
      </w:r>
      <w:r w:rsidRPr="004E33BE">
        <w:rPr>
          <w:color w:val="auto"/>
          <w:lang w:val="de-DE"/>
        </w:rPr>
        <w:t>.</w:t>
      </w:r>
      <w:r w:rsidRPr="004E33BE">
        <w:rPr>
          <w:color w:val="auto"/>
          <w:lang w:val="sr-Cyrl-RS"/>
        </w:rPr>
        <w:t xml:space="preserve"> </w:t>
      </w:r>
    </w:p>
    <w:p w14:paraId="65A48CC3" w14:textId="77777777" w:rsidR="00CD0746" w:rsidRPr="004E33BE" w:rsidRDefault="00CD0746" w:rsidP="00CD0746">
      <w:pPr>
        <w:pStyle w:val="Heading2"/>
        <w:keepLines w:val="0"/>
        <w:numPr>
          <w:ilvl w:val="1"/>
          <w:numId w:val="75"/>
        </w:numPr>
        <w:spacing w:before="240" w:after="120" w:line="240" w:lineRule="auto"/>
        <w:ind w:left="709" w:hanging="283"/>
        <w:rPr>
          <w:caps/>
          <w:color w:val="auto"/>
        </w:rPr>
      </w:pPr>
      <w:r w:rsidRPr="004E33BE">
        <w:rPr>
          <w:caps/>
          <w:color w:val="auto"/>
        </w:rPr>
        <w:t>Пројекат коловозне конструкције</w:t>
      </w:r>
    </w:p>
    <w:p w14:paraId="74B8F126" w14:textId="77777777" w:rsidR="00CD0746" w:rsidRPr="004E33BE" w:rsidRDefault="00CD0746" w:rsidP="00CD0746">
      <w:pPr>
        <w:spacing w:after="120"/>
        <w:jc w:val="both"/>
        <w:rPr>
          <w:color w:val="auto"/>
        </w:rPr>
      </w:pPr>
      <w:r w:rsidRPr="004E33BE">
        <w:rPr>
          <w:b/>
          <w:color w:val="auto"/>
        </w:rPr>
        <w:t>Решења коловозне конструкције у потпуности су преузета из основног Главног пројекта.</w:t>
      </w:r>
    </w:p>
    <w:p w14:paraId="7608369D" w14:textId="77777777" w:rsidR="00CD0746" w:rsidRPr="004E33BE" w:rsidRDefault="00CD0746" w:rsidP="00CD0746">
      <w:pPr>
        <w:spacing w:after="120"/>
        <w:jc w:val="both"/>
        <w:rPr>
          <w:b/>
          <w:bCs/>
          <w:i/>
          <w:color w:val="auto"/>
        </w:rPr>
      </w:pPr>
      <w:r w:rsidRPr="004E33BE">
        <w:rPr>
          <w:color w:val="auto"/>
          <w:lang w:val="sr-Latn-CS"/>
        </w:rPr>
        <w:t>Коловозна конструкција зауставне траке полуаутопутског профила основног Главног пројекта је прилагођена фазном решењу у функцији одвијања саобраћаја до комплетирања пуног аутопутског профила. Речју, коловозна конструкција возне и претицајне траке полуаутопутског профила дефинисана у основном Главном пројекту изводиће се на пуној ширини коловоза леве траке аутопута.</w:t>
      </w:r>
    </w:p>
    <w:p w14:paraId="34240FF5" w14:textId="77777777" w:rsidR="00CD0746" w:rsidRPr="004E33BE" w:rsidRDefault="00CD0746" w:rsidP="00CD0746">
      <w:pPr>
        <w:tabs>
          <w:tab w:val="left" w:pos="1134"/>
        </w:tabs>
        <w:spacing w:before="120" w:after="60"/>
        <w:rPr>
          <w:color w:val="auto"/>
        </w:rPr>
      </w:pPr>
      <w:r w:rsidRPr="004E33BE">
        <w:rPr>
          <w:b/>
          <w:bCs/>
          <w:i/>
          <w:color w:val="auto"/>
        </w:rPr>
        <w:t>Коловозна конструкција возне и претицајне траке:</w:t>
      </w:r>
    </w:p>
    <w:tbl>
      <w:tblPr>
        <w:tblW w:w="0" w:type="auto"/>
        <w:tblInd w:w="-10" w:type="dxa"/>
        <w:tblLayout w:type="fixed"/>
        <w:tblLook w:val="0000" w:firstRow="0" w:lastRow="0" w:firstColumn="0" w:lastColumn="0" w:noHBand="0" w:noVBand="0"/>
      </w:tblPr>
      <w:tblGrid>
        <w:gridCol w:w="1738"/>
        <w:gridCol w:w="1610"/>
        <w:gridCol w:w="5053"/>
      </w:tblGrid>
      <w:tr w:rsidR="007A5A17" w:rsidRPr="004E33BE" w14:paraId="63CFA3E8" w14:textId="77777777" w:rsidTr="0044573A">
        <w:trPr>
          <w:trHeight w:val="223"/>
        </w:trPr>
        <w:tc>
          <w:tcPr>
            <w:tcW w:w="1738" w:type="dxa"/>
            <w:tcBorders>
              <w:top w:val="single" w:sz="4" w:space="0" w:color="000000"/>
              <w:bottom w:val="single" w:sz="4" w:space="0" w:color="000000"/>
            </w:tcBorders>
            <w:shd w:val="clear" w:color="auto" w:fill="auto"/>
            <w:vAlign w:val="center"/>
          </w:tcPr>
          <w:p w14:paraId="66850BA2" w14:textId="77777777" w:rsidR="00CD0746" w:rsidRPr="004E33BE" w:rsidRDefault="00CD0746" w:rsidP="0044573A">
            <w:pPr>
              <w:snapToGrid w:val="0"/>
              <w:rPr>
                <w:color w:val="auto"/>
              </w:rPr>
            </w:pPr>
          </w:p>
        </w:tc>
        <w:tc>
          <w:tcPr>
            <w:tcW w:w="1610" w:type="dxa"/>
            <w:tcBorders>
              <w:top w:val="single" w:sz="4" w:space="0" w:color="000000"/>
            </w:tcBorders>
            <w:shd w:val="clear" w:color="auto" w:fill="auto"/>
            <w:vAlign w:val="center"/>
          </w:tcPr>
          <w:p w14:paraId="191C39B2" w14:textId="77777777" w:rsidR="00CD0746" w:rsidRPr="004E33BE" w:rsidRDefault="00CD0746" w:rsidP="0044573A">
            <w:pPr>
              <w:snapToGrid w:val="0"/>
              <w:rPr>
                <w:color w:val="auto"/>
              </w:rPr>
            </w:pPr>
          </w:p>
        </w:tc>
        <w:tc>
          <w:tcPr>
            <w:tcW w:w="5053" w:type="dxa"/>
            <w:tcBorders>
              <w:top w:val="single" w:sz="4" w:space="0" w:color="000000"/>
            </w:tcBorders>
            <w:shd w:val="clear" w:color="auto" w:fill="auto"/>
            <w:vAlign w:val="center"/>
          </w:tcPr>
          <w:p w14:paraId="6ADE0E18" w14:textId="77777777" w:rsidR="00CD0746" w:rsidRPr="004E33BE" w:rsidRDefault="00CD0746" w:rsidP="0044573A">
            <w:pPr>
              <w:snapToGrid w:val="0"/>
              <w:rPr>
                <w:color w:val="auto"/>
              </w:rPr>
            </w:pPr>
          </w:p>
        </w:tc>
      </w:tr>
      <w:tr w:rsidR="007A5A17" w:rsidRPr="004E33BE" w14:paraId="51676620" w14:textId="77777777" w:rsidTr="0044573A">
        <w:trPr>
          <w:trHeight w:val="223"/>
        </w:trPr>
        <w:tc>
          <w:tcPr>
            <w:tcW w:w="1738" w:type="dxa"/>
            <w:tcBorders>
              <w:top w:val="single" w:sz="4" w:space="0" w:color="000000"/>
              <w:left w:val="single" w:sz="4" w:space="0" w:color="000000"/>
              <w:bottom w:val="single" w:sz="4" w:space="0" w:color="000000"/>
            </w:tcBorders>
            <w:shd w:val="clear" w:color="auto" w:fill="0C0C0C"/>
            <w:vAlign w:val="center"/>
          </w:tcPr>
          <w:p w14:paraId="2FCFD86B" w14:textId="77777777" w:rsidR="00CD0746" w:rsidRPr="004E33BE" w:rsidRDefault="00CD0746" w:rsidP="0044573A">
            <w:pPr>
              <w:snapToGrid w:val="0"/>
              <w:rPr>
                <w:color w:val="auto"/>
              </w:rPr>
            </w:pPr>
          </w:p>
        </w:tc>
        <w:tc>
          <w:tcPr>
            <w:tcW w:w="1610" w:type="dxa"/>
            <w:tcBorders>
              <w:left w:val="single" w:sz="4" w:space="0" w:color="000000"/>
            </w:tcBorders>
            <w:shd w:val="clear" w:color="auto" w:fill="auto"/>
            <w:vAlign w:val="center"/>
          </w:tcPr>
          <w:p w14:paraId="53AE523E" w14:textId="77777777" w:rsidR="00CD0746" w:rsidRPr="004E33BE" w:rsidRDefault="00CD0746" w:rsidP="0044573A">
            <w:pPr>
              <w:rPr>
                <w:color w:val="auto"/>
              </w:rPr>
            </w:pPr>
            <w:r w:rsidRPr="004E33BE">
              <w:rPr>
                <w:color w:val="auto"/>
              </w:rPr>
              <w:t xml:space="preserve">д=6.0 </w:t>
            </w:r>
            <w:r w:rsidRPr="004E33BE">
              <w:rPr>
                <w:color w:val="auto"/>
                <w:lang w:val="en-GB"/>
              </w:rPr>
              <w:t>cm</w:t>
            </w:r>
          </w:p>
        </w:tc>
        <w:tc>
          <w:tcPr>
            <w:tcW w:w="5053" w:type="dxa"/>
            <w:shd w:val="clear" w:color="auto" w:fill="auto"/>
            <w:vAlign w:val="center"/>
          </w:tcPr>
          <w:p w14:paraId="6195F867" w14:textId="77777777" w:rsidR="00CD0746" w:rsidRPr="004E33BE" w:rsidRDefault="00CD0746" w:rsidP="0044573A">
            <w:pPr>
              <w:rPr>
                <w:color w:val="auto"/>
              </w:rPr>
            </w:pPr>
            <w:r w:rsidRPr="004E33BE">
              <w:rPr>
                <w:color w:val="auto"/>
              </w:rPr>
              <w:t>асфалт бетон АБ 16с</w:t>
            </w:r>
          </w:p>
        </w:tc>
      </w:tr>
      <w:tr w:rsidR="007A5A17" w:rsidRPr="004E33BE" w14:paraId="55F2F2A4" w14:textId="77777777" w:rsidTr="0044573A">
        <w:trPr>
          <w:trHeight w:val="225"/>
        </w:trPr>
        <w:tc>
          <w:tcPr>
            <w:tcW w:w="1738" w:type="dxa"/>
            <w:tcBorders>
              <w:top w:val="single" w:sz="4" w:space="0" w:color="000000"/>
              <w:left w:val="single" w:sz="4" w:space="0" w:color="000000"/>
              <w:bottom w:val="single" w:sz="4" w:space="0" w:color="000000"/>
            </w:tcBorders>
            <w:shd w:val="clear" w:color="auto" w:fill="D9D9D9"/>
            <w:vAlign w:val="center"/>
          </w:tcPr>
          <w:p w14:paraId="06C5CA3F" w14:textId="77777777" w:rsidR="00CD0746" w:rsidRPr="004E33BE" w:rsidRDefault="00CD0746" w:rsidP="0044573A">
            <w:pPr>
              <w:snapToGrid w:val="0"/>
              <w:rPr>
                <w:color w:val="auto"/>
              </w:rPr>
            </w:pPr>
          </w:p>
        </w:tc>
        <w:tc>
          <w:tcPr>
            <w:tcW w:w="1610" w:type="dxa"/>
            <w:tcBorders>
              <w:left w:val="single" w:sz="4" w:space="0" w:color="000000"/>
            </w:tcBorders>
            <w:shd w:val="clear" w:color="auto" w:fill="auto"/>
            <w:vAlign w:val="center"/>
          </w:tcPr>
          <w:p w14:paraId="6CEC8696" w14:textId="77777777" w:rsidR="00CD0746" w:rsidRPr="004E33BE" w:rsidRDefault="00CD0746" w:rsidP="0044573A">
            <w:pPr>
              <w:rPr>
                <w:color w:val="auto"/>
                <w:lang w:val="de-DE"/>
              </w:rPr>
            </w:pPr>
            <w:r w:rsidRPr="004E33BE">
              <w:rPr>
                <w:color w:val="auto"/>
              </w:rPr>
              <w:t>д=6.0 cm</w:t>
            </w:r>
          </w:p>
        </w:tc>
        <w:tc>
          <w:tcPr>
            <w:tcW w:w="5053" w:type="dxa"/>
            <w:shd w:val="clear" w:color="auto" w:fill="auto"/>
            <w:vAlign w:val="center"/>
          </w:tcPr>
          <w:p w14:paraId="48F40F12" w14:textId="77777777" w:rsidR="00CD0746" w:rsidRPr="004E33BE" w:rsidRDefault="00CD0746" w:rsidP="0044573A">
            <w:pPr>
              <w:rPr>
                <w:color w:val="auto"/>
                <w:lang w:val="de-DE"/>
              </w:rPr>
            </w:pPr>
            <w:r w:rsidRPr="004E33BE">
              <w:rPr>
                <w:color w:val="auto"/>
                <w:lang w:val="de-DE"/>
              </w:rPr>
              <w:t>битуменизирани носећи слој БНС 22сА</w:t>
            </w:r>
          </w:p>
        </w:tc>
      </w:tr>
      <w:tr w:rsidR="007A5A17" w:rsidRPr="004E33BE" w14:paraId="5E47CF29" w14:textId="77777777" w:rsidTr="0044573A">
        <w:trPr>
          <w:trHeight w:hRule="exact" w:val="274"/>
        </w:trPr>
        <w:tc>
          <w:tcPr>
            <w:tcW w:w="1738" w:type="dxa"/>
            <w:tcBorders>
              <w:top w:val="single" w:sz="4" w:space="0" w:color="000000"/>
              <w:left w:val="single" w:sz="4" w:space="0" w:color="000000"/>
              <w:bottom w:val="single" w:sz="4" w:space="0" w:color="000000"/>
            </w:tcBorders>
            <w:shd w:val="clear" w:color="auto" w:fill="D9D9D9"/>
            <w:vAlign w:val="center"/>
          </w:tcPr>
          <w:p w14:paraId="645353E5" w14:textId="77777777" w:rsidR="00CD0746" w:rsidRPr="004E33BE" w:rsidRDefault="00CD0746" w:rsidP="0044573A">
            <w:pPr>
              <w:snapToGrid w:val="0"/>
              <w:rPr>
                <w:color w:val="auto"/>
                <w:lang w:val="de-DE"/>
              </w:rPr>
            </w:pPr>
          </w:p>
        </w:tc>
        <w:tc>
          <w:tcPr>
            <w:tcW w:w="1610" w:type="dxa"/>
            <w:tcBorders>
              <w:left w:val="single" w:sz="4" w:space="0" w:color="000000"/>
            </w:tcBorders>
            <w:shd w:val="clear" w:color="auto" w:fill="auto"/>
            <w:vAlign w:val="center"/>
          </w:tcPr>
          <w:p w14:paraId="6BC65B9E" w14:textId="77777777" w:rsidR="00CD0746" w:rsidRPr="004E33BE" w:rsidRDefault="00CD0746" w:rsidP="0044573A">
            <w:pPr>
              <w:rPr>
                <w:color w:val="auto"/>
                <w:lang w:val="de-DE"/>
              </w:rPr>
            </w:pPr>
            <w:r w:rsidRPr="004E33BE">
              <w:rPr>
                <w:color w:val="auto"/>
              </w:rPr>
              <w:t>д=6.0 cm</w:t>
            </w:r>
          </w:p>
        </w:tc>
        <w:tc>
          <w:tcPr>
            <w:tcW w:w="5053" w:type="dxa"/>
            <w:shd w:val="clear" w:color="auto" w:fill="auto"/>
            <w:vAlign w:val="center"/>
          </w:tcPr>
          <w:p w14:paraId="33B5BE07" w14:textId="77777777" w:rsidR="00CD0746" w:rsidRPr="004E33BE" w:rsidRDefault="00CD0746" w:rsidP="0044573A">
            <w:pPr>
              <w:rPr>
                <w:color w:val="auto"/>
                <w:lang w:val="de-DE"/>
              </w:rPr>
            </w:pPr>
            <w:r w:rsidRPr="004E33BE">
              <w:rPr>
                <w:color w:val="auto"/>
                <w:lang w:val="de-DE"/>
              </w:rPr>
              <w:t>битуменизирани носећи слој БНС 22сА</w:t>
            </w:r>
          </w:p>
        </w:tc>
      </w:tr>
      <w:tr w:rsidR="007A5A17" w:rsidRPr="004E33BE" w14:paraId="5D5F9ECC" w14:textId="77777777" w:rsidTr="0044573A">
        <w:trPr>
          <w:trHeight w:hRule="exact" w:val="902"/>
        </w:trPr>
        <w:tc>
          <w:tcPr>
            <w:tcW w:w="1738" w:type="dxa"/>
            <w:tcBorders>
              <w:top w:val="single" w:sz="4" w:space="0" w:color="000000"/>
              <w:left w:val="single" w:sz="4" w:space="0" w:color="000000"/>
              <w:bottom w:val="single" w:sz="4" w:space="0" w:color="000000"/>
            </w:tcBorders>
            <w:shd w:val="clear" w:color="auto" w:fill="AAAAAA"/>
            <w:vAlign w:val="center"/>
          </w:tcPr>
          <w:p w14:paraId="03E32FB7" w14:textId="77777777" w:rsidR="00CD0746" w:rsidRPr="004E33BE" w:rsidRDefault="00CD0746" w:rsidP="0044573A">
            <w:pPr>
              <w:snapToGrid w:val="0"/>
              <w:rPr>
                <w:color w:val="auto"/>
                <w:lang w:val="de-DE"/>
              </w:rPr>
            </w:pPr>
          </w:p>
        </w:tc>
        <w:tc>
          <w:tcPr>
            <w:tcW w:w="1610" w:type="dxa"/>
            <w:tcBorders>
              <w:left w:val="single" w:sz="4" w:space="0" w:color="000000"/>
            </w:tcBorders>
            <w:shd w:val="clear" w:color="auto" w:fill="auto"/>
            <w:vAlign w:val="center"/>
          </w:tcPr>
          <w:p w14:paraId="3DAA2E76" w14:textId="77777777" w:rsidR="00CD0746" w:rsidRPr="004E33BE" w:rsidRDefault="00CD0746" w:rsidP="0044573A">
            <w:pPr>
              <w:rPr>
                <w:color w:val="auto"/>
              </w:rPr>
            </w:pPr>
            <w:r w:rsidRPr="004E33BE">
              <w:rPr>
                <w:color w:val="auto"/>
              </w:rPr>
              <w:t>д=30.0 cm</w:t>
            </w:r>
          </w:p>
        </w:tc>
        <w:tc>
          <w:tcPr>
            <w:tcW w:w="5053" w:type="dxa"/>
            <w:shd w:val="clear" w:color="auto" w:fill="auto"/>
            <w:vAlign w:val="center"/>
          </w:tcPr>
          <w:p w14:paraId="44C53A6F" w14:textId="77777777" w:rsidR="00CD0746" w:rsidRPr="004E33BE" w:rsidRDefault="00CD0746" w:rsidP="0044573A">
            <w:pPr>
              <w:rPr>
                <w:color w:val="auto"/>
              </w:rPr>
            </w:pPr>
            <w:r w:rsidRPr="004E33BE">
              <w:rPr>
                <w:color w:val="auto"/>
              </w:rPr>
              <w:t>дробљени камени агрегат 0/31.5 mm</w:t>
            </w:r>
          </w:p>
        </w:tc>
      </w:tr>
      <w:tr w:rsidR="007A5A17" w:rsidRPr="004E33BE" w14:paraId="574508E7" w14:textId="77777777" w:rsidTr="0044573A">
        <w:trPr>
          <w:trHeight w:hRule="exact" w:val="1545"/>
        </w:trPr>
        <w:tc>
          <w:tcPr>
            <w:tcW w:w="1738" w:type="dxa"/>
            <w:tcBorders>
              <w:top w:val="single" w:sz="4" w:space="0" w:color="000000"/>
              <w:left w:val="single" w:sz="4" w:space="0" w:color="000000"/>
              <w:bottom w:val="single" w:sz="4" w:space="0" w:color="000000"/>
            </w:tcBorders>
            <w:shd w:val="clear" w:color="auto" w:fill="FFFF00"/>
            <w:vAlign w:val="center"/>
          </w:tcPr>
          <w:p w14:paraId="385BD638" w14:textId="77777777" w:rsidR="00CD0746" w:rsidRPr="004E33BE" w:rsidRDefault="00CD0746" w:rsidP="0044573A">
            <w:pPr>
              <w:rPr>
                <w:color w:val="auto"/>
              </w:rPr>
            </w:pPr>
            <w:r w:rsidRPr="004E33BE">
              <w:rPr>
                <w:color w:val="auto"/>
              </w:rPr>
              <w:t>Завршни слој насипа</w:t>
            </w:r>
          </w:p>
        </w:tc>
        <w:tc>
          <w:tcPr>
            <w:tcW w:w="1610" w:type="dxa"/>
            <w:tcBorders>
              <w:left w:val="single" w:sz="4" w:space="0" w:color="000000"/>
            </w:tcBorders>
            <w:shd w:val="clear" w:color="auto" w:fill="auto"/>
            <w:vAlign w:val="center"/>
          </w:tcPr>
          <w:p w14:paraId="36360194" w14:textId="77777777" w:rsidR="00CD0746" w:rsidRPr="004E33BE" w:rsidRDefault="00CD0746" w:rsidP="0044573A">
            <w:pPr>
              <w:rPr>
                <w:color w:val="auto"/>
              </w:rPr>
            </w:pPr>
            <w:r w:rsidRPr="004E33BE">
              <w:rPr>
                <w:color w:val="auto"/>
              </w:rPr>
              <w:t>д= 40.0 cm</w:t>
            </w:r>
          </w:p>
        </w:tc>
        <w:tc>
          <w:tcPr>
            <w:tcW w:w="5053" w:type="dxa"/>
            <w:shd w:val="clear" w:color="auto" w:fill="auto"/>
            <w:vAlign w:val="center"/>
          </w:tcPr>
          <w:p w14:paraId="50E75F6F" w14:textId="77777777" w:rsidR="00CD0746" w:rsidRPr="004E33BE" w:rsidRDefault="00CD0746" w:rsidP="0044573A">
            <w:pPr>
              <w:rPr>
                <w:rFonts w:ascii="Arial" w:hAnsi="Arial" w:cs="Arial"/>
                <w:color w:val="auto"/>
              </w:rPr>
            </w:pPr>
            <w:r w:rsidRPr="004E33BE">
              <w:rPr>
                <w:color w:val="auto"/>
                <w:lang w:val="en-GB" w:eastAsia="en-GB"/>
              </w:rPr>
              <w:t xml:space="preserve">песак </w:t>
            </w:r>
          </w:p>
        </w:tc>
      </w:tr>
      <w:tr w:rsidR="007A5A17" w:rsidRPr="004E33BE" w14:paraId="6A3FE3F4" w14:textId="77777777" w:rsidTr="0044573A">
        <w:trPr>
          <w:trHeight w:hRule="exact" w:val="892"/>
        </w:trPr>
        <w:tc>
          <w:tcPr>
            <w:tcW w:w="1738" w:type="dxa"/>
            <w:tcBorders>
              <w:top w:val="single" w:sz="4" w:space="0" w:color="000000"/>
              <w:left w:val="single" w:sz="4" w:space="0" w:color="000000"/>
              <w:bottom w:val="single" w:sz="4" w:space="0" w:color="000000"/>
            </w:tcBorders>
            <w:shd w:val="clear" w:color="auto" w:fill="FFCC00"/>
            <w:vAlign w:val="center"/>
          </w:tcPr>
          <w:p w14:paraId="0E736F1F" w14:textId="77777777" w:rsidR="00CD0746" w:rsidRPr="004E33BE" w:rsidRDefault="00CD0746" w:rsidP="0044573A">
            <w:pPr>
              <w:rPr>
                <w:color w:val="auto"/>
              </w:rPr>
            </w:pPr>
            <w:r w:rsidRPr="004E33BE">
              <w:rPr>
                <w:color w:val="auto"/>
              </w:rPr>
              <w:t>насип</w:t>
            </w:r>
          </w:p>
        </w:tc>
        <w:tc>
          <w:tcPr>
            <w:tcW w:w="1610" w:type="dxa"/>
            <w:tcBorders>
              <w:left w:val="single" w:sz="4" w:space="0" w:color="000000"/>
            </w:tcBorders>
            <w:shd w:val="clear" w:color="auto" w:fill="auto"/>
            <w:vAlign w:val="center"/>
          </w:tcPr>
          <w:p w14:paraId="7D7AACA2" w14:textId="77777777" w:rsidR="00CD0746" w:rsidRPr="004E33BE" w:rsidRDefault="00CD0746" w:rsidP="0044573A">
            <w:pPr>
              <w:snapToGrid w:val="0"/>
              <w:rPr>
                <w:color w:val="auto"/>
              </w:rPr>
            </w:pPr>
          </w:p>
        </w:tc>
        <w:tc>
          <w:tcPr>
            <w:tcW w:w="5053" w:type="dxa"/>
            <w:shd w:val="clear" w:color="auto" w:fill="auto"/>
            <w:vAlign w:val="center"/>
          </w:tcPr>
          <w:p w14:paraId="663DC1C7" w14:textId="77777777" w:rsidR="00CD0746" w:rsidRPr="004E33BE" w:rsidRDefault="00CD0746" w:rsidP="0044573A">
            <w:pPr>
              <w:rPr>
                <w:rFonts w:ascii="Arial" w:hAnsi="Arial" w:cs="Arial"/>
                <w:color w:val="auto"/>
                <w:lang w:val="sr-Cyrl-RS"/>
              </w:rPr>
            </w:pPr>
            <w:r w:rsidRPr="004E33BE">
              <w:rPr>
                <w:color w:val="auto"/>
                <w:lang w:val="en-GB" w:eastAsia="en-GB"/>
              </w:rPr>
              <w:t xml:space="preserve">лес </w:t>
            </w:r>
            <w:r w:rsidRPr="004E33BE">
              <w:rPr>
                <w:color w:val="auto"/>
                <w:lang w:val="sr-Cyrl-RS" w:eastAsia="en-GB"/>
              </w:rPr>
              <w:t>/песак</w:t>
            </w:r>
          </w:p>
        </w:tc>
      </w:tr>
      <w:tr w:rsidR="007A5A17" w:rsidRPr="004E33BE" w14:paraId="32815F8F" w14:textId="77777777" w:rsidTr="0044573A">
        <w:trPr>
          <w:trHeight w:hRule="exact" w:val="299"/>
        </w:trPr>
        <w:tc>
          <w:tcPr>
            <w:tcW w:w="1738" w:type="dxa"/>
            <w:tcBorders>
              <w:top w:val="single" w:sz="4" w:space="0" w:color="000000"/>
              <w:bottom w:val="single" w:sz="4" w:space="0" w:color="000000"/>
            </w:tcBorders>
            <w:shd w:val="clear" w:color="auto" w:fill="auto"/>
            <w:vAlign w:val="center"/>
          </w:tcPr>
          <w:p w14:paraId="301900BA" w14:textId="77777777" w:rsidR="00CD0746" w:rsidRPr="004E33BE" w:rsidRDefault="00CD0746" w:rsidP="0044573A">
            <w:pPr>
              <w:snapToGrid w:val="0"/>
              <w:rPr>
                <w:color w:val="auto"/>
              </w:rPr>
            </w:pPr>
          </w:p>
        </w:tc>
        <w:tc>
          <w:tcPr>
            <w:tcW w:w="1610" w:type="dxa"/>
            <w:tcBorders>
              <w:bottom w:val="single" w:sz="4" w:space="0" w:color="000000"/>
            </w:tcBorders>
            <w:shd w:val="clear" w:color="auto" w:fill="auto"/>
            <w:vAlign w:val="center"/>
          </w:tcPr>
          <w:p w14:paraId="4A3DA76D" w14:textId="77777777" w:rsidR="00CD0746" w:rsidRPr="004E33BE" w:rsidRDefault="00CD0746" w:rsidP="0044573A">
            <w:pPr>
              <w:snapToGrid w:val="0"/>
              <w:rPr>
                <w:color w:val="auto"/>
              </w:rPr>
            </w:pPr>
          </w:p>
        </w:tc>
        <w:tc>
          <w:tcPr>
            <w:tcW w:w="5053" w:type="dxa"/>
            <w:tcBorders>
              <w:bottom w:val="single" w:sz="4" w:space="0" w:color="000000"/>
            </w:tcBorders>
            <w:shd w:val="clear" w:color="auto" w:fill="auto"/>
            <w:vAlign w:val="center"/>
          </w:tcPr>
          <w:p w14:paraId="3A4CE1DB" w14:textId="77777777" w:rsidR="00CD0746" w:rsidRPr="004E33BE" w:rsidRDefault="00CD0746" w:rsidP="0044573A">
            <w:pPr>
              <w:snapToGrid w:val="0"/>
              <w:rPr>
                <w:color w:val="auto"/>
              </w:rPr>
            </w:pPr>
          </w:p>
        </w:tc>
      </w:tr>
    </w:tbl>
    <w:p w14:paraId="283BB1FD" w14:textId="77777777" w:rsidR="00CD0746" w:rsidRPr="004E33BE" w:rsidRDefault="00CD0746" w:rsidP="00CD0746">
      <w:pPr>
        <w:tabs>
          <w:tab w:val="left" w:pos="1134"/>
        </w:tabs>
        <w:spacing w:before="120" w:after="60"/>
        <w:rPr>
          <w:color w:val="auto"/>
          <w:lang w:val="de-DE"/>
        </w:rPr>
      </w:pPr>
      <w:r w:rsidRPr="004E33BE">
        <w:rPr>
          <w:b/>
          <w:bCs/>
          <w:i/>
          <w:color w:val="auto"/>
          <w:lang w:val="de-DE"/>
        </w:rPr>
        <w:lastRenderedPageBreak/>
        <w:t>Коловозна конструкција на државном путу I Б реда број 12 (М-17.1):</w:t>
      </w:r>
    </w:p>
    <w:tbl>
      <w:tblPr>
        <w:tblW w:w="0" w:type="auto"/>
        <w:tblInd w:w="-10" w:type="dxa"/>
        <w:tblLayout w:type="fixed"/>
        <w:tblLook w:val="0000" w:firstRow="0" w:lastRow="0" w:firstColumn="0" w:lastColumn="0" w:noHBand="0" w:noVBand="0"/>
      </w:tblPr>
      <w:tblGrid>
        <w:gridCol w:w="1738"/>
        <w:gridCol w:w="1610"/>
        <w:gridCol w:w="5053"/>
      </w:tblGrid>
      <w:tr w:rsidR="007A5A17" w:rsidRPr="004E33BE" w14:paraId="2405AC7A" w14:textId="77777777" w:rsidTr="0044573A">
        <w:trPr>
          <w:trHeight w:val="223"/>
        </w:trPr>
        <w:tc>
          <w:tcPr>
            <w:tcW w:w="1738" w:type="dxa"/>
            <w:tcBorders>
              <w:top w:val="single" w:sz="4" w:space="0" w:color="000000"/>
              <w:bottom w:val="single" w:sz="4" w:space="0" w:color="000000"/>
            </w:tcBorders>
            <w:shd w:val="clear" w:color="auto" w:fill="auto"/>
            <w:vAlign w:val="center"/>
          </w:tcPr>
          <w:p w14:paraId="152803DD" w14:textId="77777777" w:rsidR="00CD0746" w:rsidRPr="004E33BE" w:rsidRDefault="00CD0746" w:rsidP="0044573A">
            <w:pPr>
              <w:snapToGrid w:val="0"/>
              <w:rPr>
                <w:color w:val="auto"/>
                <w:lang w:val="de-DE"/>
              </w:rPr>
            </w:pPr>
          </w:p>
        </w:tc>
        <w:tc>
          <w:tcPr>
            <w:tcW w:w="1610" w:type="dxa"/>
            <w:tcBorders>
              <w:top w:val="single" w:sz="4" w:space="0" w:color="000000"/>
            </w:tcBorders>
            <w:shd w:val="clear" w:color="auto" w:fill="auto"/>
            <w:vAlign w:val="center"/>
          </w:tcPr>
          <w:p w14:paraId="3B28FDAB" w14:textId="77777777" w:rsidR="00CD0746" w:rsidRPr="004E33BE" w:rsidRDefault="00CD0746" w:rsidP="0044573A">
            <w:pPr>
              <w:snapToGrid w:val="0"/>
              <w:rPr>
                <w:color w:val="auto"/>
                <w:lang w:val="de-DE"/>
              </w:rPr>
            </w:pPr>
          </w:p>
        </w:tc>
        <w:tc>
          <w:tcPr>
            <w:tcW w:w="5053" w:type="dxa"/>
            <w:tcBorders>
              <w:top w:val="single" w:sz="4" w:space="0" w:color="000000"/>
            </w:tcBorders>
            <w:shd w:val="clear" w:color="auto" w:fill="auto"/>
            <w:vAlign w:val="center"/>
          </w:tcPr>
          <w:p w14:paraId="2E984E6E" w14:textId="77777777" w:rsidR="00CD0746" w:rsidRPr="004E33BE" w:rsidRDefault="00CD0746" w:rsidP="0044573A">
            <w:pPr>
              <w:snapToGrid w:val="0"/>
              <w:rPr>
                <w:color w:val="auto"/>
                <w:lang w:val="de-DE"/>
              </w:rPr>
            </w:pPr>
          </w:p>
        </w:tc>
      </w:tr>
      <w:tr w:rsidR="007A5A17" w:rsidRPr="004E33BE" w14:paraId="24DC9E62" w14:textId="77777777" w:rsidTr="0044573A">
        <w:trPr>
          <w:trHeight w:val="223"/>
        </w:trPr>
        <w:tc>
          <w:tcPr>
            <w:tcW w:w="1738" w:type="dxa"/>
            <w:tcBorders>
              <w:top w:val="single" w:sz="4" w:space="0" w:color="000000"/>
              <w:left w:val="single" w:sz="4" w:space="0" w:color="000000"/>
              <w:bottom w:val="single" w:sz="4" w:space="0" w:color="000000"/>
            </w:tcBorders>
            <w:shd w:val="clear" w:color="auto" w:fill="0C0C0C"/>
            <w:vAlign w:val="center"/>
          </w:tcPr>
          <w:p w14:paraId="08B687FC" w14:textId="77777777" w:rsidR="00CD0746" w:rsidRPr="004E33BE" w:rsidRDefault="00CD0746" w:rsidP="0044573A">
            <w:pPr>
              <w:snapToGrid w:val="0"/>
              <w:rPr>
                <w:color w:val="auto"/>
                <w:lang w:val="de-DE"/>
              </w:rPr>
            </w:pPr>
          </w:p>
        </w:tc>
        <w:tc>
          <w:tcPr>
            <w:tcW w:w="1610" w:type="dxa"/>
            <w:tcBorders>
              <w:left w:val="single" w:sz="4" w:space="0" w:color="000000"/>
            </w:tcBorders>
            <w:shd w:val="clear" w:color="auto" w:fill="auto"/>
            <w:vAlign w:val="center"/>
          </w:tcPr>
          <w:p w14:paraId="5D8B82D8" w14:textId="77777777" w:rsidR="00CD0746" w:rsidRPr="004E33BE" w:rsidRDefault="00CD0746" w:rsidP="0044573A">
            <w:pPr>
              <w:rPr>
                <w:color w:val="auto"/>
              </w:rPr>
            </w:pPr>
            <w:r w:rsidRPr="004E33BE">
              <w:rPr>
                <w:color w:val="auto"/>
              </w:rPr>
              <w:t>д=6.0 cm</w:t>
            </w:r>
          </w:p>
        </w:tc>
        <w:tc>
          <w:tcPr>
            <w:tcW w:w="5053" w:type="dxa"/>
            <w:shd w:val="clear" w:color="auto" w:fill="auto"/>
            <w:vAlign w:val="center"/>
          </w:tcPr>
          <w:p w14:paraId="4C27906E" w14:textId="77777777" w:rsidR="00CD0746" w:rsidRPr="004E33BE" w:rsidRDefault="00CD0746" w:rsidP="0044573A">
            <w:pPr>
              <w:rPr>
                <w:color w:val="auto"/>
              </w:rPr>
            </w:pPr>
            <w:r w:rsidRPr="004E33BE">
              <w:rPr>
                <w:color w:val="auto"/>
              </w:rPr>
              <w:t>асфалт бетон АБ 16с</w:t>
            </w:r>
          </w:p>
        </w:tc>
      </w:tr>
      <w:tr w:rsidR="007A5A17" w:rsidRPr="004E33BE" w14:paraId="4719DC88" w14:textId="77777777" w:rsidTr="0044573A">
        <w:trPr>
          <w:trHeight w:val="488"/>
        </w:trPr>
        <w:tc>
          <w:tcPr>
            <w:tcW w:w="1738" w:type="dxa"/>
            <w:tcBorders>
              <w:top w:val="single" w:sz="4" w:space="0" w:color="000000"/>
              <w:left w:val="single" w:sz="4" w:space="0" w:color="000000"/>
              <w:bottom w:val="single" w:sz="4" w:space="0" w:color="000000"/>
            </w:tcBorders>
            <w:shd w:val="clear" w:color="auto" w:fill="D9D9D9"/>
            <w:vAlign w:val="center"/>
          </w:tcPr>
          <w:p w14:paraId="3EB4E7F3" w14:textId="77777777" w:rsidR="00CD0746" w:rsidRPr="004E33BE" w:rsidRDefault="00CD0746" w:rsidP="0044573A">
            <w:pPr>
              <w:snapToGrid w:val="0"/>
              <w:rPr>
                <w:color w:val="auto"/>
              </w:rPr>
            </w:pPr>
          </w:p>
        </w:tc>
        <w:tc>
          <w:tcPr>
            <w:tcW w:w="1610" w:type="dxa"/>
            <w:tcBorders>
              <w:left w:val="single" w:sz="4" w:space="0" w:color="000000"/>
            </w:tcBorders>
            <w:shd w:val="clear" w:color="auto" w:fill="auto"/>
            <w:vAlign w:val="center"/>
          </w:tcPr>
          <w:p w14:paraId="3D3320A8" w14:textId="77777777" w:rsidR="00CD0746" w:rsidRPr="004E33BE" w:rsidRDefault="00CD0746" w:rsidP="0044573A">
            <w:pPr>
              <w:rPr>
                <w:color w:val="auto"/>
                <w:lang w:val="de-DE"/>
              </w:rPr>
            </w:pPr>
            <w:r w:rsidRPr="004E33BE">
              <w:rPr>
                <w:color w:val="auto"/>
              </w:rPr>
              <w:t>д=8.0 cm</w:t>
            </w:r>
          </w:p>
        </w:tc>
        <w:tc>
          <w:tcPr>
            <w:tcW w:w="5053" w:type="dxa"/>
            <w:shd w:val="clear" w:color="auto" w:fill="auto"/>
            <w:vAlign w:val="center"/>
          </w:tcPr>
          <w:p w14:paraId="6D789C87" w14:textId="77777777" w:rsidR="00CD0746" w:rsidRPr="004E33BE" w:rsidRDefault="00CD0746" w:rsidP="0044573A">
            <w:pPr>
              <w:rPr>
                <w:color w:val="auto"/>
                <w:lang w:val="de-DE"/>
              </w:rPr>
            </w:pPr>
            <w:r w:rsidRPr="004E33BE">
              <w:rPr>
                <w:color w:val="auto"/>
                <w:lang w:val="de-DE"/>
              </w:rPr>
              <w:t>битуменизирани носећи слој БНС 22сА</w:t>
            </w:r>
          </w:p>
        </w:tc>
      </w:tr>
      <w:tr w:rsidR="007A5A17" w:rsidRPr="004E33BE" w14:paraId="540C2470" w14:textId="77777777" w:rsidTr="0044573A">
        <w:trPr>
          <w:trHeight w:val="1106"/>
        </w:trPr>
        <w:tc>
          <w:tcPr>
            <w:tcW w:w="1738" w:type="dxa"/>
            <w:tcBorders>
              <w:top w:val="single" w:sz="4" w:space="0" w:color="000000"/>
              <w:left w:val="single" w:sz="4" w:space="0" w:color="000000"/>
              <w:bottom w:val="single" w:sz="4" w:space="0" w:color="000000"/>
            </w:tcBorders>
            <w:shd w:val="clear" w:color="auto" w:fill="AAAAAA"/>
            <w:vAlign w:val="center"/>
          </w:tcPr>
          <w:p w14:paraId="462E200D" w14:textId="77777777" w:rsidR="00CD0746" w:rsidRPr="004E33BE" w:rsidRDefault="00CD0746" w:rsidP="0044573A">
            <w:pPr>
              <w:snapToGrid w:val="0"/>
              <w:rPr>
                <w:color w:val="auto"/>
                <w:lang w:val="de-DE"/>
              </w:rPr>
            </w:pPr>
          </w:p>
        </w:tc>
        <w:tc>
          <w:tcPr>
            <w:tcW w:w="1610" w:type="dxa"/>
            <w:tcBorders>
              <w:left w:val="single" w:sz="4" w:space="0" w:color="000000"/>
            </w:tcBorders>
            <w:shd w:val="clear" w:color="auto" w:fill="auto"/>
            <w:vAlign w:val="center"/>
          </w:tcPr>
          <w:p w14:paraId="729079F9" w14:textId="77777777" w:rsidR="00CD0746" w:rsidRPr="004E33BE" w:rsidRDefault="00CD0746" w:rsidP="0044573A">
            <w:pPr>
              <w:rPr>
                <w:color w:val="auto"/>
              </w:rPr>
            </w:pPr>
            <w:r w:rsidRPr="004E33BE">
              <w:rPr>
                <w:color w:val="auto"/>
              </w:rPr>
              <w:t>д=35.0 cm</w:t>
            </w:r>
          </w:p>
        </w:tc>
        <w:tc>
          <w:tcPr>
            <w:tcW w:w="5053" w:type="dxa"/>
            <w:shd w:val="clear" w:color="auto" w:fill="auto"/>
            <w:vAlign w:val="center"/>
          </w:tcPr>
          <w:p w14:paraId="2BA42AD6" w14:textId="77777777" w:rsidR="00CD0746" w:rsidRPr="004E33BE" w:rsidRDefault="00CD0746" w:rsidP="0044573A">
            <w:pPr>
              <w:rPr>
                <w:color w:val="auto"/>
              </w:rPr>
            </w:pPr>
            <w:r w:rsidRPr="004E33BE">
              <w:rPr>
                <w:color w:val="auto"/>
              </w:rPr>
              <w:t>дробљени камени агрегат 0/31.5 mm</w:t>
            </w:r>
          </w:p>
        </w:tc>
      </w:tr>
      <w:tr w:rsidR="007A5A17" w:rsidRPr="004E33BE" w14:paraId="7118B531" w14:textId="77777777" w:rsidTr="0044573A">
        <w:trPr>
          <w:trHeight w:hRule="exact" w:val="1545"/>
        </w:trPr>
        <w:tc>
          <w:tcPr>
            <w:tcW w:w="1738" w:type="dxa"/>
            <w:tcBorders>
              <w:top w:val="single" w:sz="4" w:space="0" w:color="000000"/>
              <w:left w:val="single" w:sz="4" w:space="0" w:color="000000"/>
              <w:bottom w:val="single" w:sz="4" w:space="0" w:color="000000"/>
            </w:tcBorders>
            <w:shd w:val="clear" w:color="auto" w:fill="FFFF00"/>
            <w:vAlign w:val="center"/>
          </w:tcPr>
          <w:p w14:paraId="70DECE93" w14:textId="77777777" w:rsidR="00CD0746" w:rsidRPr="004E33BE" w:rsidRDefault="00CD0746" w:rsidP="0044573A">
            <w:pPr>
              <w:rPr>
                <w:color w:val="auto"/>
              </w:rPr>
            </w:pPr>
            <w:r w:rsidRPr="004E33BE">
              <w:rPr>
                <w:color w:val="auto"/>
              </w:rPr>
              <w:t>Завршни слој насипа</w:t>
            </w:r>
          </w:p>
        </w:tc>
        <w:tc>
          <w:tcPr>
            <w:tcW w:w="1610" w:type="dxa"/>
            <w:tcBorders>
              <w:left w:val="single" w:sz="4" w:space="0" w:color="000000"/>
            </w:tcBorders>
            <w:shd w:val="clear" w:color="auto" w:fill="auto"/>
            <w:vAlign w:val="center"/>
          </w:tcPr>
          <w:p w14:paraId="2EA7E134" w14:textId="77777777" w:rsidR="00CD0746" w:rsidRPr="004E33BE" w:rsidRDefault="00CD0746" w:rsidP="0044573A">
            <w:pPr>
              <w:rPr>
                <w:color w:val="auto"/>
              </w:rPr>
            </w:pPr>
            <w:r w:rsidRPr="004E33BE">
              <w:rPr>
                <w:color w:val="auto"/>
              </w:rPr>
              <w:t>д= 40.0 cm</w:t>
            </w:r>
          </w:p>
        </w:tc>
        <w:tc>
          <w:tcPr>
            <w:tcW w:w="5053" w:type="dxa"/>
            <w:shd w:val="clear" w:color="auto" w:fill="auto"/>
            <w:vAlign w:val="center"/>
          </w:tcPr>
          <w:p w14:paraId="79774ED8" w14:textId="77777777" w:rsidR="00CD0746" w:rsidRPr="004E33BE" w:rsidRDefault="00CD0746" w:rsidP="0044573A">
            <w:pPr>
              <w:rPr>
                <w:rFonts w:ascii="Arial" w:hAnsi="Arial" w:cs="Arial"/>
                <w:color w:val="auto"/>
              </w:rPr>
            </w:pPr>
            <w:r w:rsidRPr="004E33BE">
              <w:rPr>
                <w:color w:val="auto"/>
                <w:lang w:val="en-GB" w:eastAsia="en-GB"/>
              </w:rPr>
              <w:t xml:space="preserve">песак </w:t>
            </w:r>
          </w:p>
        </w:tc>
      </w:tr>
      <w:tr w:rsidR="007A5A17" w:rsidRPr="004E33BE" w14:paraId="0E5D5099" w14:textId="77777777" w:rsidTr="0044573A">
        <w:trPr>
          <w:trHeight w:hRule="exact" w:val="892"/>
        </w:trPr>
        <w:tc>
          <w:tcPr>
            <w:tcW w:w="1738" w:type="dxa"/>
            <w:tcBorders>
              <w:top w:val="single" w:sz="4" w:space="0" w:color="000000"/>
              <w:left w:val="single" w:sz="4" w:space="0" w:color="000000"/>
              <w:bottom w:val="single" w:sz="4" w:space="0" w:color="000000"/>
            </w:tcBorders>
            <w:shd w:val="clear" w:color="auto" w:fill="FFCC00"/>
            <w:vAlign w:val="center"/>
          </w:tcPr>
          <w:p w14:paraId="5BEC1B40" w14:textId="77777777" w:rsidR="00CD0746" w:rsidRPr="004E33BE" w:rsidRDefault="00CD0746" w:rsidP="0044573A">
            <w:pPr>
              <w:rPr>
                <w:color w:val="auto"/>
              </w:rPr>
            </w:pPr>
            <w:r w:rsidRPr="004E33BE">
              <w:rPr>
                <w:color w:val="auto"/>
              </w:rPr>
              <w:t>насип</w:t>
            </w:r>
          </w:p>
        </w:tc>
        <w:tc>
          <w:tcPr>
            <w:tcW w:w="1610" w:type="dxa"/>
            <w:tcBorders>
              <w:left w:val="single" w:sz="4" w:space="0" w:color="000000"/>
            </w:tcBorders>
            <w:shd w:val="clear" w:color="auto" w:fill="auto"/>
            <w:vAlign w:val="center"/>
          </w:tcPr>
          <w:p w14:paraId="0BDE493C" w14:textId="77777777" w:rsidR="00CD0746" w:rsidRPr="004E33BE" w:rsidRDefault="00CD0746" w:rsidP="0044573A">
            <w:pPr>
              <w:snapToGrid w:val="0"/>
              <w:rPr>
                <w:color w:val="auto"/>
              </w:rPr>
            </w:pPr>
          </w:p>
        </w:tc>
        <w:tc>
          <w:tcPr>
            <w:tcW w:w="5053" w:type="dxa"/>
            <w:shd w:val="clear" w:color="auto" w:fill="auto"/>
            <w:vAlign w:val="center"/>
          </w:tcPr>
          <w:p w14:paraId="69AC343F" w14:textId="77777777" w:rsidR="00CD0746" w:rsidRPr="004E33BE" w:rsidRDefault="00CD0746" w:rsidP="0044573A">
            <w:pPr>
              <w:rPr>
                <w:rFonts w:ascii="Arial" w:hAnsi="Arial" w:cs="Arial"/>
                <w:color w:val="auto"/>
                <w:lang w:val="sr-Cyrl-RS"/>
              </w:rPr>
            </w:pPr>
            <w:r w:rsidRPr="004E33BE">
              <w:rPr>
                <w:color w:val="auto"/>
                <w:lang w:val="en-GB" w:eastAsia="en-GB"/>
              </w:rPr>
              <w:t xml:space="preserve">лес </w:t>
            </w:r>
            <w:r w:rsidRPr="004E33BE">
              <w:rPr>
                <w:color w:val="auto"/>
                <w:lang w:val="sr-Cyrl-RS" w:eastAsia="en-GB"/>
              </w:rPr>
              <w:t>/песак</w:t>
            </w:r>
          </w:p>
        </w:tc>
      </w:tr>
      <w:tr w:rsidR="007A5A17" w:rsidRPr="004E33BE" w14:paraId="30708D56" w14:textId="77777777" w:rsidTr="0044573A">
        <w:trPr>
          <w:trHeight w:hRule="exact" w:val="299"/>
        </w:trPr>
        <w:tc>
          <w:tcPr>
            <w:tcW w:w="1738" w:type="dxa"/>
            <w:tcBorders>
              <w:top w:val="single" w:sz="4" w:space="0" w:color="000000"/>
              <w:bottom w:val="single" w:sz="4" w:space="0" w:color="000000"/>
            </w:tcBorders>
            <w:shd w:val="clear" w:color="auto" w:fill="auto"/>
            <w:vAlign w:val="center"/>
          </w:tcPr>
          <w:p w14:paraId="2CE9ACCA" w14:textId="77777777" w:rsidR="00CD0746" w:rsidRPr="004E33BE" w:rsidRDefault="00CD0746" w:rsidP="0044573A">
            <w:pPr>
              <w:snapToGrid w:val="0"/>
              <w:rPr>
                <w:color w:val="auto"/>
              </w:rPr>
            </w:pPr>
          </w:p>
        </w:tc>
        <w:tc>
          <w:tcPr>
            <w:tcW w:w="1610" w:type="dxa"/>
            <w:tcBorders>
              <w:bottom w:val="single" w:sz="4" w:space="0" w:color="000000"/>
            </w:tcBorders>
            <w:shd w:val="clear" w:color="auto" w:fill="auto"/>
            <w:vAlign w:val="center"/>
          </w:tcPr>
          <w:p w14:paraId="1B96857F" w14:textId="77777777" w:rsidR="00CD0746" w:rsidRPr="004E33BE" w:rsidRDefault="00CD0746" w:rsidP="0044573A">
            <w:pPr>
              <w:snapToGrid w:val="0"/>
              <w:rPr>
                <w:color w:val="auto"/>
              </w:rPr>
            </w:pPr>
          </w:p>
        </w:tc>
        <w:tc>
          <w:tcPr>
            <w:tcW w:w="5053" w:type="dxa"/>
            <w:tcBorders>
              <w:bottom w:val="single" w:sz="4" w:space="0" w:color="000000"/>
            </w:tcBorders>
            <w:shd w:val="clear" w:color="auto" w:fill="auto"/>
            <w:vAlign w:val="center"/>
          </w:tcPr>
          <w:p w14:paraId="788C10E1" w14:textId="77777777" w:rsidR="00CD0746" w:rsidRPr="004E33BE" w:rsidRDefault="00CD0746" w:rsidP="0044573A">
            <w:pPr>
              <w:snapToGrid w:val="0"/>
              <w:rPr>
                <w:color w:val="auto"/>
              </w:rPr>
            </w:pPr>
          </w:p>
        </w:tc>
      </w:tr>
    </w:tbl>
    <w:p w14:paraId="68EAF0FC" w14:textId="77777777" w:rsidR="00CD0746" w:rsidRPr="004E33BE" w:rsidRDefault="00CD0746" w:rsidP="00CD0746">
      <w:pPr>
        <w:jc w:val="both"/>
        <w:rPr>
          <w:color w:val="auto"/>
          <w:shd w:val="clear" w:color="auto" w:fill="FFFF00"/>
          <w:lang w:val="sr-Latn-CS"/>
        </w:rPr>
      </w:pPr>
    </w:p>
    <w:p w14:paraId="182BDE19" w14:textId="77777777" w:rsidR="00CD0746" w:rsidRPr="004E33BE" w:rsidRDefault="00CD0746" w:rsidP="00CD0746">
      <w:pPr>
        <w:pStyle w:val="Heading2"/>
        <w:keepLines w:val="0"/>
        <w:numPr>
          <w:ilvl w:val="1"/>
          <w:numId w:val="75"/>
        </w:numPr>
        <w:spacing w:before="240" w:after="120" w:line="240" w:lineRule="auto"/>
        <w:ind w:left="709" w:hanging="283"/>
        <w:rPr>
          <w:caps/>
          <w:color w:val="auto"/>
        </w:rPr>
      </w:pPr>
      <w:r w:rsidRPr="004E33BE">
        <w:rPr>
          <w:caps/>
          <w:color w:val="auto"/>
        </w:rPr>
        <w:t>осветљење раскрснице</w:t>
      </w:r>
    </w:p>
    <w:p w14:paraId="65F423CC" w14:textId="77777777" w:rsidR="00CD0746" w:rsidRPr="004E33BE" w:rsidRDefault="00CD0746" w:rsidP="00CD0746">
      <w:pPr>
        <w:tabs>
          <w:tab w:val="left" w:pos="425"/>
        </w:tabs>
        <w:suppressAutoHyphens w:val="0"/>
        <w:spacing w:after="120"/>
        <w:jc w:val="both"/>
        <w:rPr>
          <w:b/>
          <w:color w:val="auto"/>
          <w:lang w:val="sr-Latn-CS"/>
        </w:rPr>
      </w:pPr>
      <w:r w:rsidRPr="004E33BE">
        <w:rPr>
          <w:color w:val="auto"/>
          <w:lang w:val="sr-Latn-CS"/>
        </w:rPr>
        <w:t>Решење инсталације јавног осветљења аутопута одговара захтевима Пројектног задатка. Као основа за пројектовање са аспекта фотометријских захтева коришћен је европски стандард CEN.</w:t>
      </w:r>
    </w:p>
    <w:p w14:paraId="620E2438"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Препоруке за јавно осветљење</w:t>
      </w:r>
    </w:p>
    <w:p w14:paraId="539073C0"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Европски стандард CEN уважава утицај већег броја фактора, са квантитивним критеријумима који се односе на неке од најважнијих међу њима. Да би се одредила меродавна класа осветљења, одређују се тзв. базни параметри (типичне брзине главног учесника у саобраћају и типови свих учесника у саобраћају у истој релевантној области) којима се одређује одговарајућа ситуација осветљења. Затим се на основу изабране ситуације осветљења и специфичних параметара врши избор светлотехничке класе. Специфични параметри који се користе при одређивању класе осветљења су :</w:t>
      </w:r>
    </w:p>
    <w:p w14:paraId="67B56CCE"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раздвојеност коловоза,</w:t>
      </w:r>
    </w:p>
    <w:p w14:paraId="361C15CB"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тип укрштања,</w:t>
      </w:r>
    </w:p>
    <w:p w14:paraId="6E7CE95B"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растојање између петљи,</w:t>
      </w:r>
    </w:p>
    <w:p w14:paraId="49113561"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густина раскрсница,</w:t>
      </w:r>
    </w:p>
    <w:p w14:paraId="3439A4AE"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постојање конфликтних области,</w:t>
      </w:r>
    </w:p>
    <w:p w14:paraId="226F63E8"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постојање мера за успоравање саобраћаја,</w:t>
      </w:r>
    </w:p>
    <w:p w14:paraId="265873B4"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дневни проток моторног саобраћаја,</w:t>
      </w:r>
    </w:p>
    <w:p w14:paraId="2A5B919D"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климатски услови,</w:t>
      </w:r>
    </w:p>
    <w:p w14:paraId="15EE09FB"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сјајност окружења,</w:t>
      </w:r>
    </w:p>
    <w:p w14:paraId="6801A2C5" w14:textId="77777777" w:rsidR="00CD0746" w:rsidRPr="004E33BE" w:rsidRDefault="00CD0746" w:rsidP="00CD0746">
      <w:pPr>
        <w:numPr>
          <w:ilvl w:val="0"/>
          <w:numId w:val="46"/>
        </w:numPr>
        <w:suppressAutoHyphens w:val="0"/>
        <w:spacing w:after="120" w:line="240" w:lineRule="auto"/>
        <w:ind w:left="1701" w:hanging="357"/>
        <w:jc w:val="both"/>
        <w:rPr>
          <w:color w:val="auto"/>
          <w:lang w:val="de-DE"/>
        </w:rPr>
      </w:pPr>
      <w:r w:rsidRPr="004E33BE">
        <w:rPr>
          <w:color w:val="auto"/>
          <w:lang w:val="de-DE"/>
        </w:rPr>
        <w:t>сложеност видног поља, итд.</w:t>
      </w:r>
    </w:p>
    <w:p w14:paraId="21CE4F70"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 xml:space="preserve">Специфични параметри на основу којих се врши усвајање светлотехничка класе може имати различите вредности у току дана и ноћи због различитог протока моторног саобраћаја. Због тога се често за различите периоде дана усвајају различите светлотехничке класе. У периодима којима одговара нижа светлотехничка класа нижи је </w:t>
      </w:r>
      <w:r w:rsidRPr="004E33BE">
        <w:rPr>
          <w:color w:val="auto"/>
          <w:lang w:val="sr-Latn-CS"/>
        </w:rPr>
        <w:lastRenderedPageBreak/>
        <w:t>потребни ниво сјајности (осветљености) што резултује уштедом електричне енергије, као последица смањења светлосног флукса.</w:t>
      </w:r>
    </w:p>
    <w:p w14:paraId="02CA366F"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Код саобраћајница за моторни саобраћај критеријуми квалитета јавног осветљења произилазе из видних услова возача и темеље се на сјајности (циљ је обезбедити сјајну површину коловоза на којој се објекти јасно виде). Код саобраћајница за спори саобраћај критеријуми квалитета осветљења произилазе из видних услова пешака, односно спорог саобраћаја и темеље се на осветљености.</w:t>
      </w:r>
    </w:p>
    <w:p w14:paraId="22970363"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За моторни саобраћај (где се примењује критеријум сјајности) критеријуми квалитета осветљења су следећи:</w:t>
      </w:r>
    </w:p>
    <w:p w14:paraId="1669B640"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ниво сјајности (Lsr),</w:t>
      </w:r>
    </w:p>
    <w:p w14:paraId="70817217"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општа равномерност сјајности U0,</w:t>
      </w:r>
    </w:p>
    <w:p w14:paraId="3102C914"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подужна равномерност сјајности U1,</w:t>
      </w:r>
    </w:p>
    <w:p w14:paraId="52E8CD52" w14:textId="77777777" w:rsidR="00CD0746" w:rsidRPr="004E33BE" w:rsidRDefault="00CD0746" w:rsidP="00CD0746">
      <w:pPr>
        <w:numPr>
          <w:ilvl w:val="0"/>
          <w:numId w:val="46"/>
        </w:numPr>
        <w:suppressAutoHyphens w:val="0"/>
        <w:spacing w:line="240" w:lineRule="auto"/>
        <w:ind w:left="1701"/>
        <w:jc w:val="both"/>
        <w:rPr>
          <w:color w:val="auto"/>
          <w:lang w:val="de-DE"/>
        </w:rPr>
      </w:pPr>
      <w:r w:rsidRPr="004E33BE">
        <w:rPr>
          <w:color w:val="auto"/>
          <w:lang w:val="de-DE"/>
        </w:rPr>
        <w:t>ограничење бљештања (односно ТI), и</w:t>
      </w:r>
    </w:p>
    <w:p w14:paraId="4819A073" w14:textId="77777777" w:rsidR="00CD0746" w:rsidRPr="004E33BE" w:rsidRDefault="00CD0746" w:rsidP="00CD0746">
      <w:pPr>
        <w:numPr>
          <w:ilvl w:val="0"/>
          <w:numId w:val="46"/>
        </w:numPr>
        <w:suppressAutoHyphens w:val="0"/>
        <w:spacing w:after="120" w:line="240" w:lineRule="auto"/>
        <w:ind w:left="1701" w:hanging="357"/>
        <w:jc w:val="both"/>
        <w:rPr>
          <w:color w:val="auto"/>
          <w:lang w:val="de-DE"/>
        </w:rPr>
      </w:pPr>
      <w:r w:rsidRPr="004E33BE">
        <w:rPr>
          <w:color w:val="auto"/>
          <w:lang w:val="de-DE"/>
        </w:rPr>
        <w:t>визуелно вођење.</w:t>
      </w:r>
    </w:p>
    <w:p w14:paraId="1A2D3791"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 xml:space="preserve">Потребни параметри које осветљење мора да задовољи у зависности о усвојеној светлотехничкој класи дати су табелом </w:t>
      </w:r>
      <w:r w:rsidRPr="004E33BE">
        <w:rPr>
          <w:color w:val="auto"/>
        </w:rPr>
        <w:t>1</w:t>
      </w:r>
      <w:r w:rsidRPr="004E33BE">
        <w:rPr>
          <w:color w:val="auto"/>
          <w:lang w:val="sr-Latn-CS"/>
        </w:rPr>
        <w:t>.1.</w:t>
      </w:r>
    </w:p>
    <w:p w14:paraId="53B97CB5"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Дакле, у јавном осветљењу нивои сјајности крећу се од 0.3 до 2 cd/m</w:t>
      </w:r>
      <w:r w:rsidRPr="004E33BE">
        <w:rPr>
          <w:color w:val="auto"/>
          <w:vertAlign w:val="superscript"/>
          <w:lang w:val="sr-Latn-CS"/>
        </w:rPr>
        <w:t>2</w:t>
      </w:r>
      <w:r w:rsidRPr="004E33BE">
        <w:rPr>
          <w:color w:val="auto"/>
          <w:lang w:val="sr-Latn-CS"/>
        </w:rPr>
        <w:t>, што зависи од класе саобраћајнице, њеног значаја, густине и брзине саобраћаја итд. Вредности дате у табели представљају минималне вредности које треба задржати током експлоатације инсталације осветљења.</w:t>
      </w:r>
    </w:p>
    <w:p w14:paraId="0DF20D17" w14:textId="77777777" w:rsidR="00CD0746" w:rsidRPr="004E33BE" w:rsidRDefault="00CD0746" w:rsidP="00CD0746">
      <w:pPr>
        <w:tabs>
          <w:tab w:val="left" w:pos="425"/>
        </w:tabs>
        <w:suppressAutoHyphens w:val="0"/>
        <w:spacing w:after="120" w:line="228" w:lineRule="auto"/>
        <w:jc w:val="both"/>
        <w:rPr>
          <w:color w:val="auto"/>
          <w:lang w:val="sr-Cyrl-RS"/>
        </w:rPr>
      </w:pPr>
      <w:r w:rsidRPr="004E33BE">
        <w:rPr>
          <w:color w:val="auto"/>
          <w:lang w:val="sr-Latn-CS"/>
        </w:rPr>
        <w:t>Уколико се класа осветљења мења ради усклађивања са променама у густини ноћног саобраћаја (”целуноћно-полуноћно”), као што је то овде случај за основну трасу, промене треба да задовоље све захтеве одговарајуће више или ниже класе осветљења.</w:t>
      </w:r>
    </w:p>
    <w:p w14:paraId="19ECDCF6" w14:textId="77777777" w:rsidR="00CD0746" w:rsidRPr="004E33BE" w:rsidRDefault="00CD0746" w:rsidP="00CD0746">
      <w:pPr>
        <w:tabs>
          <w:tab w:val="left" w:pos="425"/>
        </w:tabs>
        <w:suppressAutoHyphens w:val="0"/>
        <w:spacing w:before="120"/>
        <w:jc w:val="both"/>
        <w:rPr>
          <w:color w:val="auto"/>
          <w:lang w:val="sr-Latn-CS"/>
        </w:rPr>
      </w:pPr>
      <w:r w:rsidRPr="004E33BE">
        <w:rPr>
          <w:i/>
          <w:color w:val="auto"/>
          <w:lang w:val="sl-SI"/>
        </w:rPr>
        <w:t xml:space="preserve">Табела </w:t>
      </w:r>
      <w:r w:rsidRPr="004E33BE">
        <w:rPr>
          <w:i/>
          <w:color w:val="auto"/>
        </w:rPr>
        <w:t>1</w:t>
      </w:r>
      <w:r w:rsidRPr="004E33BE">
        <w:rPr>
          <w:i/>
          <w:color w:val="auto"/>
          <w:lang w:val="sl-SI"/>
        </w:rPr>
        <w:t>.1 – Фотометријски захтеви који се односе на светлотехничке класе типа МЕ</w:t>
      </w:r>
    </w:p>
    <w:tbl>
      <w:tblPr>
        <w:tblW w:w="9356" w:type="dxa"/>
        <w:tblInd w:w="108" w:type="dxa"/>
        <w:tblLayout w:type="fixed"/>
        <w:tblLook w:val="0000" w:firstRow="0" w:lastRow="0" w:firstColumn="0" w:lastColumn="0" w:noHBand="0" w:noVBand="0"/>
      </w:tblPr>
      <w:tblGrid>
        <w:gridCol w:w="1985"/>
        <w:gridCol w:w="1417"/>
        <w:gridCol w:w="1418"/>
        <w:gridCol w:w="1417"/>
        <w:gridCol w:w="1560"/>
        <w:gridCol w:w="1559"/>
      </w:tblGrid>
      <w:tr w:rsidR="007A5A17" w:rsidRPr="004E33BE" w14:paraId="49142389" w14:textId="77777777" w:rsidTr="0044573A">
        <w:tc>
          <w:tcPr>
            <w:tcW w:w="1985" w:type="dxa"/>
            <w:tcBorders>
              <w:top w:val="single" w:sz="4" w:space="0" w:color="000000"/>
              <w:left w:val="single" w:sz="4" w:space="0" w:color="000000"/>
              <w:bottom w:val="single" w:sz="4" w:space="0" w:color="000000"/>
            </w:tcBorders>
            <w:shd w:val="clear" w:color="auto" w:fill="auto"/>
          </w:tcPr>
          <w:p w14:paraId="2EE5864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Светлотехничка класа</w:t>
            </w:r>
          </w:p>
        </w:tc>
        <w:tc>
          <w:tcPr>
            <w:tcW w:w="4252" w:type="dxa"/>
            <w:gridSpan w:val="3"/>
            <w:tcBorders>
              <w:top w:val="single" w:sz="4" w:space="0" w:color="000000"/>
              <w:left w:val="single" w:sz="4" w:space="0" w:color="000000"/>
              <w:bottom w:val="single" w:sz="4" w:space="0" w:color="000000"/>
            </w:tcBorders>
            <w:shd w:val="clear" w:color="auto" w:fill="auto"/>
          </w:tcPr>
          <w:p w14:paraId="365D6BD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Ниво сјајности, општа и подужна равномерност сјајности за суве коловозне површине</w:t>
            </w:r>
          </w:p>
        </w:tc>
        <w:tc>
          <w:tcPr>
            <w:tcW w:w="1560" w:type="dxa"/>
            <w:tcBorders>
              <w:top w:val="single" w:sz="4" w:space="0" w:color="000000"/>
              <w:left w:val="single" w:sz="4" w:space="0" w:color="000000"/>
              <w:bottom w:val="single" w:sz="4" w:space="0" w:color="000000"/>
            </w:tcBorders>
            <w:shd w:val="clear" w:color="auto" w:fill="auto"/>
          </w:tcPr>
          <w:p w14:paraId="38FF28B1"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Физиолошко бљештање</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FC8E55E"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Коефицијент окружења</w:t>
            </w:r>
          </w:p>
        </w:tc>
      </w:tr>
      <w:tr w:rsidR="007A5A17" w:rsidRPr="004E33BE" w14:paraId="5FA50EB8" w14:textId="77777777" w:rsidTr="0044573A">
        <w:tc>
          <w:tcPr>
            <w:tcW w:w="1985" w:type="dxa"/>
            <w:tcBorders>
              <w:top w:val="single" w:sz="4" w:space="0" w:color="000000"/>
              <w:left w:val="single" w:sz="4" w:space="0" w:color="000000"/>
              <w:bottom w:val="single" w:sz="4" w:space="0" w:color="000000"/>
            </w:tcBorders>
            <w:shd w:val="clear" w:color="auto" w:fill="auto"/>
          </w:tcPr>
          <w:p w14:paraId="24A41730" w14:textId="77777777" w:rsidR="00CD0746" w:rsidRPr="004E33BE" w:rsidRDefault="00CD0746" w:rsidP="0044573A">
            <w:pPr>
              <w:tabs>
                <w:tab w:val="left" w:pos="425"/>
              </w:tabs>
              <w:suppressAutoHyphens w:val="0"/>
              <w:snapToGrid w:val="0"/>
              <w:spacing w:before="80"/>
              <w:jc w:val="center"/>
              <w:rPr>
                <w:color w:val="auto"/>
                <w:lang w:val="sr-Latn-CS"/>
              </w:rPr>
            </w:pPr>
          </w:p>
        </w:tc>
        <w:tc>
          <w:tcPr>
            <w:tcW w:w="1417" w:type="dxa"/>
            <w:tcBorders>
              <w:top w:val="single" w:sz="4" w:space="0" w:color="000000"/>
              <w:left w:val="single" w:sz="4" w:space="0" w:color="000000"/>
              <w:bottom w:val="single" w:sz="4" w:space="0" w:color="000000"/>
            </w:tcBorders>
            <w:shd w:val="clear" w:color="auto" w:fill="auto"/>
          </w:tcPr>
          <w:p w14:paraId="461A4CCD" w14:textId="77777777" w:rsidR="00CD0746" w:rsidRPr="004E33BE" w:rsidRDefault="00CD0746" w:rsidP="0044573A">
            <w:pPr>
              <w:tabs>
                <w:tab w:val="left" w:pos="425"/>
              </w:tabs>
              <w:suppressAutoHyphens w:val="0"/>
              <w:spacing w:before="80"/>
              <w:jc w:val="center"/>
              <w:rPr>
                <w:color w:val="auto"/>
                <w:lang w:val="sr-Latn-CS"/>
              </w:rPr>
            </w:pPr>
            <w:r w:rsidRPr="004E33BE">
              <w:rPr>
                <w:color w:val="auto"/>
                <w:lang w:val="sr-Latn-CS"/>
              </w:rPr>
              <w:t>L</w:t>
            </w:r>
            <w:r w:rsidRPr="004E33BE">
              <w:rPr>
                <w:color w:val="auto"/>
                <w:vertAlign w:val="subscript"/>
                <w:lang w:val="sr-Latn-CS"/>
              </w:rPr>
              <w:t>sr</w:t>
            </w:r>
            <w:r w:rsidRPr="004E33BE">
              <w:rPr>
                <w:color w:val="auto"/>
                <w:lang w:val="sr-Latn-CS"/>
              </w:rPr>
              <w:t xml:space="preserve"> </w:t>
            </w:r>
            <w:r w:rsidRPr="004E33BE">
              <w:rPr>
                <w:color w:val="auto"/>
                <w:lang w:val="pl-PL"/>
              </w:rPr>
              <w:t>[cd/m</w:t>
            </w:r>
            <w:r w:rsidRPr="004E33BE">
              <w:rPr>
                <w:color w:val="auto"/>
                <w:vertAlign w:val="superscript"/>
                <w:lang w:val="pl-PL"/>
              </w:rPr>
              <w:t>2</w:t>
            </w:r>
            <w:r w:rsidRPr="004E33BE">
              <w:rPr>
                <w:color w:val="auto"/>
                <w:lang w:val="pl-PL"/>
              </w:rPr>
              <w:t>] минимално погонско</w:t>
            </w:r>
          </w:p>
        </w:tc>
        <w:tc>
          <w:tcPr>
            <w:tcW w:w="1418" w:type="dxa"/>
            <w:tcBorders>
              <w:top w:val="single" w:sz="4" w:space="0" w:color="000000"/>
              <w:left w:val="single" w:sz="4" w:space="0" w:color="000000"/>
              <w:bottom w:val="single" w:sz="4" w:space="0" w:color="000000"/>
            </w:tcBorders>
            <w:shd w:val="clear" w:color="auto" w:fill="auto"/>
          </w:tcPr>
          <w:p w14:paraId="7A012F6F" w14:textId="77777777" w:rsidR="00CD0746" w:rsidRPr="004E33BE" w:rsidRDefault="00CD0746" w:rsidP="0044573A">
            <w:pPr>
              <w:tabs>
                <w:tab w:val="left" w:pos="425"/>
              </w:tabs>
              <w:suppressAutoHyphens w:val="0"/>
              <w:spacing w:before="80"/>
              <w:jc w:val="center"/>
              <w:rPr>
                <w:color w:val="auto"/>
                <w:lang w:val="sr-Latn-CS"/>
              </w:rPr>
            </w:pPr>
            <w:r w:rsidRPr="004E33BE">
              <w:rPr>
                <w:color w:val="auto"/>
                <w:lang w:val="sr-Latn-CS"/>
              </w:rPr>
              <w:t>U</w:t>
            </w:r>
            <w:r w:rsidRPr="004E33BE">
              <w:rPr>
                <w:color w:val="auto"/>
                <w:vertAlign w:val="subscript"/>
                <w:lang w:val="sr-Latn-CS"/>
              </w:rPr>
              <w:t>o</w:t>
            </w:r>
            <w:r w:rsidRPr="004E33BE">
              <w:rPr>
                <w:color w:val="auto"/>
                <w:lang w:val="sr-Latn-CS"/>
              </w:rPr>
              <w:t xml:space="preserve"> </w:t>
            </w:r>
          </w:p>
          <w:p w14:paraId="1A85A2CC" w14:textId="77777777" w:rsidR="00CD0746" w:rsidRPr="004E33BE" w:rsidRDefault="00CD0746" w:rsidP="0044573A">
            <w:pPr>
              <w:tabs>
                <w:tab w:val="left" w:pos="425"/>
              </w:tabs>
              <w:suppressAutoHyphens w:val="0"/>
              <w:spacing w:before="80"/>
              <w:jc w:val="center"/>
              <w:rPr>
                <w:color w:val="auto"/>
                <w:lang w:val="sr-Latn-CS"/>
              </w:rPr>
            </w:pPr>
            <w:r w:rsidRPr="004E33BE">
              <w:rPr>
                <w:color w:val="auto"/>
                <w:lang w:val="sr-Latn-CS"/>
              </w:rPr>
              <w:t>минимално</w:t>
            </w:r>
          </w:p>
        </w:tc>
        <w:tc>
          <w:tcPr>
            <w:tcW w:w="1417" w:type="dxa"/>
            <w:tcBorders>
              <w:top w:val="single" w:sz="4" w:space="0" w:color="000000"/>
              <w:left w:val="single" w:sz="4" w:space="0" w:color="000000"/>
              <w:bottom w:val="single" w:sz="4" w:space="0" w:color="000000"/>
            </w:tcBorders>
            <w:shd w:val="clear" w:color="auto" w:fill="auto"/>
          </w:tcPr>
          <w:p w14:paraId="13C32E20" w14:textId="77777777" w:rsidR="00CD0746" w:rsidRPr="004E33BE" w:rsidRDefault="00CD0746" w:rsidP="0044573A">
            <w:pPr>
              <w:tabs>
                <w:tab w:val="left" w:pos="425"/>
              </w:tabs>
              <w:suppressAutoHyphens w:val="0"/>
              <w:spacing w:before="80"/>
              <w:jc w:val="center"/>
              <w:rPr>
                <w:color w:val="auto"/>
                <w:lang w:val="sr-Latn-CS"/>
              </w:rPr>
            </w:pPr>
            <w:r w:rsidRPr="004E33BE">
              <w:rPr>
                <w:color w:val="auto"/>
                <w:lang w:val="sr-Latn-CS"/>
              </w:rPr>
              <w:t>U</w:t>
            </w:r>
            <w:r w:rsidRPr="004E33BE">
              <w:rPr>
                <w:color w:val="auto"/>
                <w:vertAlign w:val="subscript"/>
                <w:lang w:val="sr-Latn-CS"/>
              </w:rPr>
              <w:t>1</w:t>
            </w:r>
            <w:r w:rsidRPr="004E33BE">
              <w:rPr>
                <w:color w:val="auto"/>
                <w:lang w:val="sr-Latn-CS"/>
              </w:rPr>
              <w:t xml:space="preserve"> </w:t>
            </w:r>
          </w:p>
          <w:p w14:paraId="41CD3613" w14:textId="77777777" w:rsidR="00CD0746" w:rsidRPr="004E33BE" w:rsidRDefault="00CD0746" w:rsidP="0044573A">
            <w:pPr>
              <w:tabs>
                <w:tab w:val="left" w:pos="425"/>
              </w:tabs>
              <w:suppressAutoHyphens w:val="0"/>
              <w:spacing w:before="80"/>
              <w:jc w:val="center"/>
              <w:rPr>
                <w:color w:val="auto"/>
                <w:lang w:val="sr-Latn-CS"/>
              </w:rPr>
            </w:pPr>
            <w:r w:rsidRPr="004E33BE">
              <w:rPr>
                <w:color w:val="auto"/>
                <w:lang w:val="sr-Latn-CS"/>
              </w:rPr>
              <w:t>минимално</w:t>
            </w:r>
          </w:p>
        </w:tc>
        <w:tc>
          <w:tcPr>
            <w:tcW w:w="1560" w:type="dxa"/>
            <w:tcBorders>
              <w:top w:val="single" w:sz="4" w:space="0" w:color="000000"/>
              <w:left w:val="single" w:sz="4" w:space="0" w:color="000000"/>
              <w:bottom w:val="single" w:sz="4" w:space="0" w:color="000000"/>
            </w:tcBorders>
            <w:shd w:val="clear" w:color="auto" w:fill="auto"/>
          </w:tcPr>
          <w:p w14:paraId="78A0566F" w14:textId="77777777" w:rsidR="00CD0746" w:rsidRPr="004E33BE" w:rsidRDefault="00CD0746" w:rsidP="0044573A">
            <w:pPr>
              <w:tabs>
                <w:tab w:val="left" w:pos="425"/>
              </w:tabs>
              <w:suppressAutoHyphens w:val="0"/>
              <w:spacing w:before="80"/>
              <w:jc w:val="center"/>
              <w:rPr>
                <w:color w:val="auto"/>
                <w:lang w:val="sr-Latn-CS"/>
              </w:rPr>
            </w:pPr>
            <w:r w:rsidRPr="004E33BE">
              <w:rPr>
                <w:color w:val="auto"/>
                <w:lang w:val="sr-Latn-CS"/>
              </w:rPr>
              <w:t>TI [%] максимално почетно</w:t>
            </w:r>
            <w:r w:rsidRPr="004E33BE">
              <w:rPr>
                <w:color w:val="auto"/>
                <w:vertAlign w:val="superscript"/>
                <w:lang w:val="sr-Latn-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A20D0DE" w14:textId="77777777" w:rsidR="00CD0746" w:rsidRPr="004E33BE" w:rsidRDefault="00CD0746" w:rsidP="0044573A">
            <w:pPr>
              <w:tabs>
                <w:tab w:val="left" w:pos="425"/>
              </w:tabs>
              <w:suppressAutoHyphens w:val="0"/>
              <w:spacing w:before="80"/>
              <w:jc w:val="center"/>
              <w:rPr>
                <w:color w:val="auto"/>
                <w:lang w:val="sr-Latn-CS"/>
              </w:rPr>
            </w:pPr>
            <w:r w:rsidRPr="004E33BE">
              <w:rPr>
                <w:color w:val="auto"/>
                <w:lang w:val="sr-Latn-CS"/>
              </w:rPr>
              <w:t>SR</w:t>
            </w:r>
            <w:r w:rsidRPr="004E33BE">
              <w:rPr>
                <w:color w:val="auto"/>
                <w:vertAlign w:val="superscript"/>
                <w:lang w:val="sr-Latn-CS"/>
              </w:rPr>
              <w:t>2)</w:t>
            </w:r>
            <w:r w:rsidRPr="004E33BE">
              <w:rPr>
                <w:color w:val="auto"/>
                <w:lang w:val="sr-Latn-CS"/>
              </w:rPr>
              <w:t xml:space="preserve"> </w:t>
            </w:r>
          </w:p>
          <w:p w14:paraId="17F9A7BF" w14:textId="77777777" w:rsidR="00CD0746" w:rsidRPr="004E33BE" w:rsidRDefault="00CD0746" w:rsidP="0044573A">
            <w:pPr>
              <w:tabs>
                <w:tab w:val="left" w:pos="425"/>
              </w:tabs>
              <w:suppressAutoHyphens w:val="0"/>
              <w:spacing w:before="80"/>
              <w:jc w:val="center"/>
              <w:rPr>
                <w:color w:val="auto"/>
                <w:lang w:val="sr-Latn-CS"/>
              </w:rPr>
            </w:pPr>
            <w:r w:rsidRPr="004E33BE">
              <w:rPr>
                <w:color w:val="auto"/>
                <w:lang w:val="sr-Latn-CS"/>
              </w:rPr>
              <w:t>минимално</w:t>
            </w:r>
          </w:p>
        </w:tc>
      </w:tr>
      <w:tr w:rsidR="007A5A17" w:rsidRPr="004E33BE" w14:paraId="69172F3B" w14:textId="77777777" w:rsidTr="0044573A">
        <w:tc>
          <w:tcPr>
            <w:tcW w:w="1985" w:type="dxa"/>
            <w:tcBorders>
              <w:top w:val="single" w:sz="4" w:space="0" w:color="000000"/>
              <w:left w:val="single" w:sz="4" w:space="0" w:color="000000"/>
              <w:bottom w:val="single" w:sz="4" w:space="0" w:color="000000"/>
            </w:tcBorders>
            <w:shd w:val="clear" w:color="auto" w:fill="auto"/>
          </w:tcPr>
          <w:p w14:paraId="5A329BDB"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ME1</w:t>
            </w:r>
          </w:p>
        </w:tc>
        <w:tc>
          <w:tcPr>
            <w:tcW w:w="1417" w:type="dxa"/>
            <w:tcBorders>
              <w:top w:val="single" w:sz="4" w:space="0" w:color="000000"/>
              <w:left w:val="single" w:sz="4" w:space="0" w:color="000000"/>
              <w:bottom w:val="single" w:sz="4" w:space="0" w:color="000000"/>
            </w:tcBorders>
            <w:shd w:val="clear" w:color="auto" w:fill="auto"/>
          </w:tcPr>
          <w:p w14:paraId="629219CA"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2.0</w:t>
            </w:r>
          </w:p>
        </w:tc>
        <w:tc>
          <w:tcPr>
            <w:tcW w:w="1418" w:type="dxa"/>
            <w:tcBorders>
              <w:top w:val="single" w:sz="4" w:space="0" w:color="000000"/>
              <w:left w:val="single" w:sz="4" w:space="0" w:color="000000"/>
              <w:bottom w:val="single" w:sz="4" w:space="0" w:color="000000"/>
            </w:tcBorders>
            <w:shd w:val="clear" w:color="auto" w:fill="auto"/>
          </w:tcPr>
          <w:p w14:paraId="19F4568B"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c>
          <w:tcPr>
            <w:tcW w:w="1417" w:type="dxa"/>
            <w:tcBorders>
              <w:top w:val="single" w:sz="4" w:space="0" w:color="000000"/>
              <w:left w:val="single" w:sz="4" w:space="0" w:color="000000"/>
              <w:bottom w:val="single" w:sz="4" w:space="0" w:color="000000"/>
            </w:tcBorders>
            <w:shd w:val="clear" w:color="auto" w:fill="auto"/>
          </w:tcPr>
          <w:p w14:paraId="4DA8C526"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0.7</w:t>
            </w:r>
          </w:p>
        </w:tc>
        <w:tc>
          <w:tcPr>
            <w:tcW w:w="1560" w:type="dxa"/>
            <w:tcBorders>
              <w:top w:val="single" w:sz="4" w:space="0" w:color="000000"/>
              <w:left w:val="single" w:sz="4" w:space="0" w:color="000000"/>
              <w:bottom w:val="single" w:sz="4" w:space="0" w:color="000000"/>
            </w:tcBorders>
            <w:shd w:val="clear" w:color="auto" w:fill="auto"/>
          </w:tcPr>
          <w:p w14:paraId="5EA0148D"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E414595"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0.5</w:t>
            </w:r>
          </w:p>
        </w:tc>
      </w:tr>
      <w:tr w:rsidR="007A5A17" w:rsidRPr="004E33BE" w14:paraId="466B05E6" w14:textId="77777777" w:rsidTr="0044573A">
        <w:tc>
          <w:tcPr>
            <w:tcW w:w="1985" w:type="dxa"/>
            <w:tcBorders>
              <w:top w:val="single" w:sz="4" w:space="0" w:color="000000"/>
              <w:left w:val="single" w:sz="4" w:space="0" w:color="000000"/>
              <w:bottom w:val="single" w:sz="4" w:space="0" w:color="000000"/>
            </w:tcBorders>
            <w:shd w:val="clear" w:color="auto" w:fill="auto"/>
          </w:tcPr>
          <w:p w14:paraId="397BDCED"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ME2</w:t>
            </w:r>
          </w:p>
        </w:tc>
        <w:tc>
          <w:tcPr>
            <w:tcW w:w="1417" w:type="dxa"/>
            <w:tcBorders>
              <w:top w:val="single" w:sz="4" w:space="0" w:color="000000"/>
              <w:left w:val="single" w:sz="4" w:space="0" w:color="000000"/>
              <w:bottom w:val="single" w:sz="4" w:space="0" w:color="000000"/>
            </w:tcBorders>
            <w:shd w:val="clear" w:color="auto" w:fill="auto"/>
          </w:tcPr>
          <w:p w14:paraId="5FD7388D"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1.5</w:t>
            </w:r>
          </w:p>
        </w:tc>
        <w:tc>
          <w:tcPr>
            <w:tcW w:w="1418" w:type="dxa"/>
            <w:tcBorders>
              <w:top w:val="single" w:sz="4" w:space="0" w:color="000000"/>
              <w:left w:val="single" w:sz="4" w:space="0" w:color="000000"/>
              <w:bottom w:val="single" w:sz="4" w:space="0" w:color="000000"/>
            </w:tcBorders>
            <w:shd w:val="clear" w:color="auto" w:fill="auto"/>
          </w:tcPr>
          <w:p w14:paraId="5EA16BDD"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c>
          <w:tcPr>
            <w:tcW w:w="1417" w:type="dxa"/>
            <w:tcBorders>
              <w:top w:val="single" w:sz="4" w:space="0" w:color="000000"/>
              <w:left w:val="single" w:sz="4" w:space="0" w:color="000000"/>
              <w:bottom w:val="single" w:sz="4" w:space="0" w:color="000000"/>
            </w:tcBorders>
            <w:shd w:val="clear" w:color="auto" w:fill="auto"/>
          </w:tcPr>
          <w:p w14:paraId="71B3D3AD"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0.7</w:t>
            </w:r>
          </w:p>
        </w:tc>
        <w:tc>
          <w:tcPr>
            <w:tcW w:w="1560" w:type="dxa"/>
            <w:tcBorders>
              <w:top w:val="single" w:sz="4" w:space="0" w:color="000000"/>
              <w:left w:val="single" w:sz="4" w:space="0" w:color="000000"/>
              <w:bottom w:val="single" w:sz="4" w:space="0" w:color="000000"/>
            </w:tcBorders>
            <w:shd w:val="clear" w:color="auto" w:fill="auto"/>
          </w:tcPr>
          <w:p w14:paraId="1ACC7E40"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32140E08"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0.5</w:t>
            </w:r>
          </w:p>
        </w:tc>
      </w:tr>
      <w:tr w:rsidR="007A5A17" w:rsidRPr="004E33BE" w14:paraId="445FE8AE" w14:textId="77777777" w:rsidTr="0044573A">
        <w:tc>
          <w:tcPr>
            <w:tcW w:w="1985" w:type="dxa"/>
            <w:tcBorders>
              <w:top w:val="single" w:sz="4" w:space="0" w:color="000000"/>
              <w:left w:val="single" w:sz="4" w:space="0" w:color="000000"/>
              <w:bottom w:val="single" w:sz="4" w:space="0" w:color="000000"/>
            </w:tcBorders>
            <w:shd w:val="clear" w:color="auto" w:fill="auto"/>
          </w:tcPr>
          <w:p w14:paraId="12CE1CDA"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ME3a</w:t>
            </w:r>
          </w:p>
        </w:tc>
        <w:tc>
          <w:tcPr>
            <w:tcW w:w="1417" w:type="dxa"/>
            <w:vMerge w:val="restart"/>
            <w:tcBorders>
              <w:top w:val="single" w:sz="4" w:space="0" w:color="000000"/>
              <w:left w:val="single" w:sz="4" w:space="0" w:color="000000"/>
              <w:bottom w:val="single" w:sz="4" w:space="0" w:color="000000"/>
            </w:tcBorders>
            <w:shd w:val="clear" w:color="auto" w:fill="auto"/>
            <w:vAlign w:val="center"/>
          </w:tcPr>
          <w:p w14:paraId="083597F0"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1.0</w:t>
            </w:r>
          </w:p>
        </w:tc>
        <w:tc>
          <w:tcPr>
            <w:tcW w:w="1418" w:type="dxa"/>
            <w:vMerge w:val="restart"/>
            <w:tcBorders>
              <w:top w:val="single" w:sz="4" w:space="0" w:color="000000"/>
              <w:left w:val="single" w:sz="4" w:space="0" w:color="000000"/>
              <w:bottom w:val="single" w:sz="4" w:space="0" w:color="000000"/>
            </w:tcBorders>
            <w:shd w:val="clear" w:color="auto" w:fill="auto"/>
            <w:vAlign w:val="center"/>
          </w:tcPr>
          <w:p w14:paraId="0B128345"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c>
          <w:tcPr>
            <w:tcW w:w="1417" w:type="dxa"/>
            <w:tcBorders>
              <w:top w:val="single" w:sz="4" w:space="0" w:color="000000"/>
              <w:left w:val="single" w:sz="4" w:space="0" w:color="000000"/>
              <w:bottom w:val="single" w:sz="4" w:space="0" w:color="000000"/>
            </w:tcBorders>
            <w:shd w:val="clear" w:color="auto" w:fill="auto"/>
          </w:tcPr>
          <w:p w14:paraId="6042A091"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0.7</w:t>
            </w:r>
          </w:p>
        </w:tc>
        <w:tc>
          <w:tcPr>
            <w:tcW w:w="1560" w:type="dxa"/>
            <w:vMerge w:val="restart"/>
            <w:tcBorders>
              <w:top w:val="single" w:sz="4" w:space="0" w:color="000000"/>
              <w:left w:val="single" w:sz="4" w:space="0" w:color="000000"/>
              <w:bottom w:val="single" w:sz="4" w:space="0" w:color="000000"/>
            </w:tcBorders>
            <w:shd w:val="clear" w:color="auto" w:fill="auto"/>
            <w:vAlign w:val="center"/>
          </w:tcPr>
          <w:p w14:paraId="7716C4D9"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15</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F8AA16F"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0.5</w:t>
            </w:r>
          </w:p>
        </w:tc>
      </w:tr>
      <w:tr w:rsidR="007A5A17" w:rsidRPr="004E33BE" w14:paraId="613AF8D7" w14:textId="77777777" w:rsidTr="0044573A">
        <w:tc>
          <w:tcPr>
            <w:tcW w:w="1985" w:type="dxa"/>
            <w:tcBorders>
              <w:top w:val="single" w:sz="4" w:space="0" w:color="000000"/>
              <w:left w:val="single" w:sz="4" w:space="0" w:color="000000"/>
              <w:bottom w:val="single" w:sz="4" w:space="0" w:color="000000"/>
            </w:tcBorders>
            <w:shd w:val="clear" w:color="auto" w:fill="auto"/>
          </w:tcPr>
          <w:p w14:paraId="2E6E2E62"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ME3b</w:t>
            </w:r>
          </w:p>
        </w:tc>
        <w:tc>
          <w:tcPr>
            <w:tcW w:w="1417" w:type="dxa"/>
            <w:vMerge/>
            <w:tcBorders>
              <w:top w:val="single" w:sz="4" w:space="0" w:color="000000"/>
              <w:left w:val="single" w:sz="4" w:space="0" w:color="000000"/>
              <w:bottom w:val="single" w:sz="4" w:space="0" w:color="000000"/>
            </w:tcBorders>
            <w:shd w:val="clear" w:color="auto" w:fill="auto"/>
            <w:vAlign w:val="center"/>
          </w:tcPr>
          <w:p w14:paraId="53F630E7" w14:textId="77777777" w:rsidR="00CD0746" w:rsidRPr="004E33BE" w:rsidRDefault="00CD0746" w:rsidP="0044573A">
            <w:pPr>
              <w:tabs>
                <w:tab w:val="left" w:pos="425"/>
              </w:tabs>
              <w:suppressAutoHyphens w:val="0"/>
              <w:snapToGrid w:val="0"/>
              <w:jc w:val="center"/>
              <w:rPr>
                <w:color w:val="auto"/>
                <w:lang w:val="sr-Latn-CS"/>
              </w:rPr>
            </w:pPr>
          </w:p>
        </w:tc>
        <w:tc>
          <w:tcPr>
            <w:tcW w:w="1418" w:type="dxa"/>
            <w:vMerge/>
            <w:tcBorders>
              <w:top w:val="single" w:sz="4" w:space="0" w:color="000000"/>
              <w:left w:val="single" w:sz="4" w:space="0" w:color="000000"/>
              <w:bottom w:val="single" w:sz="4" w:space="0" w:color="000000"/>
            </w:tcBorders>
            <w:shd w:val="clear" w:color="auto" w:fill="auto"/>
            <w:vAlign w:val="center"/>
          </w:tcPr>
          <w:p w14:paraId="26BEFCD0" w14:textId="77777777" w:rsidR="00CD0746" w:rsidRPr="004E33BE" w:rsidRDefault="00CD0746" w:rsidP="0044573A">
            <w:pPr>
              <w:tabs>
                <w:tab w:val="left" w:pos="425"/>
              </w:tabs>
              <w:suppressAutoHyphens w:val="0"/>
              <w:snapToGrid w:val="0"/>
              <w:jc w:val="center"/>
              <w:rPr>
                <w:color w:val="auto"/>
                <w:lang w:val="sr-Latn-CS"/>
              </w:rPr>
            </w:pPr>
          </w:p>
        </w:tc>
        <w:tc>
          <w:tcPr>
            <w:tcW w:w="1417" w:type="dxa"/>
            <w:tcBorders>
              <w:top w:val="single" w:sz="4" w:space="0" w:color="000000"/>
              <w:left w:val="single" w:sz="4" w:space="0" w:color="000000"/>
              <w:bottom w:val="single" w:sz="4" w:space="0" w:color="000000"/>
            </w:tcBorders>
            <w:shd w:val="clear" w:color="auto" w:fill="auto"/>
          </w:tcPr>
          <w:p w14:paraId="07F58AD0"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0.6</w:t>
            </w:r>
          </w:p>
        </w:tc>
        <w:tc>
          <w:tcPr>
            <w:tcW w:w="1560" w:type="dxa"/>
            <w:vMerge/>
            <w:tcBorders>
              <w:top w:val="single" w:sz="4" w:space="0" w:color="000000"/>
              <w:left w:val="single" w:sz="4" w:space="0" w:color="000000"/>
              <w:bottom w:val="single" w:sz="4" w:space="0" w:color="000000"/>
            </w:tcBorders>
            <w:shd w:val="clear" w:color="auto" w:fill="auto"/>
          </w:tcPr>
          <w:p w14:paraId="71DAF978" w14:textId="77777777" w:rsidR="00CD0746" w:rsidRPr="004E33BE" w:rsidRDefault="00CD0746" w:rsidP="0044573A">
            <w:pPr>
              <w:tabs>
                <w:tab w:val="left" w:pos="425"/>
              </w:tabs>
              <w:suppressAutoHyphens w:val="0"/>
              <w:snapToGrid w:val="0"/>
              <w:jc w:val="center"/>
              <w:rPr>
                <w:color w:val="auto"/>
                <w:lang w:val="sr-Latn-C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tcPr>
          <w:p w14:paraId="78A15B5D" w14:textId="77777777" w:rsidR="00CD0746" w:rsidRPr="004E33BE" w:rsidRDefault="00CD0746" w:rsidP="0044573A">
            <w:pPr>
              <w:tabs>
                <w:tab w:val="left" w:pos="425"/>
              </w:tabs>
              <w:suppressAutoHyphens w:val="0"/>
              <w:snapToGrid w:val="0"/>
              <w:jc w:val="center"/>
              <w:rPr>
                <w:color w:val="auto"/>
                <w:lang w:val="sr-Latn-CS"/>
              </w:rPr>
            </w:pPr>
          </w:p>
        </w:tc>
      </w:tr>
      <w:tr w:rsidR="007A5A17" w:rsidRPr="004E33BE" w14:paraId="7C06879E" w14:textId="77777777" w:rsidTr="0044573A">
        <w:tc>
          <w:tcPr>
            <w:tcW w:w="1985" w:type="dxa"/>
            <w:tcBorders>
              <w:top w:val="single" w:sz="4" w:space="0" w:color="000000"/>
              <w:left w:val="single" w:sz="4" w:space="0" w:color="000000"/>
              <w:bottom w:val="single" w:sz="4" w:space="0" w:color="000000"/>
            </w:tcBorders>
            <w:shd w:val="clear" w:color="auto" w:fill="auto"/>
          </w:tcPr>
          <w:p w14:paraId="2E694C43"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ME3c</w:t>
            </w:r>
          </w:p>
        </w:tc>
        <w:tc>
          <w:tcPr>
            <w:tcW w:w="1417" w:type="dxa"/>
            <w:vMerge/>
            <w:tcBorders>
              <w:top w:val="single" w:sz="4" w:space="0" w:color="000000"/>
              <w:left w:val="single" w:sz="4" w:space="0" w:color="000000"/>
              <w:bottom w:val="single" w:sz="4" w:space="0" w:color="000000"/>
            </w:tcBorders>
            <w:shd w:val="clear" w:color="auto" w:fill="auto"/>
            <w:vAlign w:val="center"/>
          </w:tcPr>
          <w:p w14:paraId="189F7F5B" w14:textId="77777777" w:rsidR="00CD0746" w:rsidRPr="004E33BE" w:rsidRDefault="00CD0746" w:rsidP="0044573A">
            <w:pPr>
              <w:tabs>
                <w:tab w:val="left" w:pos="425"/>
              </w:tabs>
              <w:suppressAutoHyphens w:val="0"/>
              <w:snapToGrid w:val="0"/>
              <w:jc w:val="center"/>
              <w:rPr>
                <w:color w:val="auto"/>
                <w:lang w:val="sr-Latn-CS"/>
              </w:rPr>
            </w:pPr>
          </w:p>
        </w:tc>
        <w:tc>
          <w:tcPr>
            <w:tcW w:w="1418" w:type="dxa"/>
            <w:vMerge/>
            <w:tcBorders>
              <w:top w:val="single" w:sz="4" w:space="0" w:color="000000"/>
              <w:left w:val="single" w:sz="4" w:space="0" w:color="000000"/>
              <w:bottom w:val="single" w:sz="4" w:space="0" w:color="000000"/>
            </w:tcBorders>
            <w:shd w:val="clear" w:color="auto" w:fill="auto"/>
            <w:vAlign w:val="center"/>
          </w:tcPr>
          <w:p w14:paraId="39E597CE" w14:textId="77777777" w:rsidR="00CD0746" w:rsidRPr="004E33BE" w:rsidRDefault="00CD0746" w:rsidP="0044573A">
            <w:pPr>
              <w:tabs>
                <w:tab w:val="left" w:pos="425"/>
              </w:tabs>
              <w:suppressAutoHyphens w:val="0"/>
              <w:snapToGrid w:val="0"/>
              <w:jc w:val="center"/>
              <w:rPr>
                <w:color w:val="auto"/>
                <w:lang w:val="sr-Latn-CS"/>
              </w:rPr>
            </w:pPr>
          </w:p>
        </w:tc>
        <w:tc>
          <w:tcPr>
            <w:tcW w:w="1417" w:type="dxa"/>
            <w:tcBorders>
              <w:top w:val="single" w:sz="4" w:space="0" w:color="000000"/>
              <w:left w:val="single" w:sz="4" w:space="0" w:color="000000"/>
              <w:bottom w:val="single" w:sz="4" w:space="0" w:color="000000"/>
            </w:tcBorders>
            <w:shd w:val="clear" w:color="auto" w:fill="auto"/>
          </w:tcPr>
          <w:p w14:paraId="37FD9A32"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0.5</w:t>
            </w:r>
          </w:p>
        </w:tc>
        <w:tc>
          <w:tcPr>
            <w:tcW w:w="1560" w:type="dxa"/>
            <w:vMerge/>
            <w:tcBorders>
              <w:top w:val="single" w:sz="4" w:space="0" w:color="000000"/>
              <w:left w:val="single" w:sz="4" w:space="0" w:color="000000"/>
              <w:bottom w:val="single" w:sz="4" w:space="0" w:color="000000"/>
            </w:tcBorders>
            <w:shd w:val="clear" w:color="auto" w:fill="auto"/>
          </w:tcPr>
          <w:p w14:paraId="17113A45" w14:textId="77777777" w:rsidR="00CD0746" w:rsidRPr="004E33BE" w:rsidRDefault="00CD0746" w:rsidP="0044573A">
            <w:pPr>
              <w:tabs>
                <w:tab w:val="left" w:pos="425"/>
              </w:tabs>
              <w:suppressAutoHyphens w:val="0"/>
              <w:snapToGrid w:val="0"/>
              <w:jc w:val="center"/>
              <w:rPr>
                <w:color w:val="auto"/>
                <w:lang w:val="sr-Latn-C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tcPr>
          <w:p w14:paraId="0AF53532" w14:textId="77777777" w:rsidR="00CD0746" w:rsidRPr="004E33BE" w:rsidRDefault="00CD0746" w:rsidP="0044573A">
            <w:pPr>
              <w:tabs>
                <w:tab w:val="left" w:pos="425"/>
              </w:tabs>
              <w:suppressAutoHyphens w:val="0"/>
              <w:snapToGrid w:val="0"/>
              <w:jc w:val="center"/>
              <w:rPr>
                <w:color w:val="auto"/>
                <w:lang w:val="sr-Latn-CS"/>
              </w:rPr>
            </w:pPr>
          </w:p>
        </w:tc>
      </w:tr>
      <w:tr w:rsidR="007A5A17" w:rsidRPr="004E33BE" w14:paraId="32FD5354" w14:textId="77777777" w:rsidTr="0044573A">
        <w:tc>
          <w:tcPr>
            <w:tcW w:w="1985" w:type="dxa"/>
            <w:tcBorders>
              <w:top w:val="single" w:sz="4" w:space="0" w:color="000000"/>
              <w:left w:val="single" w:sz="4" w:space="0" w:color="000000"/>
              <w:bottom w:val="single" w:sz="4" w:space="0" w:color="000000"/>
            </w:tcBorders>
            <w:shd w:val="clear" w:color="auto" w:fill="auto"/>
          </w:tcPr>
          <w:p w14:paraId="218DAB0A"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ME4a</w:t>
            </w:r>
          </w:p>
        </w:tc>
        <w:tc>
          <w:tcPr>
            <w:tcW w:w="1417" w:type="dxa"/>
            <w:vMerge w:val="restart"/>
            <w:tcBorders>
              <w:top w:val="single" w:sz="4" w:space="0" w:color="000000"/>
              <w:left w:val="single" w:sz="4" w:space="0" w:color="000000"/>
              <w:bottom w:val="single" w:sz="4" w:space="0" w:color="000000"/>
            </w:tcBorders>
            <w:shd w:val="clear" w:color="auto" w:fill="auto"/>
            <w:vAlign w:val="center"/>
          </w:tcPr>
          <w:p w14:paraId="52E77506"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0.75</w:t>
            </w:r>
          </w:p>
        </w:tc>
        <w:tc>
          <w:tcPr>
            <w:tcW w:w="1418" w:type="dxa"/>
            <w:vMerge w:val="restart"/>
            <w:tcBorders>
              <w:top w:val="single" w:sz="4" w:space="0" w:color="000000"/>
              <w:left w:val="single" w:sz="4" w:space="0" w:color="000000"/>
              <w:bottom w:val="single" w:sz="4" w:space="0" w:color="000000"/>
            </w:tcBorders>
            <w:shd w:val="clear" w:color="auto" w:fill="auto"/>
            <w:vAlign w:val="center"/>
          </w:tcPr>
          <w:p w14:paraId="14815195"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c>
          <w:tcPr>
            <w:tcW w:w="1417" w:type="dxa"/>
            <w:tcBorders>
              <w:top w:val="single" w:sz="4" w:space="0" w:color="000000"/>
              <w:left w:val="single" w:sz="4" w:space="0" w:color="000000"/>
              <w:bottom w:val="single" w:sz="4" w:space="0" w:color="000000"/>
            </w:tcBorders>
            <w:shd w:val="clear" w:color="auto" w:fill="auto"/>
          </w:tcPr>
          <w:p w14:paraId="402371E8"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0.6</w:t>
            </w:r>
          </w:p>
        </w:tc>
        <w:tc>
          <w:tcPr>
            <w:tcW w:w="1560" w:type="dxa"/>
            <w:vMerge w:val="restart"/>
            <w:tcBorders>
              <w:top w:val="single" w:sz="4" w:space="0" w:color="000000"/>
              <w:left w:val="single" w:sz="4" w:space="0" w:color="000000"/>
              <w:bottom w:val="single" w:sz="4" w:space="0" w:color="000000"/>
            </w:tcBorders>
            <w:shd w:val="clear" w:color="auto" w:fill="auto"/>
            <w:vAlign w:val="center"/>
          </w:tcPr>
          <w:p w14:paraId="2AD5B4A3"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15</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37FA582"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0.5</w:t>
            </w:r>
          </w:p>
        </w:tc>
      </w:tr>
      <w:tr w:rsidR="007A5A17" w:rsidRPr="004E33BE" w14:paraId="58ACBB30" w14:textId="77777777" w:rsidTr="0044573A">
        <w:tc>
          <w:tcPr>
            <w:tcW w:w="1985" w:type="dxa"/>
            <w:tcBorders>
              <w:top w:val="single" w:sz="4" w:space="0" w:color="000000"/>
              <w:left w:val="single" w:sz="4" w:space="0" w:color="000000"/>
              <w:bottom w:val="single" w:sz="4" w:space="0" w:color="000000"/>
            </w:tcBorders>
            <w:shd w:val="clear" w:color="auto" w:fill="auto"/>
          </w:tcPr>
          <w:p w14:paraId="3B7294F5"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ME4b</w:t>
            </w:r>
          </w:p>
        </w:tc>
        <w:tc>
          <w:tcPr>
            <w:tcW w:w="1417" w:type="dxa"/>
            <w:vMerge/>
            <w:tcBorders>
              <w:top w:val="single" w:sz="4" w:space="0" w:color="000000"/>
              <w:left w:val="single" w:sz="4" w:space="0" w:color="000000"/>
              <w:bottom w:val="single" w:sz="4" w:space="0" w:color="000000"/>
            </w:tcBorders>
            <w:shd w:val="clear" w:color="auto" w:fill="auto"/>
          </w:tcPr>
          <w:p w14:paraId="35C953DF" w14:textId="77777777" w:rsidR="00CD0746" w:rsidRPr="004E33BE" w:rsidRDefault="00CD0746" w:rsidP="0044573A">
            <w:pPr>
              <w:tabs>
                <w:tab w:val="left" w:pos="425"/>
              </w:tabs>
              <w:suppressAutoHyphens w:val="0"/>
              <w:snapToGrid w:val="0"/>
              <w:jc w:val="center"/>
              <w:rPr>
                <w:color w:val="auto"/>
                <w:lang w:val="sr-Latn-CS"/>
              </w:rPr>
            </w:pPr>
          </w:p>
        </w:tc>
        <w:tc>
          <w:tcPr>
            <w:tcW w:w="1418" w:type="dxa"/>
            <w:vMerge/>
            <w:tcBorders>
              <w:top w:val="single" w:sz="4" w:space="0" w:color="000000"/>
              <w:left w:val="single" w:sz="4" w:space="0" w:color="000000"/>
              <w:bottom w:val="single" w:sz="4" w:space="0" w:color="000000"/>
            </w:tcBorders>
            <w:shd w:val="clear" w:color="auto" w:fill="auto"/>
          </w:tcPr>
          <w:p w14:paraId="07A355D3" w14:textId="77777777" w:rsidR="00CD0746" w:rsidRPr="004E33BE" w:rsidRDefault="00CD0746" w:rsidP="0044573A">
            <w:pPr>
              <w:tabs>
                <w:tab w:val="left" w:pos="425"/>
              </w:tabs>
              <w:suppressAutoHyphens w:val="0"/>
              <w:snapToGrid w:val="0"/>
              <w:jc w:val="center"/>
              <w:rPr>
                <w:color w:val="auto"/>
                <w:lang w:val="sr-Latn-CS"/>
              </w:rPr>
            </w:pPr>
          </w:p>
        </w:tc>
        <w:tc>
          <w:tcPr>
            <w:tcW w:w="1417" w:type="dxa"/>
            <w:tcBorders>
              <w:top w:val="single" w:sz="4" w:space="0" w:color="000000"/>
              <w:left w:val="single" w:sz="4" w:space="0" w:color="000000"/>
              <w:bottom w:val="single" w:sz="4" w:space="0" w:color="000000"/>
            </w:tcBorders>
            <w:shd w:val="clear" w:color="auto" w:fill="auto"/>
          </w:tcPr>
          <w:p w14:paraId="202041E4"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0.5</w:t>
            </w:r>
          </w:p>
        </w:tc>
        <w:tc>
          <w:tcPr>
            <w:tcW w:w="1560" w:type="dxa"/>
            <w:vMerge/>
            <w:tcBorders>
              <w:top w:val="single" w:sz="4" w:space="0" w:color="000000"/>
              <w:left w:val="single" w:sz="4" w:space="0" w:color="000000"/>
              <w:bottom w:val="single" w:sz="4" w:space="0" w:color="000000"/>
            </w:tcBorders>
            <w:shd w:val="clear" w:color="auto" w:fill="auto"/>
          </w:tcPr>
          <w:p w14:paraId="108C9130" w14:textId="77777777" w:rsidR="00CD0746" w:rsidRPr="004E33BE" w:rsidRDefault="00CD0746" w:rsidP="0044573A">
            <w:pPr>
              <w:tabs>
                <w:tab w:val="left" w:pos="425"/>
              </w:tabs>
              <w:suppressAutoHyphens w:val="0"/>
              <w:snapToGrid w:val="0"/>
              <w:jc w:val="center"/>
              <w:rPr>
                <w:color w:val="auto"/>
                <w:lang w:val="sr-Latn-CS"/>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auto"/>
          </w:tcPr>
          <w:p w14:paraId="7BAA8B3E" w14:textId="77777777" w:rsidR="00CD0746" w:rsidRPr="004E33BE" w:rsidRDefault="00CD0746" w:rsidP="0044573A">
            <w:pPr>
              <w:tabs>
                <w:tab w:val="left" w:pos="425"/>
              </w:tabs>
              <w:suppressAutoHyphens w:val="0"/>
              <w:snapToGrid w:val="0"/>
              <w:jc w:val="center"/>
              <w:rPr>
                <w:color w:val="auto"/>
                <w:lang w:val="sr-Latn-CS"/>
              </w:rPr>
            </w:pPr>
          </w:p>
        </w:tc>
      </w:tr>
      <w:tr w:rsidR="007A5A17" w:rsidRPr="004E33BE" w14:paraId="3290D4BD" w14:textId="77777777" w:rsidTr="0044573A">
        <w:tc>
          <w:tcPr>
            <w:tcW w:w="1985" w:type="dxa"/>
            <w:tcBorders>
              <w:top w:val="single" w:sz="4" w:space="0" w:color="000000"/>
              <w:left w:val="single" w:sz="4" w:space="0" w:color="000000"/>
              <w:bottom w:val="single" w:sz="4" w:space="0" w:color="000000"/>
            </w:tcBorders>
            <w:shd w:val="clear" w:color="auto" w:fill="auto"/>
          </w:tcPr>
          <w:p w14:paraId="75960F67"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ME5</w:t>
            </w:r>
          </w:p>
        </w:tc>
        <w:tc>
          <w:tcPr>
            <w:tcW w:w="1417" w:type="dxa"/>
            <w:tcBorders>
              <w:top w:val="single" w:sz="4" w:space="0" w:color="000000"/>
              <w:left w:val="single" w:sz="4" w:space="0" w:color="000000"/>
              <w:bottom w:val="single" w:sz="4" w:space="0" w:color="000000"/>
            </w:tcBorders>
            <w:shd w:val="clear" w:color="auto" w:fill="auto"/>
          </w:tcPr>
          <w:p w14:paraId="18D9E2FF"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0.5</w:t>
            </w:r>
          </w:p>
        </w:tc>
        <w:tc>
          <w:tcPr>
            <w:tcW w:w="1418" w:type="dxa"/>
            <w:tcBorders>
              <w:top w:val="single" w:sz="4" w:space="0" w:color="000000"/>
              <w:left w:val="single" w:sz="4" w:space="0" w:color="000000"/>
              <w:bottom w:val="single" w:sz="4" w:space="0" w:color="000000"/>
            </w:tcBorders>
            <w:shd w:val="clear" w:color="auto" w:fill="auto"/>
          </w:tcPr>
          <w:p w14:paraId="79E61EC9"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0.35</w:t>
            </w:r>
          </w:p>
        </w:tc>
        <w:tc>
          <w:tcPr>
            <w:tcW w:w="1417" w:type="dxa"/>
            <w:tcBorders>
              <w:top w:val="single" w:sz="4" w:space="0" w:color="000000"/>
              <w:left w:val="single" w:sz="4" w:space="0" w:color="000000"/>
              <w:bottom w:val="single" w:sz="4" w:space="0" w:color="000000"/>
            </w:tcBorders>
            <w:shd w:val="clear" w:color="auto" w:fill="auto"/>
          </w:tcPr>
          <w:p w14:paraId="0C37F02C"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c>
          <w:tcPr>
            <w:tcW w:w="1560" w:type="dxa"/>
            <w:tcBorders>
              <w:top w:val="single" w:sz="4" w:space="0" w:color="000000"/>
              <w:left w:val="single" w:sz="4" w:space="0" w:color="000000"/>
              <w:bottom w:val="single" w:sz="4" w:space="0" w:color="000000"/>
            </w:tcBorders>
            <w:shd w:val="clear" w:color="auto" w:fill="auto"/>
          </w:tcPr>
          <w:p w14:paraId="590571B8"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40E8805A"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0.5</w:t>
            </w:r>
          </w:p>
        </w:tc>
      </w:tr>
      <w:tr w:rsidR="007A5A17" w:rsidRPr="004E33BE" w14:paraId="64B18EBA" w14:textId="77777777" w:rsidTr="0044573A">
        <w:tc>
          <w:tcPr>
            <w:tcW w:w="1985" w:type="dxa"/>
            <w:tcBorders>
              <w:top w:val="single" w:sz="4" w:space="0" w:color="000000"/>
              <w:left w:val="single" w:sz="4" w:space="0" w:color="000000"/>
              <w:bottom w:val="single" w:sz="4" w:space="0" w:color="000000"/>
            </w:tcBorders>
            <w:shd w:val="clear" w:color="auto" w:fill="auto"/>
          </w:tcPr>
          <w:p w14:paraId="793E1A8B"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ME6</w:t>
            </w:r>
          </w:p>
        </w:tc>
        <w:tc>
          <w:tcPr>
            <w:tcW w:w="1417" w:type="dxa"/>
            <w:tcBorders>
              <w:top w:val="single" w:sz="4" w:space="0" w:color="000000"/>
              <w:left w:val="single" w:sz="4" w:space="0" w:color="000000"/>
              <w:bottom w:val="single" w:sz="4" w:space="0" w:color="000000"/>
            </w:tcBorders>
            <w:shd w:val="clear" w:color="auto" w:fill="auto"/>
          </w:tcPr>
          <w:p w14:paraId="5E8D3610"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0.3</w:t>
            </w:r>
          </w:p>
        </w:tc>
        <w:tc>
          <w:tcPr>
            <w:tcW w:w="1418" w:type="dxa"/>
            <w:tcBorders>
              <w:top w:val="single" w:sz="4" w:space="0" w:color="000000"/>
              <w:left w:val="single" w:sz="4" w:space="0" w:color="000000"/>
              <w:bottom w:val="single" w:sz="4" w:space="0" w:color="000000"/>
            </w:tcBorders>
            <w:shd w:val="clear" w:color="auto" w:fill="auto"/>
          </w:tcPr>
          <w:p w14:paraId="6A5FEF7B"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0.35</w:t>
            </w:r>
          </w:p>
        </w:tc>
        <w:tc>
          <w:tcPr>
            <w:tcW w:w="1417" w:type="dxa"/>
            <w:tcBorders>
              <w:top w:val="single" w:sz="4" w:space="0" w:color="000000"/>
              <w:left w:val="single" w:sz="4" w:space="0" w:color="000000"/>
              <w:bottom w:val="single" w:sz="4" w:space="0" w:color="000000"/>
            </w:tcBorders>
            <w:shd w:val="clear" w:color="auto" w:fill="auto"/>
          </w:tcPr>
          <w:p w14:paraId="7D73428F"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c>
          <w:tcPr>
            <w:tcW w:w="1560" w:type="dxa"/>
            <w:tcBorders>
              <w:top w:val="single" w:sz="4" w:space="0" w:color="000000"/>
              <w:left w:val="single" w:sz="4" w:space="0" w:color="000000"/>
              <w:bottom w:val="single" w:sz="4" w:space="0" w:color="000000"/>
            </w:tcBorders>
            <w:shd w:val="clear" w:color="auto" w:fill="auto"/>
          </w:tcPr>
          <w:p w14:paraId="49CD51F9"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64CE9831" w14:textId="77777777" w:rsidR="00CD0746" w:rsidRPr="004E33BE" w:rsidRDefault="00CD0746" w:rsidP="0044573A">
            <w:pPr>
              <w:tabs>
                <w:tab w:val="left" w:pos="425"/>
              </w:tabs>
              <w:suppressAutoHyphens w:val="0"/>
              <w:jc w:val="center"/>
              <w:rPr>
                <w:color w:val="auto"/>
                <w:vertAlign w:val="superscript"/>
                <w:lang w:val="sr-Latn-CS"/>
              </w:rPr>
            </w:pPr>
            <w:r w:rsidRPr="004E33BE">
              <w:rPr>
                <w:color w:val="auto"/>
                <w:lang w:val="sr-Latn-CS"/>
              </w:rPr>
              <w:t>-</w:t>
            </w:r>
          </w:p>
        </w:tc>
      </w:tr>
      <w:tr w:rsidR="007A5A17" w:rsidRPr="004E33BE" w14:paraId="0AE7802D" w14:textId="77777777" w:rsidTr="0044573A">
        <w:tc>
          <w:tcPr>
            <w:tcW w:w="9356" w:type="dxa"/>
            <w:gridSpan w:val="6"/>
            <w:tcBorders>
              <w:top w:val="single" w:sz="4" w:space="0" w:color="000000"/>
              <w:left w:val="single" w:sz="4" w:space="0" w:color="000000"/>
              <w:bottom w:val="single" w:sz="4" w:space="0" w:color="000000"/>
              <w:right w:val="single" w:sz="4" w:space="0" w:color="000000"/>
            </w:tcBorders>
            <w:shd w:val="clear" w:color="auto" w:fill="auto"/>
          </w:tcPr>
          <w:p w14:paraId="0ABD6A3D" w14:textId="77777777" w:rsidR="00CD0746" w:rsidRPr="004E33BE" w:rsidRDefault="00CD0746" w:rsidP="0044573A">
            <w:pPr>
              <w:tabs>
                <w:tab w:val="left" w:pos="425"/>
              </w:tabs>
              <w:suppressAutoHyphens w:val="0"/>
              <w:jc w:val="both"/>
              <w:rPr>
                <w:color w:val="auto"/>
                <w:vertAlign w:val="superscript"/>
                <w:lang w:val="sr-Latn-CS"/>
              </w:rPr>
            </w:pPr>
            <w:r w:rsidRPr="004E33BE">
              <w:rPr>
                <w:color w:val="auto"/>
                <w:vertAlign w:val="superscript"/>
                <w:lang w:val="sr-Latn-CS"/>
              </w:rPr>
              <w:t>1)</w:t>
            </w:r>
            <w:r w:rsidRPr="004E33BE">
              <w:rPr>
                <w:color w:val="auto"/>
                <w:lang w:val="sr-Latn-CS"/>
              </w:rPr>
              <w:t xml:space="preserve"> Ако се користе извори светлости малих сјајности (флуо цеви или натријумови извори ниског притиска), максималне дозвољене вредности за ТI могу да се повећају за 5 %.</w:t>
            </w:r>
          </w:p>
          <w:p w14:paraId="1FA15285" w14:textId="77777777" w:rsidR="00CD0746" w:rsidRPr="004E33BE" w:rsidRDefault="00CD0746" w:rsidP="0044573A">
            <w:pPr>
              <w:tabs>
                <w:tab w:val="left" w:pos="425"/>
              </w:tabs>
              <w:suppressAutoHyphens w:val="0"/>
              <w:spacing w:before="80"/>
              <w:jc w:val="both"/>
              <w:rPr>
                <w:color w:val="auto"/>
                <w:lang w:val="sr-Latn-CS"/>
              </w:rPr>
            </w:pPr>
            <w:r w:rsidRPr="004E33BE">
              <w:rPr>
                <w:color w:val="auto"/>
                <w:vertAlign w:val="superscript"/>
                <w:lang w:val="sr-Latn-CS"/>
              </w:rPr>
              <w:t>2)</w:t>
            </w:r>
            <w:r w:rsidRPr="004E33BE">
              <w:rPr>
                <w:color w:val="auto"/>
                <w:lang w:val="sr-Latn-CS"/>
              </w:rPr>
              <w:t xml:space="preserve"> Овај критеријум се примењује када се за површине које се настављају на коловоз не примењују посебни захтеви.</w:t>
            </w:r>
          </w:p>
        </w:tc>
      </w:tr>
    </w:tbl>
    <w:p w14:paraId="6E2CF93D"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На путевима се ризичним подручјима сматрају места на којима се укрштају трасе возила, где она залазе у подручја са пешацима и/или бициклистима, као и места на којима постојећи пут прелази на деоницу нестандардне геометрије. У овим областима се </w:t>
      </w:r>
      <w:r w:rsidRPr="004E33BE">
        <w:rPr>
          <w:color w:val="auto"/>
          <w:lang w:val="sr-Latn-CS"/>
        </w:rPr>
        <w:lastRenderedPageBreak/>
        <w:t xml:space="preserve">повећава вероватноћа саобраћајних удеса. Једна од основних улога осветљења пута је да укаже на постојање ризичног подручја. Због тога се ризична подручја осветљавају већом класом осветљења него што су приступни делови пута ка ризичним подручјима. </w:t>
      </w:r>
    </w:p>
    <w:p w14:paraId="4E629085"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Где је могуће, осветљење ризичног подручја треба пројектовати применом критеријума сјајности, који се користи за саобраћајнице за моторни и мешовити саобраћај. Код кратких деоница код којих није могуће применити критеријум сјајности, примјењује се критеријум осветљености. Параметри који у том случају треба да буду испуњени (табела </w:t>
      </w:r>
      <w:r w:rsidRPr="004E33BE">
        <w:rPr>
          <w:color w:val="auto"/>
        </w:rPr>
        <w:t>1</w:t>
      </w:r>
      <w:r w:rsidRPr="004E33BE">
        <w:rPr>
          <w:color w:val="auto"/>
          <w:lang w:val="sr-Latn-CS"/>
        </w:rPr>
        <w:t>.2) су :</w:t>
      </w:r>
    </w:p>
    <w:p w14:paraId="364F25CB" w14:textId="77777777" w:rsidR="00CD0746" w:rsidRPr="004E33BE" w:rsidRDefault="00CD0746" w:rsidP="00CD0746">
      <w:pPr>
        <w:numPr>
          <w:ilvl w:val="0"/>
          <w:numId w:val="63"/>
        </w:numPr>
        <w:tabs>
          <w:tab w:val="clear" w:pos="0"/>
          <w:tab w:val="left" w:pos="425"/>
          <w:tab w:val="num" w:pos="720"/>
          <w:tab w:val="num" w:pos="851"/>
        </w:tabs>
        <w:suppressAutoHyphens w:val="0"/>
        <w:spacing w:line="240" w:lineRule="auto"/>
        <w:ind w:left="851" w:hanging="284"/>
        <w:jc w:val="both"/>
        <w:rPr>
          <w:color w:val="auto"/>
          <w:lang w:val="sr-Latn-CS"/>
        </w:rPr>
      </w:pPr>
      <w:r w:rsidRPr="004E33BE">
        <w:rPr>
          <w:color w:val="auto"/>
          <w:lang w:val="sr-Latn-CS"/>
        </w:rPr>
        <w:t>средња погонска осветљеност (E</w:t>
      </w:r>
      <w:r w:rsidRPr="004E33BE">
        <w:rPr>
          <w:color w:val="auto"/>
          <w:vertAlign w:val="subscript"/>
          <w:lang w:val="sr-Latn-CS"/>
        </w:rPr>
        <w:t>sr</w:t>
      </w:r>
      <w:r w:rsidRPr="004E33BE">
        <w:rPr>
          <w:color w:val="auto"/>
          <w:lang w:val="sr-Latn-CS"/>
        </w:rPr>
        <w:t>), и</w:t>
      </w:r>
    </w:p>
    <w:p w14:paraId="1569B0AB" w14:textId="77777777" w:rsidR="00CD0746" w:rsidRPr="004E33BE" w:rsidRDefault="00CD0746" w:rsidP="00CD0746">
      <w:pPr>
        <w:numPr>
          <w:ilvl w:val="0"/>
          <w:numId w:val="63"/>
        </w:numPr>
        <w:tabs>
          <w:tab w:val="clear" w:pos="0"/>
          <w:tab w:val="left" w:pos="425"/>
          <w:tab w:val="num" w:pos="720"/>
          <w:tab w:val="num" w:pos="851"/>
        </w:tabs>
        <w:suppressAutoHyphens w:val="0"/>
        <w:spacing w:line="240" w:lineRule="auto"/>
        <w:ind w:left="851" w:hanging="284"/>
        <w:jc w:val="both"/>
        <w:rPr>
          <w:i/>
          <w:color w:val="auto"/>
          <w:lang w:val="sr-Latn-CS"/>
        </w:rPr>
      </w:pPr>
      <w:r w:rsidRPr="004E33BE">
        <w:rPr>
          <w:color w:val="auto"/>
          <w:lang w:val="sr-Latn-CS"/>
        </w:rPr>
        <w:t>општа равномерност осветљености U</w:t>
      </w:r>
      <w:r w:rsidRPr="004E33BE">
        <w:rPr>
          <w:color w:val="auto"/>
          <w:vertAlign w:val="subscript"/>
          <w:lang w:val="sr-Latn-CS"/>
        </w:rPr>
        <w:t>0</w:t>
      </w:r>
      <w:r w:rsidRPr="004E33BE">
        <w:rPr>
          <w:color w:val="auto"/>
          <w:lang w:val="sr-Latn-CS"/>
        </w:rPr>
        <w:t>.</w:t>
      </w:r>
    </w:p>
    <w:p w14:paraId="12AB5462" w14:textId="77777777" w:rsidR="00CD0746" w:rsidRPr="004E33BE" w:rsidRDefault="00CD0746" w:rsidP="00CD0746">
      <w:pPr>
        <w:tabs>
          <w:tab w:val="left" w:pos="425"/>
        </w:tabs>
        <w:suppressAutoHyphens w:val="0"/>
        <w:spacing w:before="80"/>
        <w:jc w:val="both"/>
        <w:rPr>
          <w:color w:val="auto"/>
          <w:lang w:val="sr-Latn-CS"/>
        </w:rPr>
      </w:pPr>
      <w:r w:rsidRPr="004E33BE">
        <w:rPr>
          <w:i/>
          <w:color w:val="auto"/>
          <w:lang w:val="sr-Latn-CS"/>
        </w:rPr>
        <w:t xml:space="preserve">Табела </w:t>
      </w:r>
      <w:r w:rsidRPr="004E33BE">
        <w:rPr>
          <w:i/>
          <w:color w:val="auto"/>
        </w:rPr>
        <w:t>1</w:t>
      </w:r>
      <w:r w:rsidRPr="004E33BE">
        <w:rPr>
          <w:i/>
          <w:color w:val="auto"/>
          <w:lang w:val="sr-Latn-CS"/>
        </w:rPr>
        <w:t>.2 – Фотометријски захтеви који се односе на светлотехничке класе типа CE</w:t>
      </w:r>
    </w:p>
    <w:tbl>
      <w:tblPr>
        <w:tblW w:w="0" w:type="auto"/>
        <w:tblInd w:w="-15" w:type="dxa"/>
        <w:tblLayout w:type="fixed"/>
        <w:tblLook w:val="0000" w:firstRow="0" w:lastRow="0" w:firstColumn="0" w:lastColumn="0" w:noHBand="0" w:noVBand="0"/>
      </w:tblPr>
      <w:tblGrid>
        <w:gridCol w:w="2268"/>
        <w:gridCol w:w="3600"/>
        <w:gridCol w:w="3630"/>
      </w:tblGrid>
      <w:tr w:rsidR="007A5A17" w:rsidRPr="004E33BE" w14:paraId="46364302" w14:textId="77777777" w:rsidTr="0044573A">
        <w:tc>
          <w:tcPr>
            <w:tcW w:w="2268" w:type="dxa"/>
            <w:vMerge w:val="restart"/>
            <w:tcBorders>
              <w:top w:val="single" w:sz="4" w:space="0" w:color="000000"/>
              <w:left w:val="single" w:sz="4" w:space="0" w:color="000000"/>
              <w:bottom w:val="single" w:sz="4" w:space="0" w:color="000000"/>
            </w:tcBorders>
            <w:shd w:val="clear" w:color="auto" w:fill="auto"/>
            <w:vAlign w:val="center"/>
          </w:tcPr>
          <w:p w14:paraId="51D0F949" w14:textId="77777777" w:rsidR="00CD0746" w:rsidRPr="004E33BE" w:rsidRDefault="00CD0746" w:rsidP="0044573A">
            <w:pPr>
              <w:tabs>
                <w:tab w:val="left" w:pos="425"/>
              </w:tabs>
              <w:suppressAutoHyphens w:val="0"/>
              <w:spacing w:before="80" w:line="228" w:lineRule="auto"/>
              <w:jc w:val="center"/>
              <w:rPr>
                <w:color w:val="auto"/>
                <w:lang w:val="sr-Latn-CS"/>
              </w:rPr>
            </w:pPr>
            <w:r w:rsidRPr="004E33BE">
              <w:rPr>
                <w:color w:val="auto"/>
                <w:lang w:val="sr-Latn-CS"/>
              </w:rPr>
              <w:t>Светлотехничка класа</w:t>
            </w:r>
          </w:p>
        </w:tc>
        <w:tc>
          <w:tcPr>
            <w:tcW w:w="7230" w:type="dxa"/>
            <w:gridSpan w:val="2"/>
            <w:tcBorders>
              <w:top w:val="single" w:sz="4" w:space="0" w:color="000000"/>
              <w:left w:val="single" w:sz="4" w:space="0" w:color="000000"/>
              <w:bottom w:val="single" w:sz="4" w:space="0" w:color="000000"/>
              <w:right w:val="single" w:sz="4" w:space="0" w:color="000000"/>
            </w:tcBorders>
            <w:shd w:val="clear" w:color="auto" w:fill="auto"/>
          </w:tcPr>
          <w:p w14:paraId="58F83C83" w14:textId="77777777" w:rsidR="00CD0746" w:rsidRPr="004E33BE" w:rsidRDefault="00CD0746" w:rsidP="0044573A">
            <w:pPr>
              <w:tabs>
                <w:tab w:val="left" w:pos="425"/>
              </w:tabs>
              <w:suppressAutoHyphens w:val="0"/>
              <w:spacing w:before="80" w:line="228" w:lineRule="auto"/>
              <w:jc w:val="center"/>
              <w:rPr>
                <w:color w:val="auto"/>
                <w:lang w:val="sr-Latn-CS"/>
              </w:rPr>
            </w:pPr>
            <w:r w:rsidRPr="004E33BE">
              <w:rPr>
                <w:color w:val="auto"/>
                <w:lang w:val="sr-Latn-CS"/>
              </w:rPr>
              <w:t>Ниво и равномерност хоризонталне осветљености</w:t>
            </w:r>
          </w:p>
        </w:tc>
      </w:tr>
      <w:tr w:rsidR="007A5A17" w:rsidRPr="004E33BE" w14:paraId="37103EBC" w14:textId="77777777" w:rsidTr="0044573A">
        <w:tc>
          <w:tcPr>
            <w:tcW w:w="2268" w:type="dxa"/>
            <w:vMerge/>
            <w:tcBorders>
              <w:top w:val="single" w:sz="4" w:space="0" w:color="000000"/>
              <w:left w:val="single" w:sz="4" w:space="0" w:color="000000"/>
              <w:bottom w:val="single" w:sz="4" w:space="0" w:color="000000"/>
            </w:tcBorders>
            <w:shd w:val="clear" w:color="auto" w:fill="auto"/>
          </w:tcPr>
          <w:p w14:paraId="2AB58044" w14:textId="77777777" w:rsidR="00CD0746" w:rsidRPr="004E33BE" w:rsidRDefault="00CD0746" w:rsidP="0044573A">
            <w:pPr>
              <w:tabs>
                <w:tab w:val="left" w:pos="425"/>
              </w:tabs>
              <w:suppressAutoHyphens w:val="0"/>
              <w:snapToGrid w:val="0"/>
              <w:spacing w:before="80" w:line="228" w:lineRule="auto"/>
              <w:jc w:val="center"/>
              <w:rPr>
                <w:color w:val="auto"/>
                <w:lang w:val="sr-Latn-CS"/>
              </w:rPr>
            </w:pPr>
          </w:p>
        </w:tc>
        <w:tc>
          <w:tcPr>
            <w:tcW w:w="3600" w:type="dxa"/>
            <w:tcBorders>
              <w:top w:val="single" w:sz="4" w:space="0" w:color="000000"/>
              <w:left w:val="single" w:sz="4" w:space="0" w:color="000000"/>
              <w:bottom w:val="single" w:sz="4" w:space="0" w:color="000000"/>
            </w:tcBorders>
            <w:shd w:val="clear" w:color="auto" w:fill="auto"/>
          </w:tcPr>
          <w:p w14:paraId="100670B2" w14:textId="77777777" w:rsidR="00CD0746" w:rsidRPr="004E33BE" w:rsidRDefault="00CD0746" w:rsidP="0044573A">
            <w:pPr>
              <w:tabs>
                <w:tab w:val="left" w:pos="425"/>
              </w:tabs>
              <w:suppressAutoHyphens w:val="0"/>
              <w:spacing w:before="80" w:line="228" w:lineRule="auto"/>
              <w:jc w:val="center"/>
              <w:rPr>
                <w:color w:val="auto"/>
                <w:lang w:val="sr-Latn-CS"/>
              </w:rPr>
            </w:pPr>
            <w:r w:rsidRPr="004E33BE">
              <w:rPr>
                <w:color w:val="auto"/>
                <w:lang w:val="sr-Latn-CS"/>
              </w:rPr>
              <w:t>Esr у lx минимално погонско</w:t>
            </w:r>
          </w:p>
        </w:tc>
        <w:tc>
          <w:tcPr>
            <w:tcW w:w="3630" w:type="dxa"/>
            <w:tcBorders>
              <w:top w:val="single" w:sz="4" w:space="0" w:color="000000"/>
              <w:left w:val="single" w:sz="4" w:space="0" w:color="000000"/>
              <w:bottom w:val="single" w:sz="4" w:space="0" w:color="000000"/>
              <w:right w:val="single" w:sz="4" w:space="0" w:color="000000"/>
            </w:tcBorders>
            <w:shd w:val="clear" w:color="auto" w:fill="auto"/>
          </w:tcPr>
          <w:p w14:paraId="621E14C9" w14:textId="77777777" w:rsidR="00CD0746" w:rsidRPr="004E33BE" w:rsidRDefault="00CD0746" w:rsidP="0044573A">
            <w:pPr>
              <w:tabs>
                <w:tab w:val="left" w:pos="425"/>
              </w:tabs>
              <w:suppressAutoHyphens w:val="0"/>
              <w:spacing w:before="80" w:line="228" w:lineRule="auto"/>
              <w:jc w:val="center"/>
              <w:rPr>
                <w:color w:val="auto"/>
                <w:lang w:val="sr-Latn-CS"/>
              </w:rPr>
            </w:pPr>
            <w:r w:rsidRPr="004E33BE">
              <w:rPr>
                <w:color w:val="auto"/>
                <w:lang w:val="sr-Latn-CS"/>
              </w:rPr>
              <w:t>Uo минимално</w:t>
            </w:r>
          </w:p>
        </w:tc>
      </w:tr>
      <w:tr w:rsidR="007A5A17" w:rsidRPr="004E33BE" w14:paraId="6C478A88" w14:textId="77777777" w:rsidTr="0044573A">
        <w:tc>
          <w:tcPr>
            <w:tcW w:w="2268" w:type="dxa"/>
            <w:tcBorders>
              <w:top w:val="single" w:sz="4" w:space="0" w:color="000000"/>
              <w:left w:val="single" w:sz="4" w:space="0" w:color="000000"/>
              <w:bottom w:val="single" w:sz="4" w:space="0" w:color="000000"/>
            </w:tcBorders>
            <w:shd w:val="clear" w:color="auto" w:fill="auto"/>
          </w:tcPr>
          <w:p w14:paraId="0543725D"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CE0</w:t>
            </w:r>
          </w:p>
        </w:tc>
        <w:tc>
          <w:tcPr>
            <w:tcW w:w="3600" w:type="dxa"/>
            <w:tcBorders>
              <w:top w:val="single" w:sz="4" w:space="0" w:color="000000"/>
              <w:left w:val="single" w:sz="4" w:space="0" w:color="000000"/>
              <w:bottom w:val="single" w:sz="4" w:space="0" w:color="000000"/>
            </w:tcBorders>
            <w:shd w:val="clear" w:color="auto" w:fill="auto"/>
          </w:tcPr>
          <w:p w14:paraId="078718E1"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50</w:t>
            </w:r>
          </w:p>
        </w:tc>
        <w:tc>
          <w:tcPr>
            <w:tcW w:w="3630" w:type="dxa"/>
            <w:tcBorders>
              <w:top w:val="single" w:sz="4" w:space="0" w:color="000000"/>
              <w:left w:val="single" w:sz="4" w:space="0" w:color="000000"/>
              <w:bottom w:val="single" w:sz="4" w:space="0" w:color="000000"/>
              <w:right w:val="single" w:sz="4" w:space="0" w:color="000000"/>
            </w:tcBorders>
            <w:shd w:val="clear" w:color="auto" w:fill="auto"/>
          </w:tcPr>
          <w:p w14:paraId="64D220F7"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r>
      <w:tr w:rsidR="007A5A17" w:rsidRPr="004E33BE" w14:paraId="5E6F859E" w14:textId="77777777" w:rsidTr="0044573A">
        <w:tc>
          <w:tcPr>
            <w:tcW w:w="2268" w:type="dxa"/>
            <w:tcBorders>
              <w:top w:val="single" w:sz="4" w:space="0" w:color="000000"/>
              <w:left w:val="single" w:sz="4" w:space="0" w:color="000000"/>
              <w:bottom w:val="single" w:sz="4" w:space="0" w:color="000000"/>
            </w:tcBorders>
            <w:shd w:val="clear" w:color="auto" w:fill="auto"/>
          </w:tcPr>
          <w:p w14:paraId="0F9A6557"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CE1</w:t>
            </w:r>
          </w:p>
        </w:tc>
        <w:tc>
          <w:tcPr>
            <w:tcW w:w="3600" w:type="dxa"/>
            <w:tcBorders>
              <w:top w:val="single" w:sz="4" w:space="0" w:color="000000"/>
              <w:left w:val="single" w:sz="4" w:space="0" w:color="000000"/>
              <w:bottom w:val="single" w:sz="4" w:space="0" w:color="000000"/>
            </w:tcBorders>
            <w:shd w:val="clear" w:color="auto" w:fill="auto"/>
          </w:tcPr>
          <w:p w14:paraId="312E7DAB"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30</w:t>
            </w:r>
          </w:p>
        </w:tc>
        <w:tc>
          <w:tcPr>
            <w:tcW w:w="3630" w:type="dxa"/>
            <w:tcBorders>
              <w:top w:val="single" w:sz="4" w:space="0" w:color="000000"/>
              <w:left w:val="single" w:sz="4" w:space="0" w:color="000000"/>
              <w:bottom w:val="single" w:sz="4" w:space="0" w:color="000000"/>
              <w:right w:val="single" w:sz="4" w:space="0" w:color="000000"/>
            </w:tcBorders>
            <w:shd w:val="clear" w:color="auto" w:fill="auto"/>
          </w:tcPr>
          <w:p w14:paraId="5F97D266"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r>
      <w:tr w:rsidR="007A5A17" w:rsidRPr="004E33BE" w14:paraId="2094D84C" w14:textId="77777777" w:rsidTr="0044573A">
        <w:tc>
          <w:tcPr>
            <w:tcW w:w="2268" w:type="dxa"/>
            <w:tcBorders>
              <w:top w:val="single" w:sz="4" w:space="0" w:color="000000"/>
              <w:left w:val="single" w:sz="4" w:space="0" w:color="000000"/>
              <w:bottom w:val="single" w:sz="4" w:space="0" w:color="000000"/>
            </w:tcBorders>
            <w:shd w:val="clear" w:color="auto" w:fill="auto"/>
          </w:tcPr>
          <w:p w14:paraId="7765F42F"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CE2</w:t>
            </w:r>
          </w:p>
        </w:tc>
        <w:tc>
          <w:tcPr>
            <w:tcW w:w="3600" w:type="dxa"/>
            <w:tcBorders>
              <w:top w:val="single" w:sz="4" w:space="0" w:color="000000"/>
              <w:left w:val="single" w:sz="4" w:space="0" w:color="000000"/>
              <w:bottom w:val="single" w:sz="4" w:space="0" w:color="000000"/>
            </w:tcBorders>
            <w:shd w:val="clear" w:color="auto" w:fill="auto"/>
          </w:tcPr>
          <w:p w14:paraId="1D559D99"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20</w:t>
            </w:r>
          </w:p>
        </w:tc>
        <w:tc>
          <w:tcPr>
            <w:tcW w:w="3630" w:type="dxa"/>
            <w:tcBorders>
              <w:top w:val="single" w:sz="4" w:space="0" w:color="000000"/>
              <w:left w:val="single" w:sz="4" w:space="0" w:color="000000"/>
              <w:bottom w:val="single" w:sz="4" w:space="0" w:color="000000"/>
              <w:right w:val="single" w:sz="4" w:space="0" w:color="000000"/>
            </w:tcBorders>
            <w:shd w:val="clear" w:color="auto" w:fill="auto"/>
          </w:tcPr>
          <w:p w14:paraId="788BA70F"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r>
      <w:tr w:rsidR="007A5A17" w:rsidRPr="004E33BE" w14:paraId="1CC2F4A3" w14:textId="77777777" w:rsidTr="0044573A">
        <w:tc>
          <w:tcPr>
            <w:tcW w:w="2268" w:type="dxa"/>
            <w:tcBorders>
              <w:top w:val="single" w:sz="4" w:space="0" w:color="000000"/>
              <w:left w:val="single" w:sz="4" w:space="0" w:color="000000"/>
              <w:bottom w:val="single" w:sz="4" w:space="0" w:color="000000"/>
            </w:tcBorders>
            <w:shd w:val="clear" w:color="auto" w:fill="auto"/>
          </w:tcPr>
          <w:p w14:paraId="093A9A07"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CE3</w:t>
            </w:r>
          </w:p>
        </w:tc>
        <w:tc>
          <w:tcPr>
            <w:tcW w:w="3600" w:type="dxa"/>
            <w:tcBorders>
              <w:top w:val="single" w:sz="4" w:space="0" w:color="000000"/>
              <w:left w:val="single" w:sz="4" w:space="0" w:color="000000"/>
              <w:bottom w:val="single" w:sz="4" w:space="0" w:color="000000"/>
            </w:tcBorders>
            <w:shd w:val="clear" w:color="auto" w:fill="auto"/>
          </w:tcPr>
          <w:p w14:paraId="2833BDC9"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15</w:t>
            </w:r>
          </w:p>
        </w:tc>
        <w:tc>
          <w:tcPr>
            <w:tcW w:w="3630" w:type="dxa"/>
            <w:tcBorders>
              <w:top w:val="single" w:sz="4" w:space="0" w:color="000000"/>
              <w:left w:val="single" w:sz="4" w:space="0" w:color="000000"/>
              <w:bottom w:val="single" w:sz="4" w:space="0" w:color="000000"/>
              <w:right w:val="single" w:sz="4" w:space="0" w:color="000000"/>
            </w:tcBorders>
            <w:shd w:val="clear" w:color="auto" w:fill="auto"/>
          </w:tcPr>
          <w:p w14:paraId="6404872F"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r>
      <w:tr w:rsidR="007A5A17" w:rsidRPr="004E33BE" w14:paraId="0DD652FD" w14:textId="77777777" w:rsidTr="0044573A">
        <w:tc>
          <w:tcPr>
            <w:tcW w:w="2268" w:type="dxa"/>
            <w:tcBorders>
              <w:top w:val="single" w:sz="4" w:space="0" w:color="000000"/>
              <w:left w:val="single" w:sz="4" w:space="0" w:color="000000"/>
              <w:bottom w:val="single" w:sz="4" w:space="0" w:color="000000"/>
            </w:tcBorders>
            <w:shd w:val="clear" w:color="auto" w:fill="auto"/>
          </w:tcPr>
          <w:p w14:paraId="7E2FCD87"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CE4</w:t>
            </w:r>
          </w:p>
        </w:tc>
        <w:tc>
          <w:tcPr>
            <w:tcW w:w="3600" w:type="dxa"/>
            <w:tcBorders>
              <w:top w:val="single" w:sz="4" w:space="0" w:color="000000"/>
              <w:left w:val="single" w:sz="4" w:space="0" w:color="000000"/>
              <w:bottom w:val="single" w:sz="4" w:space="0" w:color="000000"/>
            </w:tcBorders>
            <w:shd w:val="clear" w:color="auto" w:fill="auto"/>
          </w:tcPr>
          <w:p w14:paraId="0AECBCB7"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10</w:t>
            </w:r>
          </w:p>
        </w:tc>
        <w:tc>
          <w:tcPr>
            <w:tcW w:w="3630" w:type="dxa"/>
            <w:tcBorders>
              <w:top w:val="single" w:sz="4" w:space="0" w:color="000000"/>
              <w:left w:val="single" w:sz="4" w:space="0" w:color="000000"/>
              <w:bottom w:val="single" w:sz="4" w:space="0" w:color="000000"/>
              <w:right w:val="single" w:sz="4" w:space="0" w:color="000000"/>
            </w:tcBorders>
            <w:shd w:val="clear" w:color="auto" w:fill="auto"/>
          </w:tcPr>
          <w:p w14:paraId="371077F2"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r>
      <w:tr w:rsidR="007A5A17" w:rsidRPr="004E33BE" w14:paraId="3C47A3DA" w14:textId="77777777" w:rsidTr="0044573A">
        <w:tc>
          <w:tcPr>
            <w:tcW w:w="2268" w:type="dxa"/>
            <w:tcBorders>
              <w:top w:val="single" w:sz="4" w:space="0" w:color="000000"/>
              <w:left w:val="single" w:sz="4" w:space="0" w:color="000000"/>
              <w:bottom w:val="single" w:sz="4" w:space="0" w:color="000000"/>
            </w:tcBorders>
            <w:shd w:val="clear" w:color="auto" w:fill="auto"/>
          </w:tcPr>
          <w:p w14:paraId="723A5FBE"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CE5</w:t>
            </w:r>
          </w:p>
        </w:tc>
        <w:tc>
          <w:tcPr>
            <w:tcW w:w="3600" w:type="dxa"/>
            <w:tcBorders>
              <w:top w:val="single" w:sz="4" w:space="0" w:color="000000"/>
              <w:left w:val="single" w:sz="4" w:space="0" w:color="000000"/>
              <w:bottom w:val="single" w:sz="4" w:space="0" w:color="000000"/>
            </w:tcBorders>
            <w:shd w:val="clear" w:color="auto" w:fill="auto"/>
          </w:tcPr>
          <w:p w14:paraId="4477DFD4"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7.5</w:t>
            </w:r>
          </w:p>
        </w:tc>
        <w:tc>
          <w:tcPr>
            <w:tcW w:w="3630" w:type="dxa"/>
            <w:tcBorders>
              <w:top w:val="single" w:sz="4" w:space="0" w:color="000000"/>
              <w:left w:val="single" w:sz="4" w:space="0" w:color="000000"/>
              <w:bottom w:val="single" w:sz="4" w:space="0" w:color="000000"/>
              <w:right w:val="single" w:sz="4" w:space="0" w:color="000000"/>
            </w:tcBorders>
            <w:shd w:val="clear" w:color="auto" w:fill="auto"/>
          </w:tcPr>
          <w:p w14:paraId="45D29FC2"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0.4</w:t>
            </w:r>
          </w:p>
        </w:tc>
      </w:tr>
    </w:tbl>
    <w:p w14:paraId="2365BBE3" w14:textId="77777777" w:rsidR="00CD0746" w:rsidRPr="004E33BE" w:rsidRDefault="00CD0746" w:rsidP="00CD0746">
      <w:pPr>
        <w:tabs>
          <w:tab w:val="left" w:pos="425"/>
        </w:tabs>
        <w:suppressAutoHyphens w:val="0"/>
        <w:spacing w:before="80" w:after="80"/>
        <w:jc w:val="both"/>
        <w:rPr>
          <w:color w:val="auto"/>
          <w:lang w:val="sr-Cyrl-RS"/>
        </w:rPr>
      </w:pPr>
      <w:r w:rsidRPr="004E33BE">
        <w:rPr>
          <w:color w:val="auto"/>
          <w:lang w:val="sr-Latn-CS"/>
        </w:rPr>
        <w:t xml:space="preserve">Међусобна упоредивост светлотехничких класе типа CЕ и МЕ по нивоу светлости, дата је табелом </w:t>
      </w:r>
      <w:r w:rsidRPr="004E33BE">
        <w:rPr>
          <w:color w:val="auto"/>
        </w:rPr>
        <w:t>1</w:t>
      </w:r>
      <w:r w:rsidRPr="004E33BE">
        <w:rPr>
          <w:color w:val="auto"/>
          <w:lang w:val="sr-Latn-CS"/>
        </w:rPr>
        <w:t>.3.</w:t>
      </w:r>
    </w:p>
    <w:p w14:paraId="10E5B734" w14:textId="77777777" w:rsidR="00CD0746" w:rsidRPr="004E33BE" w:rsidRDefault="00CD0746" w:rsidP="00CD0746">
      <w:pPr>
        <w:tabs>
          <w:tab w:val="left" w:pos="425"/>
        </w:tabs>
        <w:suppressAutoHyphens w:val="0"/>
        <w:spacing w:before="80" w:after="80"/>
        <w:jc w:val="both"/>
        <w:rPr>
          <w:color w:val="auto"/>
          <w:lang w:val="sr-Latn-CS"/>
        </w:rPr>
      </w:pPr>
      <w:r w:rsidRPr="004E33BE">
        <w:rPr>
          <w:i/>
          <w:color w:val="auto"/>
          <w:lang w:val="sr-Latn-CS"/>
        </w:rPr>
        <w:t xml:space="preserve">Табела </w:t>
      </w:r>
      <w:r w:rsidRPr="004E33BE">
        <w:rPr>
          <w:i/>
          <w:color w:val="auto"/>
        </w:rPr>
        <w:t>1</w:t>
      </w:r>
      <w:r w:rsidRPr="004E33BE">
        <w:rPr>
          <w:i/>
          <w:color w:val="auto"/>
          <w:lang w:val="sr-Latn-CS"/>
        </w:rPr>
        <w:t>.3 – Светлотехничке класе упоредивих нивоа светлости</w:t>
      </w:r>
    </w:p>
    <w:tbl>
      <w:tblPr>
        <w:tblW w:w="9476" w:type="dxa"/>
        <w:tblInd w:w="108" w:type="dxa"/>
        <w:tblLayout w:type="fixed"/>
        <w:tblLook w:val="0000" w:firstRow="0" w:lastRow="0" w:firstColumn="0" w:lastColumn="0" w:noHBand="0" w:noVBand="0"/>
      </w:tblPr>
      <w:tblGrid>
        <w:gridCol w:w="1361"/>
        <w:gridCol w:w="1361"/>
        <w:gridCol w:w="1361"/>
        <w:gridCol w:w="1361"/>
        <w:gridCol w:w="1361"/>
        <w:gridCol w:w="1361"/>
        <w:gridCol w:w="1310"/>
      </w:tblGrid>
      <w:tr w:rsidR="007A5A17" w:rsidRPr="004E33BE" w14:paraId="4A53A02C" w14:textId="77777777" w:rsidTr="0044573A">
        <w:tc>
          <w:tcPr>
            <w:tcW w:w="1361" w:type="dxa"/>
            <w:tcBorders>
              <w:top w:val="single" w:sz="4" w:space="0" w:color="000000"/>
              <w:left w:val="single" w:sz="4" w:space="0" w:color="000000"/>
              <w:bottom w:val="single" w:sz="4" w:space="0" w:color="000000"/>
            </w:tcBorders>
            <w:shd w:val="clear" w:color="auto" w:fill="auto"/>
          </w:tcPr>
          <w:p w14:paraId="57B20128"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CE0</w:t>
            </w:r>
          </w:p>
        </w:tc>
        <w:tc>
          <w:tcPr>
            <w:tcW w:w="1361" w:type="dxa"/>
            <w:tcBorders>
              <w:top w:val="single" w:sz="4" w:space="0" w:color="000000"/>
              <w:left w:val="single" w:sz="4" w:space="0" w:color="000000"/>
              <w:bottom w:val="single" w:sz="4" w:space="0" w:color="000000"/>
            </w:tcBorders>
            <w:shd w:val="clear" w:color="auto" w:fill="auto"/>
          </w:tcPr>
          <w:p w14:paraId="62E34F5E"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ME1</w:t>
            </w:r>
          </w:p>
          <w:p w14:paraId="4568C24F"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CE1</w:t>
            </w:r>
          </w:p>
        </w:tc>
        <w:tc>
          <w:tcPr>
            <w:tcW w:w="1361" w:type="dxa"/>
            <w:tcBorders>
              <w:top w:val="single" w:sz="4" w:space="0" w:color="000000"/>
              <w:left w:val="single" w:sz="4" w:space="0" w:color="000000"/>
              <w:bottom w:val="single" w:sz="4" w:space="0" w:color="000000"/>
            </w:tcBorders>
            <w:shd w:val="clear" w:color="auto" w:fill="auto"/>
          </w:tcPr>
          <w:p w14:paraId="5EF31F86"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ME2</w:t>
            </w:r>
          </w:p>
          <w:p w14:paraId="300D34D1"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CE2</w:t>
            </w:r>
          </w:p>
        </w:tc>
        <w:tc>
          <w:tcPr>
            <w:tcW w:w="1361" w:type="dxa"/>
            <w:tcBorders>
              <w:top w:val="single" w:sz="4" w:space="0" w:color="000000"/>
              <w:left w:val="single" w:sz="4" w:space="0" w:color="000000"/>
              <w:bottom w:val="single" w:sz="4" w:space="0" w:color="000000"/>
            </w:tcBorders>
            <w:shd w:val="clear" w:color="auto" w:fill="auto"/>
          </w:tcPr>
          <w:p w14:paraId="05B0074D"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ME3</w:t>
            </w:r>
          </w:p>
          <w:p w14:paraId="4D14D27D"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CE3</w:t>
            </w:r>
          </w:p>
        </w:tc>
        <w:tc>
          <w:tcPr>
            <w:tcW w:w="1361" w:type="dxa"/>
            <w:tcBorders>
              <w:top w:val="single" w:sz="4" w:space="0" w:color="000000"/>
              <w:left w:val="single" w:sz="4" w:space="0" w:color="000000"/>
              <w:bottom w:val="single" w:sz="4" w:space="0" w:color="000000"/>
            </w:tcBorders>
            <w:shd w:val="clear" w:color="auto" w:fill="auto"/>
          </w:tcPr>
          <w:p w14:paraId="32DBE41F"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ME4</w:t>
            </w:r>
          </w:p>
          <w:p w14:paraId="38CB4384"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CE4</w:t>
            </w:r>
          </w:p>
        </w:tc>
        <w:tc>
          <w:tcPr>
            <w:tcW w:w="1361" w:type="dxa"/>
            <w:tcBorders>
              <w:top w:val="single" w:sz="4" w:space="0" w:color="000000"/>
              <w:left w:val="single" w:sz="4" w:space="0" w:color="000000"/>
              <w:bottom w:val="single" w:sz="4" w:space="0" w:color="000000"/>
            </w:tcBorders>
            <w:shd w:val="clear" w:color="auto" w:fill="auto"/>
          </w:tcPr>
          <w:p w14:paraId="68E9F904"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ME5</w:t>
            </w:r>
          </w:p>
          <w:p w14:paraId="7302F507"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CE5</w:t>
            </w:r>
          </w:p>
        </w:tc>
        <w:tc>
          <w:tcPr>
            <w:tcW w:w="1310" w:type="dxa"/>
            <w:tcBorders>
              <w:top w:val="single" w:sz="4" w:space="0" w:color="000000"/>
              <w:left w:val="single" w:sz="4" w:space="0" w:color="000000"/>
              <w:bottom w:val="single" w:sz="4" w:space="0" w:color="000000"/>
              <w:right w:val="single" w:sz="4" w:space="0" w:color="000000"/>
            </w:tcBorders>
            <w:shd w:val="clear" w:color="auto" w:fill="auto"/>
          </w:tcPr>
          <w:p w14:paraId="537F00EF" w14:textId="77777777" w:rsidR="00CD0746" w:rsidRPr="004E33BE" w:rsidRDefault="00CD0746" w:rsidP="0044573A">
            <w:pPr>
              <w:tabs>
                <w:tab w:val="left" w:pos="425"/>
              </w:tabs>
              <w:suppressAutoHyphens w:val="0"/>
              <w:jc w:val="center"/>
              <w:rPr>
                <w:color w:val="auto"/>
                <w:lang w:val="sr-Latn-CS"/>
              </w:rPr>
            </w:pPr>
            <w:r w:rsidRPr="004E33BE">
              <w:rPr>
                <w:color w:val="auto"/>
                <w:lang w:val="sr-Latn-CS"/>
              </w:rPr>
              <w:t>ME6</w:t>
            </w:r>
          </w:p>
        </w:tc>
      </w:tr>
    </w:tbl>
    <w:p w14:paraId="05349F8A"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Поред нивоа осветљености појединих делова саобраћајнице, потребно је применити још неке додатне мере за постизање потребних светлотехничких карактеристика усклађених са саобраћајним захтевима.</w:t>
      </w:r>
    </w:p>
    <w:p w14:paraId="4ED925A8"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Једна од мера која се примењује за саобраћај је тзв. визуелно вођење које као појам подразумева низ мера које треба предузети да би се возачу дала јасна слика путање коју треба да следи да би се усмерио у одређеном правцу и то на растојању које је функција максималне дозвољене брзине на том делу пута (прегледна зауставна дужина). Први задатак визуелног вођења је да променом инсталације осветљења скрене пажњу возача да долази до промена услова на траси. Други задатак визуелног вођења је да промене услова на траси пута учини видљивим тако да возач може још из далека да их уочи и да на време према њима прилагоди режим вожње.</w:t>
      </w:r>
    </w:p>
    <w:p w14:paraId="7B868488" w14:textId="77777777" w:rsidR="00CD0746" w:rsidRPr="004E33BE" w:rsidRDefault="00CD0746" w:rsidP="00CD0746">
      <w:pPr>
        <w:tabs>
          <w:tab w:val="left" w:pos="425"/>
        </w:tabs>
        <w:suppressAutoHyphens w:val="0"/>
        <w:spacing w:after="120"/>
        <w:jc w:val="both"/>
        <w:rPr>
          <w:b/>
          <w:color w:val="auto"/>
          <w:lang w:val="sr-Latn-CS"/>
        </w:rPr>
      </w:pPr>
      <w:r w:rsidRPr="004E33BE">
        <w:rPr>
          <w:color w:val="auto"/>
          <w:lang w:val="sr-Latn-CS"/>
        </w:rPr>
        <w:t>Правилно визуелно вођење постиже се постављањем низа светиљки које прате скретање пута и све промене на траси, као и променом боје светлости светиљки или нивоа сјајности.</w:t>
      </w:r>
    </w:p>
    <w:p w14:paraId="729741D3"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 xml:space="preserve">Решење инсталације јавног осветљења </w:t>
      </w:r>
    </w:p>
    <w:p w14:paraId="2FC53590"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 xml:space="preserve">Инсталација јавног осветљења пројектована за кружну раскрсницу на укрштају са </w:t>
      </w:r>
      <w:r w:rsidRPr="004E33BE">
        <w:rPr>
          <w:color w:val="auto"/>
          <w:lang w:val="sr-Cyrl-RS"/>
        </w:rPr>
        <w:t>државним</w:t>
      </w:r>
      <w:r w:rsidRPr="004E33BE">
        <w:rPr>
          <w:color w:val="auto"/>
          <w:lang w:val="sr-Latn-CS"/>
        </w:rPr>
        <w:t xml:space="preserve"> путем</w:t>
      </w:r>
      <w:r w:rsidRPr="004E33BE">
        <w:rPr>
          <w:color w:val="auto"/>
          <w:lang w:val="sr-Cyrl-RS"/>
        </w:rPr>
        <w:t xml:space="preserve"> </w:t>
      </w:r>
      <w:r w:rsidRPr="004E33BE">
        <w:rPr>
          <w:color w:val="auto"/>
          <w:lang w:val="en-GB"/>
        </w:rPr>
        <w:t xml:space="preserve">I B </w:t>
      </w:r>
      <w:r w:rsidRPr="004E33BE">
        <w:rPr>
          <w:color w:val="auto"/>
          <w:lang w:val="sr-Cyrl-RS"/>
        </w:rPr>
        <w:t>реда број</w:t>
      </w:r>
      <w:r w:rsidRPr="004E33BE">
        <w:rPr>
          <w:color w:val="auto"/>
        </w:rPr>
        <w:t xml:space="preserve"> 11</w:t>
      </w:r>
      <w:r w:rsidRPr="004E33BE">
        <w:rPr>
          <w:color w:val="auto"/>
          <w:lang w:val="sr-Latn-CS"/>
        </w:rPr>
        <w:t xml:space="preserve"> </w:t>
      </w:r>
      <w:r w:rsidRPr="004E33BE">
        <w:rPr>
          <w:color w:val="auto"/>
          <w:lang w:val="sr-Cyrl-RS"/>
        </w:rPr>
        <w:t>(</w:t>
      </w:r>
      <w:r w:rsidRPr="004E33BE">
        <w:rPr>
          <w:color w:val="auto"/>
          <w:lang w:val="sr-Latn-CS"/>
        </w:rPr>
        <w:t>М-17.1</w:t>
      </w:r>
      <w:r w:rsidRPr="004E33BE">
        <w:rPr>
          <w:color w:val="auto"/>
          <w:lang w:val="sr-Cyrl-RS"/>
        </w:rPr>
        <w:t>)</w:t>
      </w:r>
      <w:r w:rsidRPr="004E33BE">
        <w:rPr>
          <w:color w:val="auto"/>
          <w:lang w:val="sr-Latn-CS"/>
        </w:rPr>
        <w:t>, налази се на аутопуту Е-75, на деоници: гранични прелаз „Келебија” – петља „Суботица-Југ”.</w:t>
      </w:r>
    </w:p>
    <w:p w14:paraId="3BA49D2B"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ab/>
        <w:t>Ситуациони план јавног осветљења приказан је у делу Графичк</w:t>
      </w:r>
      <w:r w:rsidRPr="004E33BE">
        <w:rPr>
          <w:color w:val="auto"/>
          <w:lang w:val="sr-Cyrl-RS"/>
        </w:rPr>
        <w:t>а документација</w:t>
      </w:r>
      <w:r w:rsidRPr="004E33BE">
        <w:rPr>
          <w:color w:val="auto"/>
          <w:lang w:val="sr-Latn-CS"/>
        </w:rPr>
        <w:t>.</w:t>
      </w:r>
    </w:p>
    <w:p w14:paraId="352E5BE1"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ab/>
      </w:r>
    </w:p>
    <w:p w14:paraId="4E8797BC"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br w:type="page"/>
      </w:r>
      <w:r w:rsidRPr="004E33BE">
        <w:rPr>
          <w:color w:val="auto"/>
          <w:lang w:val="sr-Latn-CS"/>
        </w:rPr>
        <w:lastRenderedPageBreak/>
        <w:t>Решење осветљења усвојено је на основу следећег :</w:t>
      </w:r>
    </w:p>
    <w:p w14:paraId="42D4EEB3" w14:textId="77777777" w:rsidR="00CD0746" w:rsidRPr="004E33BE" w:rsidRDefault="00CD0746" w:rsidP="00CD0746">
      <w:pPr>
        <w:numPr>
          <w:ilvl w:val="0"/>
          <w:numId w:val="9"/>
        </w:numPr>
        <w:tabs>
          <w:tab w:val="clear" w:pos="0"/>
          <w:tab w:val="left" w:pos="425"/>
          <w:tab w:val="num" w:pos="709"/>
        </w:tabs>
        <w:suppressAutoHyphens w:val="0"/>
        <w:spacing w:before="80" w:line="228" w:lineRule="auto"/>
        <w:ind w:left="709" w:hanging="284"/>
        <w:jc w:val="both"/>
        <w:rPr>
          <w:color w:val="auto"/>
          <w:lang w:val="sr-Latn-CS"/>
        </w:rPr>
      </w:pPr>
      <w:r w:rsidRPr="004E33BE">
        <w:rPr>
          <w:color w:val="auto"/>
          <w:lang w:val="sr-Latn-CS"/>
        </w:rPr>
        <w:t xml:space="preserve">За осветљавање основе трасе леве траке аутопута у зони укрштаја усвојена је светлотехничка класа МЕ1. Пројектом је предвиђена редукција светлосног флукса у касним ноћним сатима и снижавање нивоа осветљења на читавој петљи за две светлосне класе на ниже, тако да ће на основној траси аутопута у касним ноћним сатима важити класа МЕ3. </w:t>
      </w:r>
    </w:p>
    <w:p w14:paraId="7DD615FA" w14:textId="77777777" w:rsidR="00CD0746" w:rsidRPr="004E33BE" w:rsidRDefault="00CD0746" w:rsidP="00CD0746">
      <w:pPr>
        <w:numPr>
          <w:ilvl w:val="0"/>
          <w:numId w:val="9"/>
        </w:numPr>
        <w:tabs>
          <w:tab w:val="clear" w:pos="0"/>
          <w:tab w:val="left" w:pos="425"/>
          <w:tab w:val="num" w:pos="709"/>
        </w:tabs>
        <w:suppressAutoHyphens w:val="0"/>
        <w:spacing w:before="80" w:line="228" w:lineRule="auto"/>
        <w:ind w:left="709" w:hanging="284"/>
        <w:jc w:val="both"/>
        <w:rPr>
          <w:color w:val="auto"/>
          <w:lang w:val="sr-Latn-CS"/>
        </w:rPr>
      </w:pPr>
      <w:r w:rsidRPr="004E33BE">
        <w:rPr>
          <w:color w:val="auto"/>
          <w:lang w:val="sr-Latn-CS"/>
        </w:rPr>
        <w:t>Кружна раскрсница представља конфликтну област, па се прорачун базира на осветљености. Осветљење кружне раскрснице треба да задовољи светлотехничку класу CЕ0.</w:t>
      </w:r>
    </w:p>
    <w:p w14:paraId="19160691" w14:textId="77777777" w:rsidR="00CD0746" w:rsidRPr="004E33BE" w:rsidRDefault="00CD0746" w:rsidP="00CD0746">
      <w:pPr>
        <w:numPr>
          <w:ilvl w:val="0"/>
          <w:numId w:val="9"/>
        </w:numPr>
        <w:tabs>
          <w:tab w:val="clear" w:pos="0"/>
          <w:tab w:val="left" w:pos="425"/>
          <w:tab w:val="num" w:pos="709"/>
        </w:tabs>
        <w:suppressAutoHyphens w:val="0"/>
        <w:spacing w:before="80" w:line="228" w:lineRule="auto"/>
        <w:ind w:left="709" w:hanging="284"/>
        <w:jc w:val="both"/>
        <w:rPr>
          <w:color w:val="auto"/>
          <w:lang w:val="sr-Latn-CS"/>
        </w:rPr>
      </w:pPr>
      <w:r w:rsidRPr="004E33BE">
        <w:rPr>
          <w:color w:val="auto"/>
          <w:lang w:val="sr-Cyrl-RS"/>
        </w:rPr>
        <w:t>С</w:t>
      </w:r>
      <w:r w:rsidRPr="004E33BE">
        <w:rPr>
          <w:color w:val="auto"/>
          <w:lang w:val="sr-Latn-CS"/>
        </w:rPr>
        <w:t xml:space="preserve">поредна саобраћајница – </w:t>
      </w:r>
      <w:r w:rsidRPr="004E33BE">
        <w:rPr>
          <w:color w:val="auto"/>
          <w:lang w:val="sr-Cyrl-RS"/>
        </w:rPr>
        <w:t>државни</w:t>
      </w:r>
      <w:r w:rsidRPr="004E33BE">
        <w:rPr>
          <w:color w:val="auto"/>
          <w:lang w:val="sr-Latn-CS"/>
        </w:rPr>
        <w:t xml:space="preserve"> пут</w:t>
      </w:r>
      <w:r w:rsidRPr="004E33BE">
        <w:rPr>
          <w:color w:val="auto"/>
          <w:lang w:val="sr-Cyrl-RS"/>
        </w:rPr>
        <w:t xml:space="preserve"> </w:t>
      </w:r>
      <w:r w:rsidRPr="004E33BE">
        <w:rPr>
          <w:color w:val="auto"/>
          <w:lang w:val="en-GB"/>
        </w:rPr>
        <w:t xml:space="preserve">I B </w:t>
      </w:r>
      <w:r w:rsidRPr="004E33BE">
        <w:rPr>
          <w:color w:val="auto"/>
          <w:lang w:val="sr-Cyrl-RS"/>
        </w:rPr>
        <w:t>реда број</w:t>
      </w:r>
      <w:r w:rsidRPr="004E33BE">
        <w:rPr>
          <w:color w:val="auto"/>
        </w:rPr>
        <w:t xml:space="preserve"> 11 </w:t>
      </w:r>
      <w:r w:rsidRPr="004E33BE">
        <w:rPr>
          <w:color w:val="auto"/>
          <w:lang w:val="sr-Cyrl-RS"/>
        </w:rPr>
        <w:t>М-17.1</w:t>
      </w:r>
      <w:r w:rsidRPr="004E33BE">
        <w:rPr>
          <w:color w:val="auto"/>
          <w:lang w:val="sr-Latn-CS"/>
        </w:rPr>
        <w:t>), осветљава се у складу са захтевима светлотехничке класе МЕ2, а што је у складу са свим претходно усвојеним класама осветљења.</w:t>
      </w:r>
    </w:p>
    <w:p w14:paraId="7D06ADFB" w14:textId="77777777" w:rsidR="00CD0746" w:rsidRPr="004E33BE" w:rsidRDefault="00CD0746" w:rsidP="00CD0746">
      <w:pPr>
        <w:tabs>
          <w:tab w:val="left" w:pos="425"/>
        </w:tabs>
        <w:suppressAutoHyphens w:val="0"/>
        <w:spacing w:before="80" w:line="228" w:lineRule="auto"/>
        <w:jc w:val="both"/>
        <w:rPr>
          <w:b/>
          <w:color w:val="auto"/>
          <w:lang w:val="sr-Cyrl-RS"/>
        </w:rPr>
      </w:pPr>
      <w:r w:rsidRPr="004E33BE">
        <w:rPr>
          <w:color w:val="auto"/>
          <w:lang w:val="sr-Latn-CS"/>
        </w:rPr>
        <w:t>У касним ноћним сатима, када се проток саобраћаја смањи, врши се смањење износа светлосног флукса применом светиљки са двостепеним баластима (светлосни флукс се смањује на око 50 %, а снага светиљке на око 65 %)</w:t>
      </w:r>
      <w:r w:rsidRPr="004E33BE">
        <w:rPr>
          <w:color w:val="auto"/>
          <w:lang w:val="sr-Cyrl-RS"/>
        </w:rPr>
        <w:t>, а у складу са Пројектним задатком који је основа за израду документације</w:t>
      </w:r>
      <w:r w:rsidRPr="004E33BE">
        <w:rPr>
          <w:color w:val="auto"/>
          <w:lang w:val="en-GB"/>
        </w:rPr>
        <w:t>.</w:t>
      </w:r>
    </w:p>
    <w:p w14:paraId="044D7710"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Карактеристични профили</w:t>
      </w:r>
    </w:p>
    <w:p w14:paraId="2ADD6479"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На основу претходно изложених чињеница на слици </w:t>
      </w:r>
      <w:r w:rsidRPr="004E33BE">
        <w:rPr>
          <w:color w:val="auto"/>
          <w:lang w:val="sr-Cyrl-RS"/>
        </w:rPr>
        <w:t>1</w:t>
      </w:r>
      <w:r w:rsidRPr="004E33BE">
        <w:rPr>
          <w:color w:val="auto"/>
          <w:lang w:val="sr-Latn-CS"/>
        </w:rPr>
        <w:t xml:space="preserve">.1 је извршен избор светлотехничких захтева који се постављају пред расвету на појединим профилима, на кружној раскрсници на укрштају са </w:t>
      </w:r>
      <w:r w:rsidRPr="004E33BE">
        <w:rPr>
          <w:color w:val="auto"/>
          <w:lang w:val="sr-Cyrl-RS"/>
        </w:rPr>
        <w:t>државним</w:t>
      </w:r>
      <w:r w:rsidRPr="004E33BE">
        <w:rPr>
          <w:color w:val="auto"/>
          <w:lang w:val="sr-Latn-CS"/>
        </w:rPr>
        <w:t xml:space="preserve"> путем</w:t>
      </w:r>
      <w:r w:rsidRPr="004E33BE">
        <w:rPr>
          <w:color w:val="auto"/>
          <w:lang w:val="sr-Cyrl-RS"/>
        </w:rPr>
        <w:t xml:space="preserve"> </w:t>
      </w:r>
      <w:r w:rsidRPr="004E33BE">
        <w:rPr>
          <w:color w:val="auto"/>
          <w:lang w:val="en-GB"/>
        </w:rPr>
        <w:t xml:space="preserve">I B </w:t>
      </w:r>
      <w:r w:rsidRPr="004E33BE">
        <w:rPr>
          <w:color w:val="auto"/>
          <w:lang w:val="sr-Cyrl-RS"/>
        </w:rPr>
        <w:t>реда број</w:t>
      </w:r>
      <w:r w:rsidRPr="004E33BE">
        <w:rPr>
          <w:color w:val="auto"/>
        </w:rPr>
        <w:t xml:space="preserve"> 11</w:t>
      </w:r>
      <w:r w:rsidRPr="004E33BE">
        <w:rPr>
          <w:color w:val="auto"/>
          <w:lang w:val="sr-Latn-CS"/>
        </w:rPr>
        <w:t xml:space="preserve"> </w:t>
      </w:r>
      <w:r w:rsidRPr="004E33BE">
        <w:rPr>
          <w:color w:val="auto"/>
          <w:lang w:val="sr-Cyrl-RS"/>
        </w:rPr>
        <w:t>(</w:t>
      </w:r>
      <w:r w:rsidRPr="004E33BE">
        <w:rPr>
          <w:color w:val="auto"/>
          <w:lang w:val="sr-Latn-CS"/>
        </w:rPr>
        <w:t>М-17.1</w:t>
      </w:r>
      <w:r w:rsidRPr="004E33BE">
        <w:rPr>
          <w:color w:val="auto"/>
          <w:lang w:val="sr-Cyrl-RS"/>
        </w:rPr>
        <w:t>)</w:t>
      </w:r>
      <w:r w:rsidRPr="004E33BE">
        <w:rPr>
          <w:color w:val="auto"/>
          <w:lang w:val="sr-Latn-CS"/>
        </w:rPr>
        <w:t xml:space="preserve">. На слици су назначени карактеристични профили, а у табели </w:t>
      </w:r>
      <w:r w:rsidRPr="004E33BE">
        <w:rPr>
          <w:color w:val="auto"/>
          <w:lang w:val="sr-Cyrl-RS"/>
        </w:rPr>
        <w:t>1</w:t>
      </w:r>
      <w:r w:rsidRPr="004E33BE">
        <w:rPr>
          <w:color w:val="auto"/>
          <w:lang w:val="sr-Latn-CS"/>
        </w:rPr>
        <w:t>.4 дат је преглед светлотехничких захтева за сваки од карактеристичних профила.</w:t>
      </w:r>
    </w:p>
    <w:p w14:paraId="0A6450A0" w14:textId="512820D2" w:rsidR="00CD0746" w:rsidRPr="004E33BE" w:rsidRDefault="00CD0746" w:rsidP="00CD0746">
      <w:pPr>
        <w:tabs>
          <w:tab w:val="left" w:pos="425"/>
        </w:tabs>
        <w:suppressAutoHyphens w:val="0"/>
        <w:spacing w:before="80"/>
        <w:jc w:val="both"/>
        <w:rPr>
          <w:color w:val="auto"/>
          <w:lang w:val="sr-Cyrl-RS"/>
        </w:rPr>
      </w:pPr>
      <w:r w:rsidRPr="004E33BE">
        <w:rPr>
          <w:noProof/>
          <w:color w:val="auto"/>
          <w:lang w:val="sr-Cyrl-CS" w:eastAsia="sr-Cyrl-CS"/>
        </w:rPr>
        <w:lastRenderedPageBreak/>
        <w:drawing>
          <wp:inline distT="0" distB="0" distL="0" distR="0" wp14:anchorId="760E4F42" wp14:editId="5573A906">
            <wp:extent cx="5086350" cy="68675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086350" cy="6867525"/>
                    </a:xfrm>
                    <a:prstGeom prst="rect">
                      <a:avLst/>
                    </a:prstGeom>
                    <a:noFill/>
                    <a:ln>
                      <a:noFill/>
                    </a:ln>
                  </pic:spPr>
                </pic:pic>
              </a:graphicData>
            </a:graphic>
          </wp:inline>
        </w:drawing>
      </w:r>
      <w:r w:rsidRPr="004E33BE">
        <w:rPr>
          <w:color w:val="auto"/>
          <w:lang w:val="sr-Latn-CS"/>
        </w:rPr>
        <w:br w:type="page"/>
      </w:r>
      <w:r w:rsidRPr="004E33BE">
        <w:rPr>
          <w:i/>
          <w:color w:val="auto"/>
          <w:lang w:val="sr-Latn-CS"/>
        </w:rPr>
        <w:lastRenderedPageBreak/>
        <w:t xml:space="preserve">Табела </w:t>
      </w:r>
      <w:r w:rsidRPr="004E33BE">
        <w:rPr>
          <w:i/>
          <w:color w:val="auto"/>
          <w:lang w:val="sr-Cyrl-RS"/>
        </w:rPr>
        <w:t>1</w:t>
      </w:r>
      <w:r w:rsidRPr="004E33BE">
        <w:rPr>
          <w:i/>
          <w:color w:val="auto"/>
          <w:lang w:val="sr-Latn-CS"/>
        </w:rPr>
        <w:t>.4 – Светлотехнички захтеви по профилима за кружну раскрсницу на укрштају са државним путем I B реда број 11 (М-17.1)</w:t>
      </w:r>
    </w:p>
    <w:tbl>
      <w:tblPr>
        <w:tblW w:w="9601" w:type="dxa"/>
        <w:tblInd w:w="-15" w:type="dxa"/>
        <w:tblLayout w:type="fixed"/>
        <w:tblLook w:val="0000" w:firstRow="0" w:lastRow="0" w:firstColumn="0" w:lastColumn="0" w:noHBand="0" w:noVBand="0"/>
      </w:tblPr>
      <w:tblGrid>
        <w:gridCol w:w="1198"/>
        <w:gridCol w:w="6484"/>
        <w:gridCol w:w="1919"/>
      </w:tblGrid>
      <w:tr w:rsidR="007A5A17" w:rsidRPr="004E33BE" w14:paraId="40BDC94E" w14:textId="77777777" w:rsidTr="0044573A">
        <w:tc>
          <w:tcPr>
            <w:tcW w:w="1198" w:type="dxa"/>
            <w:tcBorders>
              <w:top w:val="single" w:sz="4" w:space="0" w:color="000000"/>
              <w:left w:val="single" w:sz="4" w:space="0" w:color="000000"/>
              <w:bottom w:val="single" w:sz="4" w:space="0" w:color="000000"/>
            </w:tcBorders>
            <w:shd w:val="clear" w:color="auto" w:fill="auto"/>
          </w:tcPr>
          <w:p w14:paraId="4575B55C" w14:textId="77777777" w:rsidR="00CD0746" w:rsidRPr="004E33BE" w:rsidRDefault="00CD0746" w:rsidP="0044573A">
            <w:pPr>
              <w:tabs>
                <w:tab w:val="left" w:pos="425"/>
              </w:tabs>
              <w:suppressAutoHyphens w:val="0"/>
              <w:spacing w:before="60"/>
              <w:jc w:val="center"/>
              <w:rPr>
                <w:color w:val="auto"/>
                <w:lang w:val="sr-Latn-CS"/>
              </w:rPr>
            </w:pPr>
            <w:r w:rsidRPr="004E33BE">
              <w:rPr>
                <w:color w:val="auto"/>
                <w:lang w:val="sr-Latn-CS"/>
              </w:rPr>
              <w:t>Профил</w:t>
            </w:r>
          </w:p>
        </w:tc>
        <w:tc>
          <w:tcPr>
            <w:tcW w:w="6484" w:type="dxa"/>
            <w:tcBorders>
              <w:top w:val="single" w:sz="4" w:space="0" w:color="000000"/>
              <w:left w:val="single" w:sz="4" w:space="0" w:color="000000"/>
              <w:bottom w:val="single" w:sz="4" w:space="0" w:color="000000"/>
            </w:tcBorders>
            <w:shd w:val="clear" w:color="auto" w:fill="auto"/>
          </w:tcPr>
          <w:p w14:paraId="4FBB5CD8" w14:textId="77777777" w:rsidR="00CD0746" w:rsidRPr="004E33BE" w:rsidRDefault="00CD0746" w:rsidP="0044573A">
            <w:pPr>
              <w:tabs>
                <w:tab w:val="left" w:pos="425"/>
              </w:tabs>
              <w:suppressAutoHyphens w:val="0"/>
              <w:spacing w:before="60"/>
              <w:jc w:val="both"/>
              <w:rPr>
                <w:color w:val="auto"/>
                <w:lang w:val="sr-Latn-CS"/>
              </w:rPr>
            </w:pPr>
            <w:r w:rsidRPr="004E33BE">
              <w:rPr>
                <w:color w:val="auto"/>
                <w:lang w:val="sr-Latn-CS"/>
              </w:rPr>
              <w:t>Опис профила</w:t>
            </w:r>
          </w:p>
        </w:tc>
        <w:tc>
          <w:tcPr>
            <w:tcW w:w="1919" w:type="dxa"/>
            <w:tcBorders>
              <w:top w:val="single" w:sz="4" w:space="0" w:color="000000"/>
              <w:left w:val="single" w:sz="4" w:space="0" w:color="000000"/>
              <w:bottom w:val="single" w:sz="4" w:space="0" w:color="000000"/>
              <w:right w:val="single" w:sz="4" w:space="0" w:color="000000"/>
            </w:tcBorders>
            <w:shd w:val="clear" w:color="auto" w:fill="auto"/>
          </w:tcPr>
          <w:p w14:paraId="61E59CD0" w14:textId="77777777" w:rsidR="00CD0746" w:rsidRPr="004E33BE" w:rsidRDefault="00CD0746" w:rsidP="0044573A">
            <w:pPr>
              <w:tabs>
                <w:tab w:val="left" w:pos="425"/>
              </w:tabs>
              <w:suppressAutoHyphens w:val="0"/>
              <w:spacing w:before="60"/>
              <w:jc w:val="center"/>
              <w:rPr>
                <w:color w:val="auto"/>
                <w:lang w:val="sl-SI"/>
              </w:rPr>
            </w:pPr>
            <w:r w:rsidRPr="004E33BE">
              <w:rPr>
                <w:color w:val="auto"/>
                <w:lang w:val="sr-Latn-CS"/>
              </w:rPr>
              <w:t>Светлотехничка класа</w:t>
            </w:r>
          </w:p>
        </w:tc>
      </w:tr>
      <w:tr w:rsidR="007A5A17" w:rsidRPr="004E33BE" w14:paraId="185EF393" w14:textId="77777777" w:rsidTr="0044573A">
        <w:tc>
          <w:tcPr>
            <w:tcW w:w="1198" w:type="dxa"/>
            <w:tcBorders>
              <w:top w:val="single" w:sz="4" w:space="0" w:color="000000"/>
              <w:left w:val="single" w:sz="4" w:space="0" w:color="000000"/>
              <w:bottom w:val="single" w:sz="4" w:space="0" w:color="000000"/>
            </w:tcBorders>
            <w:shd w:val="clear" w:color="auto" w:fill="auto"/>
          </w:tcPr>
          <w:p w14:paraId="4BE084D6" w14:textId="77777777" w:rsidR="00CD0746" w:rsidRPr="004E33BE" w:rsidRDefault="00CD0746" w:rsidP="0044573A">
            <w:pPr>
              <w:suppressAutoHyphens w:val="0"/>
              <w:jc w:val="both"/>
              <w:rPr>
                <w:color w:val="auto"/>
                <w:lang w:val="sr-Latn-CS"/>
              </w:rPr>
            </w:pPr>
            <w:r w:rsidRPr="004E33BE">
              <w:rPr>
                <w:color w:val="auto"/>
                <w:lang w:val="sl-SI"/>
              </w:rPr>
              <w:t>I</w:t>
            </w:r>
          </w:p>
        </w:tc>
        <w:tc>
          <w:tcPr>
            <w:tcW w:w="6484" w:type="dxa"/>
            <w:tcBorders>
              <w:top w:val="single" w:sz="4" w:space="0" w:color="000000"/>
              <w:left w:val="single" w:sz="4" w:space="0" w:color="000000"/>
              <w:bottom w:val="single" w:sz="4" w:space="0" w:color="000000"/>
            </w:tcBorders>
            <w:shd w:val="clear" w:color="auto" w:fill="auto"/>
          </w:tcPr>
          <w:p w14:paraId="7F54D4DD" w14:textId="77777777" w:rsidR="00CD0746" w:rsidRPr="004E33BE" w:rsidRDefault="00CD0746" w:rsidP="0044573A">
            <w:pPr>
              <w:suppressAutoHyphens w:val="0"/>
              <w:jc w:val="both"/>
              <w:rPr>
                <w:color w:val="auto"/>
                <w:lang w:val="sl-SI"/>
              </w:rPr>
            </w:pPr>
            <w:r w:rsidRPr="004E33BE">
              <w:rPr>
                <w:color w:val="auto"/>
                <w:lang w:val="sr-Latn-CS"/>
              </w:rPr>
              <w:t>Основна траса леве траке аутопута Е-75 – Y-крак</w:t>
            </w:r>
          </w:p>
        </w:tc>
        <w:tc>
          <w:tcPr>
            <w:tcW w:w="1919" w:type="dxa"/>
            <w:tcBorders>
              <w:top w:val="single" w:sz="4" w:space="0" w:color="000000"/>
              <w:left w:val="single" w:sz="4" w:space="0" w:color="000000"/>
              <w:bottom w:val="single" w:sz="4" w:space="0" w:color="000000"/>
              <w:right w:val="single" w:sz="4" w:space="0" w:color="000000"/>
            </w:tcBorders>
            <w:shd w:val="clear" w:color="auto" w:fill="auto"/>
          </w:tcPr>
          <w:p w14:paraId="74771B4B" w14:textId="77777777" w:rsidR="00CD0746" w:rsidRPr="004E33BE" w:rsidRDefault="00CD0746" w:rsidP="0044573A">
            <w:pPr>
              <w:suppressAutoHyphens w:val="0"/>
              <w:jc w:val="center"/>
              <w:rPr>
                <w:color w:val="auto"/>
                <w:lang w:val="sl-SI"/>
              </w:rPr>
            </w:pPr>
            <w:r w:rsidRPr="004E33BE">
              <w:rPr>
                <w:color w:val="auto"/>
                <w:lang w:val="sl-SI"/>
              </w:rPr>
              <w:t>ME1</w:t>
            </w:r>
          </w:p>
        </w:tc>
      </w:tr>
      <w:tr w:rsidR="007A5A17" w:rsidRPr="004E33BE" w14:paraId="05AB01E7" w14:textId="77777777" w:rsidTr="0044573A">
        <w:tc>
          <w:tcPr>
            <w:tcW w:w="1198" w:type="dxa"/>
            <w:tcBorders>
              <w:top w:val="single" w:sz="4" w:space="0" w:color="000000"/>
              <w:left w:val="single" w:sz="4" w:space="0" w:color="000000"/>
              <w:bottom w:val="single" w:sz="4" w:space="0" w:color="000000"/>
            </w:tcBorders>
            <w:shd w:val="clear" w:color="auto" w:fill="auto"/>
          </w:tcPr>
          <w:p w14:paraId="0DB31477" w14:textId="77777777" w:rsidR="00CD0746" w:rsidRPr="004E33BE" w:rsidRDefault="00CD0746" w:rsidP="0044573A">
            <w:pPr>
              <w:suppressAutoHyphens w:val="0"/>
              <w:jc w:val="both"/>
              <w:rPr>
                <w:color w:val="auto"/>
                <w:lang w:val="sr-Latn-CS"/>
              </w:rPr>
            </w:pPr>
            <w:r w:rsidRPr="004E33BE">
              <w:rPr>
                <w:color w:val="auto"/>
                <w:lang w:val="sl-SI"/>
              </w:rPr>
              <w:t>II</w:t>
            </w:r>
          </w:p>
        </w:tc>
        <w:tc>
          <w:tcPr>
            <w:tcW w:w="6484" w:type="dxa"/>
            <w:tcBorders>
              <w:top w:val="single" w:sz="4" w:space="0" w:color="000000"/>
              <w:left w:val="single" w:sz="4" w:space="0" w:color="000000"/>
              <w:bottom w:val="single" w:sz="4" w:space="0" w:color="000000"/>
            </w:tcBorders>
            <w:shd w:val="clear" w:color="auto" w:fill="auto"/>
          </w:tcPr>
          <w:p w14:paraId="2A24C657" w14:textId="77777777" w:rsidR="00CD0746" w:rsidRPr="004E33BE" w:rsidRDefault="00CD0746" w:rsidP="0044573A">
            <w:pPr>
              <w:suppressAutoHyphens w:val="0"/>
              <w:jc w:val="both"/>
              <w:rPr>
                <w:color w:val="auto"/>
                <w:lang w:val="sr-Latn-CS"/>
              </w:rPr>
            </w:pPr>
            <w:r w:rsidRPr="004E33BE">
              <w:rPr>
                <w:color w:val="auto"/>
                <w:lang w:val="sr-Latn-CS"/>
              </w:rPr>
              <w:t xml:space="preserve">Споредна саобраћајница – државни пут I B реда број 11 </w:t>
            </w:r>
          </w:p>
          <w:p w14:paraId="5FD9B86B" w14:textId="77777777" w:rsidR="00CD0746" w:rsidRPr="004E33BE" w:rsidRDefault="00CD0746" w:rsidP="0044573A">
            <w:pPr>
              <w:suppressAutoHyphens w:val="0"/>
              <w:jc w:val="both"/>
              <w:rPr>
                <w:color w:val="auto"/>
                <w:lang w:val="sl-SI"/>
              </w:rPr>
            </w:pPr>
            <w:r w:rsidRPr="004E33BE">
              <w:rPr>
                <w:color w:val="auto"/>
                <w:lang w:val="sr-Latn-CS"/>
              </w:rPr>
              <w:t>(М-17.1)</w:t>
            </w:r>
          </w:p>
        </w:tc>
        <w:tc>
          <w:tcPr>
            <w:tcW w:w="1919" w:type="dxa"/>
            <w:tcBorders>
              <w:top w:val="single" w:sz="4" w:space="0" w:color="000000"/>
              <w:left w:val="single" w:sz="4" w:space="0" w:color="000000"/>
              <w:bottom w:val="single" w:sz="4" w:space="0" w:color="000000"/>
              <w:right w:val="single" w:sz="4" w:space="0" w:color="000000"/>
            </w:tcBorders>
            <w:shd w:val="clear" w:color="auto" w:fill="auto"/>
          </w:tcPr>
          <w:p w14:paraId="3E84BF48" w14:textId="77777777" w:rsidR="00CD0746" w:rsidRPr="004E33BE" w:rsidRDefault="00CD0746" w:rsidP="0044573A">
            <w:pPr>
              <w:suppressAutoHyphens w:val="0"/>
              <w:jc w:val="center"/>
              <w:rPr>
                <w:color w:val="auto"/>
                <w:lang w:val="sl-SI"/>
              </w:rPr>
            </w:pPr>
            <w:r w:rsidRPr="004E33BE">
              <w:rPr>
                <w:color w:val="auto"/>
                <w:lang w:val="sl-SI"/>
              </w:rPr>
              <w:t>ME2</w:t>
            </w:r>
          </w:p>
        </w:tc>
      </w:tr>
      <w:tr w:rsidR="007A5A17" w:rsidRPr="004E33BE" w14:paraId="156C68CB" w14:textId="77777777" w:rsidTr="0044573A">
        <w:tc>
          <w:tcPr>
            <w:tcW w:w="1198" w:type="dxa"/>
            <w:tcBorders>
              <w:top w:val="single" w:sz="4" w:space="0" w:color="000000"/>
              <w:left w:val="single" w:sz="4" w:space="0" w:color="000000"/>
              <w:bottom w:val="single" w:sz="4" w:space="0" w:color="000000"/>
            </w:tcBorders>
            <w:shd w:val="clear" w:color="auto" w:fill="auto"/>
          </w:tcPr>
          <w:p w14:paraId="0C74BF1B" w14:textId="77777777" w:rsidR="00CD0746" w:rsidRPr="004E33BE" w:rsidRDefault="00CD0746" w:rsidP="0044573A">
            <w:pPr>
              <w:suppressAutoHyphens w:val="0"/>
              <w:jc w:val="both"/>
              <w:rPr>
                <w:color w:val="auto"/>
                <w:lang w:val="sl-SI"/>
              </w:rPr>
            </w:pPr>
            <w:r w:rsidRPr="004E33BE">
              <w:rPr>
                <w:color w:val="auto"/>
                <w:lang w:val="sl-SI"/>
              </w:rPr>
              <w:t>III</w:t>
            </w:r>
          </w:p>
        </w:tc>
        <w:tc>
          <w:tcPr>
            <w:tcW w:w="6484" w:type="dxa"/>
            <w:tcBorders>
              <w:top w:val="single" w:sz="4" w:space="0" w:color="000000"/>
              <w:left w:val="single" w:sz="4" w:space="0" w:color="000000"/>
              <w:bottom w:val="single" w:sz="4" w:space="0" w:color="000000"/>
            </w:tcBorders>
            <w:shd w:val="clear" w:color="auto" w:fill="auto"/>
          </w:tcPr>
          <w:p w14:paraId="75D42D85" w14:textId="77777777" w:rsidR="00CD0746" w:rsidRPr="004E33BE" w:rsidRDefault="00CD0746" w:rsidP="0044573A">
            <w:pPr>
              <w:suppressAutoHyphens w:val="0"/>
              <w:jc w:val="both"/>
              <w:rPr>
                <w:color w:val="auto"/>
                <w:lang w:val="sl-SI"/>
              </w:rPr>
            </w:pPr>
            <w:r w:rsidRPr="004E33BE">
              <w:rPr>
                <w:color w:val="auto"/>
                <w:lang w:val="sl-SI"/>
              </w:rPr>
              <w:t xml:space="preserve">Кружна раскрсница </w:t>
            </w:r>
            <w:r w:rsidRPr="004E33BE">
              <w:rPr>
                <w:color w:val="auto"/>
                <w:lang w:val="sr-Cyrl-RS"/>
              </w:rPr>
              <w:t>државног</w:t>
            </w:r>
            <w:r w:rsidRPr="004E33BE">
              <w:rPr>
                <w:color w:val="auto"/>
                <w:lang w:val="sr-Latn-CS"/>
              </w:rPr>
              <w:t xml:space="preserve"> пут</w:t>
            </w:r>
            <w:r w:rsidRPr="004E33BE">
              <w:rPr>
                <w:color w:val="auto"/>
                <w:lang w:val="sr-Cyrl-RS"/>
              </w:rPr>
              <w:t xml:space="preserve">а </w:t>
            </w:r>
            <w:r w:rsidRPr="004E33BE">
              <w:rPr>
                <w:color w:val="auto"/>
                <w:lang w:val="en-GB"/>
              </w:rPr>
              <w:t xml:space="preserve">I B </w:t>
            </w:r>
            <w:r w:rsidRPr="004E33BE">
              <w:rPr>
                <w:color w:val="auto"/>
                <w:lang w:val="sr-Cyrl-RS"/>
              </w:rPr>
              <w:t>реда број</w:t>
            </w:r>
            <w:r w:rsidRPr="004E33BE">
              <w:rPr>
                <w:color w:val="auto"/>
              </w:rPr>
              <w:t xml:space="preserve"> 11</w:t>
            </w:r>
            <w:r w:rsidRPr="004E33BE">
              <w:rPr>
                <w:color w:val="auto"/>
                <w:lang w:val="sr-Latn-CS"/>
              </w:rPr>
              <w:t xml:space="preserve"> </w:t>
            </w:r>
            <w:r w:rsidRPr="004E33BE">
              <w:rPr>
                <w:color w:val="auto"/>
                <w:lang w:val="sr-Cyrl-RS"/>
              </w:rPr>
              <w:t>(</w:t>
            </w:r>
            <w:r w:rsidRPr="004E33BE">
              <w:rPr>
                <w:color w:val="auto"/>
                <w:lang w:val="sr-Latn-CS"/>
              </w:rPr>
              <w:t>М-17.1</w:t>
            </w:r>
            <w:r w:rsidRPr="004E33BE">
              <w:rPr>
                <w:color w:val="auto"/>
                <w:lang w:val="sr-Cyrl-RS"/>
              </w:rPr>
              <w:t>)</w:t>
            </w:r>
            <w:r w:rsidRPr="004E33BE">
              <w:rPr>
                <w:color w:val="auto"/>
                <w:lang w:val="sl-SI"/>
              </w:rPr>
              <w:t xml:space="preserve"> и леве траке аутопута Е-75 (Y-крак)</w:t>
            </w:r>
          </w:p>
        </w:tc>
        <w:tc>
          <w:tcPr>
            <w:tcW w:w="1919" w:type="dxa"/>
            <w:tcBorders>
              <w:top w:val="single" w:sz="4" w:space="0" w:color="000000"/>
              <w:left w:val="single" w:sz="4" w:space="0" w:color="000000"/>
              <w:bottom w:val="single" w:sz="4" w:space="0" w:color="000000"/>
              <w:right w:val="single" w:sz="4" w:space="0" w:color="000000"/>
            </w:tcBorders>
            <w:shd w:val="clear" w:color="auto" w:fill="auto"/>
          </w:tcPr>
          <w:p w14:paraId="67E348CA" w14:textId="77777777" w:rsidR="00CD0746" w:rsidRPr="004E33BE" w:rsidRDefault="00CD0746" w:rsidP="0044573A">
            <w:pPr>
              <w:suppressAutoHyphens w:val="0"/>
              <w:jc w:val="center"/>
              <w:rPr>
                <w:b/>
                <w:color w:val="auto"/>
                <w:lang w:val="sr-Latn-CS"/>
              </w:rPr>
            </w:pPr>
            <w:r w:rsidRPr="004E33BE">
              <w:rPr>
                <w:color w:val="auto"/>
                <w:lang w:val="sl-SI"/>
              </w:rPr>
              <w:t>CE0</w:t>
            </w:r>
          </w:p>
        </w:tc>
      </w:tr>
    </w:tbl>
    <w:p w14:paraId="7AFCED70"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Светиљке и светлосни извори</w:t>
      </w:r>
    </w:p>
    <w:p w14:paraId="542DDCA5"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За критеријуме усвојене у делу 3.2., извршен је фотометријски прорачун са више типова светиљки са различитим подешењима, које задовољавају све постављене захтеве. Поред фотометријских на светиљке су постављени и следећи захтеви :</w:t>
      </w:r>
    </w:p>
    <w:tbl>
      <w:tblPr>
        <w:tblW w:w="0" w:type="auto"/>
        <w:tblInd w:w="-34" w:type="dxa"/>
        <w:tblLayout w:type="fixed"/>
        <w:tblLook w:val="0000" w:firstRow="0" w:lastRow="0" w:firstColumn="0" w:lastColumn="0" w:noHBand="0" w:noVBand="0"/>
      </w:tblPr>
      <w:tblGrid>
        <w:gridCol w:w="3202"/>
        <w:gridCol w:w="6300"/>
      </w:tblGrid>
      <w:tr w:rsidR="007A5A17" w:rsidRPr="004E33BE" w14:paraId="39E140C0" w14:textId="77777777" w:rsidTr="0044573A">
        <w:tc>
          <w:tcPr>
            <w:tcW w:w="3202" w:type="dxa"/>
            <w:shd w:val="clear" w:color="auto" w:fill="auto"/>
          </w:tcPr>
          <w:p w14:paraId="7E7682A0" w14:textId="77777777" w:rsidR="00CD0746" w:rsidRPr="004E33BE" w:rsidRDefault="00CD0746" w:rsidP="0044573A">
            <w:pPr>
              <w:tabs>
                <w:tab w:val="left" w:pos="425"/>
              </w:tabs>
              <w:suppressAutoHyphens w:val="0"/>
              <w:ind w:left="601"/>
              <w:rPr>
                <w:color w:val="auto"/>
                <w:lang w:val="sr-Latn-CS"/>
              </w:rPr>
            </w:pPr>
            <w:r w:rsidRPr="004E33BE">
              <w:rPr>
                <w:color w:val="auto"/>
                <w:lang w:val="sr-Latn-CS"/>
              </w:rPr>
              <w:t>- тело светиљке:</w:t>
            </w:r>
          </w:p>
        </w:tc>
        <w:tc>
          <w:tcPr>
            <w:tcW w:w="6300" w:type="dxa"/>
            <w:shd w:val="clear" w:color="auto" w:fill="auto"/>
          </w:tcPr>
          <w:p w14:paraId="237E286A"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метално са стакленим протектором,</w:t>
            </w:r>
          </w:p>
        </w:tc>
      </w:tr>
      <w:tr w:rsidR="007A5A17" w:rsidRPr="004E33BE" w14:paraId="58050F9B" w14:textId="77777777" w:rsidTr="0044573A">
        <w:tc>
          <w:tcPr>
            <w:tcW w:w="3202" w:type="dxa"/>
            <w:shd w:val="clear" w:color="auto" w:fill="auto"/>
          </w:tcPr>
          <w:p w14:paraId="117DE237" w14:textId="77777777" w:rsidR="00CD0746" w:rsidRPr="004E33BE" w:rsidRDefault="00CD0746" w:rsidP="0044573A">
            <w:pPr>
              <w:tabs>
                <w:tab w:val="left" w:pos="425"/>
              </w:tabs>
              <w:suppressAutoHyphens w:val="0"/>
              <w:ind w:left="601"/>
              <w:rPr>
                <w:color w:val="auto"/>
                <w:lang w:val="sr-Latn-CS"/>
              </w:rPr>
            </w:pPr>
            <w:r w:rsidRPr="004E33BE">
              <w:rPr>
                <w:color w:val="auto"/>
                <w:lang w:val="sr-Latn-CS"/>
              </w:rPr>
              <w:t>- степен заптивености:</w:t>
            </w:r>
          </w:p>
        </w:tc>
        <w:tc>
          <w:tcPr>
            <w:tcW w:w="6300" w:type="dxa"/>
            <w:shd w:val="clear" w:color="auto" w:fill="auto"/>
          </w:tcPr>
          <w:p w14:paraId="255C1101"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најмање IP 65 за целокупну светиљку, и</w:t>
            </w:r>
          </w:p>
        </w:tc>
      </w:tr>
      <w:tr w:rsidR="007A5A17" w:rsidRPr="004E33BE" w14:paraId="34B3FD86" w14:textId="77777777" w:rsidTr="0044573A">
        <w:tc>
          <w:tcPr>
            <w:tcW w:w="3202" w:type="dxa"/>
            <w:shd w:val="clear" w:color="auto" w:fill="auto"/>
          </w:tcPr>
          <w:p w14:paraId="553488A5" w14:textId="77777777" w:rsidR="00CD0746" w:rsidRPr="004E33BE" w:rsidRDefault="00CD0746" w:rsidP="0044573A">
            <w:pPr>
              <w:tabs>
                <w:tab w:val="left" w:pos="425"/>
              </w:tabs>
              <w:suppressAutoHyphens w:val="0"/>
              <w:ind w:left="601"/>
              <w:rPr>
                <w:color w:val="auto"/>
                <w:lang w:val="sr-Latn-CS"/>
              </w:rPr>
            </w:pPr>
            <w:r w:rsidRPr="004E33BE">
              <w:rPr>
                <w:color w:val="auto"/>
                <w:lang w:val="sr-Latn-CS"/>
              </w:rPr>
              <w:t>- предспојни уређаји:</w:t>
            </w:r>
          </w:p>
        </w:tc>
        <w:tc>
          <w:tcPr>
            <w:tcW w:w="6300" w:type="dxa"/>
            <w:shd w:val="clear" w:color="auto" w:fill="auto"/>
          </w:tcPr>
          <w:p w14:paraId="5B6B0BE3"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 xml:space="preserve">пригушница двојаке снаге за командовање са једног места. </w:t>
            </w:r>
          </w:p>
        </w:tc>
      </w:tr>
    </w:tbl>
    <w:p w14:paraId="7811D365"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Прорачуни су извршени у више варијанти које су укључивале промену следећих параметара:</w:t>
      </w:r>
    </w:p>
    <w:p w14:paraId="5EE7C21A" w14:textId="77777777" w:rsidR="00CD0746" w:rsidRPr="004E33BE" w:rsidRDefault="00CD0746" w:rsidP="00CD0746">
      <w:pPr>
        <w:tabs>
          <w:tab w:val="left" w:pos="425"/>
        </w:tabs>
        <w:suppressAutoHyphens w:val="0"/>
        <w:ind w:left="567"/>
        <w:jc w:val="both"/>
        <w:rPr>
          <w:color w:val="auto"/>
          <w:lang w:val="sr-Latn-CS"/>
        </w:rPr>
      </w:pPr>
      <w:r w:rsidRPr="004E33BE">
        <w:rPr>
          <w:color w:val="auto"/>
          <w:lang w:val="sr-Latn-CS"/>
        </w:rPr>
        <w:t>- снаге светлосног извора,</w:t>
      </w:r>
    </w:p>
    <w:p w14:paraId="7C0E3562" w14:textId="77777777" w:rsidR="00CD0746" w:rsidRPr="004E33BE" w:rsidRDefault="00CD0746" w:rsidP="00CD0746">
      <w:pPr>
        <w:tabs>
          <w:tab w:val="left" w:pos="425"/>
        </w:tabs>
        <w:suppressAutoHyphens w:val="0"/>
        <w:ind w:left="567"/>
        <w:jc w:val="both"/>
        <w:rPr>
          <w:color w:val="auto"/>
          <w:lang w:val="sr-Latn-CS"/>
        </w:rPr>
      </w:pPr>
      <w:r w:rsidRPr="004E33BE">
        <w:rPr>
          <w:color w:val="auto"/>
          <w:lang w:val="sr-Latn-CS"/>
        </w:rPr>
        <w:t>- начина постављања (различите дужине лира или директно на стуб), и</w:t>
      </w:r>
    </w:p>
    <w:p w14:paraId="4822FDEB" w14:textId="77777777" w:rsidR="00CD0746" w:rsidRPr="004E33BE" w:rsidRDefault="00CD0746" w:rsidP="00CD0746">
      <w:pPr>
        <w:tabs>
          <w:tab w:val="left" w:pos="425"/>
        </w:tabs>
        <w:suppressAutoHyphens w:val="0"/>
        <w:ind w:left="567"/>
        <w:jc w:val="both"/>
        <w:rPr>
          <w:color w:val="auto"/>
          <w:lang w:val="sr-Latn-CS"/>
        </w:rPr>
      </w:pPr>
      <w:r w:rsidRPr="004E33BE">
        <w:rPr>
          <w:color w:val="auto"/>
          <w:lang w:val="sr-Latn-CS"/>
        </w:rPr>
        <w:t>- висине стуба.</w:t>
      </w:r>
    </w:p>
    <w:p w14:paraId="0173E9E1"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Имајући у виду : </w:t>
      </w:r>
    </w:p>
    <w:p w14:paraId="56E0177B" w14:textId="77777777" w:rsidR="00CD0746" w:rsidRPr="004E33BE" w:rsidRDefault="00CD0746" w:rsidP="00CD0746">
      <w:pPr>
        <w:tabs>
          <w:tab w:val="left" w:pos="425"/>
        </w:tabs>
        <w:suppressAutoHyphens w:val="0"/>
        <w:ind w:left="567"/>
        <w:jc w:val="both"/>
        <w:rPr>
          <w:color w:val="auto"/>
          <w:lang w:val="sr-Latn-CS"/>
        </w:rPr>
      </w:pPr>
      <w:r w:rsidRPr="004E33BE">
        <w:rPr>
          <w:color w:val="auto"/>
          <w:lang w:val="sr-Latn-CS"/>
        </w:rPr>
        <w:t>- ширину профила који се осветљава,</w:t>
      </w:r>
    </w:p>
    <w:p w14:paraId="6DF1B31B" w14:textId="77777777" w:rsidR="00CD0746" w:rsidRPr="004E33BE" w:rsidRDefault="00CD0746" w:rsidP="00CD0746">
      <w:pPr>
        <w:tabs>
          <w:tab w:val="left" w:pos="425"/>
        </w:tabs>
        <w:suppressAutoHyphens w:val="0"/>
        <w:ind w:left="567"/>
        <w:jc w:val="both"/>
        <w:rPr>
          <w:color w:val="auto"/>
          <w:lang w:val="sr-Latn-CS"/>
        </w:rPr>
      </w:pPr>
      <w:r w:rsidRPr="004E33BE">
        <w:rPr>
          <w:color w:val="auto"/>
          <w:lang w:val="sr-Latn-CS"/>
        </w:rPr>
        <w:t>- важећи стандард за стубове (по SRPS EN 40 стандардне висине стубова од 3, 4, 5, 6, 8, 10, 12, 15, 18 и 20 m),</w:t>
      </w:r>
    </w:p>
    <w:p w14:paraId="6C710DEA" w14:textId="77777777" w:rsidR="00CD0746" w:rsidRPr="004E33BE" w:rsidRDefault="00CD0746" w:rsidP="00CD0746">
      <w:pPr>
        <w:tabs>
          <w:tab w:val="left" w:pos="425"/>
        </w:tabs>
        <w:suppressAutoHyphens w:val="0"/>
        <w:ind w:left="567"/>
        <w:jc w:val="both"/>
        <w:rPr>
          <w:color w:val="auto"/>
          <w:lang w:val="sr-Latn-CS"/>
        </w:rPr>
      </w:pPr>
      <w:r w:rsidRPr="004E33BE">
        <w:rPr>
          <w:color w:val="auto"/>
          <w:lang w:val="sr-Latn-CS"/>
        </w:rPr>
        <w:t>- економичност експлоатације инсталације осветљења (у погледу снаге извора светлости), и</w:t>
      </w:r>
    </w:p>
    <w:p w14:paraId="482FB4A1" w14:textId="77777777" w:rsidR="00CD0746" w:rsidRPr="004E33BE" w:rsidRDefault="00CD0746" w:rsidP="00CD0746">
      <w:pPr>
        <w:tabs>
          <w:tab w:val="left" w:pos="425"/>
        </w:tabs>
        <w:suppressAutoHyphens w:val="0"/>
        <w:ind w:left="567"/>
        <w:jc w:val="both"/>
        <w:rPr>
          <w:color w:val="auto"/>
          <w:lang w:val="sr-Latn-CS"/>
        </w:rPr>
      </w:pPr>
      <w:r w:rsidRPr="004E33BE">
        <w:rPr>
          <w:color w:val="auto"/>
          <w:lang w:val="sr-Latn-CS"/>
        </w:rPr>
        <w:t>- вредности инвестиционих трошкова,</w:t>
      </w:r>
    </w:p>
    <w:p w14:paraId="6931709C" w14:textId="77777777" w:rsidR="00CD0746" w:rsidRPr="004E33BE" w:rsidRDefault="00CD0746" w:rsidP="00CD0746">
      <w:pPr>
        <w:tabs>
          <w:tab w:val="left" w:pos="425"/>
        </w:tabs>
        <w:suppressAutoHyphens w:val="0"/>
        <w:ind w:left="567"/>
        <w:jc w:val="both"/>
        <w:rPr>
          <w:color w:val="auto"/>
          <w:lang w:val="sr-Cyrl-RS"/>
        </w:rPr>
      </w:pPr>
      <w:r w:rsidRPr="004E33BE">
        <w:rPr>
          <w:color w:val="auto"/>
          <w:lang w:val="sr-Latn-CS"/>
        </w:rPr>
        <w:t>извршено је сагледавање више варијанти осветљења, за поједине делове трасе</w:t>
      </w:r>
    </w:p>
    <w:p w14:paraId="28B9EEA2" w14:textId="77777777" w:rsidR="00CD0746" w:rsidRPr="004E33BE" w:rsidRDefault="00CD0746" w:rsidP="00CD0746">
      <w:pPr>
        <w:tabs>
          <w:tab w:val="left" w:pos="425"/>
        </w:tabs>
        <w:suppressAutoHyphens w:val="0"/>
        <w:ind w:left="567"/>
        <w:jc w:val="both"/>
        <w:rPr>
          <w:color w:val="auto"/>
          <w:lang w:val="sr-Latn-CS"/>
        </w:rPr>
      </w:pPr>
      <w:r w:rsidRPr="004E33BE">
        <w:rPr>
          <w:color w:val="auto"/>
          <w:lang w:val="sr-Latn-CS"/>
        </w:rPr>
        <w:t>Коначно одабрано решење изложено је у делу текста који следи.</w:t>
      </w:r>
    </w:p>
    <w:p w14:paraId="00048E27" w14:textId="77777777" w:rsidR="00CD0746" w:rsidRPr="004E33BE" w:rsidRDefault="00CD0746" w:rsidP="00CD0746">
      <w:pPr>
        <w:tabs>
          <w:tab w:val="left" w:pos="851"/>
        </w:tabs>
        <w:suppressAutoHyphens w:val="0"/>
        <w:spacing w:before="200" w:after="200"/>
        <w:ind w:left="360"/>
        <w:jc w:val="both"/>
        <w:rPr>
          <w:color w:val="auto"/>
          <w:lang w:val="sr-Latn-CS"/>
        </w:rPr>
      </w:pPr>
      <w:r w:rsidRPr="004E33BE">
        <w:rPr>
          <w:color w:val="auto"/>
          <w:u w:val="single"/>
          <w:lang w:val="sr-Latn-CS"/>
        </w:rPr>
        <w:t xml:space="preserve"> Основна траса леве траке аутопута (профил I )</w:t>
      </w:r>
    </w:p>
    <w:tbl>
      <w:tblPr>
        <w:tblW w:w="9360" w:type="dxa"/>
        <w:tblInd w:w="108" w:type="dxa"/>
        <w:tblLayout w:type="fixed"/>
        <w:tblLook w:val="0000" w:firstRow="0" w:lastRow="0" w:firstColumn="0" w:lastColumn="0" w:noHBand="0" w:noVBand="0"/>
      </w:tblPr>
      <w:tblGrid>
        <w:gridCol w:w="4253"/>
        <w:gridCol w:w="5107"/>
      </w:tblGrid>
      <w:tr w:rsidR="007A5A17" w:rsidRPr="004E33BE" w14:paraId="73E5CBCD" w14:textId="77777777" w:rsidTr="0044573A">
        <w:tc>
          <w:tcPr>
            <w:tcW w:w="4253" w:type="dxa"/>
            <w:shd w:val="clear" w:color="auto" w:fill="auto"/>
          </w:tcPr>
          <w:p w14:paraId="49CE24B7"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Тип светиљке :</w:t>
            </w:r>
          </w:p>
        </w:tc>
        <w:tc>
          <w:tcPr>
            <w:tcW w:w="5107" w:type="dxa"/>
            <w:shd w:val="clear" w:color="auto" w:fill="auto"/>
          </w:tcPr>
          <w:p w14:paraId="04636351"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Са пригушницом двојаке снаге</w:t>
            </w:r>
          </w:p>
        </w:tc>
      </w:tr>
      <w:tr w:rsidR="007A5A17" w:rsidRPr="004E33BE" w14:paraId="4F92F36F" w14:textId="77777777" w:rsidTr="0044573A">
        <w:tc>
          <w:tcPr>
            <w:tcW w:w="4253" w:type="dxa"/>
            <w:shd w:val="clear" w:color="auto" w:fill="auto"/>
          </w:tcPr>
          <w:p w14:paraId="51C86C36"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Тело светиљке :</w:t>
            </w:r>
          </w:p>
        </w:tc>
        <w:tc>
          <w:tcPr>
            <w:tcW w:w="5107" w:type="dxa"/>
            <w:shd w:val="clear" w:color="auto" w:fill="auto"/>
          </w:tcPr>
          <w:p w14:paraId="10EC2D4F"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Метално</w:t>
            </w:r>
          </w:p>
        </w:tc>
      </w:tr>
      <w:tr w:rsidR="007A5A17" w:rsidRPr="004E33BE" w14:paraId="4B4DCF7B" w14:textId="77777777" w:rsidTr="0044573A">
        <w:tc>
          <w:tcPr>
            <w:tcW w:w="4253" w:type="dxa"/>
            <w:shd w:val="clear" w:color="auto" w:fill="auto"/>
          </w:tcPr>
          <w:p w14:paraId="5391CAF4"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Доњи поклопац (протектор) :</w:t>
            </w:r>
          </w:p>
        </w:tc>
        <w:tc>
          <w:tcPr>
            <w:tcW w:w="5107" w:type="dxa"/>
            <w:shd w:val="clear" w:color="auto" w:fill="auto"/>
          </w:tcPr>
          <w:p w14:paraId="1B23E67B"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Стакло</w:t>
            </w:r>
          </w:p>
        </w:tc>
      </w:tr>
      <w:tr w:rsidR="007A5A17" w:rsidRPr="004E33BE" w14:paraId="00B7A92A" w14:textId="77777777" w:rsidTr="0044573A">
        <w:tc>
          <w:tcPr>
            <w:tcW w:w="4253" w:type="dxa"/>
            <w:shd w:val="clear" w:color="auto" w:fill="auto"/>
          </w:tcPr>
          <w:p w14:paraId="031D7083"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Рефлектор :</w:t>
            </w:r>
          </w:p>
        </w:tc>
        <w:tc>
          <w:tcPr>
            <w:tcW w:w="5107" w:type="dxa"/>
            <w:shd w:val="clear" w:color="auto" w:fill="auto"/>
          </w:tcPr>
          <w:p w14:paraId="1B72085D"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Прилагођен типу светиљке</w:t>
            </w:r>
          </w:p>
        </w:tc>
      </w:tr>
      <w:tr w:rsidR="007A5A17" w:rsidRPr="004E33BE" w14:paraId="0D2A54C0" w14:textId="77777777" w:rsidTr="0044573A">
        <w:tc>
          <w:tcPr>
            <w:tcW w:w="4253" w:type="dxa"/>
            <w:shd w:val="clear" w:color="auto" w:fill="auto"/>
          </w:tcPr>
          <w:p w14:paraId="20E15E6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Нагиб светиљке :</w:t>
            </w:r>
          </w:p>
        </w:tc>
        <w:tc>
          <w:tcPr>
            <w:tcW w:w="5107" w:type="dxa"/>
            <w:shd w:val="clear" w:color="auto" w:fill="auto"/>
          </w:tcPr>
          <w:p w14:paraId="00EFDE28"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5</w:t>
            </w:r>
            <w:r w:rsidRPr="004E33BE">
              <w:rPr>
                <w:color w:val="auto"/>
                <w:vertAlign w:val="superscript"/>
                <w:lang w:val="sr-Latn-CS"/>
              </w:rPr>
              <w:t>0</w:t>
            </w:r>
            <w:r w:rsidRPr="004E33BE">
              <w:rPr>
                <w:color w:val="auto"/>
                <w:lang w:val="sr-Latn-CS"/>
              </w:rPr>
              <w:t xml:space="preserve"> у односу на хоризонталу</w:t>
            </w:r>
          </w:p>
        </w:tc>
      </w:tr>
      <w:tr w:rsidR="007A5A17" w:rsidRPr="004E33BE" w14:paraId="00AA1EF9" w14:textId="77777777" w:rsidTr="0044573A">
        <w:tc>
          <w:tcPr>
            <w:tcW w:w="4253" w:type="dxa"/>
            <w:shd w:val="clear" w:color="auto" w:fill="auto"/>
          </w:tcPr>
          <w:p w14:paraId="2C020C07"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Подешење светлосног извора :</w:t>
            </w:r>
          </w:p>
        </w:tc>
        <w:tc>
          <w:tcPr>
            <w:tcW w:w="5107" w:type="dxa"/>
            <w:shd w:val="clear" w:color="auto" w:fill="auto"/>
          </w:tcPr>
          <w:p w14:paraId="65942DB3"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Према типу светиљке (обрађено у глави 4)</w:t>
            </w:r>
          </w:p>
        </w:tc>
      </w:tr>
      <w:tr w:rsidR="007A5A17" w:rsidRPr="004E33BE" w14:paraId="3CEBC85D" w14:textId="77777777" w:rsidTr="0044573A">
        <w:tc>
          <w:tcPr>
            <w:tcW w:w="4253" w:type="dxa"/>
            <w:shd w:val="clear" w:color="auto" w:fill="auto"/>
          </w:tcPr>
          <w:p w14:paraId="1972DC00"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Светлосни извор :</w:t>
            </w:r>
          </w:p>
        </w:tc>
        <w:tc>
          <w:tcPr>
            <w:tcW w:w="5107" w:type="dxa"/>
            <w:shd w:val="clear" w:color="auto" w:fill="auto"/>
          </w:tcPr>
          <w:p w14:paraId="666E9F8D"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Натријум високог притиска NaVP</w:t>
            </w:r>
          </w:p>
        </w:tc>
      </w:tr>
      <w:tr w:rsidR="007A5A17" w:rsidRPr="004E33BE" w14:paraId="5714BABD" w14:textId="77777777" w:rsidTr="0044573A">
        <w:tc>
          <w:tcPr>
            <w:tcW w:w="4253" w:type="dxa"/>
            <w:shd w:val="clear" w:color="auto" w:fill="auto"/>
          </w:tcPr>
          <w:p w14:paraId="3C727BBD"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Снага светлосног извора (W) :</w:t>
            </w:r>
          </w:p>
        </w:tc>
        <w:tc>
          <w:tcPr>
            <w:tcW w:w="5107" w:type="dxa"/>
            <w:shd w:val="clear" w:color="auto" w:fill="auto"/>
          </w:tcPr>
          <w:p w14:paraId="0F01E757"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250 (пун флукс) / 150 (rедукован флукс)</w:t>
            </w:r>
          </w:p>
        </w:tc>
      </w:tr>
      <w:tr w:rsidR="007A5A17" w:rsidRPr="004E33BE" w14:paraId="676DEE7F" w14:textId="77777777" w:rsidTr="0044573A">
        <w:tc>
          <w:tcPr>
            <w:tcW w:w="4253" w:type="dxa"/>
            <w:shd w:val="clear" w:color="auto" w:fill="auto"/>
          </w:tcPr>
          <w:p w14:paraId="514CBF1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Висина стуба (m) :</w:t>
            </w:r>
          </w:p>
        </w:tc>
        <w:tc>
          <w:tcPr>
            <w:tcW w:w="5107" w:type="dxa"/>
            <w:shd w:val="clear" w:color="auto" w:fill="auto"/>
          </w:tcPr>
          <w:p w14:paraId="084C0524"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12</w:t>
            </w:r>
          </w:p>
        </w:tc>
      </w:tr>
      <w:tr w:rsidR="007A5A17" w:rsidRPr="004E33BE" w14:paraId="3B8068D5" w14:textId="77777777" w:rsidTr="0044573A">
        <w:tc>
          <w:tcPr>
            <w:tcW w:w="4253" w:type="dxa"/>
            <w:shd w:val="clear" w:color="auto" w:fill="auto"/>
          </w:tcPr>
          <w:p w14:paraId="7F6375B8"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Монтажа :</w:t>
            </w:r>
          </w:p>
        </w:tc>
        <w:tc>
          <w:tcPr>
            <w:tcW w:w="5107" w:type="dxa"/>
            <w:shd w:val="clear" w:color="auto" w:fill="auto"/>
          </w:tcPr>
          <w:p w14:paraId="25A81027"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 xml:space="preserve">На једнокраку лиру, крак је дужине 1.5 m </w:t>
            </w:r>
          </w:p>
        </w:tc>
      </w:tr>
      <w:tr w:rsidR="007A5A17" w:rsidRPr="004E33BE" w14:paraId="50BE1182" w14:textId="77777777" w:rsidTr="0044573A">
        <w:tc>
          <w:tcPr>
            <w:tcW w:w="4253" w:type="dxa"/>
            <w:shd w:val="clear" w:color="auto" w:fill="auto"/>
          </w:tcPr>
          <w:p w14:paraId="484283D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Ширина коловоза у једном смеру (m) :</w:t>
            </w:r>
          </w:p>
        </w:tc>
        <w:tc>
          <w:tcPr>
            <w:tcW w:w="5107" w:type="dxa"/>
            <w:shd w:val="clear" w:color="auto" w:fill="auto"/>
          </w:tcPr>
          <w:p w14:paraId="3AC91F2F"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5.34</w:t>
            </w:r>
          </w:p>
        </w:tc>
      </w:tr>
      <w:tr w:rsidR="007A5A17" w:rsidRPr="004E33BE" w14:paraId="7CCF268A" w14:textId="77777777" w:rsidTr="0044573A">
        <w:tc>
          <w:tcPr>
            <w:tcW w:w="4253" w:type="dxa"/>
            <w:shd w:val="clear" w:color="auto" w:fill="auto"/>
          </w:tcPr>
          <w:p w14:paraId="26B2945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lastRenderedPageBreak/>
              <w:t>Врста саобраћаја :</w:t>
            </w:r>
          </w:p>
        </w:tc>
        <w:tc>
          <w:tcPr>
            <w:tcW w:w="5107" w:type="dxa"/>
            <w:shd w:val="clear" w:color="auto" w:fill="auto"/>
          </w:tcPr>
          <w:p w14:paraId="2BF1F84B"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двосмерни</w:t>
            </w:r>
          </w:p>
        </w:tc>
      </w:tr>
      <w:tr w:rsidR="007A5A17" w:rsidRPr="004E33BE" w14:paraId="02289FEB" w14:textId="77777777" w:rsidTr="0044573A">
        <w:tc>
          <w:tcPr>
            <w:tcW w:w="4253" w:type="dxa"/>
            <w:shd w:val="clear" w:color="auto" w:fill="auto"/>
          </w:tcPr>
          <w:p w14:paraId="32067F6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Број саобраћајних трака за један смер:</w:t>
            </w:r>
          </w:p>
        </w:tc>
        <w:tc>
          <w:tcPr>
            <w:tcW w:w="5107" w:type="dxa"/>
            <w:shd w:val="clear" w:color="auto" w:fill="auto"/>
          </w:tcPr>
          <w:p w14:paraId="3E529B9D"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1</w:t>
            </w:r>
          </w:p>
        </w:tc>
      </w:tr>
      <w:tr w:rsidR="007A5A17" w:rsidRPr="004E33BE" w14:paraId="618106B6" w14:textId="77777777" w:rsidTr="0044573A">
        <w:tc>
          <w:tcPr>
            <w:tcW w:w="4253" w:type="dxa"/>
            <w:shd w:val="clear" w:color="auto" w:fill="auto"/>
          </w:tcPr>
          <w:p w14:paraId="6B8BB197"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Разделни појас (m) :</w:t>
            </w:r>
          </w:p>
        </w:tc>
        <w:tc>
          <w:tcPr>
            <w:tcW w:w="5107" w:type="dxa"/>
            <w:shd w:val="clear" w:color="auto" w:fill="auto"/>
          </w:tcPr>
          <w:p w14:paraId="6928E90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w:t>
            </w:r>
          </w:p>
        </w:tc>
      </w:tr>
      <w:tr w:rsidR="007A5A17" w:rsidRPr="004E33BE" w14:paraId="59063244" w14:textId="77777777" w:rsidTr="0044573A">
        <w:tc>
          <w:tcPr>
            <w:tcW w:w="4253" w:type="dxa"/>
            <w:shd w:val="clear" w:color="auto" w:fill="auto"/>
          </w:tcPr>
          <w:p w14:paraId="2DEB6B68"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Светлотехничка класа осветљења :</w:t>
            </w:r>
          </w:p>
        </w:tc>
        <w:tc>
          <w:tcPr>
            <w:tcW w:w="5107" w:type="dxa"/>
            <w:shd w:val="clear" w:color="auto" w:fill="auto"/>
          </w:tcPr>
          <w:p w14:paraId="3B842ED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ME 1</w:t>
            </w:r>
          </w:p>
        </w:tc>
      </w:tr>
      <w:tr w:rsidR="007A5A17" w:rsidRPr="004E33BE" w14:paraId="03F5C30E" w14:textId="77777777" w:rsidTr="0044573A">
        <w:tc>
          <w:tcPr>
            <w:tcW w:w="4253" w:type="dxa"/>
            <w:shd w:val="clear" w:color="auto" w:fill="auto"/>
          </w:tcPr>
          <w:p w14:paraId="5DC34912"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Растојање светиљки (m) :</w:t>
            </w:r>
          </w:p>
        </w:tc>
        <w:tc>
          <w:tcPr>
            <w:tcW w:w="5107" w:type="dxa"/>
            <w:shd w:val="clear" w:color="auto" w:fill="auto"/>
          </w:tcPr>
          <w:p w14:paraId="27D726BC"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35</w:t>
            </w:r>
          </w:p>
        </w:tc>
      </w:tr>
      <w:tr w:rsidR="007A5A17" w:rsidRPr="004E33BE" w14:paraId="04974A0F" w14:textId="77777777" w:rsidTr="0044573A">
        <w:tc>
          <w:tcPr>
            <w:tcW w:w="4253" w:type="dxa"/>
            <w:shd w:val="clear" w:color="auto" w:fill="auto"/>
          </w:tcPr>
          <w:p w14:paraId="0648B1E0"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Смештај светиљки :</w:t>
            </w:r>
          </w:p>
        </w:tc>
        <w:tc>
          <w:tcPr>
            <w:tcW w:w="5107" w:type="dxa"/>
            <w:shd w:val="clear" w:color="auto" w:fill="auto"/>
          </w:tcPr>
          <w:p w14:paraId="2DDCA44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Једнострано</w:t>
            </w:r>
          </w:p>
        </w:tc>
      </w:tr>
      <w:tr w:rsidR="007A5A17" w:rsidRPr="004E33BE" w14:paraId="46E50C72" w14:textId="77777777" w:rsidTr="0044573A">
        <w:tc>
          <w:tcPr>
            <w:tcW w:w="4253" w:type="dxa"/>
            <w:shd w:val="clear" w:color="auto" w:fill="auto"/>
          </w:tcPr>
          <w:p w14:paraId="3B00C424"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Растојање стуба од ивице пута (m) :</w:t>
            </w:r>
          </w:p>
        </w:tc>
        <w:tc>
          <w:tcPr>
            <w:tcW w:w="5107" w:type="dxa"/>
            <w:shd w:val="clear" w:color="auto" w:fill="auto"/>
          </w:tcPr>
          <w:p w14:paraId="277176BE" w14:textId="77777777" w:rsidR="00CD0746" w:rsidRPr="004E33BE" w:rsidRDefault="00CD0746" w:rsidP="0044573A">
            <w:pPr>
              <w:tabs>
                <w:tab w:val="left" w:pos="425"/>
              </w:tabs>
              <w:suppressAutoHyphens w:val="0"/>
              <w:spacing w:before="80"/>
              <w:jc w:val="both"/>
              <w:rPr>
                <w:color w:val="auto"/>
                <w:u w:val="single"/>
                <w:lang w:val="sr-Latn-CS"/>
              </w:rPr>
            </w:pPr>
            <w:r w:rsidRPr="004E33BE">
              <w:rPr>
                <w:color w:val="auto"/>
                <w:lang w:val="sr-Latn-CS"/>
              </w:rPr>
              <w:t>1.2</w:t>
            </w:r>
          </w:p>
        </w:tc>
      </w:tr>
    </w:tbl>
    <w:p w14:paraId="5C1B5ECF" w14:textId="77777777" w:rsidR="00CD0746" w:rsidRPr="004E33BE" w:rsidRDefault="00CD0746" w:rsidP="00CD0746">
      <w:pPr>
        <w:tabs>
          <w:tab w:val="left" w:pos="851"/>
        </w:tabs>
        <w:suppressAutoHyphens w:val="0"/>
        <w:spacing w:before="200" w:after="200"/>
        <w:ind w:left="360"/>
        <w:jc w:val="both"/>
        <w:rPr>
          <w:color w:val="auto"/>
          <w:lang w:val="sr-Latn-CS"/>
        </w:rPr>
      </w:pPr>
      <w:r w:rsidRPr="004E33BE">
        <w:rPr>
          <w:color w:val="auto"/>
          <w:u w:val="single"/>
          <w:lang w:val="sr-Latn-CS"/>
        </w:rPr>
        <w:t xml:space="preserve"> Споредна саобраћајница – </w:t>
      </w:r>
      <w:r w:rsidRPr="004E33BE">
        <w:rPr>
          <w:color w:val="auto"/>
          <w:u w:val="single"/>
          <w:lang w:val="sr-Cyrl-RS"/>
        </w:rPr>
        <w:t>Д</w:t>
      </w:r>
      <w:r w:rsidRPr="004E33BE">
        <w:rPr>
          <w:color w:val="auto"/>
          <w:u w:val="single"/>
          <w:lang w:val="sr-Latn-CS"/>
        </w:rPr>
        <w:t>ржавн</w:t>
      </w:r>
      <w:r w:rsidRPr="004E33BE">
        <w:rPr>
          <w:color w:val="auto"/>
          <w:u w:val="single"/>
          <w:lang w:val="sr-Cyrl-RS"/>
        </w:rPr>
        <w:t>и</w:t>
      </w:r>
      <w:r w:rsidRPr="004E33BE">
        <w:rPr>
          <w:color w:val="auto"/>
          <w:u w:val="single"/>
          <w:lang w:val="sr-Latn-CS"/>
        </w:rPr>
        <w:t xml:space="preserve"> пут I B реда број 11 (М-17.1) (профили II)</w:t>
      </w:r>
    </w:p>
    <w:tbl>
      <w:tblPr>
        <w:tblW w:w="9360" w:type="dxa"/>
        <w:tblInd w:w="108" w:type="dxa"/>
        <w:tblLayout w:type="fixed"/>
        <w:tblLook w:val="0000" w:firstRow="0" w:lastRow="0" w:firstColumn="0" w:lastColumn="0" w:noHBand="0" w:noVBand="0"/>
      </w:tblPr>
      <w:tblGrid>
        <w:gridCol w:w="4253"/>
        <w:gridCol w:w="5107"/>
      </w:tblGrid>
      <w:tr w:rsidR="007A5A17" w:rsidRPr="004E33BE" w14:paraId="64E140CA" w14:textId="77777777" w:rsidTr="0044573A">
        <w:tc>
          <w:tcPr>
            <w:tcW w:w="4253" w:type="dxa"/>
            <w:shd w:val="clear" w:color="auto" w:fill="auto"/>
          </w:tcPr>
          <w:p w14:paraId="21110C89"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Тип светиљке :</w:t>
            </w:r>
          </w:p>
        </w:tc>
        <w:tc>
          <w:tcPr>
            <w:tcW w:w="5107" w:type="dxa"/>
            <w:shd w:val="clear" w:color="auto" w:fill="auto"/>
          </w:tcPr>
          <w:p w14:paraId="261A9560"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Са пригушницом двојаке снаге</w:t>
            </w:r>
          </w:p>
        </w:tc>
      </w:tr>
      <w:tr w:rsidR="007A5A17" w:rsidRPr="004E33BE" w14:paraId="388F19E8" w14:textId="77777777" w:rsidTr="0044573A">
        <w:tc>
          <w:tcPr>
            <w:tcW w:w="4253" w:type="dxa"/>
            <w:shd w:val="clear" w:color="auto" w:fill="auto"/>
          </w:tcPr>
          <w:p w14:paraId="307F7913"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Тело светиљке :</w:t>
            </w:r>
          </w:p>
        </w:tc>
        <w:tc>
          <w:tcPr>
            <w:tcW w:w="5107" w:type="dxa"/>
            <w:shd w:val="clear" w:color="auto" w:fill="auto"/>
          </w:tcPr>
          <w:p w14:paraId="255492C3"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Метално</w:t>
            </w:r>
          </w:p>
        </w:tc>
      </w:tr>
      <w:tr w:rsidR="007A5A17" w:rsidRPr="004E33BE" w14:paraId="10C32380" w14:textId="77777777" w:rsidTr="0044573A">
        <w:tc>
          <w:tcPr>
            <w:tcW w:w="4253" w:type="dxa"/>
            <w:shd w:val="clear" w:color="auto" w:fill="auto"/>
          </w:tcPr>
          <w:p w14:paraId="64E1B5A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Доњи поклопац (протектор) :</w:t>
            </w:r>
          </w:p>
        </w:tc>
        <w:tc>
          <w:tcPr>
            <w:tcW w:w="5107" w:type="dxa"/>
            <w:shd w:val="clear" w:color="auto" w:fill="auto"/>
          </w:tcPr>
          <w:p w14:paraId="4203398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Стакло</w:t>
            </w:r>
          </w:p>
        </w:tc>
      </w:tr>
      <w:tr w:rsidR="007A5A17" w:rsidRPr="004E33BE" w14:paraId="3D806F86" w14:textId="77777777" w:rsidTr="0044573A">
        <w:tc>
          <w:tcPr>
            <w:tcW w:w="4253" w:type="dxa"/>
            <w:shd w:val="clear" w:color="auto" w:fill="auto"/>
          </w:tcPr>
          <w:p w14:paraId="29359A1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Рефлектор :</w:t>
            </w:r>
          </w:p>
        </w:tc>
        <w:tc>
          <w:tcPr>
            <w:tcW w:w="5107" w:type="dxa"/>
            <w:shd w:val="clear" w:color="auto" w:fill="auto"/>
          </w:tcPr>
          <w:p w14:paraId="08659E8E"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Прилагођен типу светиљке</w:t>
            </w:r>
          </w:p>
        </w:tc>
      </w:tr>
      <w:tr w:rsidR="007A5A17" w:rsidRPr="004E33BE" w14:paraId="123C180D" w14:textId="77777777" w:rsidTr="0044573A">
        <w:tc>
          <w:tcPr>
            <w:tcW w:w="4253" w:type="dxa"/>
            <w:shd w:val="clear" w:color="auto" w:fill="auto"/>
          </w:tcPr>
          <w:p w14:paraId="03433B87"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Нагиб светиљке :</w:t>
            </w:r>
          </w:p>
        </w:tc>
        <w:tc>
          <w:tcPr>
            <w:tcW w:w="5107" w:type="dxa"/>
            <w:shd w:val="clear" w:color="auto" w:fill="auto"/>
          </w:tcPr>
          <w:p w14:paraId="454F6756"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5</w:t>
            </w:r>
            <w:r w:rsidRPr="004E33BE">
              <w:rPr>
                <w:color w:val="auto"/>
                <w:vertAlign w:val="superscript"/>
                <w:lang w:val="sr-Latn-CS"/>
              </w:rPr>
              <w:t>0</w:t>
            </w:r>
            <w:r w:rsidRPr="004E33BE">
              <w:rPr>
                <w:color w:val="auto"/>
                <w:lang w:val="sr-Latn-CS"/>
              </w:rPr>
              <w:t xml:space="preserve"> у односу на хоризонталу</w:t>
            </w:r>
          </w:p>
        </w:tc>
      </w:tr>
      <w:tr w:rsidR="007A5A17" w:rsidRPr="004E33BE" w14:paraId="329F5D0E" w14:textId="77777777" w:rsidTr="0044573A">
        <w:tc>
          <w:tcPr>
            <w:tcW w:w="4253" w:type="dxa"/>
            <w:shd w:val="clear" w:color="auto" w:fill="auto"/>
          </w:tcPr>
          <w:p w14:paraId="267371FB"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Подешење светлосног извора :</w:t>
            </w:r>
          </w:p>
        </w:tc>
        <w:tc>
          <w:tcPr>
            <w:tcW w:w="5107" w:type="dxa"/>
            <w:shd w:val="clear" w:color="auto" w:fill="auto"/>
          </w:tcPr>
          <w:p w14:paraId="35E87A0F"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Према типу светиљке (обрађено у глави 4)</w:t>
            </w:r>
          </w:p>
        </w:tc>
      </w:tr>
      <w:tr w:rsidR="007A5A17" w:rsidRPr="004E33BE" w14:paraId="52769D85" w14:textId="77777777" w:rsidTr="0044573A">
        <w:tc>
          <w:tcPr>
            <w:tcW w:w="4253" w:type="dxa"/>
            <w:shd w:val="clear" w:color="auto" w:fill="auto"/>
          </w:tcPr>
          <w:p w14:paraId="26C1A021"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Светлосни извор :</w:t>
            </w:r>
          </w:p>
        </w:tc>
        <w:tc>
          <w:tcPr>
            <w:tcW w:w="5107" w:type="dxa"/>
            <w:shd w:val="clear" w:color="auto" w:fill="auto"/>
          </w:tcPr>
          <w:p w14:paraId="6D28D4BF"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Натријум високог притиска NaVP</w:t>
            </w:r>
          </w:p>
        </w:tc>
      </w:tr>
      <w:tr w:rsidR="007A5A17" w:rsidRPr="004E33BE" w14:paraId="009C0521" w14:textId="77777777" w:rsidTr="0044573A">
        <w:tc>
          <w:tcPr>
            <w:tcW w:w="4253" w:type="dxa"/>
            <w:shd w:val="clear" w:color="auto" w:fill="auto"/>
          </w:tcPr>
          <w:p w14:paraId="2B85D401"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Снага светлосног извора (W) :</w:t>
            </w:r>
          </w:p>
        </w:tc>
        <w:tc>
          <w:tcPr>
            <w:tcW w:w="5107" w:type="dxa"/>
            <w:shd w:val="clear" w:color="auto" w:fill="auto"/>
          </w:tcPr>
          <w:p w14:paraId="4822F84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150 (пун флукс) / 100 (редукован флукс)</w:t>
            </w:r>
          </w:p>
        </w:tc>
      </w:tr>
      <w:tr w:rsidR="007A5A17" w:rsidRPr="004E33BE" w14:paraId="7E35F0F1" w14:textId="77777777" w:rsidTr="0044573A">
        <w:tc>
          <w:tcPr>
            <w:tcW w:w="4253" w:type="dxa"/>
            <w:shd w:val="clear" w:color="auto" w:fill="auto"/>
          </w:tcPr>
          <w:p w14:paraId="7C7D7915"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Висина стуба (m) :</w:t>
            </w:r>
          </w:p>
        </w:tc>
        <w:tc>
          <w:tcPr>
            <w:tcW w:w="5107" w:type="dxa"/>
            <w:shd w:val="clear" w:color="auto" w:fill="auto"/>
          </w:tcPr>
          <w:p w14:paraId="749B2060"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10</w:t>
            </w:r>
          </w:p>
        </w:tc>
      </w:tr>
      <w:tr w:rsidR="007A5A17" w:rsidRPr="004E33BE" w14:paraId="494463C2" w14:textId="77777777" w:rsidTr="0044573A">
        <w:tc>
          <w:tcPr>
            <w:tcW w:w="4253" w:type="dxa"/>
            <w:shd w:val="clear" w:color="auto" w:fill="auto"/>
          </w:tcPr>
          <w:p w14:paraId="7669474E"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Монтажа :</w:t>
            </w:r>
          </w:p>
        </w:tc>
        <w:tc>
          <w:tcPr>
            <w:tcW w:w="5107" w:type="dxa"/>
            <w:shd w:val="clear" w:color="auto" w:fill="auto"/>
          </w:tcPr>
          <w:p w14:paraId="3FE181FB"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 xml:space="preserve">Директно на стуб </w:t>
            </w:r>
          </w:p>
        </w:tc>
      </w:tr>
      <w:tr w:rsidR="007A5A17" w:rsidRPr="004E33BE" w14:paraId="63B35A4C" w14:textId="77777777" w:rsidTr="0044573A">
        <w:tc>
          <w:tcPr>
            <w:tcW w:w="4253" w:type="dxa"/>
            <w:shd w:val="clear" w:color="auto" w:fill="auto"/>
          </w:tcPr>
          <w:p w14:paraId="5FB3E0B1"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Ширина коловоза у једном смеру (m) :</w:t>
            </w:r>
          </w:p>
        </w:tc>
        <w:tc>
          <w:tcPr>
            <w:tcW w:w="5107" w:type="dxa"/>
            <w:shd w:val="clear" w:color="auto" w:fill="auto"/>
          </w:tcPr>
          <w:p w14:paraId="12BFD0A1"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3.4</w:t>
            </w:r>
          </w:p>
        </w:tc>
      </w:tr>
      <w:tr w:rsidR="007A5A17" w:rsidRPr="004E33BE" w14:paraId="3DE7BD45" w14:textId="77777777" w:rsidTr="0044573A">
        <w:tc>
          <w:tcPr>
            <w:tcW w:w="4253" w:type="dxa"/>
            <w:shd w:val="clear" w:color="auto" w:fill="auto"/>
          </w:tcPr>
          <w:p w14:paraId="729BFD15"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Врста саобраћаја :</w:t>
            </w:r>
          </w:p>
        </w:tc>
        <w:tc>
          <w:tcPr>
            <w:tcW w:w="5107" w:type="dxa"/>
            <w:shd w:val="clear" w:color="auto" w:fill="auto"/>
          </w:tcPr>
          <w:p w14:paraId="654908E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Двосмерни</w:t>
            </w:r>
          </w:p>
        </w:tc>
      </w:tr>
      <w:tr w:rsidR="007A5A17" w:rsidRPr="004E33BE" w14:paraId="676EA784" w14:textId="77777777" w:rsidTr="0044573A">
        <w:tc>
          <w:tcPr>
            <w:tcW w:w="4253" w:type="dxa"/>
            <w:shd w:val="clear" w:color="auto" w:fill="auto"/>
          </w:tcPr>
          <w:p w14:paraId="7E54C5BF"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Број саобраћајних трака за један смер:</w:t>
            </w:r>
          </w:p>
        </w:tc>
        <w:tc>
          <w:tcPr>
            <w:tcW w:w="5107" w:type="dxa"/>
            <w:shd w:val="clear" w:color="auto" w:fill="auto"/>
          </w:tcPr>
          <w:p w14:paraId="15332DBF"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1</w:t>
            </w:r>
          </w:p>
        </w:tc>
      </w:tr>
      <w:tr w:rsidR="007A5A17" w:rsidRPr="004E33BE" w14:paraId="15781329" w14:textId="77777777" w:rsidTr="0044573A">
        <w:tc>
          <w:tcPr>
            <w:tcW w:w="4253" w:type="dxa"/>
            <w:shd w:val="clear" w:color="auto" w:fill="auto"/>
          </w:tcPr>
          <w:p w14:paraId="1B1D5676"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Разделни појас (m) :</w:t>
            </w:r>
          </w:p>
        </w:tc>
        <w:tc>
          <w:tcPr>
            <w:tcW w:w="5107" w:type="dxa"/>
            <w:shd w:val="clear" w:color="auto" w:fill="auto"/>
          </w:tcPr>
          <w:p w14:paraId="4F8AA8BC"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w:t>
            </w:r>
          </w:p>
        </w:tc>
      </w:tr>
      <w:tr w:rsidR="007A5A17" w:rsidRPr="004E33BE" w14:paraId="3462D7DF" w14:textId="77777777" w:rsidTr="0044573A">
        <w:tc>
          <w:tcPr>
            <w:tcW w:w="4253" w:type="dxa"/>
            <w:shd w:val="clear" w:color="auto" w:fill="auto"/>
          </w:tcPr>
          <w:p w14:paraId="3A83BDB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Светлотехничка класа осветљења :</w:t>
            </w:r>
          </w:p>
        </w:tc>
        <w:tc>
          <w:tcPr>
            <w:tcW w:w="5107" w:type="dxa"/>
            <w:shd w:val="clear" w:color="auto" w:fill="auto"/>
          </w:tcPr>
          <w:p w14:paraId="6B123407"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ME 2</w:t>
            </w:r>
          </w:p>
        </w:tc>
      </w:tr>
      <w:tr w:rsidR="007A5A17" w:rsidRPr="004E33BE" w14:paraId="30EC8DE7" w14:textId="77777777" w:rsidTr="0044573A">
        <w:tc>
          <w:tcPr>
            <w:tcW w:w="4253" w:type="dxa"/>
            <w:shd w:val="clear" w:color="auto" w:fill="auto"/>
          </w:tcPr>
          <w:p w14:paraId="4F004C12"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Растојање светиљки (m) :</w:t>
            </w:r>
          </w:p>
        </w:tc>
        <w:tc>
          <w:tcPr>
            <w:tcW w:w="5107" w:type="dxa"/>
            <w:shd w:val="clear" w:color="auto" w:fill="auto"/>
          </w:tcPr>
          <w:p w14:paraId="59732202"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30</w:t>
            </w:r>
          </w:p>
        </w:tc>
      </w:tr>
      <w:tr w:rsidR="007A5A17" w:rsidRPr="004E33BE" w14:paraId="1DCFCA9A" w14:textId="77777777" w:rsidTr="0044573A">
        <w:tc>
          <w:tcPr>
            <w:tcW w:w="4253" w:type="dxa"/>
            <w:shd w:val="clear" w:color="auto" w:fill="auto"/>
          </w:tcPr>
          <w:p w14:paraId="7E0CB553"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Смештај светиљки :</w:t>
            </w:r>
          </w:p>
        </w:tc>
        <w:tc>
          <w:tcPr>
            <w:tcW w:w="5107" w:type="dxa"/>
            <w:shd w:val="clear" w:color="auto" w:fill="auto"/>
          </w:tcPr>
          <w:p w14:paraId="48952C42"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Једнострано</w:t>
            </w:r>
          </w:p>
        </w:tc>
      </w:tr>
      <w:tr w:rsidR="007A5A17" w:rsidRPr="004E33BE" w14:paraId="0A70521B" w14:textId="77777777" w:rsidTr="0044573A">
        <w:tc>
          <w:tcPr>
            <w:tcW w:w="4253" w:type="dxa"/>
            <w:shd w:val="clear" w:color="auto" w:fill="auto"/>
          </w:tcPr>
          <w:p w14:paraId="479C3BA1"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Растојање стуба од ивице пута (m) :</w:t>
            </w:r>
          </w:p>
        </w:tc>
        <w:tc>
          <w:tcPr>
            <w:tcW w:w="5107" w:type="dxa"/>
            <w:shd w:val="clear" w:color="auto" w:fill="auto"/>
          </w:tcPr>
          <w:p w14:paraId="4FA8667B" w14:textId="77777777" w:rsidR="00CD0746" w:rsidRPr="004E33BE" w:rsidRDefault="00CD0746" w:rsidP="00CD0746">
            <w:pPr>
              <w:numPr>
                <w:ilvl w:val="1"/>
                <w:numId w:val="76"/>
              </w:numPr>
              <w:tabs>
                <w:tab w:val="left" w:pos="425"/>
              </w:tabs>
              <w:suppressAutoHyphens w:val="0"/>
              <w:spacing w:before="80" w:line="240" w:lineRule="auto"/>
              <w:jc w:val="both"/>
              <w:rPr>
                <w:color w:val="auto"/>
              </w:rPr>
            </w:pPr>
          </w:p>
        </w:tc>
      </w:tr>
    </w:tbl>
    <w:p w14:paraId="120A8BFC" w14:textId="77777777" w:rsidR="00CD0746" w:rsidRPr="004E33BE" w:rsidRDefault="00CD0746" w:rsidP="00CD0746">
      <w:pPr>
        <w:tabs>
          <w:tab w:val="left" w:pos="851"/>
        </w:tabs>
        <w:suppressAutoHyphens w:val="0"/>
        <w:spacing w:before="200" w:after="200"/>
        <w:ind w:left="360"/>
        <w:jc w:val="both"/>
        <w:rPr>
          <w:color w:val="auto"/>
          <w:lang w:val="sr-Latn-CS"/>
        </w:rPr>
      </w:pPr>
      <w:r w:rsidRPr="004E33BE">
        <w:rPr>
          <w:color w:val="auto"/>
          <w:u w:val="single"/>
          <w:lang w:val="sr-Latn-CS"/>
        </w:rPr>
        <w:t>Кружна раскрсница државног пута I B реда број 11 (М-17.1) и леве траке аутопута Е-75 (Y-крак) (профил III)</w:t>
      </w:r>
    </w:p>
    <w:tbl>
      <w:tblPr>
        <w:tblW w:w="9360" w:type="dxa"/>
        <w:tblInd w:w="108" w:type="dxa"/>
        <w:tblLayout w:type="fixed"/>
        <w:tblLook w:val="0000" w:firstRow="0" w:lastRow="0" w:firstColumn="0" w:lastColumn="0" w:noHBand="0" w:noVBand="0"/>
      </w:tblPr>
      <w:tblGrid>
        <w:gridCol w:w="4253"/>
        <w:gridCol w:w="5107"/>
      </w:tblGrid>
      <w:tr w:rsidR="007A5A17" w:rsidRPr="004E33BE" w14:paraId="75893953" w14:textId="77777777" w:rsidTr="0044573A">
        <w:tc>
          <w:tcPr>
            <w:tcW w:w="4253" w:type="dxa"/>
            <w:shd w:val="clear" w:color="auto" w:fill="auto"/>
          </w:tcPr>
          <w:p w14:paraId="39A90289"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Тип светиљке :</w:t>
            </w:r>
          </w:p>
        </w:tc>
        <w:tc>
          <w:tcPr>
            <w:tcW w:w="5107" w:type="dxa"/>
            <w:shd w:val="clear" w:color="auto" w:fill="auto"/>
          </w:tcPr>
          <w:p w14:paraId="23D32042" w14:textId="77777777" w:rsidR="00CD0746" w:rsidRPr="004E33BE" w:rsidRDefault="00CD0746" w:rsidP="0044573A">
            <w:pPr>
              <w:tabs>
                <w:tab w:val="left" w:pos="425"/>
              </w:tabs>
              <w:suppressAutoHyphens w:val="0"/>
              <w:jc w:val="both"/>
              <w:rPr>
                <w:color w:val="auto"/>
                <w:lang w:val="sr-Latn-CS"/>
              </w:rPr>
            </w:pPr>
            <w:r w:rsidRPr="004E33BE">
              <w:rPr>
                <w:color w:val="auto"/>
                <w:lang w:val="sr-Latn-CS"/>
              </w:rPr>
              <w:t>Са пригушницом двојаке снаге</w:t>
            </w:r>
          </w:p>
        </w:tc>
      </w:tr>
      <w:tr w:rsidR="007A5A17" w:rsidRPr="004E33BE" w14:paraId="4C40A5CE" w14:textId="77777777" w:rsidTr="0044573A">
        <w:tc>
          <w:tcPr>
            <w:tcW w:w="4253" w:type="dxa"/>
            <w:shd w:val="clear" w:color="auto" w:fill="auto"/>
          </w:tcPr>
          <w:p w14:paraId="2C690B95"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Тело светиљке :</w:t>
            </w:r>
          </w:p>
        </w:tc>
        <w:tc>
          <w:tcPr>
            <w:tcW w:w="5107" w:type="dxa"/>
            <w:shd w:val="clear" w:color="auto" w:fill="auto"/>
          </w:tcPr>
          <w:p w14:paraId="54EE124B"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Метално</w:t>
            </w:r>
          </w:p>
        </w:tc>
      </w:tr>
      <w:tr w:rsidR="007A5A17" w:rsidRPr="004E33BE" w14:paraId="6E334DCD" w14:textId="77777777" w:rsidTr="0044573A">
        <w:tc>
          <w:tcPr>
            <w:tcW w:w="4253" w:type="dxa"/>
            <w:shd w:val="clear" w:color="auto" w:fill="auto"/>
          </w:tcPr>
          <w:p w14:paraId="6725B284"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Доњи поклопац (протектор) :</w:t>
            </w:r>
          </w:p>
        </w:tc>
        <w:tc>
          <w:tcPr>
            <w:tcW w:w="5107" w:type="dxa"/>
            <w:shd w:val="clear" w:color="auto" w:fill="auto"/>
          </w:tcPr>
          <w:p w14:paraId="2C3E5443"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Стакло</w:t>
            </w:r>
          </w:p>
        </w:tc>
      </w:tr>
      <w:tr w:rsidR="007A5A17" w:rsidRPr="004E33BE" w14:paraId="238DED20" w14:textId="77777777" w:rsidTr="0044573A">
        <w:tc>
          <w:tcPr>
            <w:tcW w:w="4253" w:type="dxa"/>
            <w:shd w:val="clear" w:color="auto" w:fill="auto"/>
          </w:tcPr>
          <w:p w14:paraId="413CABE8"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Рефлектор :</w:t>
            </w:r>
          </w:p>
        </w:tc>
        <w:tc>
          <w:tcPr>
            <w:tcW w:w="5107" w:type="dxa"/>
            <w:shd w:val="clear" w:color="auto" w:fill="auto"/>
          </w:tcPr>
          <w:p w14:paraId="4F9BB57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Прилагођен типу светиљке</w:t>
            </w:r>
          </w:p>
        </w:tc>
      </w:tr>
      <w:tr w:rsidR="007A5A17" w:rsidRPr="004E33BE" w14:paraId="3EDB5E5F" w14:textId="77777777" w:rsidTr="0044573A">
        <w:tc>
          <w:tcPr>
            <w:tcW w:w="4253" w:type="dxa"/>
            <w:shd w:val="clear" w:color="auto" w:fill="auto"/>
          </w:tcPr>
          <w:p w14:paraId="16CEBC5E"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Нагиб светиљке :</w:t>
            </w:r>
          </w:p>
        </w:tc>
        <w:tc>
          <w:tcPr>
            <w:tcW w:w="5107" w:type="dxa"/>
            <w:shd w:val="clear" w:color="auto" w:fill="auto"/>
          </w:tcPr>
          <w:p w14:paraId="141D3087"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5</w:t>
            </w:r>
            <w:r w:rsidRPr="004E33BE">
              <w:rPr>
                <w:color w:val="auto"/>
                <w:vertAlign w:val="superscript"/>
                <w:lang w:val="sr-Latn-CS"/>
              </w:rPr>
              <w:t>0</w:t>
            </w:r>
            <w:r w:rsidRPr="004E33BE">
              <w:rPr>
                <w:color w:val="auto"/>
                <w:lang w:val="sr-Latn-CS"/>
              </w:rPr>
              <w:t xml:space="preserve"> у односу на хоризонталу</w:t>
            </w:r>
          </w:p>
        </w:tc>
      </w:tr>
      <w:tr w:rsidR="007A5A17" w:rsidRPr="004E33BE" w14:paraId="0F545BCC" w14:textId="77777777" w:rsidTr="0044573A">
        <w:tc>
          <w:tcPr>
            <w:tcW w:w="4253" w:type="dxa"/>
            <w:shd w:val="clear" w:color="auto" w:fill="auto"/>
          </w:tcPr>
          <w:p w14:paraId="00C02640"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Подешење светлосног извора :</w:t>
            </w:r>
          </w:p>
        </w:tc>
        <w:tc>
          <w:tcPr>
            <w:tcW w:w="5107" w:type="dxa"/>
            <w:shd w:val="clear" w:color="auto" w:fill="auto"/>
          </w:tcPr>
          <w:p w14:paraId="66882084"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Према типу светиљке (обрађено у глави 4)</w:t>
            </w:r>
          </w:p>
        </w:tc>
      </w:tr>
      <w:tr w:rsidR="007A5A17" w:rsidRPr="004E33BE" w14:paraId="15101C33" w14:textId="77777777" w:rsidTr="0044573A">
        <w:tc>
          <w:tcPr>
            <w:tcW w:w="4253" w:type="dxa"/>
            <w:shd w:val="clear" w:color="auto" w:fill="auto"/>
          </w:tcPr>
          <w:p w14:paraId="32525902"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Светлосни извор :</w:t>
            </w:r>
          </w:p>
        </w:tc>
        <w:tc>
          <w:tcPr>
            <w:tcW w:w="5107" w:type="dxa"/>
            <w:shd w:val="clear" w:color="auto" w:fill="auto"/>
          </w:tcPr>
          <w:p w14:paraId="1C2D688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Натријум високог притиска NaVP</w:t>
            </w:r>
          </w:p>
        </w:tc>
      </w:tr>
      <w:tr w:rsidR="007A5A17" w:rsidRPr="004E33BE" w14:paraId="2D37D75A" w14:textId="77777777" w:rsidTr="0044573A">
        <w:tc>
          <w:tcPr>
            <w:tcW w:w="4253" w:type="dxa"/>
            <w:shd w:val="clear" w:color="auto" w:fill="auto"/>
          </w:tcPr>
          <w:p w14:paraId="26168E7F"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Снага светлосног извора (W) :</w:t>
            </w:r>
          </w:p>
        </w:tc>
        <w:tc>
          <w:tcPr>
            <w:tcW w:w="5107" w:type="dxa"/>
            <w:shd w:val="clear" w:color="auto" w:fill="auto"/>
          </w:tcPr>
          <w:p w14:paraId="4A6559EE"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250 (пун флукс) / 150 (редукован флукс)</w:t>
            </w:r>
          </w:p>
        </w:tc>
      </w:tr>
      <w:tr w:rsidR="007A5A17" w:rsidRPr="004E33BE" w14:paraId="3ABF7CD5" w14:textId="77777777" w:rsidTr="0044573A">
        <w:tc>
          <w:tcPr>
            <w:tcW w:w="4253" w:type="dxa"/>
            <w:shd w:val="clear" w:color="auto" w:fill="auto"/>
          </w:tcPr>
          <w:p w14:paraId="524D7402"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Висина стуба (m) :</w:t>
            </w:r>
          </w:p>
        </w:tc>
        <w:tc>
          <w:tcPr>
            <w:tcW w:w="5107" w:type="dxa"/>
            <w:shd w:val="clear" w:color="auto" w:fill="auto"/>
          </w:tcPr>
          <w:p w14:paraId="0068422E"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12</w:t>
            </w:r>
          </w:p>
        </w:tc>
      </w:tr>
      <w:tr w:rsidR="007A5A17" w:rsidRPr="004E33BE" w14:paraId="39E333EB" w14:textId="77777777" w:rsidTr="0044573A">
        <w:tc>
          <w:tcPr>
            <w:tcW w:w="4253" w:type="dxa"/>
            <w:shd w:val="clear" w:color="auto" w:fill="auto"/>
          </w:tcPr>
          <w:p w14:paraId="5F24D1F8"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lastRenderedPageBreak/>
              <w:t>Монтажа :</w:t>
            </w:r>
          </w:p>
        </w:tc>
        <w:tc>
          <w:tcPr>
            <w:tcW w:w="5107" w:type="dxa"/>
            <w:shd w:val="clear" w:color="auto" w:fill="auto"/>
          </w:tcPr>
          <w:p w14:paraId="2297F01C"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 xml:space="preserve">Две светиљке на двокраку лиру, сваки крак је дужине 2 m / Једна светиљка на једнокраку лиру, крак је дужине 1.5 m. </w:t>
            </w:r>
          </w:p>
        </w:tc>
      </w:tr>
      <w:tr w:rsidR="007A5A17" w:rsidRPr="004E33BE" w14:paraId="34C6E9C3" w14:textId="77777777" w:rsidTr="0044573A">
        <w:tc>
          <w:tcPr>
            <w:tcW w:w="4253" w:type="dxa"/>
            <w:shd w:val="clear" w:color="auto" w:fill="auto"/>
          </w:tcPr>
          <w:p w14:paraId="5C4B9EBA"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Ширина коловоза у једном смеру (m) :</w:t>
            </w:r>
          </w:p>
        </w:tc>
        <w:tc>
          <w:tcPr>
            <w:tcW w:w="5107" w:type="dxa"/>
            <w:shd w:val="clear" w:color="auto" w:fill="auto"/>
          </w:tcPr>
          <w:p w14:paraId="5C153609"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7.68</w:t>
            </w:r>
          </w:p>
        </w:tc>
      </w:tr>
      <w:tr w:rsidR="007A5A17" w:rsidRPr="004E33BE" w14:paraId="189443DC" w14:textId="77777777" w:rsidTr="0044573A">
        <w:tc>
          <w:tcPr>
            <w:tcW w:w="4253" w:type="dxa"/>
            <w:shd w:val="clear" w:color="auto" w:fill="auto"/>
          </w:tcPr>
          <w:p w14:paraId="4E02A64C"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Врста саобраћаја :</w:t>
            </w:r>
          </w:p>
        </w:tc>
        <w:tc>
          <w:tcPr>
            <w:tcW w:w="5107" w:type="dxa"/>
            <w:shd w:val="clear" w:color="auto" w:fill="auto"/>
          </w:tcPr>
          <w:p w14:paraId="56B27DE3"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Једносмерни</w:t>
            </w:r>
          </w:p>
        </w:tc>
      </w:tr>
      <w:tr w:rsidR="007A5A17" w:rsidRPr="004E33BE" w14:paraId="7E5B26CB" w14:textId="77777777" w:rsidTr="0044573A">
        <w:tc>
          <w:tcPr>
            <w:tcW w:w="4253" w:type="dxa"/>
            <w:shd w:val="clear" w:color="auto" w:fill="auto"/>
          </w:tcPr>
          <w:p w14:paraId="0AFC12F6"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Број саобраћајних трака за један смер:</w:t>
            </w:r>
          </w:p>
        </w:tc>
        <w:tc>
          <w:tcPr>
            <w:tcW w:w="5107" w:type="dxa"/>
            <w:shd w:val="clear" w:color="auto" w:fill="auto"/>
          </w:tcPr>
          <w:p w14:paraId="03701826"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1</w:t>
            </w:r>
          </w:p>
        </w:tc>
      </w:tr>
      <w:tr w:rsidR="007A5A17" w:rsidRPr="004E33BE" w14:paraId="220BB7A1" w14:textId="77777777" w:rsidTr="0044573A">
        <w:tc>
          <w:tcPr>
            <w:tcW w:w="4253" w:type="dxa"/>
            <w:shd w:val="clear" w:color="auto" w:fill="auto"/>
          </w:tcPr>
          <w:p w14:paraId="09EC3468"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Разделни појас (m) :</w:t>
            </w:r>
          </w:p>
        </w:tc>
        <w:tc>
          <w:tcPr>
            <w:tcW w:w="5107" w:type="dxa"/>
            <w:shd w:val="clear" w:color="auto" w:fill="auto"/>
          </w:tcPr>
          <w:p w14:paraId="45A33A98"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w:t>
            </w:r>
          </w:p>
        </w:tc>
      </w:tr>
      <w:tr w:rsidR="007A5A17" w:rsidRPr="004E33BE" w14:paraId="36D78F43" w14:textId="77777777" w:rsidTr="0044573A">
        <w:tc>
          <w:tcPr>
            <w:tcW w:w="4253" w:type="dxa"/>
            <w:shd w:val="clear" w:color="auto" w:fill="auto"/>
          </w:tcPr>
          <w:p w14:paraId="3690703C"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Светлотехничка класа осветљења :</w:t>
            </w:r>
          </w:p>
        </w:tc>
        <w:tc>
          <w:tcPr>
            <w:tcW w:w="5107" w:type="dxa"/>
            <w:shd w:val="clear" w:color="auto" w:fill="auto"/>
          </w:tcPr>
          <w:p w14:paraId="5E2E71FB"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CE0</w:t>
            </w:r>
          </w:p>
        </w:tc>
      </w:tr>
      <w:tr w:rsidR="007A5A17" w:rsidRPr="004E33BE" w14:paraId="4F307E22" w14:textId="77777777" w:rsidTr="0044573A">
        <w:tc>
          <w:tcPr>
            <w:tcW w:w="4253" w:type="dxa"/>
            <w:shd w:val="clear" w:color="auto" w:fill="auto"/>
          </w:tcPr>
          <w:p w14:paraId="069FD875"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Растојање светиљки (m) :</w:t>
            </w:r>
          </w:p>
        </w:tc>
        <w:tc>
          <w:tcPr>
            <w:tcW w:w="5107" w:type="dxa"/>
            <w:shd w:val="clear" w:color="auto" w:fill="auto"/>
          </w:tcPr>
          <w:p w14:paraId="3D3FAF2F"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24 / 25</w:t>
            </w:r>
          </w:p>
        </w:tc>
      </w:tr>
      <w:tr w:rsidR="007A5A17" w:rsidRPr="004E33BE" w14:paraId="1F6A6401" w14:textId="77777777" w:rsidTr="0044573A">
        <w:tc>
          <w:tcPr>
            <w:tcW w:w="4253" w:type="dxa"/>
            <w:shd w:val="clear" w:color="auto" w:fill="auto"/>
          </w:tcPr>
          <w:p w14:paraId="1263B2F3"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Смештај светиљки :</w:t>
            </w:r>
          </w:p>
        </w:tc>
        <w:tc>
          <w:tcPr>
            <w:tcW w:w="5107" w:type="dxa"/>
            <w:shd w:val="clear" w:color="auto" w:fill="auto"/>
          </w:tcPr>
          <w:p w14:paraId="15D4CA87"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У троугаоним острвима и једнострано кружно</w:t>
            </w:r>
          </w:p>
        </w:tc>
      </w:tr>
      <w:tr w:rsidR="00CD0746" w:rsidRPr="004E33BE" w14:paraId="75492AEA" w14:textId="77777777" w:rsidTr="0044573A">
        <w:tc>
          <w:tcPr>
            <w:tcW w:w="4253" w:type="dxa"/>
            <w:shd w:val="clear" w:color="auto" w:fill="auto"/>
          </w:tcPr>
          <w:p w14:paraId="4F8B2E5D" w14:textId="77777777" w:rsidR="00CD0746" w:rsidRPr="004E33BE" w:rsidRDefault="00CD0746" w:rsidP="0044573A">
            <w:pPr>
              <w:tabs>
                <w:tab w:val="left" w:pos="425"/>
              </w:tabs>
              <w:suppressAutoHyphens w:val="0"/>
              <w:spacing w:before="80"/>
              <w:jc w:val="both"/>
              <w:rPr>
                <w:color w:val="auto"/>
                <w:lang w:val="sr-Latn-CS"/>
              </w:rPr>
            </w:pPr>
            <w:r w:rsidRPr="004E33BE">
              <w:rPr>
                <w:color w:val="auto"/>
                <w:lang w:val="sr-Latn-CS"/>
              </w:rPr>
              <w:t>Растојање стуба од ивице пута (m) :</w:t>
            </w:r>
          </w:p>
        </w:tc>
        <w:tc>
          <w:tcPr>
            <w:tcW w:w="5107" w:type="dxa"/>
            <w:shd w:val="clear" w:color="auto" w:fill="auto"/>
          </w:tcPr>
          <w:p w14:paraId="297E81E0" w14:textId="77777777" w:rsidR="00CD0746" w:rsidRPr="004E33BE" w:rsidRDefault="00CD0746" w:rsidP="0044573A">
            <w:pPr>
              <w:tabs>
                <w:tab w:val="left" w:pos="425"/>
              </w:tabs>
              <w:suppressAutoHyphens w:val="0"/>
              <w:spacing w:before="80"/>
              <w:jc w:val="both"/>
              <w:rPr>
                <w:color w:val="auto"/>
              </w:rPr>
            </w:pPr>
            <w:r w:rsidRPr="004E33BE">
              <w:rPr>
                <w:color w:val="auto"/>
                <w:lang w:val="sr-Latn-CS"/>
              </w:rPr>
              <w:t>2  / 1.2</w:t>
            </w:r>
          </w:p>
        </w:tc>
      </w:tr>
    </w:tbl>
    <w:p w14:paraId="13004A39" w14:textId="77777777" w:rsidR="00CD0746" w:rsidRPr="004E33BE" w:rsidRDefault="00CD0746" w:rsidP="00CD0746">
      <w:pPr>
        <w:tabs>
          <w:tab w:val="left" w:pos="851"/>
        </w:tabs>
        <w:suppressAutoHyphens w:val="0"/>
        <w:spacing w:before="200" w:after="200"/>
        <w:jc w:val="both"/>
        <w:rPr>
          <w:color w:val="auto"/>
        </w:rPr>
      </w:pPr>
    </w:p>
    <w:p w14:paraId="0D2C1FE3"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За претходно наведене изабране варијанте прегледни приказ резултата прорачуна је дат у поглављу </w:t>
      </w:r>
      <w:r w:rsidRPr="004E33BE">
        <w:rPr>
          <w:color w:val="auto"/>
          <w:lang w:val="sr-Cyrl-RS"/>
        </w:rPr>
        <w:t>1.5.2</w:t>
      </w:r>
      <w:r w:rsidRPr="004E33BE">
        <w:rPr>
          <w:color w:val="auto"/>
          <w:lang w:val="sr-Latn-CS"/>
        </w:rPr>
        <w:t>, а детаљни резултати извршених прорачуна су дати на крају пројекта у прилогу.</w:t>
      </w:r>
    </w:p>
    <w:p w14:paraId="70CFFD43"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Преглед усвојених светиљки за произвођача “Minel-Schreder“ дат је у табел</w:t>
      </w:r>
      <w:r w:rsidRPr="004E33BE">
        <w:rPr>
          <w:color w:val="auto"/>
          <w:lang w:val="sr-Cyrl-RS"/>
        </w:rPr>
        <w:t>и</w:t>
      </w:r>
      <w:r w:rsidRPr="004E33BE">
        <w:rPr>
          <w:color w:val="auto"/>
          <w:lang w:val="sr-Latn-CS"/>
        </w:rPr>
        <w:t xml:space="preserve"> 1.5.</w:t>
      </w:r>
    </w:p>
    <w:p w14:paraId="7633DD36"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 xml:space="preserve">Ознаке светиљки из прве колоне табеле </w:t>
      </w:r>
      <w:r w:rsidRPr="004E33BE">
        <w:rPr>
          <w:color w:val="auto"/>
          <w:lang w:val="sr-Cyrl-RS"/>
        </w:rPr>
        <w:t>4</w:t>
      </w:r>
      <w:r w:rsidRPr="004E33BE">
        <w:rPr>
          <w:color w:val="auto"/>
          <w:lang w:val="sr-Latn-CS"/>
        </w:rPr>
        <w:t xml:space="preserve">.5 одговарају ознакама датим на цртежу бр. </w:t>
      </w:r>
      <w:r w:rsidRPr="004E33BE">
        <w:rPr>
          <w:color w:val="auto"/>
          <w:lang w:val="sr-Cyrl-RS"/>
        </w:rPr>
        <w:t>1.7.1</w:t>
      </w:r>
      <w:r w:rsidRPr="004E33BE">
        <w:rPr>
          <w:color w:val="auto"/>
          <w:lang w:val="sr-Latn-CS"/>
        </w:rPr>
        <w:t>. у графичком делу пројекта.</w:t>
      </w:r>
    </w:p>
    <w:p w14:paraId="3EBA53C8" w14:textId="77777777" w:rsidR="00CD0746" w:rsidRPr="004E33BE" w:rsidRDefault="00CD0746" w:rsidP="00CD0746">
      <w:pPr>
        <w:tabs>
          <w:tab w:val="left" w:pos="425"/>
        </w:tabs>
        <w:suppressAutoHyphens w:val="0"/>
        <w:spacing w:after="120"/>
        <w:jc w:val="both"/>
        <w:rPr>
          <w:i/>
          <w:color w:val="auto"/>
          <w:lang w:val="sr-Latn-CS"/>
        </w:rPr>
      </w:pPr>
      <w:r w:rsidRPr="004E33BE">
        <w:rPr>
          <w:color w:val="auto"/>
          <w:lang w:val="sr-Latn-CS"/>
        </w:rPr>
        <w:t>Извођење инсталације осветљења светиљкама других произвођача такође је могуће. У том случају потребно је приложити одговарајуће прорачуне за претходно наведене карактеристичне профиле, при чему се треба држати усвојених решења за висине и положај стубова.</w:t>
      </w:r>
    </w:p>
    <w:p w14:paraId="0D2D008B" w14:textId="77777777" w:rsidR="00CD0746" w:rsidRPr="004E33BE" w:rsidRDefault="00CD0746" w:rsidP="00CD0746">
      <w:pPr>
        <w:suppressAutoHyphens w:val="0"/>
        <w:spacing w:before="80"/>
        <w:rPr>
          <w:color w:val="auto"/>
          <w:lang w:val="sr-Cyrl-CS"/>
        </w:rPr>
      </w:pPr>
      <w:r w:rsidRPr="004E33BE">
        <w:rPr>
          <w:i/>
          <w:color w:val="auto"/>
          <w:lang w:val="sr-Latn-CS"/>
        </w:rPr>
        <w:t>Табела 1.5 – Преглед стубова, врста темеља и светиљки произвођача „Minel-Shreder“ за кружну раскрсницу на укрштају са државн</w:t>
      </w:r>
      <w:r w:rsidRPr="004E33BE">
        <w:rPr>
          <w:i/>
          <w:color w:val="auto"/>
          <w:lang w:val="sr-Cyrl-RS"/>
        </w:rPr>
        <w:t>им</w:t>
      </w:r>
      <w:r w:rsidRPr="004E33BE">
        <w:rPr>
          <w:i/>
          <w:color w:val="auto"/>
          <w:lang w:val="sr-Latn-CS"/>
        </w:rPr>
        <w:t xml:space="preserve"> пу</w:t>
      </w:r>
      <w:r w:rsidRPr="004E33BE">
        <w:rPr>
          <w:i/>
          <w:color w:val="auto"/>
          <w:lang w:val="sr-Cyrl-RS"/>
        </w:rPr>
        <w:t>тем</w:t>
      </w:r>
      <w:r w:rsidRPr="004E33BE">
        <w:rPr>
          <w:i/>
          <w:color w:val="auto"/>
          <w:lang w:val="sr-Latn-CS"/>
        </w:rPr>
        <w:t xml:space="preserve"> I B реда број 11 (М-17.1)</w:t>
      </w:r>
    </w:p>
    <w:tbl>
      <w:tblPr>
        <w:tblW w:w="9589" w:type="dxa"/>
        <w:tblInd w:w="158" w:type="dxa"/>
        <w:tblLayout w:type="fixed"/>
        <w:tblLook w:val="0000" w:firstRow="0" w:lastRow="0" w:firstColumn="0" w:lastColumn="0" w:noHBand="0" w:noVBand="0"/>
      </w:tblPr>
      <w:tblGrid>
        <w:gridCol w:w="1495"/>
        <w:gridCol w:w="1134"/>
        <w:gridCol w:w="850"/>
        <w:gridCol w:w="1858"/>
        <w:gridCol w:w="1134"/>
        <w:gridCol w:w="992"/>
        <w:gridCol w:w="992"/>
        <w:gridCol w:w="1134"/>
      </w:tblGrid>
      <w:tr w:rsidR="007A5A17" w:rsidRPr="004E33BE" w14:paraId="346E47EC" w14:textId="77777777" w:rsidTr="0044573A">
        <w:tc>
          <w:tcPr>
            <w:tcW w:w="1495" w:type="dxa"/>
            <w:tcBorders>
              <w:top w:val="single" w:sz="4" w:space="0" w:color="000000"/>
              <w:left w:val="single" w:sz="4" w:space="0" w:color="000000"/>
              <w:bottom w:val="single" w:sz="4" w:space="0" w:color="000000"/>
            </w:tcBorders>
            <w:shd w:val="clear" w:color="auto" w:fill="auto"/>
          </w:tcPr>
          <w:p w14:paraId="127A82A8" w14:textId="77777777" w:rsidR="00CD0746" w:rsidRPr="004E33BE" w:rsidRDefault="00CD0746" w:rsidP="0044573A">
            <w:pPr>
              <w:suppressAutoHyphens w:val="0"/>
              <w:rPr>
                <w:color w:val="auto"/>
                <w:lang w:val="sr-Cyrl-CS"/>
              </w:rPr>
            </w:pPr>
            <w:r w:rsidRPr="004E33BE">
              <w:rPr>
                <w:color w:val="auto"/>
                <w:lang w:val="sr-Cyrl-CS"/>
              </w:rPr>
              <w:t>Ознака стуба</w:t>
            </w:r>
          </w:p>
        </w:tc>
        <w:tc>
          <w:tcPr>
            <w:tcW w:w="1134" w:type="dxa"/>
            <w:tcBorders>
              <w:top w:val="single" w:sz="4" w:space="0" w:color="000000"/>
              <w:left w:val="single" w:sz="4" w:space="0" w:color="000000"/>
              <w:bottom w:val="single" w:sz="4" w:space="0" w:color="000000"/>
            </w:tcBorders>
            <w:shd w:val="clear" w:color="auto" w:fill="auto"/>
          </w:tcPr>
          <w:p w14:paraId="00F31651" w14:textId="77777777" w:rsidR="00CD0746" w:rsidRPr="004E33BE" w:rsidRDefault="00CD0746" w:rsidP="0044573A">
            <w:pPr>
              <w:suppressAutoHyphens w:val="0"/>
              <w:jc w:val="center"/>
              <w:rPr>
                <w:color w:val="auto"/>
                <w:lang w:val="sr-Cyrl-CS"/>
              </w:rPr>
            </w:pPr>
            <w:r w:rsidRPr="004E33BE">
              <w:rPr>
                <w:color w:val="auto"/>
                <w:lang w:val="sr-Cyrl-CS"/>
              </w:rPr>
              <w:t>Врста темеља</w:t>
            </w:r>
          </w:p>
        </w:tc>
        <w:tc>
          <w:tcPr>
            <w:tcW w:w="850" w:type="dxa"/>
            <w:tcBorders>
              <w:top w:val="single" w:sz="4" w:space="0" w:color="000000"/>
              <w:left w:val="single" w:sz="4" w:space="0" w:color="000000"/>
              <w:bottom w:val="single" w:sz="4" w:space="0" w:color="000000"/>
            </w:tcBorders>
            <w:shd w:val="clear" w:color="auto" w:fill="auto"/>
          </w:tcPr>
          <w:p w14:paraId="08ABC625" w14:textId="77777777" w:rsidR="00CD0746" w:rsidRPr="004E33BE" w:rsidRDefault="00CD0746" w:rsidP="0044573A">
            <w:pPr>
              <w:suppressAutoHyphens w:val="0"/>
              <w:jc w:val="center"/>
              <w:rPr>
                <w:color w:val="auto"/>
                <w:lang w:val="sr-Latn-CS"/>
              </w:rPr>
            </w:pPr>
            <w:r w:rsidRPr="004E33BE">
              <w:rPr>
                <w:color w:val="auto"/>
                <w:lang w:val="sr-Cyrl-CS"/>
              </w:rPr>
              <w:t>Bрој свет. на стубу</w:t>
            </w:r>
          </w:p>
        </w:tc>
        <w:tc>
          <w:tcPr>
            <w:tcW w:w="1858" w:type="dxa"/>
            <w:tcBorders>
              <w:top w:val="single" w:sz="4" w:space="0" w:color="000000"/>
              <w:left w:val="single" w:sz="4" w:space="0" w:color="000000"/>
              <w:bottom w:val="single" w:sz="4" w:space="0" w:color="000000"/>
            </w:tcBorders>
            <w:shd w:val="clear" w:color="auto" w:fill="auto"/>
          </w:tcPr>
          <w:p w14:paraId="40DD2D12" w14:textId="77777777" w:rsidR="00CD0746" w:rsidRPr="004E33BE" w:rsidRDefault="00CD0746" w:rsidP="0044573A">
            <w:pPr>
              <w:suppressAutoHyphens w:val="0"/>
              <w:rPr>
                <w:color w:val="auto"/>
                <w:lang w:val="sr-Cyrl-CS"/>
              </w:rPr>
            </w:pPr>
            <w:r w:rsidRPr="004E33BE">
              <w:rPr>
                <w:color w:val="auto"/>
                <w:lang w:val="sr-Latn-CS"/>
              </w:rPr>
              <w:t xml:space="preserve">Ознака светиљке </w:t>
            </w:r>
          </w:p>
        </w:tc>
        <w:tc>
          <w:tcPr>
            <w:tcW w:w="1134" w:type="dxa"/>
            <w:tcBorders>
              <w:top w:val="single" w:sz="4" w:space="0" w:color="000000"/>
              <w:left w:val="single" w:sz="4" w:space="0" w:color="000000"/>
              <w:bottom w:val="single" w:sz="4" w:space="0" w:color="000000"/>
            </w:tcBorders>
            <w:shd w:val="clear" w:color="auto" w:fill="auto"/>
          </w:tcPr>
          <w:p w14:paraId="0016D04A" w14:textId="77777777" w:rsidR="00CD0746" w:rsidRPr="004E33BE" w:rsidRDefault="00CD0746" w:rsidP="0044573A">
            <w:pPr>
              <w:suppressAutoHyphens w:val="0"/>
              <w:jc w:val="center"/>
              <w:rPr>
                <w:color w:val="auto"/>
                <w:lang w:val="sr-Cyrl-CS"/>
              </w:rPr>
            </w:pPr>
            <w:r w:rsidRPr="004E33BE">
              <w:rPr>
                <w:color w:val="auto"/>
                <w:lang w:val="sr-Cyrl-CS"/>
              </w:rPr>
              <w:t>Профил</w:t>
            </w:r>
          </w:p>
        </w:tc>
        <w:tc>
          <w:tcPr>
            <w:tcW w:w="992" w:type="dxa"/>
            <w:tcBorders>
              <w:top w:val="single" w:sz="4" w:space="0" w:color="000000"/>
              <w:left w:val="single" w:sz="4" w:space="0" w:color="000000"/>
              <w:bottom w:val="single" w:sz="4" w:space="0" w:color="000000"/>
            </w:tcBorders>
            <w:shd w:val="clear" w:color="auto" w:fill="auto"/>
          </w:tcPr>
          <w:p w14:paraId="0641605B" w14:textId="77777777" w:rsidR="00CD0746" w:rsidRPr="004E33BE" w:rsidRDefault="00CD0746" w:rsidP="0044573A">
            <w:pPr>
              <w:suppressAutoHyphens w:val="0"/>
              <w:jc w:val="center"/>
              <w:rPr>
                <w:color w:val="auto"/>
                <w:lang w:val="sr-Cyrl-CS"/>
              </w:rPr>
            </w:pPr>
            <w:r w:rsidRPr="004E33BE">
              <w:rPr>
                <w:color w:val="auto"/>
                <w:lang w:val="sr-Cyrl-CS"/>
              </w:rPr>
              <w:t>Висина стуба</w:t>
            </w:r>
          </w:p>
        </w:tc>
        <w:tc>
          <w:tcPr>
            <w:tcW w:w="992" w:type="dxa"/>
            <w:tcBorders>
              <w:top w:val="single" w:sz="4" w:space="0" w:color="000000"/>
              <w:left w:val="single" w:sz="4" w:space="0" w:color="000000"/>
              <w:bottom w:val="single" w:sz="4" w:space="0" w:color="000000"/>
            </w:tcBorders>
            <w:shd w:val="clear" w:color="auto" w:fill="auto"/>
          </w:tcPr>
          <w:p w14:paraId="151A42C1" w14:textId="77777777" w:rsidR="00CD0746" w:rsidRPr="004E33BE" w:rsidRDefault="00CD0746" w:rsidP="0044573A">
            <w:pPr>
              <w:suppressAutoHyphens w:val="0"/>
              <w:jc w:val="center"/>
              <w:rPr>
                <w:color w:val="auto"/>
                <w:lang w:val="sr-Latn-CS"/>
              </w:rPr>
            </w:pPr>
            <w:r w:rsidRPr="004E33BE">
              <w:rPr>
                <w:color w:val="auto"/>
                <w:lang w:val="sr-Cyrl-CS"/>
              </w:rPr>
              <w:t>Лира (m)</w:t>
            </w:r>
            <w:r w:rsidRPr="004E33BE">
              <w:rPr>
                <w:color w:val="auto"/>
                <w:lang w:val="sr-Latn-CS"/>
              </w:rPr>
              <w:t xml:space="preserve"> /Носач за </w:t>
            </w:r>
          </w:p>
          <w:p w14:paraId="2B7F9005" w14:textId="77777777" w:rsidR="00CD0746" w:rsidRPr="004E33BE" w:rsidRDefault="00CD0746" w:rsidP="0044573A">
            <w:pPr>
              <w:suppressAutoHyphens w:val="0"/>
              <w:jc w:val="center"/>
              <w:rPr>
                <w:color w:val="auto"/>
              </w:rPr>
            </w:pPr>
            <w:r w:rsidRPr="004E33BE">
              <w:rPr>
                <w:color w:val="auto"/>
                <w:lang w:val="sr-Latn-CS"/>
              </w:rPr>
              <w:t>рефлекторе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7C4D00C" w14:textId="77777777" w:rsidR="00CD0746" w:rsidRPr="004E33BE" w:rsidRDefault="00CD0746" w:rsidP="0044573A">
            <w:pPr>
              <w:suppressAutoHyphens w:val="0"/>
              <w:jc w:val="center"/>
              <w:rPr>
                <w:color w:val="auto"/>
              </w:rPr>
            </w:pPr>
            <w:r w:rsidRPr="004E33BE">
              <w:rPr>
                <w:color w:val="auto"/>
              </w:rPr>
              <w:t>Нагиб светиљ. у односу на хориз. (˚)</w:t>
            </w:r>
          </w:p>
        </w:tc>
      </w:tr>
      <w:tr w:rsidR="007A5A17" w:rsidRPr="004E33BE" w14:paraId="15B5F8D7" w14:textId="77777777" w:rsidTr="0044573A">
        <w:tc>
          <w:tcPr>
            <w:tcW w:w="1495" w:type="dxa"/>
            <w:tcBorders>
              <w:top w:val="single" w:sz="4" w:space="0" w:color="000000"/>
              <w:left w:val="single" w:sz="4" w:space="0" w:color="000000"/>
              <w:bottom w:val="single" w:sz="4" w:space="0" w:color="000000"/>
            </w:tcBorders>
            <w:shd w:val="clear" w:color="auto" w:fill="auto"/>
          </w:tcPr>
          <w:p w14:paraId="05C9E5A8" w14:textId="77777777" w:rsidR="00CD0746" w:rsidRPr="004E33BE" w:rsidRDefault="00CD0746" w:rsidP="0044573A">
            <w:pPr>
              <w:suppressAutoHyphens w:val="0"/>
              <w:rPr>
                <w:color w:val="auto"/>
                <w:lang w:val="sr-Cyrl-CS"/>
              </w:rPr>
            </w:pPr>
            <w:r w:rsidRPr="004E33BE">
              <w:rPr>
                <w:color w:val="auto"/>
              </w:rPr>
              <w:t>4, 8, 10, 12</w:t>
            </w:r>
          </w:p>
        </w:tc>
        <w:tc>
          <w:tcPr>
            <w:tcW w:w="1134" w:type="dxa"/>
            <w:tcBorders>
              <w:top w:val="single" w:sz="4" w:space="0" w:color="000000"/>
              <w:left w:val="single" w:sz="4" w:space="0" w:color="000000"/>
              <w:bottom w:val="single" w:sz="4" w:space="0" w:color="000000"/>
            </w:tcBorders>
            <w:shd w:val="clear" w:color="auto" w:fill="auto"/>
          </w:tcPr>
          <w:p w14:paraId="2D7C04FF" w14:textId="77777777" w:rsidR="00CD0746" w:rsidRPr="004E33BE" w:rsidRDefault="00CD0746" w:rsidP="0044573A">
            <w:pPr>
              <w:suppressAutoHyphens w:val="0"/>
              <w:jc w:val="center"/>
              <w:rPr>
                <w:color w:val="auto"/>
                <w:lang w:val="sr-Latn-CS"/>
              </w:rPr>
            </w:pPr>
            <w:r w:rsidRPr="004E33BE">
              <w:rPr>
                <w:color w:val="auto"/>
                <w:lang w:val="sr-Cyrl-CS"/>
              </w:rPr>
              <w:t>Tip</w:t>
            </w:r>
            <w:r w:rsidRPr="004E33BE">
              <w:rPr>
                <w:color w:val="auto"/>
                <w:lang w:val="sr-Latn-CS"/>
              </w:rPr>
              <w:t>2</w:t>
            </w:r>
          </w:p>
        </w:tc>
        <w:tc>
          <w:tcPr>
            <w:tcW w:w="850" w:type="dxa"/>
            <w:tcBorders>
              <w:top w:val="single" w:sz="4" w:space="0" w:color="000000"/>
              <w:left w:val="single" w:sz="4" w:space="0" w:color="000000"/>
              <w:bottom w:val="single" w:sz="4" w:space="0" w:color="000000"/>
            </w:tcBorders>
            <w:shd w:val="clear" w:color="auto" w:fill="auto"/>
          </w:tcPr>
          <w:p w14:paraId="09D86F80" w14:textId="77777777" w:rsidR="00CD0746" w:rsidRPr="004E33BE" w:rsidRDefault="00CD0746" w:rsidP="0044573A">
            <w:pPr>
              <w:suppressAutoHyphens w:val="0"/>
              <w:jc w:val="center"/>
              <w:rPr>
                <w:color w:val="auto"/>
                <w:lang w:val="sr-Latn-CS"/>
              </w:rPr>
            </w:pPr>
            <w:r w:rsidRPr="004E33BE">
              <w:rPr>
                <w:color w:val="auto"/>
                <w:lang w:val="sr-Latn-CS"/>
              </w:rPr>
              <w:t>2</w:t>
            </w:r>
          </w:p>
        </w:tc>
        <w:tc>
          <w:tcPr>
            <w:tcW w:w="1858" w:type="dxa"/>
            <w:tcBorders>
              <w:top w:val="single" w:sz="4" w:space="0" w:color="000000"/>
              <w:left w:val="single" w:sz="4" w:space="0" w:color="000000"/>
              <w:bottom w:val="single" w:sz="4" w:space="0" w:color="000000"/>
            </w:tcBorders>
            <w:shd w:val="clear" w:color="auto" w:fill="auto"/>
          </w:tcPr>
          <w:p w14:paraId="4F3A3234" w14:textId="77777777" w:rsidR="00CD0746" w:rsidRPr="004E33BE" w:rsidRDefault="00CD0746" w:rsidP="0044573A">
            <w:pPr>
              <w:suppressAutoHyphens w:val="0"/>
              <w:rPr>
                <w:color w:val="auto"/>
                <w:lang w:val="sr-Latn-CS"/>
              </w:rPr>
            </w:pPr>
            <w:r w:rsidRPr="004E33BE">
              <w:rPr>
                <w:color w:val="auto"/>
                <w:lang w:val="sr-Latn-CS"/>
              </w:rPr>
              <w:t xml:space="preserve">IPSO SMOOTH FLAT GLASS/ 1891/ 250W/ </w:t>
            </w:r>
          </w:p>
          <w:p w14:paraId="06A4D148" w14:textId="77777777" w:rsidR="00CD0746" w:rsidRPr="004E33BE" w:rsidRDefault="00CD0746" w:rsidP="0044573A">
            <w:pPr>
              <w:suppressAutoHyphens w:val="0"/>
              <w:rPr>
                <w:color w:val="auto"/>
                <w:lang w:val="sr-Latn-CS"/>
              </w:rPr>
            </w:pPr>
            <w:r w:rsidRPr="004E33BE">
              <w:rPr>
                <w:color w:val="auto"/>
                <w:lang w:val="sr-Latn-CS"/>
              </w:rPr>
              <w:t>-35/135/5˚</w:t>
            </w:r>
          </w:p>
        </w:tc>
        <w:tc>
          <w:tcPr>
            <w:tcW w:w="1134" w:type="dxa"/>
            <w:tcBorders>
              <w:top w:val="single" w:sz="4" w:space="0" w:color="000000"/>
              <w:left w:val="single" w:sz="4" w:space="0" w:color="000000"/>
              <w:bottom w:val="single" w:sz="4" w:space="0" w:color="000000"/>
            </w:tcBorders>
            <w:shd w:val="clear" w:color="auto" w:fill="auto"/>
          </w:tcPr>
          <w:p w14:paraId="7BFD6934" w14:textId="77777777" w:rsidR="00CD0746" w:rsidRPr="004E33BE" w:rsidRDefault="00CD0746" w:rsidP="0044573A">
            <w:pPr>
              <w:suppressAutoHyphens w:val="0"/>
              <w:jc w:val="center"/>
              <w:rPr>
                <w:color w:val="auto"/>
                <w:lang w:val="sr-Cyrl-CS"/>
              </w:rPr>
            </w:pPr>
            <w:r w:rsidRPr="004E33BE">
              <w:rPr>
                <w:color w:val="auto"/>
                <w:lang w:val="sr-Latn-CS"/>
              </w:rPr>
              <w:t>III</w:t>
            </w:r>
          </w:p>
        </w:tc>
        <w:tc>
          <w:tcPr>
            <w:tcW w:w="992" w:type="dxa"/>
            <w:tcBorders>
              <w:top w:val="single" w:sz="4" w:space="0" w:color="000000"/>
              <w:left w:val="single" w:sz="4" w:space="0" w:color="000000"/>
              <w:bottom w:val="single" w:sz="4" w:space="0" w:color="000000"/>
            </w:tcBorders>
            <w:shd w:val="clear" w:color="auto" w:fill="auto"/>
          </w:tcPr>
          <w:p w14:paraId="43B9FCFB" w14:textId="77777777" w:rsidR="00CD0746" w:rsidRPr="004E33BE" w:rsidRDefault="00CD0746" w:rsidP="0044573A">
            <w:pPr>
              <w:suppressAutoHyphens w:val="0"/>
              <w:jc w:val="center"/>
              <w:rPr>
                <w:color w:val="auto"/>
                <w:lang w:val="sr-Latn-CS"/>
              </w:rPr>
            </w:pPr>
            <w:r w:rsidRPr="004E33BE">
              <w:rPr>
                <w:color w:val="auto"/>
                <w:lang w:val="sr-Cyrl-CS"/>
              </w:rPr>
              <w:t>1</w:t>
            </w:r>
            <w:r w:rsidRPr="004E33BE">
              <w:rPr>
                <w:color w:val="auto"/>
                <w:lang w:val="sr-Latn-CS"/>
              </w:rPr>
              <w:t>2</w:t>
            </w:r>
          </w:p>
        </w:tc>
        <w:tc>
          <w:tcPr>
            <w:tcW w:w="992" w:type="dxa"/>
            <w:tcBorders>
              <w:top w:val="single" w:sz="4" w:space="0" w:color="000000"/>
              <w:left w:val="single" w:sz="4" w:space="0" w:color="000000"/>
              <w:bottom w:val="single" w:sz="4" w:space="0" w:color="000000"/>
            </w:tcBorders>
            <w:shd w:val="clear" w:color="auto" w:fill="auto"/>
          </w:tcPr>
          <w:p w14:paraId="512B0439" w14:textId="77777777" w:rsidR="00CD0746" w:rsidRPr="004E33BE" w:rsidRDefault="00CD0746" w:rsidP="0044573A">
            <w:pPr>
              <w:suppressAutoHyphens w:val="0"/>
              <w:jc w:val="center"/>
              <w:rPr>
                <w:color w:val="auto"/>
              </w:rPr>
            </w:pPr>
            <w:r w:rsidRPr="004E33BE">
              <w:rPr>
                <w:color w:val="auto"/>
                <w:lang w:val="sr-Latn-CS"/>
              </w:rPr>
              <w:t>Lira 2x2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A4DCCC7" w14:textId="77777777" w:rsidR="00CD0746" w:rsidRPr="004E33BE" w:rsidRDefault="00CD0746" w:rsidP="0044573A">
            <w:pPr>
              <w:suppressAutoHyphens w:val="0"/>
              <w:jc w:val="center"/>
              <w:rPr>
                <w:color w:val="auto"/>
              </w:rPr>
            </w:pPr>
            <w:r w:rsidRPr="004E33BE">
              <w:rPr>
                <w:color w:val="auto"/>
              </w:rPr>
              <w:t>5</w:t>
            </w:r>
          </w:p>
        </w:tc>
      </w:tr>
      <w:tr w:rsidR="007A5A17" w:rsidRPr="004E33BE" w14:paraId="1C743AF4" w14:textId="77777777" w:rsidTr="0044573A">
        <w:tc>
          <w:tcPr>
            <w:tcW w:w="1495" w:type="dxa"/>
            <w:tcBorders>
              <w:top w:val="single" w:sz="4" w:space="0" w:color="000000"/>
              <w:left w:val="single" w:sz="4" w:space="0" w:color="000000"/>
              <w:bottom w:val="single" w:sz="4" w:space="0" w:color="000000"/>
            </w:tcBorders>
            <w:shd w:val="clear" w:color="auto" w:fill="auto"/>
          </w:tcPr>
          <w:p w14:paraId="0117FE0A" w14:textId="77777777" w:rsidR="00CD0746" w:rsidRPr="004E33BE" w:rsidRDefault="00CD0746" w:rsidP="0044573A">
            <w:pPr>
              <w:suppressAutoHyphens w:val="0"/>
              <w:rPr>
                <w:color w:val="auto"/>
                <w:lang w:val="sr-Cyrl-CS"/>
              </w:rPr>
            </w:pPr>
            <w:r w:rsidRPr="004E33BE">
              <w:rPr>
                <w:color w:val="auto"/>
              </w:rPr>
              <w:t>3, 5, 6, 7, 9, 11, 15, 16, 17, 18</w:t>
            </w:r>
          </w:p>
        </w:tc>
        <w:tc>
          <w:tcPr>
            <w:tcW w:w="1134" w:type="dxa"/>
            <w:tcBorders>
              <w:top w:val="single" w:sz="4" w:space="0" w:color="000000"/>
              <w:left w:val="single" w:sz="4" w:space="0" w:color="000000"/>
              <w:bottom w:val="single" w:sz="4" w:space="0" w:color="000000"/>
            </w:tcBorders>
            <w:shd w:val="clear" w:color="auto" w:fill="auto"/>
          </w:tcPr>
          <w:p w14:paraId="10798660" w14:textId="77777777" w:rsidR="00CD0746" w:rsidRPr="004E33BE" w:rsidRDefault="00CD0746" w:rsidP="0044573A">
            <w:pPr>
              <w:suppressAutoHyphens w:val="0"/>
              <w:jc w:val="center"/>
              <w:rPr>
                <w:color w:val="auto"/>
                <w:lang w:val="sr-Latn-CS"/>
              </w:rPr>
            </w:pPr>
            <w:r w:rsidRPr="004E33BE">
              <w:rPr>
                <w:color w:val="auto"/>
                <w:lang w:val="sr-Cyrl-CS"/>
              </w:rPr>
              <w:t>Tip</w:t>
            </w:r>
            <w:r w:rsidRPr="004E33BE">
              <w:rPr>
                <w:color w:val="auto"/>
                <w:lang w:val="sr-Latn-CS"/>
              </w:rPr>
              <w:t>2</w:t>
            </w:r>
          </w:p>
        </w:tc>
        <w:tc>
          <w:tcPr>
            <w:tcW w:w="850" w:type="dxa"/>
            <w:tcBorders>
              <w:top w:val="single" w:sz="4" w:space="0" w:color="000000"/>
              <w:left w:val="single" w:sz="4" w:space="0" w:color="000000"/>
              <w:bottom w:val="single" w:sz="4" w:space="0" w:color="000000"/>
            </w:tcBorders>
            <w:shd w:val="clear" w:color="auto" w:fill="auto"/>
          </w:tcPr>
          <w:p w14:paraId="2124C1F5" w14:textId="77777777" w:rsidR="00CD0746" w:rsidRPr="004E33BE" w:rsidRDefault="00CD0746" w:rsidP="0044573A">
            <w:pPr>
              <w:suppressAutoHyphens w:val="0"/>
              <w:jc w:val="center"/>
              <w:rPr>
                <w:color w:val="auto"/>
                <w:lang w:val="sr-Latn-CS"/>
              </w:rPr>
            </w:pPr>
            <w:r w:rsidRPr="004E33BE">
              <w:rPr>
                <w:color w:val="auto"/>
                <w:lang w:val="sr-Latn-CS"/>
              </w:rPr>
              <w:t>1</w:t>
            </w:r>
          </w:p>
        </w:tc>
        <w:tc>
          <w:tcPr>
            <w:tcW w:w="1858" w:type="dxa"/>
            <w:tcBorders>
              <w:top w:val="single" w:sz="4" w:space="0" w:color="000000"/>
              <w:left w:val="single" w:sz="4" w:space="0" w:color="000000"/>
              <w:bottom w:val="single" w:sz="4" w:space="0" w:color="000000"/>
            </w:tcBorders>
            <w:shd w:val="clear" w:color="auto" w:fill="auto"/>
          </w:tcPr>
          <w:p w14:paraId="1A319202" w14:textId="77777777" w:rsidR="00CD0746" w:rsidRPr="004E33BE" w:rsidRDefault="00CD0746" w:rsidP="0044573A">
            <w:pPr>
              <w:suppressAutoHyphens w:val="0"/>
              <w:rPr>
                <w:color w:val="auto"/>
                <w:lang w:val="sr-Latn-CS"/>
              </w:rPr>
            </w:pPr>
            <w:r w:rsidRPr="004E33BE">
              <w:rPr>
                <w:color w:val="auto"/>
                <w:lang w:val="sr-Latn-CS"/>
              </w:rPr>
              <w:t xml:space="preserve">IPSO SMOOTH FLAT GLASS/ 1891/ 250W/ </w:t>
            </w:r>
          </w:p>
          <w:p w14:paraId="7ABB292F" w14:textId="77777777" w:rsidR="00CD0746" w:rsidRPr="004E33BE" w:rsidRDefault="00CD0746" w:rsidP="0044573A">
            <w:pPr>
              <w:suppressAutoHyphens w:val="0"/>
              <w:rPr>
                <w:color w:val="auto"/>
                <w:lang w:val="sr-Latn-CS"/>
              </w:rPr>
            </w:pPr>
            <w:r w:rsidRPr="004E33BE">
              <w:rPr>
                <w:color w:val="auto"/>
                <w:lang w:val="sr-Latn-CS"/>
              </w:rPr>
              <w:t>-35/125/5˚</w:t>
            </w:r>
          </w:p>
        </w:tc>
        <w:tc>
          <w:tcPr>
            <w:tcW w:w="1134" w:type="dxa"/>
            <w:tcBorders>
              <w:top w:val="single" w:sz="4" w:space="0" w:color="000000"/>
              <w:left w:val="single" w:sz="4" w:space="0" w:color="000000"/>
              <w:bottom w:val="single" w:sz="4" w:space="0" w:color="000000"/>
            </w:tcBorders>
            <w:shd w:val="clear" w:color="auto" w:fill="auto"/>
          </w:tcPr>
          <w:p w14:paraId="7927D915" w14:textId="77777777" w:rsidR="00CD0746" w:rsidRPr="004E33BE" w:rsidRDefault="00CD0746" w:rsidP="0044573A">
            <w:pPr>
              <w:suppressAutoHyphens w:val="0"/>
              <w:jc w:val="center"/>
              <w:rPr>
                <w:color w:val="auto"/>
                <w:lang w:val="sr-Cyrl-CS"/>
              </w:rPr>
            </w:pPr>
            <w:r w:rsidRPr="004E33BE">
              <w:rPr>
                <w:color w:val="auto"/>
                <w:lang w:val="sr-Latn-CS"/>
              </w:rPr>
              <w:t>I / III</w:t>
            </w:r>
          </w:p>
        </w:tc>
        <w:tc>
          <w:tcPr>
            <w:tcW w:w="992" w:type="dxa"/>
            <w:tcBorders>
              <w:top w:val="single" w:sz="4" w:space="0" w:color="000000"/>
              <w:left w:val="single" w:sz="4" w:space="0" w:color="000000"/>
              <w:bottom w:val="single" w:sz="4" w:space="0" w:color="000000"/>
            </w:tcBorders>
            <w:shd w:val="clear" w:color="auto" w:fill="auto"/>
          </w:tcPr>
          <w:p w14:paraId="08BFFD88" w14:textId="77777777" w:rsidR="00CD0746" w:rsidRPr="004E33BE" w:rsidRDefault="00CD0746" w:rsidP="0044573A">
            <w:pPr>
              <w:suppressAutoHyphens w:val="0"/>
              <w:jc w:val="center"/>
              <w:rPr>
                <w:color w:val="auto"/>
                <w:lang w:val="sr-Latn-CS"/>
              </w:rPr>
            </w:pPr>
            <w:r w:rsidRPr="004E33BE">
              <w:rPr>
                <w:color w:val="auto"/>
                <w:lang w:val="sr-Cyrl-CS"/>
              </w:rPr>
              <w:t>1</w:t>
            </w:r>
            <w:r w:rsidRPr="004E33BE">
              <w:rPr>
                <w:color w:val="auto"/>
                <w:lang w:val="sr-Latn-CS"/>
              </w:rPr>
              <w:t>2</w:t>
            </w:r>
          </w:p>
        </w:tc>
        <w:tc>
          <w:tcPr>
            <w:tcW w:w="992" w:type="dxa"/>
            <w:tcBorders>
              <w:top w:val="single" w:sz="4" w:space="0" w:color="000000"/>
              <w:left w:val="single" w:sz="4" w:space="0" w:color="000000"/>
              <w:bottom w:val="single" w:sz="4" w:space="0" w:color="000000"/>
            </w:tcBorders>
            <w:shd w:val="clear" w:color="auto" w:fill="auto"/>
          </w:tcPr>
          <w:p w14:paraId="486E0A78" w14:textId="77777777" w:rsidR="00CD0746" w:rsidRPr="004E33BE" w:rsidRDefault="00CD0746" w:rsidP="0044573A">
            <w:pPr>
              <w:suppressAutoHyphens w:val="0"/>
              <w:jc w:val="center"/>
              <w:rPr>
                <w:color w:val="auto"/>
              </w:rPr>
            </w:pPr>
            <w:r w:rsidRPr="004E33BE">
              <w:rPr>
                <w:color w:val="auto"/>
                <w:lang w:val="sr-Latn-CS"/>
              </w:rPr>
              <w:t>Lira 1x1.5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094830C" w14:textId="77777777" w:rsidR="00CD0746" w:rsidRPr="004E33BE" w:rsidRDefault="00CD0746" w:rsidP="0044573A">
            <w:pPr>
              <w:suppressAutoHyphens w:val="0"/>
              <w:jc w:val="center"/>
              <w:rPr>
                <w:color w:val="auto"/>
              </w:rPr>
            </w:pPr>
            <w:r w:rsidRPr="004E33BE">
              <w:rPr>
                <w:color w:val="auto"/>
              </w:rPr>
              <w:t>5</w:t>
            </w:r>
          </w:p>
        </w:tc>
      </w:tr>
      <w:tr w:rsidR="007A5A17" w:rsidRPr="004E33BE" w14:paraId="11AB5F93" w14:textId="77777777" w:rsidTr="0044573A">
        <w:tc>
          <w:tcPr>
            <w:tcW w:w="1495" w:type="dxa"/>
            <w:tcBorders>
              <w:top w:val="single" w:sz="4" w:space="0" w:color="000000"/>
              <w:left w:val="single" w:sz="4" w:space="0" w:color="000000"/>
              <w:bottom w:val="single" w:sz="4" w:space="0" w:color="000000"/>
            </w:tcBorders>
            <w:shd w:val="clear" w:color="auto" w:fill="auto"/>
          </w:tcPr>
          <w:p w14:paraId="32066315" w14:textId="77777777" w:rsidR="00CD0746" w:rsidRPr="004E33BE" w:rsidRDefault="00CD0746" w:rsidP="0044573A">
            <w:pPr>
              <w:suppressAutoHyphens w:val="0"/>
              <w:rPr>
                <w:color w:val="auto"/>
                <w:lang w:val="sr-Cyrl-CS"/>
              </w:rPr>
            </w:pPr>
            <w:r w:rsidRPr="004E33BE">
              <w:rPr>
                <w:color w:val="auto"/>
              </w:rPr>
              <w:t>1, 2, 13, 14</w:t>
            </w:r>
          </w:p>
        </w:tc>
        <w:tc>
          <w:tcPr>
            <w:tcW w:w="1134" w:type="dxa"/>
            <w:tcBorders>
              <w:top w:val="single" w:sz="4" w:space="0" w:color="000000"/>
              <w:left w:val="single" w:sz="4" w:space="0" w:color="000000"/>
              <w:bottom w:val="single" w:sz="4" w:space="0" w:color="000000"/>
            </w:tcBorders>
            <w:shd w:val="clear" w:color="auto" w:fill="auto"/>
          </w:tcPr>
          <w:p w14:paraId="3A13D833" w14:textId="77777777" w:rsidR="00CD0746" w:rsidRPr="004E33BE" w:rsidRDefault="00CD0746" w:rsidP="0044573A">
            <w:pPr>
              <w:suppressAutoHyphens w:val="0"/>
              <w:jc w:val="center"/>
              <w:rPr>
                <w:color w:val="auto"/>
                <w:lang w:val="sr-Latn-CS"/>
              </w:rPr>
            </w:pPr>
            <w:r w:rsidRPr="004E33BE">
              <w:rPr>
                <w:color w:val="auto"/>
                <w:lang w:val="sr-Cyrl-CS"/>
              </w:rPr>
              <w:t xml:space="preserve">Tip </w:t>
            </w:r>
            <w:r w:rsidRPr="004E33BE">
              <w:rPr>
                <w:color w:val="auto"/>
                <w:lang w:val="sr-Latn-CS"/>
              </w:rPr>
              <w:t>3</w:t>
            </w:r>
          </w:p>
        </w:tc>
        <w:tc>
          <w:tcPr>
            <w:tcW w:w="850" w:type="dxa"/>
            <w:tcBorders>
              <w:top w:val="single" w:sz="4" w:space="0" w:color="000000"/>
              <w:left w:val="single" w:sz="4" w:space="0" w:color="000000"/>
              <w:bottom w:val="single" w:sz="4" w:space="0" w:color="000000"/>
            </w:tcBorders>
            <w:shd w:val="clear" w:color="auto" w:fill="auto"/>
          </w:tcPr>
          <w:p w14:paraId="2659DF84" w14:textId="77777777" w:rsidR="00CD0746" w:rsidRPr="004E33BE" w:rsidRDefault="00CD0746" w:rsidP="0044573A">
            <w:pPr>
              <w:suppressAutoHyphens w:val="0"/>
              <w:jc w:val="center"/>
              <w:rPr>
                <w:color w:val="auto"/>
                <w:lang w:val="sr-Latn-CS"/>
              </w:rPr>
            </w:pPr>
            <w:r w:rsidRPr="004E33BE">
              <w:rPr>
                <w:color w:val="auto"/>
                <w:lang w:val="sr-Latn-CS"/>
              </w:rPr>
              <w:t>1</w:t>
            </w:r>
          </w:p>
        </w:tc>
        <w:tc>
          <w:tcPr>
            <w:tcW w:w="1858" w:type="dxa"/>
            <w:tcBorders>
              <w:top w:val="single" w:sz="4" w:space="0" w:color="000000"/>
              <w:left w:val="single" w:sz="4" w:space="0" w:color="000000"/>
              <w:bottom w:val="single" w:sz="4" w:space="0" w:color="000000"/>
            </w:tcBorders>
            <w:shd w:val="clear" w:color="auto" w:fill="auto"/>
          </w:tcPr>
          <w:p w14:paraId="60E08D43" w14:textId="77777777" w:rsidR="00CD0746" w:rsidRPr="004E33BE" w:rsidRDefault="00CD0746" w:rsidP="0044573A">
            <w:pPr>
              <w:suppressAutoHyphens w:val="0"/>
              <w:rPr>
                <w:color w:val="auto"/>
                <w:lang w:val="sr-Latn-CS"/>
              </w:rPr>
            </w:pPr>
            <w:r w:rsidRPr="004E33BE">
              <w:rPr>
                <w:color w:val="auto"/>
                <w:lang w:val="sr-Latn-CS"/>
              </w:rPr>
              <w:t xml:space="preserve">IPSO SMOOTH FLAT GLASS/ 1891/ 150W/ </w:t>
            </w:r>
          </w:p>
          <w:p w14:paraId="21983A07" w14:textId="77777777" w:rsidR="00CD0746" w:rsidRPr="004E33BE" w:rsidRDefault="00CD0746" w:rsidP="0044573A">
            <w:pPr>
              <w:suppressAutoHyphens w:val="0"/>
              <w:rPr>
                <w:color w:val="auto"/>
                <w:lang w:val="sr-Latn-CS"/>
              </w:rPr>
            </w:pPr>
            <w:r w:rsidRPr="004E33BE">
              <w:rPr>
                <w:color w:val="auto"/>
                <w:lang w:val="sr-Latn-CS"/>
              </w:rPr>
              <w:t>-35/135/5˚</w:t>
            </w:r>
          </w:p>
        </w:tc>
        <w:tc>
          <w:tcPr>
            <w:tcW w:w="1134" w:type="dxa"/>
            <w:tcBorders>
              <w:top w:val="single" w:sz="4" w:space="0" w:color="000000"/>
              <w:left w:val="single" w:sz="4" w:space="0" w:color="000000"/>
              <w:bottom w:val="single" w:sz="4" w:space="0" w:color="000000"/>
            </w:tcBorders>
            <w:shd w:val="clear" w:color="auto" w:fill="auto"/>
          </w:tcPr>
          <w:p w14:paraId="67F6ED97" w14:textId="77777777" w:rsidR="00CD0746" w:rsidRPr="004E33BE" w:rsidRDefault="00CD0746" w:rsidP="0044573A">
            <w:pPr>
              <w:suppressAutoHyphens w:val="0"/>
              <w:jc w:val="center"/>
              <w:rPr>
                <w:color w:val="auto"/>
                <w:lang w:val="sr-Latn-CS"/>
              </w:rPr>
            </w:pPr>
            <w:r w:rsidRPr="004E33BE">
              <w:rPr>
                <w:color w:val="auto"/>
                <w:lang w:val="sr-Latn-CS"/>
              </w:rPr>
              <w:t>II</w:t>
            </w:r>
          </w:p>
        </w:tc>
        <w:tc>
          <w:tcPr>
            <w:tcW w:w="992" w:type="dxa"/>
            <w:tcBorders>
              <w:top w:val="single" w:sz="4" w:space="0" w:color="000000"/>
              <w:left w:val="single" w:sz="4" w:space="0" w:color="000000"/>
              <w:bottom w:val="single" w:sz="4" w:space="0" w:color="000000"/>
            </w:tcBorders>
            <w:shd w:val="clear" w:color="auto" w:fill="auto"/>
          </w:tcPr>
          <w:p w14:paraId="0705ABE6" w14:textId="77777777" w:rsidR="00CD0746" w:rsidRPr="004E33BE" w:rsidRDefault="00CD0746" w:rsidP="0044573A">
            <w:pPr>
              <w:suppressAutoHyphens w:val="0"/>
              <w:jc w:val="center"/>
              <w:rPr>
                <w:color w:val="auto"/>
                <w:lang w:val="sr-Latn-CS"/>
              </w:rPr>
            </w:pPr>
            <w:r w:rsidRPr="004E33BE">
              <w:rPr>
                <w:color w:val="auto"/>
                <w:lang w:val="sr-Latn-CS"/>
              </w:rPr>
              <w:t>10</w:t>
            </w:r>
          </w:p>
        </w:tc>
        <w:tc>
          <w:tcPr>
            <w:tcW w:w="992" w:type="dxa"/>
            <w:tcBorders>
              <w:top w:val="single" w:sz="4" w:space="0" w:color="000000"/>
              <w:left w:val="single" w:sz="4" w:space="0" w:color="000000"/>
              <w:bottom w:val="single" w:sz="4" w:space="0" w:color="000000"/>
            </w:tcBorders>
            <w:shd w:val="clear" w:color="auto" w:fill="auto"/>
          </w:tcPr>
          <w:p w14:paraId="7FA05B8F" w14:textId="77777777" w:rsidR="00CD0746" w:rsidRPr="004E33BE" w:rsidRDefault="00CD0746" w:rsidP="0044573A">
            <w:pPr>
              <w:suppressAutoHyphens w:val="0"/>
              <w:jc w:val="center"/>
              <w:rPr>
                <w:color w:val="auto"/>
              </w:rPr>
            </w:pPr>
            <w:r w:rsidRPr="004E33BE">
              <w:rPr>
                <w:color w:val="auto"/>
                <w:lang w:val="sr-Latn-CS"/>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5E58851" w14:textId="77777777" w:rsidR="00CD0746" w:rsidRPr="004E33BE" w:rsidRDefault="00CD0746" w:rsidP="0044573A">
            <w:pPr>
              <w:suppressAutoHyphens w:val="0"/>
              <w:jc w:val="center"/>
              <w:rPr>
                <w:color w:val="auto"/>
              </w:rPr>
            </w:pPr>
            <w:r w:rsidRPr="004E33BE">
              <w:rPr>
                <w:color w:val="auto"/>
              </w:rPr>
              <w:t>5</w:t>
            </w:r>
          </w:p>
        </w:tc>
      </w:tr>
    </w:tbl>
    <w:p w14:paraId="767E3D33"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br w:type="page"/>
      </w:r>
      <w:r w:rsidRPr="004E33BE">
        <w:rPr>
          <w:rFonts w:ascii="Times New Roman" w:hAnsi="Times New Roman"/>
          <w:sz w:val="24"/>
          <w:szCs w:val="24"/>
          <w:lang w:val="sr-Cyrl-RS"/>
        </w:rPr>
        <w:lastRenderedPageBreak/>
        <w:t>Стубови за јавно осветљење</w:t>
      </w:r>
    </w:p>
    <w:p w14:paraId="63FED392"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У складу са стандардом SRPS EN 40, усвојени су челични конусни насадни стубови висина10 и 12 m.</w:t>
      </w:r>
    </w:p>
    <w:p w14:paraId="42078698" w14:textId="77777777" w:rsidR="00CD0746" w:rsidRPr="004E33BE" w:rsidRDefault="00CD0746" w:rsidP="00CD0746">
      <w:pPr>
        <w:numPr>
          <w:ilvl w:val="0"/>
          <w:numId w:val="66"/>
        </w:numPr>
        <w:tabs>
          <w:tab w:val="left" w:pos="425"/>
        </w:tabs>
        <w:suppressAutoHyphens w:val="0"/>
        <w:spacing w:after="120" w:line="228" w:lineRule="auto"/>
        <w:jc w:val="both"/>
        <w:rPr>
          <w:color w:val="auto"/>
          <w:lang w:val="sr-Latn-CS"/>
        </w:rPr>
      </w:pPr>
      <w:r w:rsidRPr="004E33BE">
        <w:rPr>
          <w:color w:val="auto"/>
          <w:lang w:val="sr-Latn-CS"/>
        </w:rPr>
        <w:t>Светиљке за осветљење основне трасе леве траке аутопута постављене су на челичне конусне стубове висине 12 m, са једнокраком лиром дужине крака 1.5m.</w:t>
      </w:r>
    </w:p>
    <w:p w14:paraId="35C3470B" w14:textId="77777777" w:rsidR="00CD0746" w:rsidRPr="004E33BE" w:rsidRDefault="00CD0746" w:rsidP="00CD0746">
      <w:pPr>
        <w:numPr>
          <w:ilvl w:val="0"/>
          <w:numId w:val="66"/>
        </w:numPr>
        <w:tabs>
          <w:tab w:val="left" w:pos="425"/>
        </w:tabs>
        <w:suppressAutoHyphens w:val="0"/>
        <w:spacing w:after="120" w:line="228" w:lineRule="auto"/>
        <w:jc w:val="both"/>
        <w:rPr>
          <w:color w:val="auto"/>
          <w:lang w:val="sr-Latn-CS"/>
        </w:rPr>
      </w:pPr>
      <w:r w:rsidRPr="004E33BE">
        <w:rPr>
          <w:color w:val="auto"/>
          <w:lang w:val="sr-Latn-CS"/>
        </w:rPr>
        <w:t>Светиљке за осветљење кружне раскрснице постављене су на челичне конусне стубове висине 12 m, са једнокраком лиром дужине крака 1.5m и на челичне конусне стубове висине 12 m, са двокраком лиром, дужине једног крака 2 m.</w:t>
      </w:r>
    </w:p>
    <w:p w14:paraId="1F8931F6" w14:textId="77777777" w:rsidR="00CD0746" w:rsidRPr="004E33BE" w:rsidRDefault="00CD0746" w:rsidP="00CD0746">
      <w:pPr>
        <w:numPr>
          <w:ilvl w:val="0"/>
          <w:numId w:val="66"/>
        </w:numPr>
        <w:tabs>
          <w:tab w:val="left" w:pos="425"/>
        </w:tabs>
        <w:suppressAutoHyphens w:val="0"/>
        <w:spacing w:after="120" w:line="228" w:lineRule="auto"/>
        <w:jc w:val="both"/>
        <w:rPr>
          <w:color w:val="auto"/>
          <w:lang w:val="sr-Latn-CS"/>
        </w:rPr>
      </w:pPr>
      <w:r w:rsidRPr="004E33BE">
        <w:rPr>
          <w:color w:val="auto"/>
          <w:lang w:val="sr-Latn-CS"/>
        </w:rPr>
        <w:t>Светиљке за осветљавање споредних саобраћајница постављају се на челичне конусне стубове висине 10 m на које се монтира једна светиљка директно на стуб.</w:t>
      </w:r>
    </w:p>
    <w:p w14:paraId="6D4E7059"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Скице стубова са карактеристичним пресецима саобраћајница и основним подацима о стубовима дати су у делу Графичк</w:t>
      </w:r>
      <w:r w:rsidRPr="004E33BE">
        <w:rPr>
          <w:color w:val="auto"/>
          <w:lang w:val="sr-Cyrl-RS"/>
        </w:rPr>
        <w:t>а документација</w:t>
      </w:r>
      <w:r w:rsidRPr="004E33BE">
        <w:rPr>
          <w:color w:val="auto"/>
          <w:lang w:val="sr-Latn-CS"/>
        </w:rPr>
        <w:t>.</w:t>
      </w:r>
    </w:p>
    <w:p w14:paraId="7538F932" w14:textId="77777777" w:rsidR="00CD0746" w:rsidRPr="004E33BE" w:rsidRDefault="00CD0746" w:rsidP="00CD0746">
      <w:pPr>
        <w:tabs>
          <w:tab w:val="left" w:pos="425"/>
        </w:tabs>
        <w:suppressAutoHyphens w:val="0"/>
        <w:spacing w:after="120" w:line="228" w:lineRule="auto"/>
        <w:jc w:val="both"/>
        <w:rPr>
          <w:color w:val="auto"/>
          <w:lang w:val="pl-PL"/>
        </w:rPr>
      </w:pPr>
      <w:r w:rsidRPr="004E33BE">
        <w:rPr>
          <w:color w:val="auto"/>
          <w:lang w:val="sr-Latn-CS"/>
        </w:rPr>
        <w:t>Заштита стубова од корозије биће металном превлаком, цинковањем топлим поступком. Припрема површине стуба и заштита, споља и изнутра мора се извести према домаћим стандардима и стандардима ISO 1461 и ISO 14713.</w:t>
      </w:r>
    </w:p>
    <w:p w14:paraId="25BCDE8A" w14:textId="77777777" w:rsidR="00CD0746" w:rsidRPr="004E33BE" w:rsidRDefault="00CD0746" w:rsidP="00CD0746">
      <w:pPr>
        <w:tabs>
          <w:tab w:val="left" w:pos="425"/>
        </w:tabs>
        <w:suppressAutoHyphens w:val="0"/>
        <w:spacing w:after="120" w:line="228" w:lineRule="auto"/>
        <w:jc w:val="both"/>
        <w:rPr>
          <w:color w:val="auto"/>
          <w:lang w:val="pl-PL"/>
        </w:rPr>
      </w:pPr>
      <w:r w:rsidRPr="004E33BE">
        <w:rPr>
          <w:color w:val="auto"/>
          <w:lang w:val="pl-PL"/>
        </w:rPr>
        <w:t xml:space="preserve">Због спречавања фаворизације произвођача, остављења је отворена могућност код конусних стубова да могу да буду округлог или осмоугаоног пресека, јер квалитативно је свеједно, визуелно занемарљиво, док цена, услови испоруке и дужина гарантног рока варирају тако да су код неких произвођача повољнији стубови осмоугаоног пресека, а ког других округлог пресека. </w:t>
      </w:r>
    </w:p>
    <w:p w14:paraId="59B212D9" w14:textId="77777777" w:rsidR="00CD0746" w:rsidRPr="004E33BE" w:rsidRDefault="00CD0746" w:rsidP="00CD0746">
      <w:pPr>
        <w:tabs>
          <w:tab w:val="left" w:pos="425"/>
        </w:tabs>
        <w:spacing w:after="120" w:line="228" w:lineRule="auto"/>
        <w:jc w:val="both"/>
        <w:rPr>
          <w:b/>
          <w:color w:val="auto"/>
          <w:lang w:val="sr-Latn-CS"/>
        </w:rPr>
      </w:pPr>
      <w:r w:rsidRPr="004E33BE">
        <w:rPr>
          <w:color w:val="auto"/>
          <w:lang w:val="pl-PL"/>
        </w:rPr>
        <w:t>Инвеститору и Извођачу се оставља могућност да пронађу оптимално решење. За усвојено решење потребно је да Извођач да статички доказ да комплет стуб, лира/носач, светиљка са усвојеним темељима за сваки од специфичних случајева може да издржи ветар брзине 23m/s.</w:t>
      </w:r>
      <w:r w:rsidRPr="004E33BE">
        <w:rPr>
          <w:color w:val="auto"/>
          <w:lang w:val="sr-Latn-CS"/>
        </w:rPr>
        <w:t xml:space="preserve"> Усвојени стубови на </w:t>
      </w:r>
      <w:r w:rsidRPr="004E33BE">
        <w:rPr>
          <w:color w:val="auto"/>
          <w:lang w:val="sr-Cyrl-RS"/>
        </w:rPr>
        <w:t>раскрсници</w:t>
      </w:r>
      <w:r w:rsidRPr="004E33BE">
        <w:rPr>
          <w:color w:val="auto"/>
          <w:lang w:val="sr-Latn-CS"/>
        </w:rPr>
        <w:t xml:space="preserve"> због униформности морају бити истог облика и произвођача.</w:t>
      </w:r>
    </w:p>
    <w:p w14:paraId="1F89E9F2"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Темељење стубова</w:t>
      </w:r>
    </w:p>
    <w:p w14:paraId="08E0BDF6" w14:textId="77777777" w:rsidR="00CD0746" w:rsidRPr="004E33BE" w:rsidRDefault="00CD0746" w:rsidP="00CD0746">
      <w:pPr>
        <w:tabs>
          <w:tab w:val="left" w:pos="425"/>
        </w:tabs>
        <w:suppressAutoHyphens w:val="0"/>
        <w:spacing w:after="120"/>
        <w:jc w:val="both"/>
        <w:rPr>
          <w:color w:val="auto"/>
          <w:lang w:val="sr-Cyrl-RS"/>
        </w:rPr>
      </w:pPr>
      <w:r w:rsidRPr="004E33BE">
        <w:rPr>
          <w:color w:val="auto"/>
          <w:lang w:val="sr-Cyrl-RS"/>
        </w:rPr>
        <w:t>Детаљан прорачун димензија темеља стубова јавне расвете приложен је у Основном пројекту. Будући да су врста светиљки, висине стубова и брзина ветра непромењени, преузете су димензије темеља стубова дате основним пројектом.</w:t>
      </w:r>
    </w:p>
    <w:p w14:paraId="30E44010"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Избор димензија темеља стубова, извршен је на основу напрезања која су последица дејства ветра брзине 23 m/s за предметно подручје. При томе су у обзир узете попречне димензије стуба, као и оптерећења која су последица тежине стуба, лира и светиљки. Усвојена су </w:t>
      </w:r>
      <w:r w:rsidRPr="004E33BE">
        <w:rPr>
          <w:color w:val="auto"/>
          <w:lang w:val="sr-Cyrl-RS"/>
        </w:rPr>
        <w:t>два</w:t>
      </w:r>
      <w:r w:rsidRPr="004E33BE">
        <w:rPr>
          <w:color w:val="auto"/>
          <w:lang w:val="sr-Latn-CS"/>
        </w:rPr>
        <w:t xml:space="preserve"> различа типа темеља, и то :</w:t>
      </w:r>
    </w:p>
    <w:p w14:paraId="3F7A7A68" w14:textId="77777777" w:rsidR="00CD0746" w:rsidRPr="004E33BE" w:rsidRDefault="00CD0746" w:rsidP="00CD0746">
      <w:pPr>
        <w:numPr>
          <w:ilvl w:val="3"/>
          <w:numId w:val="67"/>
        </w:numPr>
        <w:tabs>
          <w:tab w:val="left" w:pos="425"/>
        </w:tabs>
        <w:suppressAutoHyphens w:val="0"/>
        <w:spacing w:after="120" w:line="240" w:lineRule="auto"/>
        <w:jc w:val="both"/>
        <w:rPr>
          <w:color w:val="auto"/>
          <w:lang w:val="sr-Latn-CS"/>
        </w:rPr>
      </w:pPr>
      <w:r w:rsidRPr="004E33BE">
        <w:rPr>
          <w:color w:val="auto"/>
          <w:lang w:val="sr-Latn-CS"/>
        </w:rPr>
        <w:t>Темељ димензија 1.1 x 1.1 x 1.0 m (дужина x ширина x висина) намењен стубовима висине 12m са двокраком лиром дужине крака 2 m, на који се монтирају две светиљке, и стубовима висине 12m са једнокраком лиром дужине крака 1.5 m, на који се монтира једна светиљка.</w:t>
      </w:r>
    </w:p>
    <w:p w14:paraId="58B6C464" w14:textId="77777777" w:rsidR="00CD0746" w:rsidRPr="004E33BE" w:rsidRDefault="00CD0746" w:rsidP="00CD0746">
      <w:pPr>
        <w:numPr>
          <w:ilvl w:val="3"/>
          <w:numId w:val="67"/>
        </w:numPr>
        <w:tabs>
          <w:tab w:val="left" w:pos="425"/>
        </w:tabs>
        <w:suppressAutoHyphens w:val="0"/>
        <w:spacing w:after="120" w:line="240" w:lineRule="auto"/>
        <w:jc w:val="both"/>
        <w:rPr>
          <w:color w:val="auto"/>
          <w:lang w:val="sr-Latn-CS"/>
        </w:rPr>
      </w:pPr>
      <w:r w:rsidRPr="004E33BE">
        <w:rPr>
          <w:color w:val="auto"/>
          <w:lang w:val="sr-Latn-CS"/>
        </w:rPr>
        <w:t>Темељ димензија 1.0 x 1.0 x 1.0 m (дужина x ширина x висина) намењен стубовима висине 10 m без лире на који се монтира једна светиљка директно на стуб.</w:t>
      </w:r>
    </w:p>
    <w:p w14:paraId="76991DA5"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Изгледи и димензије темеља дати су на у делу Графичка документација.</w:t>
      </w:r>
    </w:p>
    <w:p w14:paraId="6B1343AA"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Темељи се израђују од бетона МB30. </w:t>
      </w:r>
    </w:p>
    <w:p w14:paraId="5D17D335" w14:textId="77777777" w:rsidR="00CD0746" w:rsidRPr="004E33BE" w:rsidRDefault="00CD0746" w:rsidP="00CD0746">
      <w:pPr>
        <w:tabs>
          <w:tab w:val="left" w:pos="425"/>
        </w:tabs>
        <w:suppressAutoHyphens w:val="0"/>
        <w:spacing w:after="120" w:line="228" w:lineRule="auto"/>
        <w:jc w:val="both"/>
        <w:rPr>
          <w:color w:val="auto"/>
          <w:lang w:val="sr-Latn-CS"/>
        </w:rPr>
      </w:pPr>
      <w:r w:rsidRPr="004E33BE">
        <w:rPr>
          <w:color w:val="auto"/>
          <w:lang w:val="sr-Latn-CS"/>
        </w:rPr>
        <w:t xml:space="preserve">Препоручује се израда свих темеља на претходно припремљеном месту на коме је омогућено адекватно третирање бетона при његовом сушењу и очвршћавању. На </w:t>
      </w:r>
      <w:r w:rsidRPr="004E33BE">
        <w:rPr>
          <w:color w:val="auto"/>
          <w:lang w:val="sr-Latn-CS"/>
        </w:rPr>
        <w:lastRenderedPageBreak/>
        <w:t xml:space="preserve">темељима се израђују ушке за транспорт и приводне цеви којима се каблови уводе у стуб по систему улаз-излаз. По очвршћавању темеља, врши се њихов транспорт на место постављања. </w:t>
      </w:r>
    </w:p>
    <w:p w14:paraId="760E7B3B" w14:textId="77777777" w:rsidR="00CD0746" w:rsidRPr="004E33BE" w:rsidRDefault="00CD0746" w:rsidP="00CD0746">
      <w:pPr>
        <w:tabs>
          <w:tab w:val="left" w:pos="425"/>
        </w:tabs>
        <w:suppressAutoHyphens w:val="0"/>
        <w:spacing w:after="120" w:line="228" w:lineRule="auto"/>
        <w:jc w:val="both"/>
        <w:rPr>
          <w:b/>
          <w:color w:val="auto"/>
          <w:lang w:val="sr-Latn-CS"/>
        </w:rPr>
      </w:pPr>
      <w:r w:rsidRPr="004E33BE">
        <w:rPr>
          <w:color w:val="auto"/>
          <w:lang w:val="sr-Latn-CS"/>
        </w:rPr>
        <w:t>Како прорачун темељења стуба директно зависи од усвојених стубова, лира и светиљки, Извођач мора за усвојено решење, да прилагоди темеље и да приложи статички доказ темељења, да комплет стуб, лира, светиљка са усвојеним темељима за сваки од специфичних случајева може да издржи ветар брзине 23m/s.</w:t>
      </w:r>
    </w:p>
    <w:p w14:paraId="249A849D"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Напајање светиљки</w:t>
      </w:r>
    </w:p>
    <w:p w14:paraId="56DE5061" w14:textId="77777777" w:rsidR="00CD0746" w:rsidRPr="004E33BE" w:rsidRDefault="00CD0746" w:rsidP="00CD0746">
      <w:pPr>
        <w:tabs>
          <w:tab w:val="left" w:pos="425"/>
        </w:tabs>
        <w:suppressAutoHyphens w:val="0"/>
        <w:spacing w:after="120"/>
        <w:jc w:val="both"/>
        <w:rPr>
          <w:b/>
          <w:color w:val="auto"/>
          <w:lang w:val="sr-Latn-CS"/>
        </w:rPr>
      </w:pPr>
      <w:r w:rsidRPr="004E33BE">
        <w:rPr>
          <w:color w:val="auto"/>
          <w:lang w:val="sr-Latn-CS"/>
        </w:rPr>
        <w:t>Каблови се у стуб уводе по систему улаз-излаз. Прикључак каблова се врши на аралдитној плочи. Саме светиљке се напајају каблом PP00 4x2.5mm</w:t>
      </w:r>
      <w:r w:rsidRPr="004E33BE">
        <w:rPr>
          <w:color w:val="auto"/>
          <w:vertAlign w:val="superscript"/>
          <w:lang w:val="sr-Latn-CS"/>
        </w:rPr>
        <w:t>2</w:t>
      </w:r>
      <w:r w:rsidRPr="004E33BE">
        <w:rPr>
          <w:color w:val="auto"/>
          <w:lang w:val="sr-Latn-CS"/>
        </w:rPr>
        <w:t xml:space="preserve"> (могућност редукције светлосног флукса). Осигурачи за светиљке се уграђују на аралдитну плочу, утичног су типа слично типу FRA 16/6A.</w:t>
      </w:r>
    </w:p>
    <w:p w14:paraId="29BE6ECF"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Напајања инсталације осветљења и командовање</w:t>
      </w:r>
    </w:p>
    <w:p w14:paraId="09ADBF50" w14:textId="77777777" w:rsidR="00CD0746" w:rsidRPr="004E33BE" w:rsidRDefault="00CD0746" w:rsidP="00CD0746">
      <w:pPr>
        <w:suppressAutoHyphens w:val="0"/>
        <w:spacing w:after="120"/>
        <w:jc w:val="both"/>
        <w:rPr>
          <w:color w:val="auto"/>
          <w:lang w:val="sr-Latn-CS"/>
        </w:rPr>
      </w:pPr>
      <w:r w:rsidRPr="004E33BE">
        <w:rPr>
          <w:color w:val="auto"/>
          <w:lang w:val="sr-Latn-CS"/>
        </w:rPr>
        <w:t xml:space="preserve">Напајање стубова јавног осветљења предметне кружне раскрснице решено је са једним разводним орманом јавног осветљења RO-1. </w:t>
      </w:r>
    </w:p>
    <w:p w14:paraId="699117CF" w14:textId="77777777" w:rsidR="00CD0746" w:rsidRPr="004E33BE" w:rsidRDefault="00CD0746" w:rsidP="00CD0746">
      <w:pPr>
        <w:spacing w:after="120"/>
        <w:jc w:val="both"/>
        <w:rPr>
          <w:color w:val="auto"/>
          <w:lang w:val="sr-Cyrl-RS"/>
        </w:rPr>
      </w:pPr>
      <w:r w:rsidRPr="004E33BE">
        <w:rPr>
          <w:color w:val="auto"/>
          <w:lang w:val="sr-Latn-CS"/>
        </w:rPr>
        <w:t xml:space="preserve">Напајање разводног ормана RO-1 је предвиђено из новопројектоване </w:t>
      </w:r>
      <w:r w:rsidRPr="004E33BE">
        <w:rPr>
          <w:color w:val="auto"/>
          <w:lang w:val="sr-Cyrl-RS"/>
        </w:rPr>
        <w:t>МБТС</w:t>
      </w:r>
      <w:r w:rsidRPr="004E33BE">
        <w:rPr>
          <w:color w:val="auto"/>
          <w:lang w:val="sr-Latn-CS"/>
        </w:rPr>
        <w:t xml:space="preserve"> каблом типа PP00-A 4x150 mm</w:t>
      </w:r>
      <w:r w:rsidRPr="004E33BE">
        <w:rPr>
          <w:color w:val="auto"/>
          <w:vertAlign w:val="superscript"/>
          <w:lang w:val="sr-Latn-CS"/>
        </w:rPr>
        <w:t>2</w:t>
      </w:r>
      <w:r w:rsidRPr="004E33BE">
        <w:rPr>
          <w:color w:val="auto"/>
          <w:lang w:val="sr-Latn-CS"/>
        </w:rPr>
        <w:t>. Из разводног ормана RO-1 , у II fази, биће решено и напајање другог разводног ормана RO-2 каблом 2xPP00-A 4x150 mm</w:t>
      </w:r>
      <w:r w:rsidRPr="004E33BE">
        <w:rPr>
          <w:color w:val="auto"/>
          <w:vertAlign w:val="superscript"/>
          <w:lang w:val="sr-Latn-CS"/>
        </w:rPr>
        <w:t>2</w:t>
      </w:r>
      <w:r w:rsidRPr="004E33BE">
        <w:rPr>
          <w:color w:val="auto"/>
          <w:lang w:val="sr-Latn-CS"/>
        </w:rPr>
        <w:t xml:space="preserve"> + PP00 4x2.5mm</w:t>
      </w:r>
      <w:r w:rsidRPr="004E33BE">
        <w:rPr>
          <w:color w:val="auto"/>
          <w:vertAlign w:val="superscript"/>
          <w:lang w:val="sr-Latn-CS"/>
        </w:rPr>
        <w:t>2</w:t>
      </w:r>
      <w:r w:rsidRPr="004E33BE">
        <w:rPr>
          <w:color w:val="auto"/>
          <w:lang w:val="sr-Latn-CS"/>
        </w:rPr>
        <w:t xml:space="preserve"> (напојни + сигнални кабл). На овај начин је омогућено да се мерење потрошње електричне енергије за целу  петљу врши централно, у разводном орману RO-1.</w:t>
      </w:r>
    </w:p>
    <w:p w14:paraId="7E4B3F6E" w14:textId="77777777" w:rsidR="00CD0746" w:rsidRPr="004E33BE" w:rsidRDefault="00CD0746" w:rsidP="00CD0746">
      <w:pPr>
        <w:spacing w:after="120"/>
        <w:jc w:val="both"/>
        <w:rPr>
          <w:color w:val="auto"/>
          <w:lang w:val="sr-Cyrl-RS"/>
        </w:rPr>
      </w:pPr>
      <w:r w:rsidRPr="004E33BE">
        <w:rPr>
          <w:color w:val="auto"/>
          <w:lang w:val="sr-Cyrl-RS"/>
        </w:rPr>
        <w:t xml:space="preserve">Веза са ТС  је остварена каблом истог типа као што је и у оригиналном пројекту ЦПВ-а имајући у виду да су радови били уговарани по том пројекту па су и позиције уговорених радова у складу са тим пројектом. То јест, у складу са тим је задржан исти пресек кабла што ће обезбедити да се приликом изградње пуног профила аутопута обезбеди адекватан напојни кабел. </w:t>
      </w:r>
    </w:p>
    <w:p w14:paraId="27CD59FF" w14:textId="77777777" w:rsidR="00CD0746" w:rsidRPr="004E33BE" w:rsidRDefault="00CD0746" w:rsidP="00CD0746">
      <w:pPr>
        <w:suppressAutoHyphens w:val="0"/>
        <w:spacing w:after="120"/>
        <w:jc w:val="both"/>
        <w:rPr>
          <w:color w:val="auto"/>
          <w:lang w:val="sr-Latn-CS"/>
        </w:rPr>
      </w:pPr>
      <w:r w:rsidRPr="004E33BE">
        <w:rPr>
          <w:color w:val="auto"/>
          <w:lang w:val="sr-Latn-CS"/>
        </w:rPr>
        <w:t>Напајање стубова јавног осветљења (JO) је предвиђено са разводног ормана RO-1. Усвојени су каблови типа PP00-A 4x35 mm</w:t>
      </w:r>
      <w:r w:rsidRPr="004E33BE">
        <w:rPr>
          <w:color w:val="auto"/>
          <w:vertAlign w:val="superscript"/>
          <w:lang w:val="sr-Latn-CS"/>
        </w:rPr>
        <w:t xml:space="preserve">2 </w:t>
      </w:r>
      <w:r w:rsidRPr="004E33BE">
        <w:rPr>
          <w:color w:val="auto"/>
          <w:lang w:val="sr-Latn-CS"/>
        </w:rPr>
        <w:t>+ 2.5 mm</w:t>
      </w:r>
      <w:r w:rsidRPr="004E33BE">
        <w:rPr>
          <w:color w:val="auto"/>
          <w:vertAlign w:val="superscript"/>
          <w:lang w:val="sr-Latn-CS"/>
        </w:rPr>
        <w:t>2</w:t>
      </w:r>
      <w:r w:rsidRPr="004E33BE">
        <w:rPr>
          <w:color w:val="auto"/>
          <w:lang w:val="sr-Latn-CS"/>
        </w:rPr>
        <w:t>. Додатна жила пресека 2.5 mm</w:t>
      </w:r>
      <w:r w:rsidRPr="004E33BE">
        <w:rPr>
          <w:color w:val="auto"/>
          <w:vertAlign w:val="superscript"/>
          <w:lang w:val="sr-Latn-CS"/>
        </w:rPr>
        <w:t xml:space="preserve">2  </w:t>
      </w:r>
      <w:r w:rsidRPr="004E33BE">
        <w:rPr>
          <w:color w:val="auto"/>
          <w:vertAlign w:val="superscript"/>
          <w:lang w:val="sr-Cyrl-RS"/>
        </w:rPr>
        <w:t xml:space="preserve">   </w:t>
      </w:r>
      <w:r w:rsidRPr="004E33BE">
        <w:rPr>
          <w:color w:val="auto"/>
          <w:lang w:val="sr-Cyrl-RS"/>
        </w:rPr>
        <w:t>служи</w:t>
      </w:r>
      <w:r w:rsidRPr="004E33BE">
        <w:rPr>
          <w:color w:val="auto"/>
          <w:lang w:val="sr-Latn-CS"/>
        </w:rPr>
        <w:t xml:space="preserve"> за слање импулса за редукцију нивоа осветљености (редукцију светлосног флукса).</w:t>
      </w:r>
    </w:p>
    <w:p w14:paraId="0C0248DB"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Заштита од електричног удара индиректним додиром је аутоматским искључењем напајања, систем TN-C</w:t>
      </w:r>
      <w:r w:rsidRPr="004E33BE">
        <w:rPr>
          <w:color w:val="auto"/>
          <w:lang w:val="sr-Cyrl-RS"/>
        </w:rPr>
        <w:t>-</w:t>
      </w:r>
      <w:r w:rsidRPr="004E33BE">
        <w:rPr>
          <w:color w:val="auto"/>
          <w:lang w:val="hr-HR"/>
        </w:rPr>
        <w:t>S</w:t>
      </w:r>
      <w:r w:rsidRPr="004E33BE">
        <w:rPr>
          <w:color w:val="auto"/>
          <w:lang w:val="sr-Latn-CS"/>
        </w:rPr>
        <w:t>. Сви кабловски изводи јавног осветљења су осигурани нисконапонским високоучинским осигурачима.</w:t>
      </w:r>
    </w:p>
    <w:p w14:paraId="4EB1BC65" w14:textId="77777777" w:rsidR="00CD0746" w:rsidRPr="004E33BE" w:rsidRDefault="00CD0746" w:rsidP="00CD0746">
      <w:pPr>
        <w:tabs>
          <w:tab w:val="left" w:pos="425"/>
        </w:tabs>
        <w:suppressAutoHyphens w:val="0"/>
        <w:spacing w:after="120"/>
        <w:jc w:val="both"/>
        <w:rPr>
          <w:b/>
          <w:color w:val="auto"/>
          <w:lang w:val="sr-Latn-CS"/>
        </w:rPr>
      </w:pPr>
      <w:r w:rsidRPr="004E33BE">
        <w:rPr>
          <w:color w:val="auto"/>
          <w:lang w:val="sr-Latn-CS"/>
        </w:rPr>
        <w:t>Дуж целе трасе каблова предвиђено је и полагање траке FeZn 25x4 mm, на коју се повезује сваки стуб јавног осветљења.</w:t>
      </w:r>
    </w:p>
    <w:p w14:paraId="1395496F" w14:textId="77777777" w:rsidR="00CD0746" w:rsidRPr="004E33BE" w:rsidRDefault="00CD0746" w:rsidP="00CD0746">
      <w:pPr>
        <w:tabs>
          <w:tab w:val="left" w:pos="425"/>
        </w:tabs>
        <w:suppressAutoHyphens w:val="0"/>
        <w:spacing w:after="120" w:line="228" w:lineRule="auto"/>
        <w:jc w:val="both"/>
        <w:rPr>
          <w:b/>
          <w:color w:val="auto"/>
          <w:lang w:val="sr-Latn-CS"/>
        </w:rPr>
      </w:pPr>
      <w:r w:rsidRPr="004E33BE">
        <w:rPr>
          <w:color w:val="auto"/>
          <w:lang w:val="sr-Cyrl-RS"/>
        </w:rPr>
        <w:t>К</w:t>
      </w:r>
      <w:r w:rsidRPr="004E33BE">
        <w:rPr>
          <w:color w:val="auto"/>
          <w:lang w:val="sr-Latn-CS"/>
        </w:rPr>
        <w:t xml:space="preserve">омандовање расветом врши се преко тајмера предвиђеног у RO-1 (предвиђена је могућност избора начина рада: ручно/аутоматски-тајмер). Програмабилни тајмер треба да по капацитету буде такав да се могу подесити времена укључења целоноћног и полуноћног напајања за читаву годину. </w:t>
      </w:r>
    </w:p>
    <w:p w14:paraId="612ED986"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Разводни ормани за јавно осветљење</w:t>
      </w:r>
    </w:p>
    <w:p w14:paraId="5D5BDE57"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Разводни орман јавног осветљења RO-1 је предвиђен са потребним бројем извода опремљених нисконапонским високоучинским осигурачима. Разводни орман је предвиђен као слободностојећи, од полиестера појачаног стакленим влакнима, трајно отпорним на атмосферске утицаје. При лоцирању ормана водило се рачуна о локацији новопројектоване </w:t>
      </w:r>
      <w:r w:rsidRPr="004E33BE">
        <w:rPr>
          <w:color w:val="auto"/>
          <w:lang w:val="sr-Cyrl-RS"/>
        </w:rPr>
        <w:t>МБТС</w:t>
      </w:r>
      <w:r w:rsidRPr="004E33BE">
        <w:rPr>
          <w:color w:val="auto"/>
          <w:lang w:val="sr-Latn-CS"/>
        </w:rPr>
        <w:t xml:space="preserve">, условима одржавања инсталације, ситуацији на терену, и </w:t>
      </w:r>
      <w:r w:rsidRPr="004E33BE">
        <w:rPr>
          <w:color w:val="auto"/>
          <w:lang w:val="sr-Latn-CS"/>
        </w:rPr>
        <w:lastRenderedPageBreak/>
        <w:t xml:space="preserve">размештају потрошача. Тачна локација разводног ормана приказана је на цртежу бр. </w:t>
      </w:r>
      <w:r w:rsidRPr="004E33BE">
        <w:rPr>
          <w:color w:val="auto"/>
          <w:lang w:val="sr-Cyrl-RS"/>
        </w:rPr>
        <w:t>1.7.1</w:t>
      </w:r>
      <w:r w:rsidRPr="004E33BE">
        <w:rPr>
          <w:color w:val="auto"/>
          <w:lang w:val="sr-Latn-CS"/>
        </w:rPr>
        <w:t>. у делу Графичка документација.</w:t>
      </w:r>
    </w:p>
    <w:p w14:paraId="286DA8B1"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Једнополна шема разводног ормана RO-1 је дата на цртежу бр. </w:t>
      </w:r>
      <w:r w:rsidRPr="004E33BE">
        <w:rPr>
          <w:color w:val="auto"/>
          <w:lang w:val="sr-Cyrl-RS"/>
        </w:rPr>
        <w:t>1.7.5</w:t>
      </w:r>
      <w:r w:rsidRPr="004E33BE">
        <w:rPr>
          <w:color w:val="auto"/>
          <w:lang w:val="sr-Latn-CS"/>
        </w:rPr>
        <w:t>. у делу Графичка документација. У разводном орману је при његовом димензионисању предвиђена и одговарајућа резерва у простору. Такође, остављења је и одређена резерва у снази за прикључење уређаја контроле и управљања саобраћајем, метеролошке станице и слично.</w:t>
      </w:r>
    </w:p>
    <w:p w14:paraId="11ED5629" w14:textId="77777777" w:rsidR="00CD0746" w:rsidRPr="004E33BE" w:rsidRDefault="00CD0746" w:rsidP="00CD0746">
      <w:pPr>
        <w:tabs>
          <w:tab w:val="left" w:pos="425"/>
        </w:tabs>
        <w:suppressAutoHyphens w:val="0"/>
        <w:spacing w:after="120"/>
        <w:jc w:val="both"/>
        <w:rPr>
          <w:color w:val="auto"/>
          <w:lang w:val="sr-Cyrl-RS"/>
        </w:rPr>
      </w:pPr>
      <w:r w:rsidRPr="004E33BE">
        <w:rPr>
          <w:color w:val="auto"/>
          <w:lang w:val="sr-Latn-CS"/>
        </w:rPr>
        <w:t>У орману јавног осветљења на</w:t>
      </w:r>
      <w:r w:rsidRPr="004E33BE">
        <w:rPr>
          <w:color w:val="auto"/>
          <w:lang w:val="sr-Cyrl-RS"/>
        </w:rPr>
        <w:t>л</w:t>
      </w:r>
      <w:r w:rsidRPr="004E33BE">
        <w:rPr>
          <w:color w:val="auto"/>
          <w:lang w:val="sr-Latn-CS"/>
        </w:rPr>
        <w:t>ази се светиљка за осветљавање самог ормана, сервисна прикључница, и грејач са термостатом. Светиљка за осветљавање ормана пали се аутоматски, након отварања врата, дејством микропрекидача повезаног са отварањем/затварањем врата на орману.</w:t>
      </w:r>
    </w:p>
    <w:p w14:paraId="590F1DC9" w14:textId="77777777" w:rsidR="00CD0746" w:rsidRPr="004E33BE" w:rsidRDefault="00CD0746" w:rsidP="00CD0746">
      <w:pPr>
        <w:tabs>
          <w:tab w:val="left" w:pos="425"/>
        </w:tabs>
        <w:suppressAutoHyphens w:val="0"/>
        <w:spacing w:before="80"/>
        <w:jc w:val="both"/>
        <w:rPr>
          <w:b/>
          <w:i/>
          <w:color w:val="auto"/>
          <w:lang w:val="sr-Latn-CS"/>
        </w:rPr>
      </w:pPr>
      <w:r w:rsidRPr="004E33BE">
        <w:rPr>
          <w:b/>
          <w:i/>
          <w:color w:val="auto"/>
          <w:lang w:val="sr-Latn-CS"/>
        </w:rPr>
        <w:t>Напомена</w:t>
      </w:r>
    </w:p>
    <w:p w14:paraId="33F69F62" w14:textId="77777777" w:rsidR="00CD0746" w:rsidRPr="004E33BE" w:rsidRDefault="00CD0746" w:rsidP="00CD0746">
      <w:pPr>
        <w:tabs>
          <w:tab w:val="left" w:pos="425"/>
        </w:tabs>
        <w:suppressAutoHyphens w:val="0"/>
        <w:spacing w:before="80"/>
        <w:jc w:val="both"/>
        <w:rPr>
          <w:color w:val="auto"/>
          <w:lang w:val="sr-Latn-CS"/>
        </w:rPr>
      </w:pPr>
      <w:r w:rsidRPr="004E33BE">
        <w:rPr>
          <w:color w:val="auto"/>
          <w:lang w:val="sr-Latn-CS"/>
        </w:rPr>
        <w:t>Пошто се постојећи кабловски вод 20 kV налази у зони кружне с</w:t>
      </w:r>
      <w:r w:rsidRPr="004E33BE">
        <w:rPr>
          <w:color w:val="auto"/>
          <w:lang w:val="sr-Cyrl-RS"/>
        </w:rPr>
        <w:t>ао</w:t>
      </w:r>
      <w:r w:rsidRPr="004E33BE">
        <w:rPr>
          <w:color w:val="auto"/>
          <w:lang w:val="sr-Latn-CS"/>
        </w:rPr>
        <w:t>браћајнице, обавеза је „ЕПС Дистрибуција“ д.о.о. Београд да изради одговарајући пројекат којим ће се положај кабла ускладити са положајем кружне раскрснице.</w:t>
      </w:r>
    </w:p>
    <w:p w14:paraId="174D33A4" w14:textId="77777777" w:rsidR="00CD0746" w:rsidRPr="004E33BE" w:rsidRDefault="00CD0746" w:rsidP="00CD0746">
      <w:pPr>
        <w:pStyle w:val="Heading3"/>
        <w:numPr>
          <w:ilvl w:val="1"/>
          <w:numId w:val="79"/>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Нужно (агрегатско) напајање инсталације осветљења</w:t>
      </w:r>
    </w:p>
    <w:p w14:paraId="07C2E789"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 xml:space="preserve">У разводном орману јавног осветљења RO-1 је предвиђена могућност накнадног прикључења напојног и сигналног кабла са агрегата. Избор режима рада Мрежа/Агрегат решен је помоћу гребенастог прекидача са три положаја предвиђеног у RO-1. </w:t>
      </w:r>
    </w:p>
    <w:p w14:paraId="5B3914C9" w14:textId="77777777" w:rsidR="00CD0746" w:rsidRPr="004E33BE" w:rsidRDefault="00CD0746" w:rsidP="00CD0746">
      <w:pPr>
        <w:tabs>
          <w:tab w:val="left" w:pos="425"/>
        </w:tabs>
        <w:suppressAutoHyphens w:val="0"/>
        <w:spacing w:after="120"/>
        <w:jc w:val="both"/>
        <w:rPr>
          <w:color w:val="auto"/>
          <w:lang w:val="sr-Latn-CS"/>
        </w:rPr>
      </w:pPr>
      <w:r w:rsidRPr="004E33BE">
        <w:rPr>
          <w:color w:val="auto"/>
          <w:lang w:val="sr-Latn-CS"/>
        </w:rPr>
        <w:t>Што се тиче потрошача, у разводном орману RO-1 је остављена могућност да се део потрошача напаја само са мреже, а део потрошача и са мреже и са агрегата. Могућност агрегатског напајања је предвиђена за јавно осветљење наплатне рампе и за могуће накнадне потрошаче система контроле и управљања саобраћајем, метеоролошке станице и сл.</w:t>
      </w:r>
    </w:p>
    <w:p w14:paraId="37DF4EB1" w14:textId="77777777" w:rsidR="00CD0746" w:rsidRPr="004E33BE" w:rsidRDefault="00CD0746" w:rsidP="00CD0746">
      <w:pPr>
        <w:pStyle w:val="Heading2"/>
        <w:keepLines w:val="0"/>
        <w:numPr>
          <w:ilvl w:val="1"/>
          <w:numId w:val="75"/>
        </w:numPr>
        <w:spacing w:before="240" w:after="120" w:line="240" w:lineRule="auto"/>
        <w:ind w:left="709" w:hanging="283"/>
        <w:rPr>
          <w:caps/>
          <w:color w:val="auto"/>
        </w:rPr>
      </w:pPr>
      <w:r w:rsidRPr="004E33BE">
        <w:rPr>
          <w:caps/>
          <w:color w:val="auto"/>
        </w:rPr>
        <w:t>техничка инфраструктура</w:t>
      </w:r>
    </w:p>
    <w:p w14:paraId="0CDAB6D1" w14:textId="77777777" w:rsidR="00CD0746" w:rsidRPr="004E33BE" w:rsidRDefault="00CD0746" w:rsidP="00CD0746">
      <w:pPr>
        <w:tabs>
          <w:tab w:val="left" w:pos="425"/>
        </w:tabs>
        <w:suppressAutoHyphens w:val="0"/>
        <w:spacing w:after="120"/>
        <w:jc w:val="both"/>
        <w:rPr>
          <w:color w:val="auto"/>
          <w:lang w:val="sr-Cyrl-RS"/>
        </w:rPr>
      </w:pPr>
      <w:r w:rsidRPr="004E33BE">
        <w:rPr>
          <w:color w:val="auto"/>
          <w:lang w:val="sr-Cyrl-RS"/>
        </w:rPr>
        <w:t xml:space="preserve">Заштита и реконструкција техничке инфраструктуре, електроенергетских и телекомуникационих инсталација дефинсана је у Основном Главном пројекту, Књига 9 – Заштита и реконструкција техничке инфраструктуре. Решења дефинисана у Допуни Главног пројекта у потпуности су у саглашена за решењима у поменутој Књизи 9. </w:t>
      </w:r>
    </w:p>
    <w:p w14:paraId="3DA43396" w14:textId="77777777" w:rsidR="00CD0746" w:rsidRPr="004E33BE" w:rsidRDefault="00CD0746" w:rsidP="00CD0746">
      <w:pPr>
        <w:tabs>
          <w:tab w:val="left" w:pos="425"/>
        </w:tabs>
        <w:suppressAutoHyphens w:val="0"/>
        <w:spacing w:after="120"/>
        <w:jc w:val="both"/>
        <w:rPr>
          <w:color w:val="auto"/>
          <w:lang w:val="sr-Cyrl-RS"/>
        </w:rPr>
      </w:pPr>
      <w:r w:rsidRPr="004E33BE">
        <w:rPr>
          <w:color w:val="auto"/>
          <w:lang w:val="sr-Cyrl-RS"/>
        </w:rPr>
        <w:t>Обновљеним предпројектним условима за ЕЕ и ТТ инсталације, Имаоци јавних овлашћења су изнели такве захтеве који не утичу на измену већ дефинисаних решења измештања и заштите. Додатни услови из предпројектних услова биће спроведени кроз Грађевинску књигу.</w:t>
      </w:r>
    </w:p>
    <w:p w14:paraId="5F5BDC27" w14:textId="77777777" w:rsidR="00CD0746" w:rsidRPr="004E33BE" w:rsidRDefault="00CD0746" w:rsidP="00CD0746">
      <w:pPr>
        <w:pStyle w:val="Heading3"/>
        <w:numPr>
          <w:ilvl w:val="1"/>
          <w:numId w:val="80"/>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Телекомуникационе инсталације</w:t>
      </w:r>
    </w:p>
    <w:p w14:paraId="6219BC20" w14:textId="77777777" w:rsidR="00CD0746" w:rsidRPr="004E33BE" w:rsidRDefault="00CD0746" w:rsidP="00CD0746">
      <w:pPr>
        <w:tabs>
          <w:tab w:val="left" w:pos="425"/>
        </w:tabs>
        <w:suppressAutoHyphens w:val="0"/>
        <w:spacing w:after="120"/>
        <w:jc w:val="both"/>
        <w:rPr>
          <w:color w:val="auto"/>
          <w:lang w:val="sr-Cyrl-RS"/>
        </w:rPr>
      </w:pPr>
      <w:r w:rsidRPr="004E33BE">
        <w:rPr>
          <w:color w:val="auto"/>
          <w:lang w:val="sr-Cyrl-RS"/>
        </w:rPr>
        <w:t xml:space="preserve">За потребе израде Главног пројекта аутопута Е-75 на Коридору 10, деоница: гранични прелаз „Келебија“ – петља „Суботица југ“, (бр. пројекта 1488) који је израдио АД „Центар за путеве Војводине“ 2010.године, „Телеком Србија“, Извршна јединица Суботица је издала </w:t>
      </w:r>
      <w:r w:rsidRPr="004E33BE">
        <w:rPr>
          <w:i/>
          <w:color w:val="auto"/>
          <w:lang w:val="sr-Cyrl-RS"/>
        </w:rPr>
        <w:t>Техничке услове бр. 5383-130678/2 од дана 11.06.2010.год</w:t>
      </w:r>
      <w:r w:rsidRPr="004E33BE">
        <w:rPr>
          <w:color w:val="auto"/>
          <w:lang w:val="sr-Cyrl-RS"/>
        </w:rPr>
        <w:t xml:space="preserve">.. </w:t>
      </w:r>
    </w:p>
    <w:p w14:paraId="1053106A" w14:textId="77777777" w:rsidR="00CD0746" w:rsidRPr="004E33BE" w:rsidRDefault="00CD0746" w:rsidP="00CD0746">
      <w:pPr>
        <w:tabs>
          <w:tab w:val="left" w:pos="425"/>
        </w:tabs>
        <w:suppressAutoHyphens w:val="0"/>
        <w:spacing w:after="120"/>
        <w:jc w:val="both"/>
        <w:rPr>
          <w:color w:val="auto"/>
          <w:lang w:val="sr-Cyrl-RS"/>
        </w:rPr>
      </w:pPr>
      <w:r w:rsidRPr="004E33BE">
        <w:rPr>
          <w:color w:val="auto"/>
          <w:lang w:val="sr-Cyrl-RS"/>
        </w:rPr>
        <w:t xml:space="preserve">На основу таквих издатих Техничких услова, у оквиру горе наведеног пројекта, израђена је </w:t>
      </w:r>
      <w:r w:rsidRPr="004E33BE">
        <w:rPr>
          <w:i/>
          <w:color w:val="auto"/>
          <w:lang w:val="sr-Cyrl-RS"/>
        </w:rPr>
        <w:t>Књига 9 – Пројекат заштите и реконструкције техничке инфраструктуре, Свеска 12 – Измештање и заштита постојећих телекомуникационих објеката</w:t>
      </w:r>
      <w:r w:rsidRPr="004E33BE">
        <w:rPr>
          <w:color w:val="auto"/>
          <w:lang w:val="sr-Cyrl-RS"/>
        </w:rPr>
        <w:t xml:space="preserve">. </w:t>
      </w:r>
    </w:p>
    <w:p w14:paraId="5DA95E7D" w14:textId="77777777" w:rsidR="00CD0746" w:rsidRPr="004E33BE" w:rsidRDefault="00CD0746" w:rsidP="00CD0746">
      <w:pPr>
        <w:tabs>
          <w:tab w:val="left" w:pos="425"/>
        </w:tabs>
        <w:suppressAutoHyphens w:val="0"/>
        <w:spacing w:after="120"/>
        <w:jc w:val="both"/>
        <w:rPr>
          <w:i/>
          <w:color w:val="auto"/>
          <w:lang w:val="sr-Cyrl-RS"/>
        </w:rPr>
      </w:pPr>
      <w:r w:rsidRPr="004E33BE">
        <w:rPr>
          <w:color w:val="auto"/>
          <w:lang w:val="sr-Cyrl-RS"/>
        </w:rPr>
        <w:t xml:space="preserve">„Телеком Србија“, дирекција за технику ИЈ Суботица је, након извршеног увида у документацију, дала </w:t>
      </w:r>
      <w:r w:rsidRPr="004E33BE">
        <w:rPr>
          <w:i/>
          <w:color w:val="auto"/>
          <w:lang w:val="sr-Cyrl-RS"/>
        </w:rPr>
        <w:t>сагласност бр. 5383-130678/6С.М. од дана 20.10.2010.год</w:t>
      </w:r>
      <w:r w:rsidRPr="004E33BE">
        <w:rPr>
          <w:color w:val="auto"/>
          <w:lang w:val="sr-Cyrl-RS"/>
        </w:rPr>
        <w:t xml:space="preserve">. на </w:t>
      </w:r>
      <w:r w:rsidRPr="004E33BE">
        <w:rPr>
          <w:i/>
          <w:color w:val="auto"/>
          <w:lang w:val="sr-Cyrl-RS"/>
        </w:rPr>
        <w:t xml:space="preserve">Главни пројекат аутопута Е-75 на Коридору 10, деоница: гранични прелаз „Келебија“ – петља </w:t>
      </w:r>
      <w:r w:rsidRPr="004E33BE">
        <w:rPr>
          <w:i/>
          <w:color w:val="auto"/>
          <w:lang w:val="sr-Cyrl-RS"/>
        </w:rPr>
        <w:lastRenderedPageBreak/>
        <w:t>„Суботица југ“, Књига 9 – Пројекат заштите и реконструкције техничке инфраструктуре, Свеска 12 – Измештање и заштита постојећих телекомуникационих објеката.</w:t>
      </w:r>
    </w:p>
    <w:p w14:paraId="459AD327" w14:textId="77777777" w:rsidR="00CD0746" w:rsidRPr="004E33BE" w:rsidRDefault="00CD0746" w:rsidP="00CD0746">
      <w:pPr>
        <w:tabs>
          <w:tab w:val="left" w:pos="425"/>
        </w:tabs>
        <w:suppressAutoHyphens w:val="0"/>
        <w:spacing w:after="120"/>
        <w:jc w:val="both"/>
        <w:rPr>
          <w:color w:val="auto"/>
          <w:lang w:val="sr-Cyrl-RS"/>
        </w:rPr>
      </w:pPr>
      <w:r w:rsidRPr="004E33BE">
        <w:rPr>
          <w:color w:val="auto"/>
          <w:lang w:val="sr-Cyrl-RS"/>
        </w:rPr>
        <w:t xml:space="preserve">У поступку измене грађевинске дозволе за изградњу Аутопута Е-75, од граничног прелаза „Келебија“ – петља „Суботица југ“, СЕКТОР 1 (од км 1+320 до км 12+800), од стране „Телеком Србија“, Извршна јединица Суботица, издати су </w:t>
      </w:r>
      <w:r w:rsidRPr="004E33BE">
        <w:rPr>
          <w:i/>
          <w:color w:val="auto"/>
          <w:lang w:val="sr-Cyrl-RS"/>
        </w:rPr>
        <w:t>Технички услови бр. 7048-524768 дана 24.01.2017.год</w:t>
      </w:r>
      <w:r w:rsidRPr="004E33BE">
        <w:rPr>
          <w:color w:val="auto"/>
          <w:lang w:val="sr-Cyrl-RS"/>
        </w:rPr>
        <w:t xml:space="preserve">.. Анализом истих утврђено је да </w:t>
      </w:r>
      <w:r w:rsidRPr="004E33BE">
        <w:rPr>
          <w:color w:val="auto"/>
          <w:u w:val="single"/>
          <w:lang w:val="sr-Cyrl-RS"/>
        </w:rPr>
        <w:t>не утичу</w:t>
      </w:r>
      <w:r w:rsidRPr="004E33BE">
        <w:rPr>
          <w:color w:val="auto"/>
          <w:lang w:val="sr-Cyrl-RS"/>
        </w:rPr>
        <w:t xml:space="preserve"> на већ постојеће решење дато у Главном пројекту аутопута Е-75 на Коридору 10, деоница: гранични прелаз „Келебија“ – петља „Суботица југ“, Књига 9 – Пројекат заштите и реконструкције техничке инфраструктуре, Свеска 12 – Измештање и заштита постојећих телекомуникационих објеката.</w:t>
      </w:r>
    </w:p>
    <w:p w14:paraId="5FA34EAA" w14:textId="77777777" w:rsidR="00CD0746" w:rsidRPr="004E33BE" w:rsidRDefault="00CD0746" w:rsidP="00CD0746">
      <w:pPr>
        <w:tabs>
          <w:tab w:val="left" w:pos="425"/>
        </w:tabs>
        <w:suppressAutoHyphens w:val="0"/>
        <w:spacing w:after="120"/>
        <w:jc w:val="both"/>
        <w:rPr>
          <w:color w:val="auto"/>
          <w:lang w:val="sr-Cyrl-RS"/>
        </w:rPr>
      </w:pPr>
      <w:r w:rsidRPr="004E33BE">
        <w:rPr>
          <w:color w:val="auto"/>
          <w:lang w:val="sr-Cyrl-RS"/>
        </w:rPr>
        <w:t>У наредој табели, дат је приказ радова на заштити и реконструкцији телекомуникационих инсталација.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268"/>
        <w:gridCol w:w="2835"/>
        <w:gridCol w:w="1984"/>
      </w:tblGrid>
      <w:tr w:rsidR="007A5A17" w:rsidRPr="004E33BE" w14:paraId="37F5A3FF" w14:textId="77777777" w:rsidTr="0044573A">
        <w:tc>
          <w:tcPr>
            <w:tcW w:w="2093" w:type="dxa"/>
            <w:shd w:val="clear" w:color="auto" w:fill="auto"/>
          </w:tcPr>
          <w:p w14:paraId="170DC540" w14:textId="77777777" w:rsidR="00CD0746" w:rsidRPr="004E33BE" w:rsidRDefault="00CD0746" w:rsidP="0044573A">
            <w:pPr>
              <w:jc w:val="center"/>
              <w:rPr>
                <w:b/>
                <w:color w:val="auto"/>
                <w:lang w:val="sr-Cyrl-RS"/>
              </w:rPr>
            </w:pPr>
            <w:r w:rsidRPr="004E33BE">
              <w:rPr>
                <w:b/>
                <w:color w:val="auto"/>
                <w:lang w:val="sr-Cyrl-RS"/>
              </w:rPr>
              <w:t>Стационажа</w:t>
            </w:r>
          </w:p>
          <w:p w14:paraId="0654D489" w14:textId="77777777" w:rsidR="00CD0746" w:rsidRPr="004E33BE" w:rsidRDefault="00CD0746" w:rsidP="0044573A">
            <w:pPr>
              <w:jc w:val="center"/>
              <w:rPr>
                <w:b/>
                <w:color w:val="auto"/>
              </w:rPr>
            </w:pPr>
            <w:r w:rsidRPr="004E33BE">
              <w:rPr>
                <w:b/>
                <w:color w:val="auto"/>
                <w:lang w:val="sr-Cyrl-RS"/>
              </w:rPr>
              <w:t>(</w:t>
            </w:r>
            <w:r w:rsidRPr="004E33BE">
              <w:rPr>
                <w:b/>
                <w:color w:val="auto"/>
              </w:rPr>
              <w:t>km</w:t>
            </w:r>
            <w:r w:rsidRPr="004E33BE">
              <w:rPr>
                <w:b/>
                <w:color w:val="auto"/>
                <w:lang w:val="sr-Cyrl-RS"/>
              </w:rPr>
              <w:t>)</w:t>
            </w:r>
          </w:p>
        </w:tc>
        <w:tc>
          <w:tcPr>
            <w:tcW w:w="2268" w:type="dxa"/>
            <w:shd w:val="clear" w:color="auto" w:fill="auto"/>
          </w:tcPr>
          <w:p w14:paraId="7F6A4CA7" w14:textId="77777777" w:rsidR="00CD0746" w:rsidRPr="004E33BE" w:rsidRDefault="00CD0746" w:rsidP="0044573A">
            <w:pPr>
              <w:jc w:val="center"/>
              <w:rPr>
                <w:b/>
                <w:color w:val="auto"/>
                <w:lang w:val="sr-Cyrl-RS"/>
              </w:rPr>
            </w:pPr>
            <w:r w:rsidRPr="004E33BE">
              <w:rPr>
                <w:b/>
                <w:color w:val="auto"/>
                <w:lang w:val="sr-Cyrl-RS"/>
              </w:rPr>
              <w:t>Опис</w:t>
            </w:r>
          </w:p>
        </w:tc>
        <w:tc>
          <w:tcPr>
            <w:tcW w:w="2835" w:type="dxa"/>
            <w:shd w:val="clear" w:color="auto" w:fill="auto"/>
          </w:tcPr>
          <w:p w14:paraId="2C0BAE69" w14:textId="77777777" w:rsidR="00CD0746" w:rsidRPr="004E33BE" w:rsidRDefault="00CD0746" w:rsidP="0044573A">
            <w:pPr>
              <w:jc w:val="center"/>
              <w:rPr>
                <w:b/>
                <w:color w:val="auto"/>
                <w:lang w:val="sr-Cyrl-RS"/>
              </w:rPr>
            </w:pPr>
            <w:r w:rsidRPr="004E33BE">
              <w:rPr>
                <w:b/>
                <w:i/>
                <w:color w:val="auto"/>
                <w:lang w:val="sr-Cyrl-RS"/>
              </w:rPr>
              <w:t>Основни Главни пројекат</w:t>
            </w:r>
          </w:p>
        </w:tc>
        <w:tc>
          <w:tcPr>
            <w:tcW w:w="1984" w:type="dxa"/>
            <w:shd w:val="clear" w:color="auto" w:fill="auto"/>
          </w:tcPr>
          <w:p w14:paraId="572EC2D7" w14:textId="77777777" w:rsidR="00CD0746" w:rsidRPr="004E33BE" w:rsidRDefault="00CD0746" w:rsidP="0044573A">
            <w:pPr>
              <w:jc w:val="center"/>
              <w:rPr>
                <w:b/>
                <w:color w:val="auto"/>
                <w:lang w:val="sr-Cyrl-RS"/>
              </w:rPr>
            </w:pPr>
            <w:r w:rsidRPr="004E33BE">
              <w:rPr>
                <w:b/>
                <w:color w:val="auto"/>
                <w:lang w:val="sr-Cyrl-RS"/>
              </w:rPr>
              <w:t>Изведено</w:t>
            </w:r>
          </w:p>
        </w:tc>
      </w:tr>
      <w:tr w:rsidR="00CD0746" w:rsidRPr="004E33BE" w14:paraId="55CAF417" w14:textId="77777777" w:rsidTr="0044573A">
        <w:tc>
          <w:tcPr>
            <w:tcW w:w="2093" w:type="dxa"/>
            <w:shd w:val="clear" w:color="auto" w:fill="auto"/>
          </w:tcPr>
          <w:p w14:paraId="65A14B12" w14:textId="77777777" w:rsidR="00CD0746" w:rsidRPr="004E33BE" w:rsidRDefault="00CD0746" w:rsidP="0044573A">
            <w:pPr>
              <w:jc w:val="center"/>
              <w:rPr>
                <w:color w:val="auto"/>
                <w:lang w:val="hr-HR"/>
              </w:rPr>
            </w:pPr>
            <w:r w:rsidRPr="004E33BE">
              <w:rPr>
                <w:color w:val="auto"/>
                <w:lang w:val="sr-Cyrl-RS"/>
              </w:rPr>
              <w:t>12</w:t>
            </w:r>
            <w:r w:rsidRPr="004E33BE">
              <w:rPr>
                <w:color w:val="auto"/>
                <w:lang w:val="sr-Latn-CS"/>
              </w:rPr>
              <w:t>+7</w:t>
            </w:r>
            <w:r w:rsidRPr="004E33BE">
              <w:rPr>
                <w:color w:val="auto"/>
                <w:lang w:val="sr-Cyrl-RS"/>
              </w:rPr>
              <w:t>3</w:t>
            </w:r>
            <w:r w:rsidRPr="004E33BE">
              <w:rPr>
                <w:color w:val="auto"/>
                <w:lang w:val="sr-Latn-CS"/>
              </w:rPr>
              <w:t>0</w:t>
            </w:r>
          </w:p>
        </w:tc>
        <w:tc>
          <w:tcPr>
            <w:tcW w:w="2268" w:type="dxa"/>
            <w:shd w:val="clear" w:color="auto" w:fill="auto"/>
          </w:tcPr>
          <w:p w14:paraId="77C9DEC8" w14:textId="77777777" w:rsidR="00CD0746" w:rsidRPr="004E33BE" w:rsidRDefault="00CD0746" w:rsidP="0044573A">
            <w:pPr>
              <w:jc w:val="center"/>
              <w:rPr>
                <w:color w:val="auto"/>
                <w:lang w:val="sr-Cyrl-RS"/>
              </w:rPr>
            </w:pPr>
            <w:r w:rsidRPr="004E33BE">
              <w:rPr>
                <w:color w:val="auto"/>
                <w:lang w:val="sr-Cyrl-RS"/>
              </w:rPr>
              <w:t>ТК измештање</w:t>
            </w:r>
          </w:p>
          <w:p w14:paraId="1674986B" w14:textId="77777777" w:rsidR="00CD0746" w:rsidRPr="004E33BE" w:rsidRDefault="00CD0746" w:rsidP="0044573A">
            <w:pPr>
              <w:jc w:val="center"/>
              <w:rPr>
                <w:color w:val="auto"/>
                <w:lang w:val="hr-HR"/>
              </w:rPr>
            </w:pPr>
          </w:p>
        </w:tc>
        <w:tc>
          <w:tcPr>
            <w:tcW w:w="2835" w:type="dxa"/>
            <w:shd w:val="clear" w:color="auto" w:fill="auto"/>
          </w:tcPr>
          <w:p w14:paraId="1207FACB" w14:textId="77777777" w:rsidR="00CD0746" w:rsidRPr="004E33BE" w:rsidRDefault="00CD0746" w:rsidP="0044573A">
            <w:pPr>
              <w:jc w:val="center"/>
              <w:rPr>
                <w:color w:val="auto"/>
                <w:lang w:val="sr-Cyrl-RS"/>
              </w:rPr>
            </w:pPr>
            <w:r w:rsidRPr="004E33BE">
              <w:rPr>
                <w:color w:val="auto"/>
                <w:lang w:val="sr-Cyrl-RS"/>
              </w:rPr>
              <w:t xml:space="preserve">Књига </w:t>
            </w:r>
            <w:r w:rsidRPr="004E33BE">
              <w:rPr>
                <w:b/>
                <w:color w:val="auto"/>
                <w:lang w:val="sr-Cyrl-RS"/>
              </w:rPr>
              <w:t>9</w:t>
            </w:r>
          </w:p>
          <w:p w14:paraId="572D00E1" w14:textId="77777777" w:rsidR="00CD0746" w:rsidRPr="004E33BE" w:rsidRDefault="00CD0746" w:rsidP="0044573A">
            <w:pPr>
              <w:jc w:val="center"/>
              <w:rPr>
                <w:color w:val="auto"/>
                <w:lang w:val="sr-Cyrl-RS"/>
              </w:rPr>
            </w:pPr>
            <w:r w:rsidRPr="004E33BE">
              <w:rPr>
                <w:color w:val="auto"/>
                <w:lang w:val="sr-Cyrl-RS"/>
              </w:rPr>
              <w:t xml:space="preserve">Свеска </w:t>
            </w:r>
            <w:r w:rsidRPr="004E33BE">
              <w:rPr>
                <w:b/>
                <w:color w:val="auto"/>
                <w:lang w:val="sr-Cyrl-RS"/>
              </w:rPr>
              <w:t>12</w:t>
            </w:r>
          </w:p>
        </w:tc>
        <w:tc>
          <w:tcPr>
            <w:tcW w:w="1984" w:type="dxa"/>
            <w:shd w:val="clear" w:color="auto" w:fill="auto"/>
          </w:tcPr>
          <w:p w14:paraId="7487AE59" w14:textId="77777777" w:rsidR="00CD0746" w:rsidRPr="004E33BE" w:rsidRDefault="00CD0746" w:rsidP="0044573A">
            <w:pPr>
              <w:jc w:val="center"/>
              <w:rPr>
                <w:b/>
                <w:color w:val="auto"/>
                <w:lang w:val="sr-Cyrl-RS"/>
              </w:rPr>
            </w:pPr>
          </w:p>
          <w:p w14:paraId="14387AC8" w14:textId="77777777" w:rsidR="00CD0746" w:rsidRPr="004E33BE" w:rsidRDefault="00CD0746" w:rsidP="0044573A">
            <w:pPr>
              <w:jc w:val="center"/>
              <w:rPr>
                <w:b/>
                <w:color w:val="auto"/>
                <w:lang w:val="sr-Cyrl-RS"/>
              </w:rPr>
            </w:pPr>
            <w:r w:rsidRPr="004E33BE">
              <w:rPr>
                <w:b/>
                <w:color w:val="auto"/>
                <w:lang w:val="sr-Cyrl-RS"/>
              </w:rPr>
              <w:t>Не</w:t>
            </w:r>
          </w:p>
        </w:tc>
      </w:tr>
    </w:tbl>
    <w:p w14:paraId="6603015A" w14:textId="77777777" w:rsidR="00CD0746" w:rsidRPr="004E33BE" w:rsidRDefault="00CD0746" w:rsidP="00CD0746">
      <w:pPr>
        <w:tabs>
          <w:tab w:val="left" w:pos="425"/>
        </w:tabs>
        <w:suppressAutoHyphens w:val="0"/>
        <w:spacing w:after="120"/>
        <w:jc w:val="both"/>
        <w:rPr>
          <w:color w:val="auto"/>
          <w:lang w:val="sr-Cyrl-RS"/>
        </w:rPr>
      </w:pPr>
    </w:p>
    <w:p w14:paraId="1C57C239" w14:textId="77777777" w:rsidR="00CD0746" w:rsidRPr="004E33BE" w:rsidRDefault="00CD0746" w:rsidP="00CD0746">
      <w:pPr>
        <w:pStyle w:val="Heading3"/>
        <w:numPr>
          <w:ilvl w:val="1"/>
          <w:numId w:val="80"/>
        </w:numPr>
        <w:suppressAutoHyphens/>
        <w:spacing w:before="120" w:after="120"/>
        <w:jc w:val="both"/>
        <w:rPr>
          <w:rFonts w:ascii="Times New Roman" w:hAnsi="Times New Roman"/>
          <w:sz w:val="24"/>
          <w:szCs w:val="24"/>
          <w:lang w:val="sr-Cyrl-RS"/>
        </w:rPr>
      </w:pPr>
      <w:r w:rsidRPr="004E33BE">
        <w:rPr>
          <w:rFonts w:ascii="Times New Roman" w:hAnsi="Times New Roman"/>
          <w:sz w:val="24"/>
          <w:szCs w:val="24"/>
          <w:lang w:val="sr-Cyrl-RS"/>
        </w:rPr>
        <w:t xml:space="preserve">Електроенергетске инсталације </w:t>
      </w:r>
    </w:p>
    <w:p w14:paraId="6DC2C717" w14:textId="77777777" w:rsidR="00CD0746" w:rsidRPr="004E33BE" w:rsidRDefault="00CD0746" w:rsidP="00CD0746">
      <w:pPr>
        <w:spacing w:after="120"/>
        <w:jc w:val="both"/>
        <w:rPr>
          <w:color w:val="auto"/>
          <w:lang w:val="sr-Cyrl-RS"/>
        </w:rPr>
      </w:pPr>
      <w:r w:rsidRPr="004E33BE">
        <w:rPr>
          <w:color w:val="auto"/>
          <w:lang w:val="sr-Cyrl-RS"/>
        </w:rPr>
        <w:t>Након изградње 20</w:t>
      </w:r>
      <w:r w:rsidRPr="004E33BE">
        <w:rPr>
          <w:color w:val="auto"/>
        </w:rPr>
        <w:t>kV</w:t>
      </w:r>
      <w:r w:rsidRPr="004E33BE">
        <w:rPr>
          <w:color w:val="auto"/>
          <w:lang w:val="sr-Cyrl-RS"/>
        </w:rPr>
        <w:t xml:space="preserve"> кабловског вода дошло је до измене конфигурације мреже па ће се пројектовано осветљење кружне раскрснице електричном енергијом напајати из нове МБТС чији ће инвеститор бити „ЕПС Дистрибуција“ д.о.о. Београд, огранак ЕД Суботица (услови за прикључење бр. 87.1.0.0.–Д.07.09-353539/2-16 од 24.01.2017.год.). Средњенапонски кабловски вод 20</w:t>
      </w:r>
      <w:r w:rsidRPr="004E33BE">
        <w:rPr>
          <w:color w:val="auto"/>
        </w:rPr>
        <w:t>kV</w:t>
      </w:r>
      <w:r w:rsidRPr="004E33BE">
        <w:rPr>
          <w:color w:val="auto"/>
          <w:lang w:val="sr-Cyrl-RS"/>
        </w:rPr>
        <w:t xml:space="preserve"> који је изграђен за потребе напајања електричном енергијом северне Привредне зоне „Мали Бајмок“ Суботица биће измештен кроз радове на изградњи прикључка у складу са горе наведеним условима.</w:t>
      </w:r>
    </w:p>
    <w:p w14:paraId="645CBB02" w14:textId="77777777" w:rsidR="00CD0746" w:rsidRPr="004E33BE" w:rsidRDefault="00CD0746" w:rsidP="00CD0746">
      <w:pPr>
        <w:spacing w:after="120"/>
        <w:jc w:val="both"/>
        <w:rPr>
          <w:color w:val="auto"/>
          <w:lang w:val="sr-Cyrl-RS"/>
        </w:rPr>
      </w:pPr>
      <w:r w:rsidRPr="004E33BE">
        <w:rPr>
          <w:color w:val="auto"/>
          <w:lang w:val="sr-Cyrl-RS"/>
        </w:rPr>
        <w:t xml:space="preserve">Овај вод је трасиран уз државни пут </w:t>
      </w:r>
      <w:r w:rsidRPr="004E33BE">
        <w:rPr>
          <w:color w:val="auto"/>
        </w:rPr>
        <w:t>I</w:t>
      </w:r>
      <w:r w:rsidRPr="004E33BE">
        <w:rPr>
          <w:color w:val="auto"/>
          <w:lang w:val="sr-Cyrl-RS"/>
        </w:rPr>
        <w:t>Б реда бр. 12 и предметној саобраћајници прилази са североисточне стране</w:t>
      </w:r>
      <w:r w:rsidRPr="004E33BE">
        <w:rPr>
          <w:color w:val="auto"/>
        </w:rPr>
        <w:t>,</w:t>
      </w:r>
      <w:r w:rsidRPr="004E33BE">
        <w:rPr>
          <w:color w:val="auto"/>
          <w:lang w:val="sr-Cyrl-RS"/>
        </w:rPr>
        <w:t xml:space="preserve"> у зони кружне раскрснице а даље наставља уз леву страну леве траке будућег аутоута (сектор 2).</w:t>
      </w:r>
    </w:p>
    <w:p w14:paraId="547F2D18" w14:textId="77777777" w:rsidR="00CD0746" w:rsidRPr="004E33BE" w:rsidRDefault="00CD0746" w:rsidP="00CD0746">
      <w:pPr>
        <w:tabs>
          <w:tab w:val="left" w:pos="425"/>
        </w:tabs>
        <w:suppressAutoHyphens w:val="0"/>
        <w:spacing w:after="120"/>
        <w:jc w:val="both"/>
        <w:rPr>
          <w:color w:val="auto"/>
          <w:lang w:val="sr-Cyrl-RS"/>
        </w:rPr>
      </w:pPr>
      <w:r w:rsidRPr="004E33BE">
        <w:rPr>
          <w:color w:val="auto"/>
          <w:lang w:val="sr-Cyrl-RS"/>
        </w:rPr>
        <w:t>Графички приказ наведених радова дат је на прилогу Синхрон план.</w:t>
      </w:r>
    </w:p>
    <w:p w14:paraId="2DF1C4BE" w14:textId="77777777" w:rsidR="00CD0746" w:rsidRPr="004E33BE" w:rsidRDefault="00CD0746" w:rsidP="00CD0746">
      <w:pPr>
        <w:pStyle w:val="Heading2"/>
        <w:keepLines w:val="0"/>
        <w:numPr>
          <w:ilvl w:val="1"/>
          <w:numId w:val="75"/>
        </w:numPr>
        <w:spacing w:before="240" w:after="120" w:line="240" w:lineRule="auto"/>
        <w:ind w:left="709" w:hanging="283"/>
        <w:rPr>
          <w:caps/>
          <w:color w:val="auto"/>
          <w:szCs w:val="24"/>
        </w:rPr>
      </w:pPr>
      <w:r w:rsidRPr="004E33BE">
        <w:rPr>
          <w:caps/>
          <w:color w:val="auto"/>
          <w:szCs w:val="24"/>
        </w:rPr>
        <w:t>безбедност и здравље на раду</w:t>
      </w:r>
    </w:p>
    <w:p w14:paraId="2F156A64" w14:textId="77777777" w:rsidR="00CD0746" w:rsidRPr="004E33BE" w:rsidRDefault="00CD0746" w:rsidP="00CD0746">
      <w:pPr>
        <w:spacing w:after="120"/>
        <w:jc w:val="both"/>
        <w:rPr>
          <w:color w:val="auto"/>
        </w:rPr>
      </w:pPr>
      <w:r w:rsidRPr="004E33BE">
        <w:rPr>
          <w:b/>
          <w:i/>
          <w:color w:val="auto"/>
        </w:rPr>
        <w:t>Књигом 15 – Пројекат превентивних мера Oсновног Главног пројекта</w:t>
      </w:r>
      <w:r w:rsidRPr="004E33BE">
        <w:rPr>
          <w:color w:val="auto"/>
        </w:rPr>
        <w:t xml:space="preserve"> приказани су организација градилишта и мере за безбедност и здравље на раду. </w:t>
      </w:r>
    </w:p>
    <w:p w14:paraId="639F4F19" w14:textId="77777777" w:rsidR="00CD0746" w:rsidRPr="004E33BE" w:rsidRDefault="00CD0746" w:rsidP="00CD0746">
      <w:pPr>
        <w:pStyle w:val="Heading2"/>
        <w:keepLines w:val="0"/>
        <w:numPr>
          <w:ilvl w:val="1"/>
          <w:numId w:val="75"/>
        </w:numPr>
        <w:spacing w:before="240" w:after="120" w:line="240" w:lineRule="auto"/>
        <w:ind w:left="709" w:hanging="283"/>
        <w:rPr>
          <w:caps/>
          <w:color w:val="auto"/>
          <w:szCs w:val="24"/>
        </w:rPr>
      </w:pPr>
      <w:r w:rsidRPr="004E33BE">
        <w:rPr>
          <w:caps/>
          <w:color w:val="auto"/>
          <w:szCs w:val="24"/>
        </w:rPr>
        <w:t>ТЕХНИЧКИ УСЛОВИ</w:t>
      </w:r>
    </w:p>
    <w:p w14:paraId="71AA6AF0" w14:textId="77777777" w:rsidR="00CD0746" w:rsidRPr="004E33BE" w:rsidRDefault="00CD0746" w:rsidP="00CD0746">
      <w:pPr>
        <w:spacing w:after="120"/>
        <w:jc w:val="both"/>
        <w:rPr>
          <w:color w:val="auto"/>
        </w:rPr>
      </w:pPr>
      <w:r w:rsidRPr="004E33BE">
        <w:rPr>
          <w:color w:val="auto"/>
        </w:rPr>
        <w:t xml:space="preserve">Технички услови за извођење позиција радова детаљно су описани у </w:t>
      </w:r>
      <w:r w:rsidRPr="004E33BE">
        <w:rPr>
          <w:b/>
          <w:i/>
          <w:color w:val="auto"/>
          <w:lang w:val="sr-Cyrl-RS"/>
        </w:rPr>
        <w:t>К</w:t>
      </w:r>
      <w:r w:rsidRPr="004E33BE">
        <w:rPr>
          <w:b/>
          <w:i/>
          <w:color w:val="auto"/>
        </w:rPr>
        <w:t xml:space="preserve">њизи 16 – Технички услови </w:t>
      </w:r>
      <w:r w:rsidRPr="004E33BE">
        <w:rPr>
          <w:b/>
          <w:i/>
          <w:color w:val="auto"/>
          <w:lang w:val="sr-Cyrl-RS"/>
        </w:rPr>
        <w:t>О</w:t>
      </w:r>
      <w:r w:rsidRPr="004E33BE">
        <w:rPr>
          <w:b/>
          <w:i/>
          <w:color w:val="auto"/>
        </w:rPr>
        <w:t>сновног Главног пројекта</w:t>
      </w:r>
      <w:r w:rsidRPr="004E33BE">
        <w:rPr>
          <w:color w:val="auto"/>
        </w:rPr>
        <w:t xml:space="preserve">. Позиције радова предвиђене предметном пројектном документацијом у свему су у сагласности са позицијама дефинисаним </w:t>
      </w:r>
      <w:r w:rsidRPr="004E33BE">
        <w:rPr>
          <w:i/>
          <w:color w:val="auto"/>
        </w:rPr>
        <w:t xml:space="preserve">у </w:t>
      </w:r>
      <w:r w:rsidRPr="004E33BE">
        <w:rPr>
          <w:i/>
          <w:color w:val="auto"/>
          <w:lang w:val="sr-Cyrl-RS"/>
        </w:rPr>
        <w:t>О</w:t>
      </w:r>
      <w:r w:rsidRPr="004E33BE">
        <w:rPr>
          <w:i/>
          <w:color w:val="auto"/>
        </w:rPr>
        <w:t>сновном Главном пројекту</w:t>
      </w:r>
      <w:r w:rsidRPr="004E33BE">
        <w:rPr>
          <w:color w:val="auto"/>
        </w:rPr>
        <w:t xml:space="preserve"> тако да ће Извођач радова исте изводити у складу са техничким условима датим у горе поменутој </w:t>
      </w:r>
      <w:r w:rsidRPr="004E33BE">
        <w:rPr>
          <w:color w:val="auto"/>
          <w:lang w:val="sr-Cyrl-RS"/>
        </w:rPr>
        <w:t>К</w:t>
      </w:r>
      <w:r w:rsidRPr="004E33BE">
        <w:rPr>
          <w:color w:val="auto"/>
        </w:rPr>
        <w:t>њизи 16.</w:t>
      </w:r>
    </w:p>
    <w:p w14:paraId="31D578DE" w14:textId="77777777" w:rsidR="00CD0746" w:rsidRPr="004E33BE" w:rsidRDefault="00CD0746" w:rsidP="00CD0746">
      <w:pPr>
        <w:spacing w:after="120"/>
        <w:jc w:val="both"/>
        <w:rPr>
          <w:color w:val="auto"/>
          <w:lang w:val="sr-Cyrl-CS"/>
        </w:rPr>
      </w:pPr>
      <w:r w:rsidRPr="004E33BE">
        <w:rPr>
          <w:color w:val="auto"/>
          <w:lang w:val="sr-Cyrl-CS"/>
        </w:rPr>
        <w:t xml:space="preserve">Позиције приказане у техничким условима предметног Пројекта за извођење представљају позиције које нису обухваћене </w:t>
      </w:r>
      <w:r w:rsidRPr="004E33BE">
        <w:rPr>
          <w:color w:val="auto"/>
          <w:lang w:val="en-GB"/>
        </w:rPr>
        <w:t>Основни</w:t>
      </w:r>
      <w:r w:rsidRPr="004E33BE">
        <w:rPr>
          <w:color w:val="auto"/>
          <w:lang w:val="sr-Cyrl-CS"/>
        </w:rPr>
        <w:t>м</w:t>
      </w:r>
      <w:r w:rsidRPr="004E33BE">
        <w:rPr>
          <w:color w:val="auto"/>
          <w:lang w:val="en-GB"/>
        </w:rPr>
        <w:t xml:space="preserve"> Главни</w:t>
      </w:r>
      <w:r w:rsidRPr="004E33BE">
        <w:rPr>
          <w:color w:val="auto"/>
          <w:lang w:val="sr-Cyrl-CS"/>
        </w:rPr>
        <w:t>м</w:t>
      </w:r>
      <w:r w:rsidRPr="004E33BE">
        <w:rPr>
          <w:color w:val="auto"/>
          <w:lang w:val="en-GB"/>
        </w:rPr>
        <w:t xml:space="preserve"> </w:t>
      </w:r>
      <w:r w:rsidRPr="004E33BE">
        <w:rPr>
          <w:color w:val="auto"/>
          <w:lang w:val="sr-Cyrl-CS"/>
        </w:rPr>
        <w:t xml:space="preserve">пројектом, као ни </w:t>
      </w:r>
      <w:r w:rsidRPr="004E33BE">
        <w:rPr>
          <w:color w:val="auto"/>
          <w:lang w:val="sr-Cyrl-RS"/>
        </w:rPr>
        <w:t>Допун</w:t>
      </w:r>
      <w:r w:rsidRPr="004E33BE">
        <w:rPr>
          <w:color w:val="auto"/>
          <w:lang w:val="sr-Cyrl-CS"/>
        </w:rPr>
        <w:t>ом</w:t>
      </w:r>
      <w:r w:rsidRPr="004E33BE">
        <w:rPr>
          <w:color w:val="auto"/>
          <w:lang w:val="sr-Cyrl-RS"/>
        </w:rPr>
        <w:t xml:space="preserve"> Главног пројекта,</w:t>
      </w:r>
      <w:r w:rsidRPr="004E33BE">
        <w:rPr>
          <w:color w:val="auto"/>
          <w:lang w:val="en-GB"/>
        </w:rPr>
        <w:t xml:space="preserve"> </w:t>
      </w:r>
      <w:r w:rsidRPr="004E33BE">
        <w:rPr>
          <w:color w:val="auto"/>
          <w:lang w:val="sr-Cyrl-CS"/>
        </w:rPr>
        <w:t>а настале су као последица новонасталог стања на терену након извођења радова.</w:t>
      </w:r>
    </w:p>
    <w:p w14:paraId="658AA3E7" w14:textId="77777777" w:rsidR="00CD0746" w:rsidRPr="004E33BE" w:rsidRDefault="00CD0746" w:rsidP="00CD0746">
      <w:pPr>
        <w:pStyle w:val="Heading2"/>
        <w:keepLines w:val="0"/>
        <w:numPr>
          <w:ilvl w:val="1"/>
          <w:numId w:val="75"/>
        </w:numPr>
        <w:spacing w:before="240" w:after="120" w:line="240" w:lineRule="auto"/>
        <w:ind w:left="709" w:hanging="283"/>
        <w:rPr>
          <w:caps/>
          <w:color w:val="auto"/>
          <w:szCs w:val="24"/>
        </w:rPr>
      </w:pPr>
      <w:r w:rsidRPr="004E33BE">
        <w:rPr>
          <w:caps/>
          <w:color w:val="auto"/>
          <w:szCs w:val="24"/>
        </w:rPr>
        <w:lastRenderedPageBreak/>
        <w:t>САДРЖАЈ П</w:t>
      </w:r>
      <w:r w:rsidRPr="004E33BE">
        <w:rPr>
          <w:caps/>
          <w:color w:val="auto"/>
          <w:szCs w:val="24"/>
          <w:lang w:val="sr-Cyrl-RS"/>
        </w:rPr>
        <w:t xml:space="preserve">ЗИ – </w:t>
      </w:r>
      <w:r w:rsidRPr="004E33BE">
        <w:rPr>
          <w:color w:val="auto"/>
          <w:szCs w:val="24"/>
          <w:lang w:val="sr-Cyrl-RS"/>
        </w:rPr>
        <w:t>део везан за кружну раскрсницу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4126"/>
        <w:gridCol w:w="4316"/>
      </w:tblGrid>
      <w:tr w:rsidR="007A5A17" w:rsidRPr="004E33BE" w14:paraId="304EF23D" w14:textId="77777777" w:rsidTr="0044573A">
        <w:tc>
          <w:tcPr>
            <w:tcW w:w="771" w:type="dxa"/>
            <w:shd w:val="clear" w:color="auto" w:fill="auto"/>
          </w:tcPr>
          <w:p w14:paraId="12BECB28" w14:textId="77777777" w:rsidR="00CD0746" w:rsidRPr="004E33BE" w:rsidRDefault="00CD0746" w:rsidP="0044573A">
            <w:pPr>
              <w:spacing w:after="120"/>
              <w:jc w:val="center"/>
              <w:rPr>
                <w:b/>
                <w:color w:val="auto"/>
                <w:lang w:val="sr-Cyrl-RS"/>
              </w:rPr>
            </w:pPr>
            <w:r w:rsidRPr="004E33BE">
              <w:rPr>
                <w:b/>
                <w:color w:val="auto"/>
                <w:lang w:val="sr-Cyrl-RS"/>
              </w:rPr>
              <w:t>Бр.</w:t>
            </w:r>
          </w:p>
        </w:tc>
        <w:tc>
          <w:tcPr>
            <w:tcW w:w="4126" w:type="dxa"/>
            <w:shd w:val="clear" w:color="auto" w:fill="auto"/>
          </w:tcPr>
          <w:p w14:paraId="3C848922" w14:textId="77777777" w:rsidR="00CD0746" w:rsidRPr="004E33BE" w:rsidRDefault="00CD0746" w:rsidP="0044573A">
            <w:pPr>
              <w:spacing w:after="120"/>
              <w:jc w:val="center"/>
              <w:rPr>
                <w:b/>
                <w:color w:val="auto"/>
                <w:lang w:val="sr-Cyrl-RS"/>
              </w:rPr>
            </w:pPr>
            <w:r w:rsidRPr="004E33BE">
              <w:rPr>
                <w:b/>
                <w:color w:val="auto"/>
                <w:lang w:val="sr-Cyrl-RS"/>
              </w:rPr>
              <w:t>Пројекат за извођење</w:t>
            </w:r>
          </w:p>
        </w:tc>
        <w:tc>
          <w:tcPr>
            <w:tcW w:w="4316" w:type="dxa"/>
            <w:shd w:val="clear" w:color="auto" w:fill="auto"/>
          </w:tcPr>
          <w:p w14:paraId="438DC1C1" w14:textId="77777777" w:rsidR="00CD0746" w:rsidRPr="004E33BE" w:rsidRDefault="00CD0746" w:rsidP="0044573A">
            <w:pPr>
              <w:spacing w:after="120"/>
              <w:jc w:val="center"/>
              <w:rPr>
                <w:b/>
                <w:color w:val="auto"/>
                <w:lang w:val="sr-Cyrl-RS"/>
              </w:rPr>
            </w:pPr>
            <w:r w:rsidRPr="004E33BE">
              <w:rPr>
                <w:b/>
                <w:color w:val="auto"/>
                <w:lang w:val="sr-Cyrl-RS"/>
              </w:rPr>
              <w:t>Напомена</w:t>
            </w:r>
          </w:p>
        </w:tc>
      </w:tr>
      <w:tr w:rsidR="007A5A17" w:rsidRPr="004E33BE" w14:paraId="4EB7632D" w14:textId="77777777" w:rsidTr="0044573A">
        <w:tc>
          <w:tcPr>
            <w:tcW w:w="771" w:type="dxa"/>
            <w:shd w:val="clear" w:color="auto" w:fill="auto"/>
          </w:tcPr>
          <w:p w14:paraId="5FAFE1EE" w14:textId="77777777" w:rsidR="00CD0746" w:rsidRPr="004E33BE" w:rsidRDefault="00CD0746" w:rsidP="0044573A">
            <w:pPr>
              <w:spacing w:after="120"/>
              <w:jc w:val="both"/>
              <w:rPr>
                <w:color w:val="auto"/>
                <w:lang w:val="sr-Cyrl-RS"/>
              </w:rPr>
            </w:pPr>
            <w:r w:rsidRPr="004E33BE">
              <w:rPr>
                <w:color w:val="auto"/>
                <w:lang w:val="sr-Cyrl-RS"/>
              </w:rPr>
              <w:t>2/2.6</w:t>
            </w:r>
          </w:p>
        </w:tc>
        <w:tc>
          <w:tcPr>
            <w:tcW w:w="4126" w:type="dxa"/>
            <w:shd w:val="clear" w:color="auto" w:fill="auto"/>
          </w:tcPr>
          <w:p w14:paraId="797B4425" w14:textId="77777777" w:rsidR="00CD0746" w:rsidRPr="004E33BE" w:rsidRDefault="00CD0746" w:rsidP="0044573A">
            <w:pPr>
              <w:spacing w:after="120"/>
              <w:rPr>
                <w:color w:val="auto"/>
                <w:lang w:val="sr-Cyrl-RS"/>
              </w:rPr>
            </w:pPr>
            <w:r w:rsidRPr="004E33BE">
              <w:rPr>
                <w:color w:val="auto"/>
                <w:lang w:val="sr-Cyrl-RS"/>
              </w:rPr>
              <w:t xml:space="preserve">Пројекат саобраћајница – Кружна раскрсница – Укрштај са државним путем </w:t>
            </w:r>
            <w:r w:rsidRPr="004E33BE">
              <w:rPr>
                <w:color w:val="auto"/>
              </w:rPr>
              <w:t>I</w:t>
            </w:r>
            <w:r w:rsidRPr="004E33BE">
              <w:rPr>
                <w:color w:val="auto"/>
                <w:lang w:val="sr-Cyrl-RS"/>
              </w:rPr>
              <w:t>Б реда бр. 12</w:t>
            </w:r>
          </w:p>
        </w:tc>
        <w:tc>
          <w:tcPr>
            <w:tcW w:w="4316" w:type="dxa"/>
            <w:shd w:val="clear" w:color="auto" w:fill="auto"/>
          </w:tcPr>
          <w:p w14:paraId="08F233BC" w14:textId="77777777" w:rsidR="00CD0746" w:rsidRPr="004E33BE" w:rsidRDefault="00CD0746" w:rsidP="0044573A">
            <w:pPr>
              <w:spacing w:after="120"/>
              <w:rPr>
                <w:color w:val="auto"/>
                <w:lang w:val="sr-Cyrl-RS"/>
              </w:rPr>
            </w:pPr>
            <w:r w:rsidRPr="004E33BE">
              <w:rPr>
                <w:color w:val="auto"/>
                <w:lang w:val="sr-Cyrl-RS"/>
              </w:rPr>
              <w:t xml:space="preserve">Решење у потпуности преузето из </w:t>
            </w:r>
            <w:r w:rsidRPr="004E33BE">
              <w:rPr>
                <w:i/>
                <w:color w:val="auto"/>
                <w:lang w:val="sr-Cyrl-RS"/>
              </w:rPr>
              <w:t xml:space="preserve">Допуне Главног пројекта </w:t>
            </w:r>
          </w:p>
        </w:tc>
      </w:tr>
      <w:tr w:rsidR="007A5A17" w:rsidRPr="004E33BE" w14:paraId="3C035E81" w14:textId="77777777" w:rsidTr="0044573A">
        <w:tc>
          <w:tcPr>
            <w:tcW w:w="771" w:type="dxa"/>
            <w:shd w:val="clear" w:color="auto" w:fill="auto"/>
          </w:tcPr>
          <w:p w14:paraId="6C6491CF" w14:textId="77777777" w:rsidR="00CD0746" w:rsidRPr="004E33BE" w:rsidRDefault="00CD0746" w:rsidP="0044573A">
            <w:pPr>
              <w:spacing w:after="120"/>
              <w:jc w:val="both"/>
              <w:rPr>
                <w:color w:val="auto"/>
                <w:lang w:val="sr-Cyrl-RS"/>
              </w:rPr>
            </w:pPr>
            <w:r w:rsidRPr="004E33BE">
              <w:rPr>
                <w:color w:val="auto"/>
                <w:lang w:val="sr-Cyrl-RS"/>
              </w:rPr>
              <w:t>4</w:t>
            </w:r>
          </w:p>
        </w:tc>
        <w:tc>
          <w:tcPr>
            <w:tcW w:w="4126" w:type="dxa"/>
            <w:shd w:val="clear" w:color="auto" w:fill="auto"/>
          </w:tcPr>
          <w:p w14:paraId="693A9195" w14:textId="77777777" w:rsidR="00CD0746" w:rsidRPr="004E33BE" w:rsidRDefault="00CD0746" w:rsidP="0044573A">
            <w:pPr>
              <w:spacing w:after="120"/>
              <w:rPr>
                <w:color w:val="auto"/>
                <w:lang w:val="sr-Cyrl-RS"/>
              </w:rPr>
            </w:pPr>
            <w:r w:rsidRPr="004E33BE">
              <w:rPr>
                <w:color w:val="auto"/>
                <w:lang w:val="sr-Cyrl-RS"/>
              </w:rPr>
              <w:t>Пројекат електоенергетских инсталација - Осветљење</w:t>
            </w:r>
          </w:p>
        </w:tc>
        <w:tc>
          <w:tcPr>
            <w:tcW w:w="4316" w:type="dxa"/>
            <w:shd w:val="clear" w:color="auto" w:fill="auto"/>
          </w:tcPr>
          <w:p w14:paraId="06EFE3D0" w14:textId="77777777" w:rsidR="00CD0746" w:rsidRPr="004E33BE" w:rsidRDefault="00CD0746" w:rsidP="0044573A">
            <w:pPr>
              <w:spacing w:after="120"/>
              <w:rPr>
                <w:color w:val="auto"/>
                <w:lang w:val="sr-Cyrl-RS"/>
              </w:rPr>
            </w:pPr>
            <w:r w:rsidRPr="004E33BE">
              <w:rPr>
                <w:color w:val="auto"/>
                <w:lang w:val="sr-Cyrl-RS"/>
              </w:rPr>
              <w:t xml:space="preserve">Решење преузето из </w:t>
            </w:r>
            <w:r w:rsidRPr="004E33BE">
              <w:rPr>
                <w:i/>
                <w:color w:val="auto"/>
                <w:lang w:val="sr-Cyrl-RS"/>
              </w:rPr>
              <w:t xml:space="preserve">Допуне Главног пројекта </w:t>
            </w:r>
            <w:r w:rsidRPr="004E33BE">
              <w:rPr>
                <w:color w:val="auto"/>
                <w:lang w:val="sr-Cyrl-RS"/>
              </w:rPr>
              <w:t>и прилагођено тренутним условима</w:t>
            </w:r>
          </w:p>
        </w:tc>
      </w:tr>
      <w:tr w:rsidR="007A5A17" w:rsidRPr="004E33BE" w14:paraId="19EAA3A3" w14:textId="77777777" w:rsidTr="0044573A">
        <w:tc>
          <w:tcPr>
            <w:tcW w:w="771" w:type="dxa"/>
            <w:shd w:val="clear" w:color="auto" w:fill="auto"/>
          </w:tcPr>
          <w:p w14:paraId="684D60B0" w14:textId="77777777" w:rsidR="00CD0746" w:rsidRPr="004E33BE" w:rsidRDefault="00CD0746" w:rsidP="0044573A">
            <w:pPr>
              <w:spacing w:after="120"/>
              <w:jc w:val="both"/>
              <w:rPr>
                <w:color w:val="auto"/>
                <w:lang w:val="sr-Cyrl-RS"/>
              </w:rPr>
            </w:pPr>
            <w:r w:rsidRPr="004E33BE">
              <w:rPr>
                <w:color w:val="auto"/>
                <w:lang w:val="sr-Cyrl-RS"/>
              </w:rPr>
              <w:t>8.1</w:t>
            </w:r>
          </w:p>
        </w:tc>
        <w:tc>
          <w:tcPr>
            <w:tcW w:w="4126" w:type="dxa"/>
            <w:shd w:val="clear" w:color="auto" w:fill="auto"/>
          </w:tcPr>
          <w:p w14:paraId="7B833A5E" w14:textId="77777777" w:rsidR="00CD0746" w:rsidRPr="004E33BE" w:rsidRDefault="00CD0746" w:rsidP="0044573A">
            <w:pPr>
              <w:spacing w:after="120"/>
              <w:rPr>
                <w:color w:val="auto"/>
                <w:lang w:val="sr-Cyrl-RS"/>
              </w:rPr>
            </w:pPr>
            <w:r w:rsidRPr="004E33BE">
              <w:rPr>
                <w:color w:val="auto"/>
                <w:lang w:val="sr-Cyrl-RS"/>
              </w:rPr>
              <w:t>Пројекат саобраћаја и саобраћајне сигнализације – Стална саобраћајна сигнализација</w:t>
            </w:r>
          </w:p>
        </w:tc>
        <w:tc>
          <w:tcPr>
            <w:tcW w:w="4316" w:type="dxa"/>
            <w:shd w:val="clear" w:color="auto" w:fill="auto"/>
          </w:tcPr>
          <w:p w14:paraId="746320B5" w14:textId="77777777" w:rsidR="00CD0746" w:rsidRPr="004E33BE" w:rsidRDefault="00CD0746" w:rsidP="0044573A">
            <w:pPr>
              <w:spacing w:after="120"/>
              <w:rPr>
                <w:color w:val="auto"/>
                <w:lang w:val="sr-Cyrl-RS"/>
              </w:rPr>
            </w:pPr>
            <w:r w:rsidRPr="004E33BE">
              <w:rPr>
                <w:color w:val="auto"/>
                <w:lang w:val="sr-Cyrl-RS"/>
              </w:rPr>
              <w:t>Израђено потпуно ново решење због измене регулативе</w:t>
            </w:r>
          </w:p>
        </w:tc>
      </w:tr>
      <w:tr w:rsidR="00CD0746" w:rsidRPr="004E33BE" w14:paraId="6724E770" w14:textId="77777777" w:rsidTr="0044573A">
        <w:tc>
          <w:tcPr>
            <w:tcW w:w="771" w:type="dxa"/>
            <w:shd w:val="clear" w:color="auto" w:fill="auto"/>
          </w:tcPr>
          <w:p w14:paraId="59945CA2" w14:textId="77777777" w:rsidR="00CD0746" w:rsidRPr="004E33BE" w:rsidRDefault="00CD0746" w:rsidP="0044573A">
            <w:pPr>
              <w:spacing w:after="120"/>
              <w:jc w:val="both"/>
              <w:rPr>
                <w:color w:val="auto"/>
                <w:lang w:val="sr-Cyrl-RS"/>
              </w:rPr>
            </w:pPr>
            <w:r w:rsidRPr="004E33BE">
              <w:rPr>
                <w:color w:val="auto"/>
                <w:lang w:val="sr-Cyrl-RS"/>
              </w:rPr>
              <w:t>8.2</w:t>
            </w:r>
          </w:p>
        </w:tc>
        <w:tc>
          <w:tcPr>
            <w:tcW w:w="4126" w:type="dxa"/>
            <w:shd w:val="clear" w:color="auto" w:fill="auto"/>
          </w:tcPr>
          <w:p w14:paraId="2BB2AA70" w14:textId="77777777" w:rsidR="00CD0746" w:rsidRPr="004E33BE" w:rsidRDefault="00CD0746" w:rsidP="0044573A">
            <w:pPr>
              <w:spacing w:after="120"/>
              <w:rPr>
                <w:color w:val="auto"/>
                <w:lang w:val="sr-Cyrl-RS"/>
              </w:rPr>
            </w:pPr>
            <w:r w:rsidRPr="004E33BE">
              <w:rPr>
                <w:color w:val="auto"/>
                <w:lang w:val="sr-Cyrl-RS"/>
              </w:rPr>
              <w:t>Пројекат саобраћаја и саобраћајне сигнализације – Привремена саобраћајна сигнализација</w:t>
            </w:r>
          </w:p>
        </w:tc>
        <w:tc>
          <w:tcPr>
            <w:tcW w:w="4316" w:type="dxa"/>
            <w:shd w:val="clear" w:color="auto" w:fill="auto"/>
          </w:tcPr>
          <w:p w14:paraId="004160A2" w14:textId="77777777" w:rsidR="00CD0746" w:rsidRPr="004E33BE" w:rsidRDefault="00CD0746" w:rsidP="0044573A">
            <w:pPr>
              <w:spacing w:after="120"/>
              <w:rPr>
                <w:color w:val="auto"/>
                <w:lang w:val="sr-Cyrl-RS"/>
              </w:rPr>
            </w:pPr>
            <w:r w:rsidRPr="004E33BE">
              <w:rPr>
                <w:color w:val="auto"/>
                <w:lang w:val="sr-Cyrl-RS"/>
              </w:rPr>
              <w:t>Израђено потпуно ново решење због измене регулативе</w:t>
            </w:r>
          </w:p>
        </w:tc>
      </w:tr>
    </w:tbl>
    <w:p w14:paraId="0DCFA38F" w14:textId="77777777" w:rsidR="00CD0746" w:rsidRPr="004E33BE" w:rsidRDefault="00CD0746" w:rsidP="00CD0746">
      <w:pPr>
        <w:spacing w:after="120"/>
        <w:jc w:val="both"/>
        <w:rPr>
          <w:color w:val="auto"/>
          <w:lang w:val="sr-Cyrl-CS"/>
        </w:rPr>
      </w:pPr>
    </w:p>
    <w:p w14:paraId="71C26E14" w14:textId="77777777" w:rsidR="00CD0746" w:rsidRPr="004E33BE" w:rsidRDefault="00CD0746" w:rsidP="00CD0746">
      <w:pPr>
        <w:spacing w:after="120"/>
        <w:jc w:val="both"/>
        <w:rPr>
          <w:color w:val="auto"/>
          <w:lang w:val="sr-Cyrl-CS"/>
        </w:rPr>
      </w:pPr>
      <w:r w:rsidRPr="004E33BE">
        <w:rPr>
          <w:b/>
          <w:color w:val="auto"/>
          <w:lang w:val="sr-Cyrl-CS"/>
        </w:rPr>
        <w:t>Напомена:</w:t>
      </w:r>
      <w:r w:rsidRPr="004E33BE">
        <w:rPr>
          <w:color w:val="auto"/>
          <w:lang w:val="sr-Cyrl-CS"/>
        </w:rPr>
        <w:t xml:space="preserve"> Заштита и реконструкција техничке инфраструктуре изводиће се према решењима датим у </w:t>
      </w:r>
      <w:r w:rsidRPr="004E33BE">
        <w:rPr>
          <w:i/>
          <w:color w:val="auto"/>
          <w:lang w:val="sr-Cyrl-CS"/>
        </w:rPr>
        <w:t>Основном Главном пројекту</w:t>
      </w:r>
      <w:r w:rsidRPr="004E33BE">
        <w:rPr>
          <w:color w:val="auto"/>
          <w:lang w:val="sr-Cyrl-CS"/>
        </w:rPr>
        <w:t xml:space="preserve">: </w:t>
      </w:r>
    </w:p>
    <w:p w14:paraId="4B05D9E5" w14:textId="77777777" w:rsidR="00CD0746" w:rsidRPr="004E33BE" w:rsidRDefault="00CD0746" w:rsidP="00CD0746">
      <w:pPr>
        <w:spacing w:after="120"/>
        <w:jc w:val="both"/>
        <w:rPr>
          <w:color w:val="auto"/>
          <w:lang w:val="sr-Cyrl-CS"/>
        </w:rPr>
      </w:pPr>
      <w:r w:rsidRPr="004E33BE">
        <w:rPr>
          <w:b/>
          <w:color w:val="auto"/>
          <w:lang w:val="sr-Cyrl-CS"/>
        </w:rPr>
        <w:t>Књига 9</w:t>
      </w:r>
      <w:r w:rsidRPr="004E33BE">
        <w:rPr>
          <w:color w:val="auto"/>
          <w:lang w:val="sr-Cyrl-CS"/>
        </w:rPr>
        <w:t xml:space="preserve"> – Пројекат заштите и реконструкције техничке инфраструктуре</w:t>
      </w:r>
    </w:p>
    <w:p w14:paraId="3A84FDEF" w14:textId="77777777" w:rsidR="00CD0746" w:rsidRPr="004E33BE" w:rsidRDefault="00CD0746" w:rsidP="00CD0746">
      <w:pPr>
        <w:tabs>
          <w:tab w:val="left" w:pos="3686"/>
          <w:tab w:val="right" w:pos="9214"/>
        </w:tabs>
        <w:rPr>
          <w:color w:val="auto"/>
          <w:lang w:val="sr-Cyrl-RS"/>
        </w:rPr>
      </w:pPr>
    </w:p>
    <w:p w14:paraId="1B0E8834" w14:textId="77777777" w:rsidR="00CD0746" w:rsidRPr="004E33BE" w:rsidRDefault="00CD0746" w:rsidP="00CD0746">
      <w:pPr>
        <w:pStyle w:val="Header"/>
        <w:jc w:val="both"/>
        <w:rPr>
          <w:color w:val="auto"/>
          <w:lang w:val="sr-Latn-CS"/>
        </w:rPr>
      </w:pPr>
    </w:p>
    <w:p w14:paraId="178BE638" w14:textId="77777777" w:rsidR="00CD0746" w:rsidRPr="004E33BE" w:rsidRDefault="00CD0746" w:rsidP="00CD0746">
      <w:pPr>
        <w:pStyle w:val="Header"/>
        <w:jc w:val="both"/>
        <w:rPr>
          <w:color w:val="auto"/>
          <w:lang w:val="sr-Latn-CS"/>
        </w:rPr>
      </w:pPr>
    </w:p>
    <w:p w14:paraId="6D0BB614" w14:textId="77777777" w:rsidR="00CD0746" w:rsidRPr="004E33BE" w:rsidRDefault="00CD0746" w:rsidP="00CD0746">
      <w:pPr>
        <w:tabs>
          <w:tab w:val="left" w:pos="3686"/>
          <w:tab w:val="right" w:pos="9214"/>
        </w:tabs>
        <w:rPr>
          <w:color w:val="auto"/>
          <w:lang w:val="sr-Latn-CS"/>
        </w:rPr>
      </w:pPr>
      <w:r w:rsidRPr="004E33BE">
        <w:rPr>
          <w:color w:val="auto"/>
          <w:lang w:val="sr-Latn-CS"/>
        </w:rPr>
        <w:t>Одговорни пројектант :</w:t>
      </w:r>
      <w:r w:rsidRPr="004E33BE">
        <w:rPr>
          <w:color w:val="auto"/>
          <w:lang w:val="sr-Latn-CS"/>
        </w:rPr>
        <w:tab/>
        <w:t>Јелена Недељковић, дипл.инж.грађ.</w:t>
      </w:r>
    </w:p>
    <w:p w14:paraId="7554FEE5" w14:textId="77777777" w:rsidR="00CD0746" w:rsidRPr="004E33BE" w:rsidRDefault="00CD0746" w:rsidP="00CD0746">
      <w:pPr>
        <w:rPr>
          <w:color w:val="auto"/>
          <w:lang w:val="sr-Latn-CS"/>
        </w:rPr>
      </w:pPr>
      <w:r w:rsidRPr="004E33BE">
        <w:rPr>
          <w:color w:val="auto"/>
          <w:lang w:val="sr-Latn-CS"/>
        </w:rPr>
        <w:t>Број лиценце:</w:t>
      </w:r>
      <w:r w:rsidRPr="004E33BE">
        <w:rPr>
          <w:color w:val="auto"/>
          <w:lang w:val="sr-Latn-CS"/>
        </w:rPr>
        <w:tab/>
        <w:t xml:space="preserve">  </w:t>
      </w:r>
      <w:r w:rsidRPr="004E33BE">
        <w:rPr>
          <w:color w:val="auto"/>
          <w:lang w:val="sr-Latn-CS"/>
        </w:rPr>
        <w:tab/>
      </w:r>
      <w:r w:rsidRPr="004E33BE">
        <w:rPr>
          <w:color w:val="auto"/>
          <w:lang w:val="sr-Latn-CS"/>
        </w:rPr>
        <w:tab/>
      </w:r>
      <w:r w:rsidRPr="004E33BE">
        <w:rPr>
          <w:color w:val="auto"/>
          <w:lang w:val="sr-Latn-CS"/>
        </w:rPr>
        <w:tab/>
        <w:t xml:space="preserve">  315 H798 09</w:t>
      </w:r>
    </w:p>
    <w:p w14:paraId="58C38B1B" w14:textId="77777777" w:rsidR="00CD0746" w:rsidRPr="004E33BE" w:rsidRDefault="00CD0746" w:rsidP="00CD0746">
      <w:pPr>
        <w:rPr>
          <w:color w:val="auto"/>
          <w:lang w:val="sr-Latn-CS"/>
        </w:rPr>
      </w:pPr>
    </w:p>
    <w:p w14:paraId="60BC64A5" w14:textId="77777777" w:rsidR="00CD0746" w:rsidRPr="004E33BE" w:rsidRDefault="00CD0746" w:rsidP="00CD0746">
      <w:pPr>
        <w:tabs>
          <w:tab w:val="left" w:pos="3686"/>
          <w:tab w:val="left" w:pos="3888"/>
        </w:tabs>
        <w:ind w:left="3686" w:hanging="3686"/>
        <w:rPr>
          <w:color w:val="auto"/>
        </w:rPr>
      </w:pPr>
      <w:r w:rsidRPr="004E33BE">
        <w:rPr>
          <w:color w:val="auto"/>
          <w:lang w:val="sr-Latn-CS"/>
        </w:rPr>
        <w:t>Лични печат:</w:t>
      </w:r>
      <w:r w:rsidRPr="004E33BE">
        <w:rPr>
          <w:color w:val="auto"/>
          <w:lang w:val="sr-Latn-CS"/>
        </w:rPr>
        <w:tab/>
        <w:t>Потпис:</w:t>
      </w:r>
    </w:p>
    <w:p w14:paraId="366E05FA" w14:textId="477145CA" w:rsidR="00CD0746" w:rsidRPr="004E33BE" w:rsidRDefault="00CD0746" w:rsidP="00CD0746">
      <w:pPr>
        <w:tabs>
          <w:tab w:val="left" w:pos="3686"/>
        </w:tabs>
        <w:ind w:left="-270"/>
        <w:rPr>
          <w:color w:val="auto"/>
        </w:rPr>
      </w:pPr>
      <w:r w:rsidRPr="004E33BE">
        <w:rPr>
          <w:noProof/>
          <w:color w:val="auto"/>
          <w:lang w:val="sr-Cyrl-CS" w:eastAsia="sr-Cyrl-CS"/>
        </w:rPr>
        <w:drawing>
          <wp:anchor distT="0" distB="0" distL="114935" distR="114935" simplePos="0" relativeHeight="251663360" behindDoc="1" locked="0" layoutInCell="1" allowOverlap="1" wp14:anchorId="16ED13C9" wp14:editId="49F141AC">
            <wp:simplePos x="0" y="0"/>
            <wp:positionH relativeFrom="column">
              <wp:posOffset>19050</wp:posOffset>
            </wp:positionH>
            <wp:positionV relativeFrom="paragraph">
              <wp:posOffset>0</wp:posOffset>
            </wp:positionV>
            <wp:extent cx="1456055" cy="1370330"/>
            <wp:effectExtent l="0" t="0" r="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456055" cy="13703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4E33BE">
        <w:rPr>
          <w:color w:val="auto"/>
          <w:lang w:val="sr-Latn-CS"/>
        </w:rPr>
        <w:t xml:space="preserve">     </w:t>
      </w:r>
    </w:p>
    <w:p w14:paraId="35E82136" w14:textId="3F6D38EA" w:rsidR="00CD0746" w:rsidRPr="004E33BE" w:rsidRDefault="00CD0746" w:rsidP="00CD0746">
      <w:pPr>
        <w:tabs>
          <w:tab w:val="left" w:pos="3686"/>
          <w:tab w:val="left" w:pos="3888"/>
        </w:tabs>
        <w:ind w:left="3690" w:hanging="3690"/>
        <w:rPr>
          <w:color w:val="auto"/>
          <w:lang w:val="sr-Latn-CS"/>
        </w:rPr>
      </w:pPr>
      <w:r w:rsidRPr="004E33BE">
        <w:rPr>
          <w:noProof/>
          <w:color w:val="auto"/>
          <w:lang w:val="sr-Cyrl-CS" w:eastAsia="sr-Cyrl-CS"/>
        </w:rPr>
        <w:drawing>
          <wp:anchor distT="0" distB="0" distL="114935" distR="114935" simplePos="0" relativeHeight="251664384" behindDoc="1" locked="0" layoutInCell="1" allowOverlap="1" wp14:anchorId="201CD5D2" wp14:editId="4495BC7F">
            <wp:simplePos x="0" y="0"/>
            <wp:positionH relativeFrom="column">
              <wp:posOffset>2343150</wp:posOffset>
            </wp:positionH>
            <wp:positionV relativeFrom="paragraph">
              <wp:posOffset>36195</wp:posOffset>
            </wp:positionV>
            <wp:extent cx="1475105" cy="684530"/>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475105" cy="6845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54EE2D8" w14:textId="77777777" w:rsidR="00CD0746" w:rsidRPr="004E33BE" w:rsidRDefault="00CD0746" w:rsidP="00CD0746">
      <w:pPr>
        <w:tabs>
          <w:tab w:val="left" w:pos="3686"/>
        </w:tabs>
        <w:rPr>
          <w:color w:val="auto"/>
        </w:rPr>
      </w:pPr>
    </w:p>
    <w:p w14:paraId="35065713" w14:textId="636FCBEA" w:rsidR="006D0C81" w:rsidRPr="004E33BE" w:rsidRDefault="006D0C81">
      <w:pPr>
        <w:suppressAutoHyphens w:val="0"/>
        <w:spacing w:after="200" w:line="276" w:lineRule="auto"/>
        <w:rPr>
          <w:rFonts w:eastAsia="Times New Roman"/>
          <w:b/>
          <w:color w:val="auto"/>
          <w:lang w:val="sr-Cyrl-CS" w:eastAsia="sr-Latn-RS"/>
        </w:rPr>
      </w:pPr>
    </w:p>
    <w:p w14:paraId="624A4949" w14:textId="77777777" w:rsidR="006D0C81" w:rsidRPr="004E33BE" w:rsidRDefault="006D0C81" w:rsidP="00D91BD4">
      <w:pPr>
        <w:suppressAutoHyphens w:val="0"/>
        <w:spacing w:after="200" w:line="276" w:lineRule="auto"/>
        <w:jc w:val="center"/>
        <w:rPr>
          <w:rFonts w:eastAsia="Times New Roman"/>
          <w:b/>
          <w:color w:val="auto"/>
          <w:lang w:eastAsia="sr-Latn-RS"/>
        </w:rPr>
      </w:pPr>
    </w:p>
    <w:p w14:paraId="4F474978" w14:textId="77777777" w:rsidR="006D0C81" w:rsidRPr="004E33BE" w:rsidRDefault="006D0C81" w:rsidP="00D91BD4">
      <w:pPr>
        <w:suppressAutoHyphens w:val="0"/>
        <w:spacing w:after="200" w:line="276" w:lineRule="auto"/>
        <w:jc w:val="center"/>
        <w:rPr>
          <w:rFonts w:eastAsia="Times New Roman"/>
          <w:b/>
          <w:color w:val="auto"/>
          <w:lang w:val="sr-Cyrl-CS" w:eastAsia="sr-Latn-RS"/>
        </w:rPr>
      </w:pPr>
    </w:p>
    <w:p w14:paraId="00D0A7BC" w14:textId="77777777" w:rsidR="00463878" w:rsidRPr="004E33BE" w:rsidRDefault="00463878" w:rsidP="00D91BD4">
      <w:pPr>
        <w:suppressAutoHyphens w:val="0"/>
        <w:spacing w:after="200" w:line="276" w:lineRule="auto"/>
        <w:jc w:val="center"/>
        <w:rPr>
          <w:rFonts w:eastAsia="Times New Roman"/>
          <w:b/>
          <w:color w:val="auto"/>
          <w:lang w:val="sr-Cyrl-CS" w:eastAsia="sr-Latn-RS"/>
        </w:rPr>
      </w:pPr>
    </w:p>
    <w:p w14:paraId="5FBF77BD" w14:textId="4F618073" w:rsidR="00463878" w:rsidRPr="004E33BE" w:rsidRDefault="00463878">
      <w:pPr>
        <w:suppressAutoHyphens w:val="0"/>
        <w:spacing w:after="200" w:line="276" w:lineRule="auto"/>
        <w:rPr>
          <w:rFonts w:eastAsia="Times New Roman"/>
          <w:b/>
          <w:color w:val="auto"/>
          <w:lang w:val="sr-Cyrl-CS" w:eastAsia="sr-Latn-RS"/>
        </w:rPr>
      </w:pPr>
      <w:r w:rsidRPr="004E33BE">
        <w:rPr>
          <w:rFonts w:eastAsia="Times New Roman"/>
          <w:b/>
          <w:color w:val="auto"/>
          <w:lang w:val="sr-Cyrl-CS" w:eastAsia="sr-Latn-RS"/>
        </w:rPr>
        <w:br w:type="page"/>
      </w:r>
    </w:p>
    <w:p w14:paraId="7CC9DDE4" w14:textId="77777777" w:rsidR="00463878" w:rsidRPr="004E33BE" w:rsidRDefault="00463878" w:rsidP="00D91BD4">
      <w:pPr>
        <w:suppressAutoHyphens w:val="0"/>
        <w:spacing w:after="200" w:line="276" w:lineRule="auto"/>
        <w:jc w:val="center"/>
        <w:rPr>
          <w:rFonts w:eastAsia="Times New Roman"/>
          <w:b/>
          <w:color w:val="auto"/>
          <w:lang w:val="sr-Cyrl-CS" w:eastAsia="sr-Latn-RS"/>
        </w:rPr>
      </w:pPr>
    </w:p>
    <w:p w14:paraId="6E49CFE4" w14:textId="5EFA2A8F" w:rsidR="00560B34" w:rsidRPr="00533CA4" w:rsidRDefault="00560B34" w:rsidP="00533CA4">
      <w:pPr>
        <w:suppressAutoHyphens w:val="0"/>
        <w:spacing w:after="200" w:line="276" w:lineRule="auto"/>
        <w:rPr>
          <w:rFonts w:eastAsia="Times New Roman"/>
          <w:b/>
          <w:color w:val="auto"/>
          <w:lang w:eastAsia="sr-Latn-RS"/>
        </w:rPr>
      </w:pPr>
    </w:p>
    <w:p w14:paraId="00F79A7D" w14:textId="77777777" w:rsidR="00560B34" w:rsidRPr="004E33BE" w:rsidRDefault="00560B34" w:rsidP="00560B34">
      <w:pPr>
        <w:suppressAutoHyphens w:val="0"/>
        <w:spacing w:after="200" w:line="276" w:lineRule="auto"/>
        <w:jc w:val="center"/>
        <w:rPr>
          <w:rFonts w:eastAsia="Times New Roman"/>
          <w:b/>
          <w:color w:val="auto"/>
          <w:lang w:val="sr-Cyrl-CS" w:eastAsia="sr-Latn-RS"/>
        </w:rPr>
      </w:pPr>
    </w:p>
    <w:p w14:paraId="35EE689B" w14:textId="77777777" w:rsidR="00560B34" w:rsidRPr="004E33BE" w:rsidRDefault="00560B34" w:rsidP="00560B34">
      <w:pPr>
        <w:suppressAutoHyphens w:val="0"/>
        <w:spacing w:after="200" w:line="276" w:lineRule="auto"/>
        <w:jc w:val="center"/>
        <w:rPr>
          <w:rFonts w:eastAsia="Times New Roman"/>
          <w:b/>
          <w:color w:val="auto"/>
          <w:lang w:val="sr-Cyrl-CS" w:eastAsia="sr-Latn-RS"/>
        </w:rPr>
      </w:pPr>
    </w:p>
    <w:p w14:paraId="162FC8D2" w14:textId="77777777" w:rsidR="00560B34" w:rsidRDefault="00560B34" w:rsidP="00560B34">
      <w:pPr>
        <w:suppressAutoHyphens w:val="0"/>
        <w:spacing w:after="200" w:line="276" w:lineRule="auto"/>
        <w:jc w:val="center"/>
        <w:rPr>
          <w:rFonts w:eastAsia="Times New Roman"/>
          <w:b/>
          <w:color w:val="auto"/>
          <w:lang w:eastAsia="sr-Latn-RS"/>
        </w:rPr>
      </w:pPr>
    </w:p>
    <w:p w14:paraId="4237DC4F" w14:textId="77777777" w:rsidR="00560B34" w:rsidRDefault="00560B34" w:rsidP="00560B34">
      <w:pPr>
        <w:suppressAutoHyphens w:val="0"/>
        <w:spacing w:after="200" w:line="276" w:lineRule="auto"/>
        <w:jc w:val="center"/>
        <w:rPr>
          <w:rFonts w:eastAsia="Times New Roman"/>
          <w:b/>
          <w:color w:val="auto"/>
          <w:lang w:eastAsia="sr-Latn-RS"/>
        </w:rPr>
      </w:pPr>
    </w:p>
    <w:p w14:paraId="740B8921" w14:textId="77777777" w:rsidR="00560B34" w:rsidRDefault="00560B34" w:rsidP="00560B34">
      <w:pPr>
        <w:suppressAutoHyphens w:val="0"/>
        <w:spacing w:after="200" w:line="276" w:lineRule="auto"/>
        <w:jc w:val="center"/>
        <w:rPr>
          <w:rFonts w:eastAsia="Times New Roman"/>
          <w:b/>
          <w:color w:val="auto"/>
          <w:lang w:eastAsia="sr-Latn-RS"/>
        </w:rPr>
      </w:pPr>
    </w:p>
    <w:p w14:paraId="7998AD4C" w14:textId="77777777" w:rsidR="00560B34" w:rsidRDefault="00560B34" w:rsidP="00560B34">
      <w:pPr>
        <w:suppressAutoHyphens w:val="0"/>
        <w:spacing w:after="200" w:line="276" w:lineRule="auto"/>
        <w:jc w:val="center"/>
        <w:rPr>
          <w:rFonts w:eastAsia="Times New Roman"/>
          <w:b/>
          <w:color w:val="auto"/>
          <w:lang w:eastAsia="sr-Latn-RS"/>
        </w:rPr>
      </w:pPr>
    </w:p>
    <w:p w14:paraId="713D359E" w14:textId="77777777" w:rsidR="00560B34" w:rsidRPr="00576615" w:rsidRDefault="00560B34" w:rsidP="00560B34">
      <w:pPr>
        <w:suppressAutoHyphens w:val="0"/>
        <w:spacing w:after="200" w:line="276" w:lineRule="auto"/>
        <w:jc w:val="center"/>
        <w:rPr>
          <w:rFonts w:eastAsia="Times New Roman"/>
          <w:b/>
          <w:color w:val="auto"/>
          <w:lang w:eastAsia="sr-Latn-RS"/>
        </w:rPr>
      </w:pPr>
    </w:p>
    <w:p w14:paraId="543ED5B9" w14:textId="77777777" w:rsidR="00560B34" w:rsidRPr="002A07F2" w:rsidRDefault="00560B34" w:rsidP="00560B34">
      <w:pPr>
        <w:jc w:val="center"/>
        <w:rPr>
          <w:rFonts w:ascii="Calibri" w:eastAsia="Calibri" w:hAnsi="Calibri"/>
          <w:noProof/>
          <w:color w:val="auto"/>
          <w:kern w:val="0"/>
          <w:sz w:val="22"/>
          <w:szCs w:val="22"/>
          <w:lang w:val="en-US" w:eastAsia="en-US"/>
        </w:rPr>
      </w:pPr>
      <w:r w:rsidRPr="004E33BE">
        <w:rPr>
          <w:rFonts w:eastAsia="Times New Roman"/>
          <w:b/>
          <w:color w:val="auto"/>
          <w:lang w:val="sr-Cyrl-CS" w:eastAsia="sr-Latn-RS"/>
        </w:rPr>
        <w:t>ТЕХНИЧКИ УСЛОВИ</w:t>
      </w:r>
    </w:p>
    <w:p w14:paraId="099A06A2" w14:textId="77777777" w:rsidR="00560B34" w:rsidRPr="002A07F2" w:rsidRDefault="00560B34" w:rsidP="00560B34">
      <w:pPr>
        <w:suppressAutoHyphens w:val="0"/>
        <w:spacing w:after="200" w:line="276" w:lineRule="auto"/>
        <w:jc w:val="center"/>
        <w:rPr>
          <w:rFonts w:ascii="Arial" w:eastAsia="Calibri" w:hAnsi="Arial" w:cs="Arial"/>
          <w:b/>
          <w:bCs/>
          <w:caps/>
          <w:color w:val="auto"/>
          <w:kern w:val="0"/>
          <w:lang w:val="en-US" w:eastAsia="sr-Latn-CS"/>
        </w:rPr>
      </w:pPr>
    </w:p>
    <w:p w14:paraId="74FD21F5" w14:textId="77777777" w:rsidR="00560B34" w:rsidRPr="002A07F2" w:rsidRDefault="00560B34" w:rsidP="00560B34">
      <w:pPr>
        <w:suppressAutoHyphens w:val="0"/>
        <w:spacing w:after="200" w:line="276" w:lineRule="auto"/>
        <w:jc w:val="center"/>
        <w:rPr>
          <w:rFonts w:ascii="Arial" w:eastAsia="Calibri" w:hAnsi="Arial" w:cs="Arial"/>
          <w:b/>
          <w:bCs/>
          <w:caps/>
          <w:color w:val="auto"/>
          <w:kern w:val="0"/>
          <w:sz w:val="22"/>
          <w:szCs w:val="22"/>
          <w:lang w:val="sr-Cyrl-CS" w:eastAsia="sr-Latn-CS"/>
        </w:rPr>
      </w:pPr>
    </w:p>
    <w:p w14:paraId="2E0C9B2E"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34AA1232"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7B88E3DF"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4D9AEECD"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4BC81400"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55B4228F"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7A9EAAA0"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3404C4CC"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35FE8593"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00572C7A"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2B51F028"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0176EBFA"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4A479596"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p>
    <w:p w14:paraId="37426513"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color w:val="auto"/>
          <w:kern w:val="0"/>
          <w:sz w:val="22"/>
          <w:szCs w:val="22"/>
          <w:lang w:val="en-US" w:eastAsia="en-US"/>
        </w:rPr>
        <w:br w:type="page"/>
      </w:r>
    </w:p>
    <w:p w14:paraId="092C5715"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BE96176" wp14:editId="634CB957">
            <wp:extent cx="5840095" cy="8258810"/>
            <wp:effectExtent l="19050" t="0" r="8255" b="0"/>
            <wp:docPr id="11" name="Picture 1" descr="02 - KNJIGA 16-Tehnicki uslovi- ZoricaSatarić_Page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2.jpg"/>
                    <pic:cNvPicPr/>
                  </pic:nvPicPr>
                  <pic:blipFill>
                    <a:blip r:embed="rId2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515778E"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16F37C5" wp14:editId="72BB2906">
            <wp:extent cx="5840095" cy="8258810"/>
            <wp:effectExtent l="19050" t="0" r="8255" b="0"/>
            <wp:docPr id="12" name="Picture 2" descr="02 - KNJIGA 16-Tehnicki uslovi- ZoricaSatarić_Page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3.jpg"/>
                    <pic:cNvPicPr/>
                  </pic:nvPicPr>
                  <pic:blipFill>
                    <a:blip r:embed="rId2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3983B89"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121CEAF" wp14:editId="5902BAA8">
            <wp:extent cx="5840095" cy="8258810"/>
            <wp:effectExtent l="19050" t="0" r="8255" b="0"/>
            <wp:docPr id="13" name="Picture 3" descr="02 - KNJIGA 16-Tehnicki uslovi- ZoricaSatarić_Page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4.jpg"/>
                    <pic:cNvPicPr/>
                  </pic:nvPicPr>
                  <pic:blipFill>
                    <a:blip r:embed="rId2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230AC0C"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8BFA9E1" wp14:editId="4BE4F754">
            <wp:extent cx="5840095" cy="8258810"/>
            <wp:effectExtent l="19050" t="0" r="8255" b="0"/>
            <wp:docPr id="14" name="Picture 5" descr="02 - KNJIGA 16-Tehnicki uslovi- ZoricaSatarić_Page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5.jpg"/>
                    <pic:cNvPicPr/>
                  </pic:nvPicPr>
                  <pic:blipFill>
                    <a:blip r:embed="rId2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0450174"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9F11C25" wp14:editId="21D18DFC">
            <wp:extent cx="5840095" cy="8258810"/>
            <wp:effectExtent l="19050" t="0" r="8255" b="0"/>
            <wp:docPr id="15" name="Picture 4" descr="02 - KNJIGA 16-Tehnicki uslovi- ZoricaSatarić_Page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6.jpg"/>
                    <pic:cNvPicPr/>
                  </pic:nvPicPr>
                  <pic:blipFill>
                    <a:blip r:embed="rId2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255A8B7"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F40CE84" wp14:editId="743F9337">
            <wp:extent cx="5840095" cy="8258810"/>
            <wp:effectExtent l="19050" t="0" r="8255" b="0"/>
            <wp:docPr id="16" name="Picture 6" descr="02 - KNJIGA 16-Tehnicki uslovi- ZoricaSatarić_Page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7.jpg"/>
                    <pic:cNvPicPr/>
                  </pic:nvPicPr>
                  <pic:blipFill>
                    <a:blip r:embed="rId2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B364BB3"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5FF8929" wp14:editId="773DBE30">
            <wp:extent cx="5400675" cy="7637401"/>
            <wp:effectExtent l="19050" t="0" r="9525" b="0"/>
            <wp:docPr id="17" name="Picture 7" descr="02 - KNJIGA 16-Tehnicki uslovi- ZoricaSatarić_Page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8.jpg"/>
                    <pic:cNvPicPr/>
                  </pic:nvPicPr>
                  <pic:blipFill>
                    <a:blip r:embed="rId29" cstate="email">
                      <a:extLst>
                        <a:ext uri="{28A0092B-C50C-407E-A947-70E740481C1C}">
                          <a14:useLocalDpi xmlns:a14="http://schemas.microsoft.com/office/drawing/2010/main"/>
                        </a:ext>
                      </a:extLst>
                    </a:blip>
                    <a:stretch>
                      <a:fillRect/>
                    </a:stretch>
                  </pic:blipFill>
                  <pic:spPr>
                    <a:xfrm>
                      <a:off x="0" y="0"/>
                      <a:ext cx="5401090" cy="7637988"/>
                    </a:xfrm>
                    <a:prstGeom prst="rect">
                      <a:avLst/>
                    </a:prstGeom>
                  </pic:spPr>
                </pic:pic>
              </a:graphicData>
            </a:graphic>
          </wp:inline>
        </w:drawing>
      </w:r>
    </w:p>
    <w:p w14:paraId="0D02D5FE"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6B61E8B" wp14:editId="63BE6B93">
            <wp:extent cx="5840095" cy="8258810"/>
            <wp:effectExtent l="19050" t="0" r="8255" b="0"/>
            <wp:docPr id="18" name="Picture 8" descr="02 - KNJIGA 16-Tehnicki uslovi- ZoricaSatarić_Page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09.jpg"/>
                    <pic:cNvPicPr/>
                  </pic:nvPicPr>
                  <pic:blipFill>
                    <a:blip r:embed="rId3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0D81B15"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B31BF45" wp14:editId="5E837DE0">
            <wp:extent cx="5840095" cy="8258810"/>
            <wp:effectExtent l="19050" t="0" r="8255" b="0"/>
            <wp:docPr id="19" name="Picture 9" descr="02 - KNJIGA 16-Tehnicki uslovi- ZoricaSatarić_Page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0.jpg"/>
                    <pic:cNvPicPr/>
                  </pic:nvPicPr>
                  <pic:blipFill>
                    <a:blip r:embed="rId3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D93DC1B"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580E2F9" wp14:editId="6C905A2C">
            <wp:extent cx="5840095" cy="8258810"/>
            <wp:effectExtent l="19050" t="0" r="8255" b="0"/>
            <wp:docPr id="20" name="Picture 10" descr="02 - KNJIGA 16-Tehnicki uslovi- ZoricaSatarić_Page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1.jpg"/>
                    <pic:cNvPicPr/>
                  </pic:nvPicPr>
                  <pic:blipFill>
                    <a:blip r:embed="rId3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C6FCBBA"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8E04397" wp14:editId="4E8DF090">
            <wp:extent cx="5840095" cy="8258810"/>
            <wp:effectExtent l="19050" t="0" r="8255" b="0"/>
            <wp:docPr id="21" name="Picture 11" descr="02 - KNJIGA 16-Tehnicki uslovi- ZoricaSatarić_Page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2.jpg"/>
                    <pic:cNvPicPr/>
                  </pic:nvPicPr>
                  <pic:blipFill>
                    <a:blip r:embed="rId3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7E78932"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652B621" wp14:editId="1E21E675">
            <wp:extent cx="5840095" cy="8258810"/>
            <wp:effectExtent l="19050" t="0" r="8255" b="0"/>
            <wp:docPr id="22" name="Picture 12" descr="02 - KNJIGA 16-Tehnicki uslovi- ZoricaSatarić_Page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3.jpg"/>
                    <pic:cNvPicPr/>
                  </pic:nvPicPr>
                  <pic:blipFill>
                    <a:blip r:embed="rId3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88708ED"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592E183" wp14:editId="3EE20B3F">
            <wp:extent cx="5840095" cy="8258810"/>
            <wp:effectExtent l="19050" t="0" r="8255" b="0"/>
            <wp:docPr id="23" name="Picture 13" descr="02 - KNJIGA 16-Tehnicki uslovi- ZoricaSatarić_Page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4.jpg"/>
                    <pic:cNvPicPr/>
                  </pic:nvPicPr>
                  <pic:blipFill>
                    <a:blip r:embed="rId3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F6E23B1"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0D6539F" wp14:editId="3952A52C">
            <wp:extent cx="5840095" cy="8258810"/>
            <wp:effectExtent l="19050" t="0" r="8255" b="0"/>
            <wp:docPr id="24" name="Picture 14" descr="02 - KNJIGA 16-Tehnicki uslovi- ZoricaSatarić_Page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5.jpg"/>
                    <pic:cNvPicPr/>
                  </pic:nvPicPr>
                  <pic:blipFill>
                    <a:blip r:embed="rId3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F5C34F7"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2975B7C" wp14:editId="739D6276">
            <wp:extent cx="5840095" cy="8258810"/>
            <wp:effectExtent l="19050" t="0" r="8255" b="0"/>
            <wp:docPr id="25" name="Picture 15" descr="02 - KNJIGA 16-Tehnicki uslovi- ZoricaSatarić_Page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6.jpg"/>
                    <pic:cNvPicPr/>
                  </pic:nvPicPr>
                  <pic:blipFill>
                    <a:blip r:embed="rId3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F689E48"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7D72E78" wp14:editId="151E9720">
            <wp:extent cx="5840095" cy="8258810"/>
            <wp:effectExtent l="19050" t="0" r="8255" b="0"/>
            <wp:docPr id="26" name="Picture 16" descr="02 - KNJIGA 16-Tehnicki uslovi- ZoricaSatarić_Page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7.jpg"/>
                    <pic:cNvPicPr/>
                  </pic:nvPicPr>
                  <pic:blipFill>
                    <a:blip r:embed="rId3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B8CEC9F"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1985EE5" wp14:editId="5D7D60D7">
            <wp:extent cx="5840095" cy="8258810"/>
            <wp:effectExtent l="19050" t="0" r="8255" b="0"/>
            <wp:docPr id="27" name="Picture 17" descr="02 - KNJIGA 16-Tehnicki uslovi- ZoricaSatarić_Page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8.jpg"/>
                    <pic:cNvPicPr/>
                  </pic:nvPicPr>
                  <pic:blipFill>
                    <a:blip r:embed="rId3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85E8001"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DF8F64B" wp14:editId="430D5B16">
            <wp:extent cx="5840095" cy="8258810"/>
            <wp:effectExtent l="19050" t="0" r="8255" b="0"/>
            <wp:docPr id="28" name="Picture 18" descr="02 - KNJIGA 16-Tehnicki uslovi- ZoricaSatarić_Page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19.jpg"/>
                    <pic:cNvPicPr/>
                  </pic:nvPicPr>
                  <pic:blipFill>
                    <a:blip r:embed="rId4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C6183F2"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26C2B8A" wp14:editId="3ACF3116">
            <wp:extent cx="5840095" cy="8258810"/>
            <wp:effectExtent l="19050" t="0" r="8255" b="0"/>
            <wp:docPr id="29" name="Picture 19" descr="02 - KNJIGA 16-Tehnicki uslovi- ZoricaSatarić_Page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0.jpg"/>
                    <pic:cNvPicPr/>
                  </pic:nvPicPr>
                  <pic:blipFill>
                    <a:blip r:embed="rId4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40FD618"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99AFEAC" wp14:editId="0A28D29F">
            <wp:extent cx="5840095" cy="8258810"/>
            <wp:effectExtent l="19050" t="0" r="8255" b="0"/>
            <wp:docPr id="30" name="Picture 21" descr="02 - KNJIGA 16-Tehnicki uslovi- ZoricaSatarić_Page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1.jpg"/>
                    <pic:cNvPicPr/>
                  </pic:nvPicPr>
                  <pic:blipFill>
                    <a:blip r:embed="rId4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E95483D"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B24D1D6" wp14:editId="2E92E1CC">
            <wp:extent cx="5840095" cy="8258810"/>
            <wp:effectExtent l="19050" t="0" r="8255" b="0"/>
            <wp:docPr id="31" name="Picture 22" descr="02 - KNJIGA 16-Tehnicki uslovi- ZoricaSatarić_Page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2.jpg"/>
                    <pic:cNvPicPr/>
                  </pic:nvPicPr>
                  <pic:blipFill>
                    <a:blip r:embed="rId4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00106D4"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3ED2DE5" wp14:editId="4D067B6A">
            <wp:extent cx="5840095" cy="8258810"/>
            <wp:effectExtent l="19050" t="0" r="8255" b="0"/>
            <wp:docPr id="32" name="Picture 23" descr="02 - KNJIGA 16-Tehnicki uslovi- ZoricaSatarić_Page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3.jpg"/>
                    <pic:cNvPicPr/>
                  </pic:nvPicPr>
                  <pic:blipFill>
                    <a:blip r:embed="rId4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26FD579"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CB96774" wp14:editId="3FC28DBB">
            <wp:extent cx="5840095" cy="8258810"/>
            <wp:effectExtent l="19050" t="0" r="8255" b="0"/>
            <wp:docPr id="33" name="Picture 24" descr="02 - KNJIGA 16-Tehnicki uslovi- ZoricaSatarić_Page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4.jpg"/>
                    <pic:cNvPicPr/>
                  </pic:nvPicPr>
                  <pic:blipFill>
                    <a:blip r:embed="rId4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75D505C"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5C40871" wp14:editId="6C8491CB">
            <wp:extent cx="5840095" cy="8258810"/>
            <wp:effectExtent l="19050" t="0" r="8255" b="0"/>
            <wp:docPr id="34" name="Picture 25" descr="02 - KNJIGA 16-Tehnicki uslovi- ZoricaSatarić_Page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5.jpg"/>
                    <pic:cNvPicPr/>
                  </pic:nvPicPr>
                  <pic:blipFill>
                    <a:blip r:embed="rId4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1E0A541"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4DA022C" wp14:editId="2A921B57">
            <wp:extent cx="5840095" cy="8258810"/>
            <wp:effectExtent l="19050" t="0" r="8255" b="0"/>
            <wp:docPr id="35" name="Picture 26" descr="02 - KNJIGA 16-Tehnicki uslovi- ZoricaSatarić_Page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6.jpg"/>
                    <pic:cNvPicPr/>
                  </pic:nvPicPr>
                  <pic:blipFill>
                    <a:blip r:embed="rId4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2305B31"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22FABC7" wp14:editId="39DDBC99">
            <wp:extent cx="5840095" cy="8258810"/>
            <wp:effectExtent l="19050" t="0" r="8255" b="0"/>
            <wp:docPr id="36" name="Picture 27" descr="02 - KNJIGA 16-Tehnicki uslovi- ZoricaSatarić_Page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7.jpg"/>
                    <pic:cNvPicPr/>
                  </pic:nvPicPr>
                  <pic:blipFill>
                    <a:blip r:embed="rId4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42769ED"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A99021E" wp14:editId="2AF2E5C8">
            <wp:extent cx="5840095" cy="8258810"/>
            <wp:effectExtent l="19050" t="0" r="8255" b="0"/>
            <wp:docPr id="37" name="Picture 28" descr="02 - KNJIGA 16-Tehnicki uslovi- ZoricaSatarić_Page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8.jpg"/>
                    <pic:cNvPicPr/>
                  </pic:nvPicPr>
                  <pic:blipFill>
                    <a:blip r:embed="rId4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7177DFE"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365FBED" wp14:editId="3A7E9DDF">
            <wp:extent cx="5840095" cy="8258810"/>
            <wp:effectExtent l="19050" t="0" r="8255" b="0"/>
            <wp:docPr id="38" name="Picture 29" descr="02 - KNJIGA 16-Tehnicki uslovi- ZoricaSatarić_Page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29.jpg"/>
                    <pic:cNvPicPr/>
                  </pic:nvPicPr>
                  <pic:blipFill>
                    <a:blip r:embed="rId5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B494B66"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67B47A2" wp14:editId="6277E099">
            <wp:extent cx="5840095" cy="8258810"/>
            <wp:effectExtent l="19050" t="0" r="8255" b="0"/>
            <wp:docPr id="39" name="Picture 30" descr="02 - KNJIGA 16-Tehnicki uslovi- ZoricaSatarić_Page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0.jpg"/>
                    <pic:cNvPicPr/>
                  </pic:nvPicPr>
                  <pic:blipFill>
                    <a:blip r:embed="rId5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5DE3E87"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BF04A1D" wp14:editId="3C581007">
            <wp:extent cx="5840095" cy="8258810"/>
            <wp:effectExtent l="19050" t="0" r="8255" b="0"/>
            <wp:docPr id="40" name="Picture 31" descr="02 - KNJIGA 16-Tehnicki uslovi- ZoricaSatarić_Page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1.jpg"/>
                    <pic:cNvPicPr/>
                  </pic:nvPicPr>
                  <pic:blipFill>
                    <a:blip r:embed="rId5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A119CE8"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96BC00D" wp14:editId="55B36E97">
            <wp:extent cx="5840095" cy="8258810"/>
            <wp:effectExtent l="19050" t="0" r="8255" b="0"/>
            <wp:docPr id="41" name="Picture 32" descr="02 - KNJIGA 16-Tehnicki uslovi- ZoricaSatarić_Page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2.jpg"/>
                    <pic:cNvPicPr/>
                  </pic:nvPicPr>
                  <pic:blipFill>
                    <a:blip r:embed="rId5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0BD3E48"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FA675B7" wp14:editId="0FFEC5AD">
            <wp:extent cx="5840095" cy="8258810"/>
            <wp:effectExtent l="19050" t="0" r="8255" b="0"/>
            <wp:docPr id="42" name="Picture 33" descr="02 - KNJIGA 16-Tehnicki uslovi- ZoricaSatarić_Page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3.jpg"/>
                    <pic:cNvPicPr/>
                  </pic:nvPicPr>
                  <pic:blipFill>
                    <a:blip r:embed="rId5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70B2D5D"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BF2294F" wp14:editId="54277CA9">
            <wp:extent cx="5840095" cy="8258810"/>
            <wp:effectExtent l="19050" t="0" r="8255" b="0"/>
            <wp:docPr id="43" name="Picture 34" descr="02 - KNJIGA 16-Tehnicki uslovi- ZoricaSatarić_Page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4.jpg"/>
                    <pic:cNvPicPr/>
                  </pic:nvPicPr>
                  <pic:blipFill>
                    <a:blip r:embed="rId5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2D8477D"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9E64BBF" wp14:editId="62F48486">
            <wp:extent cx="5840095" cy="8258810"/>
            <wp:effectExtent l="19050" t="0" r="8255" b="0"/>
            <wp:docPr id="44" name="Picture 35" descr="02 - KNJIGA 16-Tehnicki uslovi- ZoricaSatarić_Page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5.jpg"/>
                    <pic:cNvPicPr/>
                  </pic:nvPicPr>
                  <pic:blipFill>
                    <a:blip r:embed="rId5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E3B662C"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98CF3FA" wp14:editId="0F789BDC">
            <wp:extent cx="5840095" cy="8258810"/>
            <wp:effectExtent l="19050" t="0" r="8255" b="0"/>
            <wp:docPr id="45" name="Picture 36" descr="02 - KNJIGA 16-Tehnicki uslovi- ZoricaSatarić_Page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6.jpg"/>
                    <pic:cNvPicPr/>
                  </pic:nvPicPr>
                  <pic:blipFill>
                    <a:blip r:embed="rId5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7CB5EB5"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0FFF8D4" wp14:editId="16F98F72">
            <wp:extent cx="5840095" cy="8258810"/>
            <wp:effectExtent l="19050" t="0" r="8255" b="0"/>
            <wp:docPr id="46" name="Picture 37" descr="02 - KNJIGA 16-Tehnicki uslovi- ZoricaSatarić_Page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7.jpg"/>
                    <pic:cNvPicPr/>
                  </pic:nvPicPr>
                  <pic:blipFill>
                    <a:blip r:embed="rId5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FFD0C7D"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F00C541" wp14:editId="5B9C3B55">
            <wp:extent cx="5840095" cy="8258810"/>
            <wp:effectExtent l="19050" t="0" r="8255" b="0"/>
            <wp:docPr id="47" name="Picture 38" descr="02 - KNJIGA 16-Tehnicki uslovi- ZoricaSatarić_Page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8.jpg"/>
                    <pic:cNvPicPr/>
                  </pic:nvPicPr>
                  <pic:blipFill>
                    <a:blip r:embed="rId5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9D4DCDE" w14:textId="77777777" w:rsidR="00560B34" w:rsidRPr="002A07F2" w:rsidRDefault="00560B34" w:rsidP="00560B34">
      <w:pPr>
        <w:suppressAutoHyphens w:val="0"/>
        <w:spacing w:after="200" w:line="276" w:lineRule="auto"/>
        <w:rPr>
          <w:rFonts w:ascii="Calibri" w:eastAsia="Calibri" w:hAnsi="Calibri"/>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39D1B4D" wp14:editId="0D2D1046">
            <wp:extent cx="5840095" cy="8258810"/>
            <wp:effectExtent l="19050" t="0" r="8255" b="0"/>
            <wp:docPr id="48" name="Picture 39" descr="02 - KNJIGA 16-Tehnicki uslovi- ZoricaSatarić_Page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39.jpg"/>
                    <pic:cNvPicPr/>
                  </pic:nvPicPr>
                  <pic:blipFill>
                    <a:blip r:embed="rId6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62A191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4D602DB" wp14:editId="71385297">
            <wp:extent cx="5840095" cy="8258810"/>
            <wp:effectExtent l="19050" t="0" r="8255" b="0"/>
            <wp:docPr id="49" name="Picture 41" descr="02 - KNJIGA 16-Tehnicki uslovi- ZoricaSatarić_Page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0.jpg"/>
                    <pic:cNvPicPr/>
                  </pic:nvPicPr>
                  <pic:blipFill>
                    <a:blip r:embed="rId6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811B5DD"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8C54C31" wp14:editId="6408A57A">
            <wp:extent cx="5840095" cy="8258810"/>
            <wp:effectExtent l="19050" t="0" r="8255" b="0"/>
            <wp:docPr id="50" name="Picture 42" descr="02 - KNJIGA 16-Tehnicki uslovi- ZoricaSatarić_Page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1.jpg"/>
                    <pic:cNvPicPr/>
                  </pic:nvPicPr>
                  <pic:blipFill>
                    <a:blip r:embed="rId6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A7ABAC5"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AC12392" wp14:editId="1E7E613F">
            <wp:extent cx="5840095" cy="8258810"/>
            <wp:effectExtent l="19050" t="0" r="8255" b="0"/>
            <wp:docPr id="51" name="Picture 43" descr="02 - KNJIGA 16-Tehnicki uslovi- ZoricaSatarić_Page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2.jpg"/>
                    <pic:cNvPicPr/>
                  </pic:nvPicPr>
                  <pic:blipFill>
                    <a:blip r:embed="rId6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15C0F75"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165731E" wp14:editId="5BFE3FCE">
            <wp:extent cx="5840095" cy="8258810"/>
            <wp:effectExtent l="19050" t="0" r="8255" b="0"/>
            <wp:docPr id="52" name="Picture 44" descr="02 - KNJIGA 16-Tehnicki uslovi- ZoricaSatarić_Page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3.jpg"/>
                    <pic:cNvPicPr/>
                  </pic:nvPicPr>
                  <pic:blipFill>
                    <a:blip r:embed="rId6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3C9A09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3E2B00E" wp14:editId="6A88EA57">
            <wp:extent cx="5840095" cy="8258810"/>
            <wp:effectExtent l="19050" t="0" r="8255" b="0"/>
            <wp:docPr id="53" name="Picture 45" descr="02 - KNJIGA 16-Tehnicki uslovi- ZoricaSatarić_Page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4.jpg"/>
                    <pic:cNvPicPr/>
                  </pic:nvPicPr>
                  <pic:blipFill>
                    <a:blip r:embed="rId6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922BDB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19302F8" wp14:editId="1FE5A522">
            <wp:extent cx="5840095" cy="8258810"/>
            <wp:effectExtent l="19050" t="0" r="8255" b="0"/>
            <wp:docPr id="54" name="Picture 46" descr="02 - KNJIGA 16-Tehnicki uslovi- ZoricaSatarić_Page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5.jpg"/>
                    <pic:cNvPicPr/>
                  </pic:nvPicPr>
                  <pic:blipFill>
                    <a:blip r:embed="rId6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4D3DF6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7FCD64E" wp14:editId="49B636B7">
            <wp:extent cx="5840095" cy="8258810"/>
            <wp:effectExtent l="19050" t="0" r="8255" b="0"/>
            <wp:docPr id="55" name="Picture 48" descr="02 - KNJIGA 16-Tehnicki uslovi- ZoricaSatarić_Page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6.jpg"/>
                    <pic:cNvPicPr/>
                  </pic:nvPicPr>
                  <pic:blipFill>
                    <a:blip r:embed="rId6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F2E63C9"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E5DF626" wp14:editId="25B910AF">
            <wp:extent cx="5840095" cy="8258810"/>
            <wp:effectExtent l="19050" t="0" r="8255" b="0"/>
            <wp:docPr id="56" name="Picture 49" descr="02 - KNJIGA 16-Tehnicki uslovi- ZoricaSatarić_Page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7.jpg"/>
                    <pic:cNvPicPr/>
                  </pic:nvPicPr>
                  <pic:blipFill>
                    <a:blip r:embed="rId6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1B6E90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7C1CD3C" wp14:editId="70EB5175">
            <wp:extent cx="5840095" cy="8258810"/>
            <wp:effectExtent l="19050" t="0" r="8255" b="0"/>
            <wp:docPr id="57" name="Picture 50" descr="02 - KNJIGA 16-Tehnicki uslovi- ZoricaSatarić_Page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8.jpg"/>
                    <pic:cNvPicPr/>
                  </pic:nvPicPr>
                  <pic:blipFill>
                    <a:blip r:embed="rId6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117085E"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EA0ED78" wp14:editId="4EC2C0BA">
            <wp:extent cx="5840095" cy="8258810"/>
            <wp:effectExtent l="19050" t="0" r="8255" b="0"/>
            <wp:docPr id="58" name="Picture 51" descr="02 - KNJIGA 16-Tehnicki uslovi- ZoricaSatarić_Page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49.jpg"/>
                    <pic:cNvPicPr/>
                  </pic:nvPicPr>
                  <pic:blipFill>
                    <a:blip r:embed="rId7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BA8A8A2"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06878E3" wp14:editId="62F263B8">
            <wp:extent cx="5840095" cy="8258810"/>
            <wp:effectExtent l="19050" t="0" r="8255" b="0"/>
            <wp:docPr id="59" name="Picture 52" descr="02 - KNJIGA 16-Tehnicki uslovi- ZoricaSatarić_Page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0.jpg"/>
                    <pic:cNvPicPr/>
                  </pic:nvPicPr>
                  <pic:blipFill>
                    <a:blip r:embed="rId7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05A285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7E88016" wp14:editId="7D86713A">
            <wp:extent cx="5840095" cy="8258810"/>
            <wp:effectExtent l="19050" t="0" r="8255" b="0"/>
            <wp:docPr id="60" name="Picture 53" descr="02 - KNJIGA 16-Tehnicki uslovi- ZoricaSatarić_Page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1.jpg"/>
                    <pic:cNvPicPr/>
                  </pic:nvPicPr>
                  <pic:blipFill>
                    <a:blip r:embed="rId7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DC9809F"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9B2C8D7" wp14:editId="4ACFA2DE">
            <wp:extent cx="5840095" cy="8258810"/>
            <wp:effectExtent l="19050" t="0" r="8255" b="0"/>
            <wp:docPr id="61" name="Picture 54" descr="02 - KNJIGA 16-Tehnicki uslovi- ZoricaSatarić_Page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2.jpg"/>
                    <pic:cNvPicPr/>
                  </pic:nvPicPr>
                  <pic:blipFill>
                    <a:blip r:embed="rId7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6581B65"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AA7F26C" wp14:editId="380BCF8F">
            <wp:extent cx="5840095" cy="8258810"/>
            <wp:effectExtent l="19050" t="0" r="8255" b="0"/>
            <wp:docPr id="62" name="Picture 55" descr="02 - KNJIGA 16-Tehnicki uslovi- ZoricaSatarić_Page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3.jpg"/>
                    <pic:cNvPicPr/>
                  </pic:nvPicPr>
                  <pic:blipFill>
                    <a:blip r:embed="rId7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D1FBE0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8266EE0" wp14:editId="35785D9E">
            <wp:extent cx="5840095" cy="8258810"/>
            <wp:effectExtent l="19050" t="0" r="8255" b="0"/>
            <wp:docPr id="63" name="Picture 56" descr="02 - KNJIGA 16-Tehnicki uslovi- ZoricaSatarić_Page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4.jpg"/>
                    <pic:cNvPicPr/>
                  </pic:nvPicPr>
                  <pic:blipFill>
                    <a:blip r:embed="rId7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5CA895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5AC52DC" wp14:editId="1EF3A14F">
            <wp:extent cx="5840095" cy="8258810"/>
            <wp:effectExtent l="19050" t="0" r="8255" b="0"/>
            <wp:docPr id="64" name="Picture 57" descr="02 - KNJIGA 16-Tehnicki uslovi- ZoricaSatarić_Page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5.jpg"/>
                    <pic:cNvPicPr/>
                  </pic:nvPicPr>
                  <pic:blipFill>
                    <a:blip r:embed="rId7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6044E5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3800FF2" wp14:editId="62F06BE3">
            <wp:extent cx="5840095" cy="8258810"/>
            <wp:effectExtent l="19050" t="0" r="8255" b="0"/>
            <wp:docPr id="65" name="Picture 58" descr="02 - KNJIGA 16-Tehnicki uslovi- ZoricaSatarić_Page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6.jpg"/>
                    <pic:cNvPicPr/>
                  </pic:nvPicPr>
                  <pic:blipFill>
                    <a:blip r:embed="rId7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E3E10C3"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C67CD6A" wp14:editId="75402F33">
            <wp:extent cx="5840095" cy="8258810"/>
            <wp:effectExtent l="19050" t="0" r="8255" b="0"/>
            <wp:docPr id="66" name="Picture 59" descr="02 - KNJIGA 16-Tehnicki uslovi- ZoricaSatarić_Page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7.jpg"/>
                    <pic:cNvPicPr/>
                  </pic:nvPicPr>
                  <pic:blipFill>
                    <a:blip r:embed="rId7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E15C24E"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A5FB39C" wp14:editId="047A39B9">
            <wp:extent cx="5840095" cy="8258810"/>
            <wp:effectExtent l="19050" t="0" r="8255" b="0"/>
            <wp:docPr id="67" name="Picture 60" descr="02 - KNJIGA 16-Tehnicki uslovi- ZoricaSatarić_Page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8.jpg"/>
                    <pic:cNvPicPr/>
                  </pic:nvPicPr>
                  <pic:blipFill>
                    <a:blip r:embed="rId7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3CC36C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0051DB6" wp14:editId="3F51AF1A">
            <wp:extent cx="5840095" cy="8258810"/>
            <wp:effectExtent l="19050" t="0" r="8255" b="0"/>
            <wp:docPr id="68" name="Picture 61" descr="02 - KNJIGA 16-Tehnicki uslovi- ZoricaSatarić_Page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59.jpg"/>
                    <pic:cNvPicPr/>
                  </pic:nvPicPr>
                  <pic:blipFill>
                    <a:blip r:embed="rId8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C5D4CB9"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BB74612" wp14:editId="01080147">
            <wp:extent cx="5840095" cy="8258810"/>
            <wp:effectExtent l="19050" t="0" r="8255" b="0"/>
            <wp:docPr id="69" name="Picture 62" descr="02 - KNJIGA 16-Tehnicki uslovi- ZoricaSatarić_Page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0.jpg"/>
                    <pic:cNvPicPr/>
                  </pic:nvPicPr>
                  <pic:blipFill>
                    <a:blip r:embed="rId8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2554167"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B25A104" wp14:editId="5D9ECDFA">
            <wp:extent cx="5840095" cy="8258810"/>
            <wp:effectExtent l="19050" t="0" r="8255" b="0"/>
            <wp:docPr id="70" name="Picture 63" descr="02 - KNJIGA 16-Tehnicki uslovi- ZoricaSatarić_Page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1.jpg"/>
                    <pic:cNvPicPr/>
                  </pic:nvPicPr>
                  <pic:blipFill>
                    <a:blip r:embed="rId8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BBAF159"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050C5A7" wp14:editId="25BB6106">
            <wp:extent cx="5840095" cy="8258810"/>
            <wp:effectExtent l="19050" t="0" r="8255" b="0"/>
            <wp:docPr id="71" name="Picture 64" descr="02 - KNJIGA 16-Tehnicki uslovi- ZoricaSatarić_Page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2.jpg"/>
                    <pic:cNvPicPr/>
                  </pic:nvPicPr>
                  <pic:blipFill>
                    <a:blip r:embed="rId8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DC9B082"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085F65A" wp14:editId="4E48A5FF">
            <wp:extent cx="5840095" cy="8258810"/>
            <wp:effectExtent l="19050" t="0" r="8255" b="0"/>
            <wp:docPr id="72" name="Picture 65" descr="02 - KNJIGA 16-Tehnicki uslovi- ZoricaSatarić_Page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3.jpg"/>
                    <pic:cNvPicPr/>
                  </pic:nvPicPr>
                  <pic:blipFill>
                    <a:blip r:embed="rId8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D854882"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4151688" wp14:editId="480E32A7">
            <wp:extent cx="5840095" cy="8258810"/>
            <wp:effectExtent l="19050" t="0" r="8255" b="0"/>
            <wp:docPr id="73" name="Picture 66" descr="02 - KNJIGA 16-Tehnicki uslovi- ZoricaSatarić_Page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4.jpg"/>
                    <pic:cNvPicPr/>
                  </pic:nvPicPr>
                  <pic:blipFill>
                    <a:blip r:embed="rId8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D3BA8E5"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3BA02F0" wp14:editId="720F9BF5">
            <wp:extent cx="5840095" cy="8258810"/>
            <wp:effectExtent l="19050" t="0" r="8255" b="0"/>
            <wp:docPr id="74" name="Picture 67" descr="02 - KNJIGA 16-Tehnicki uslovi- ZoricaSatarić_Page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5.jpg"/>
                    <pic:cNvPicPr/>
                  </pic:nvPicPr>
                  <pic:blipFill>
                    <a:blip r:embed="rId8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4CB5B3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BDEFFFC" wp14:editId="150F5BAA">
            <wp:extent cx="5840095" cy="8258810"/>
            <wp:effectExtent l="19050" t="0" r="8255" b="0"/>
            <wp:docPr id="75" name="Picture 68" descr="02 - KNJIGA 16-Tehnicki uslovi- ZoricaSatarić_Page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6.jpg"/>
                    <pic:cNvPicPr/>
                  </pic:nvPicPr>
                  <pic:blipFill>
                    <a:blip r:embed="rId8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876465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93C3891" wp14:editId="6652C1CE">
            <wp:extent cx="5840095" cy="8258810"/>
            <wp:effectExtent l="19050" t="0" r="8255" b="0"/>
            <wp:docPr id="76" name="Picture 69" descr="02 - KNJIGA 16-Tehnicki uslovi- ZoricaSatarić_Page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7.jpg"/>
                    <pic:cNvPicPr/>
                  </pic:nvPicPr>
                  <pic:blipFill>
                    <a:blip r:embed="rId8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C751B7F"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FE1DF58" wp14:editId="6741EED6">
            <wp:extent cx="5840095" cy="8258810"/>
            <wp:effectExtent l="19050" t="0" r="8255" b="0"/>
            <wp:docPr id="77" name="Picture 70" descr="02 - KNJIGA 16-Tehnicki uslovi- ZoricaSatarić_Page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8.jpg"/>
                    <pic:cNvPicPr/>
                  </pic:nvPicPr>
                  <pic:blipFill>
                    <a:blip r:embed="rId8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3ACB13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7746699" wp14:editId="7790FA22">
            <wp:extent cx="5840095" cy="8258810"/>
            <wp:effectExtent l="19050" t="0" r="8255" b="0"/>
            <wp:docPr id="78" name="Picture 71" descr="02 - KNJIGA 16-Tehnicki uslovi- ZoricaSatarić_Page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69.jpg"/>
                    <pic:cNvPicPr/>
                  </pic:nvPicPr>
                  <pic:blipFill>
                    <a:blip r:embed="rId9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316D81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FD8E28A" wp14:editId="0E778919">
            <wp:extent cx="5840095" cy="8258810"/>
            <wp:effectExtent l="19050" t="0" r="8255" b="0"/>
            <wp:docPr id="79" name="Picture 72" descr="02 - KNJIGA 16-Tehnicki uslovi- ZoricaSatarić_Page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0.jpg"/>
                    <pic:cNvPicPr/>
                  </pic:nvPicPr>
                  <pic:blipFill>
                    <a:blip r:embed="rId9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E6D50D7"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AD34A11" wp14:editId="36CD3AAE">
            <wp:extent cx="5840095" cy="8258810"/>
            <wp:effectExtent l="19050" t="0" r="8255" b="0"/>
            <wp:docPr id="80" name="Picture 73" descr="02 - KNJIGA 16-Tehnicki uslovi- ZoricaSatarić_Page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1.jpg"/>
                    <pic:cNvPicPr/>
                  </pic:nvPicPr>
                  <pic:blipFill>
                    <a:blip r:embed="rId9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2C2F11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A50EA24" wp14:editId="0D336B7B">
            <wp:extent cx="5840095" cy="8258810"/>
            <wp:effectExtent l="19050" t="0" r="8255" b="0"/>
            <wp:docPr id="81" name="Picture 74" descr="02 - KNJIGA 16-Tehnicki uslovi- ZoricaSatarić_Page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2.jpg"/>
                    <pic:cNvPicPr/>
                  </pic:nvPicPr>
                  <pic:blipFill>
                    <a:blip r:embed="rId9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BA7E6E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8AEFFAA" wp14:editId="3C92D627">
            <wp:extent cx="5840095" cy="8258810"/>
            <wp:effectExtent l="19050" t="0" r="8255" b="0"/>
            <wp:docPr id="82" name="Picture 75" descr="02 - KNJIGA 16-Tehnicki uslovi- ZoricaSatarić_Page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3.jpg"/>
                    <pic:cNvPicPr/>
                  </pic:nvPicPr>
                  <pic:blipFill>
                    <a:blip r:embed="rId9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3522D2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82E7540" wp14:editId="59550558">
            <wp:extent cx="5840095" cy="8258810"/>
            <wp:effectExtent l="19050" t="0" r="8255" b="0"/>
            <wp:docPr id="83" name="Picture 76" descr="02 - KNJIGA 16-Tehnicki uslovi- ZoricaSatarić_Page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4.jpg"/>
                    <pic:cNvPicPr/>
                  </pic:nvPicPr>
                  <pic:blipFill>
                    <a:blip r:embed="rId9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29BB12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DBAECCB" wp14:editId="771AE9D4">
            <wp:extent cx="5840095" cy="8258810"/>
            <wp:effectExtent l="19050" t="0" r="8255" b="0"/>
            <wp:docPr id="84" name="Picture 77" descr="02 - KNJIGA 16-Tehnicki uslovi- ZoricaSatarić_Page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5.jpg"/>
                    <pic:cNvPicPr/>
                  </pic:nvPicPr>
                  <pic:blipFill>
                    <a:blip r:embed="rId9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9E6DEAE"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E897229" wp14:editId="59ED6A61">
            <wp:extent cx="5840095" cy="8258810"/>
            <wp:effectExtent l="19050" t="0" r="8255" b="0"/>
            <wp:docPr id="85" name="Picture 78" descr="02 - KNJIGA 16-Tehnicki uslovi- ZoricaSatarić_Page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6.jpg"/>
                    <pic:cNvPicPr/>
                  </pic:nvPicPr>
                  <pic:blipFill>
                    <a:blip r:embed="rId9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8F9B30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4170321" wp14:editId="01DFAE15">
            <wp:extent cx="5840095" cy="8258810"/>
            <wp:effectExtent l="19050" t="0" r="8255" b="0"/>
            <wp:docPr id="86" name="Picture 79" descr="02 - KNJIGA 16-Tehnicki uslovi- ZoricaSatarić_Page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7.jpg"/>
                    <pic:cNvPicPr/>
                  </pic:nvPicPr>
                  <pic:blipFill>
                    <a:blip r:embed="rId9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E56942D"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D260BBB" wp14:editId="379CF64E">
            <wp:extent cx="5840095" cy="8258810"/>
            <wp:effectExtent l="19050" t="0" r="8255" b="0"/>
            <wp:docPr id="87" name="Picture 80" descr="02 - KNJIGA 16-Tehnicki uslovi- ZoricaSatarić_Page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8.jpg"/>
                    <pic:cNvPicPr/>
                  </pic:nvPicPr>
                  <pic:blipFill>
                    <a:blip r:embed="rId9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A7F3A65"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BA1D200" wp14:editId="2A01FE4D">
            <wp:extent cx="5840095" cy="8258810"/>
            <wp:effectExtent l="19050" t="0" r="8255" b="0"/>
            <wp:docPr id="88" name="Picture 81" descr="02 - KNJIGA 16-Tehnicki uslovi- ZoricaSatarić_Page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79.jpg"/>
                    <pic:cNvPicPr/>
                  </pic:nvPicPr>
                  <pic:blipFill>
                    <a:blip r:embed="rId10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DF0096F"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985A192" wp14:editId="06943077">
            <wp:extent cx="5840095" cy="8258810"/>
            <wp:effectExtent l="19050" t="0" r="8255" b="0"/>
            <wp:docPr id="89" name="Picture 82" descr="02 - KNJIGA 16-Tehnicki uslovi- ZoricaSatarić_Page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0.jpg"/>
                    <pic:cNvPicPr/>
                  </pic:nvPicPr>
                  <pic:blipFill>
                    <a:blip r:embed="rId10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CA6D1E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E13F136" wp14:editId="5E19965B">
            <wp:extent cx="5840095" cy="8258810"/>
            <wp:effectExtent l="19050" t="0" r="8255" b="0"/>
            <wp:docPr id="90" name="Picture 83" descr="02 - KNJIGA 16-Tehnicki uslovi- ZoricaSatarić_Page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1.jpg"/>
                    <pic:cNvPicPr/>
                  </pic:nvPicPr>
                  <pic:blipFill>
                    <a:blip r:embed="rId10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6CE3D1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6AA16EC" wp14:editId="163E2ADD">
            <wp:extent cx="5840095" cy="8258810"/>
            <wp:effectExtent l="19050" t="0" r="8255" b="0"/>
            <wp:docPr id="91" name="Picture 84" descr="02 - KNJIGA 16-Tehnicki uslovi- ZoricaSatarić_Page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2.jpg"/>
                    <pic:cNvPicPr/>
                  </pic:nvPicPr>
                  <pic:blipFill>
                    <a:blip r:embed="rId10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10A7679"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9FF0C91" wp14:editId="7891FDED">
            <wp:extent cx="5840095" cy="8258810"/>
            <wp:effectExtent l="19050" t="0" r="8255" b="0"/>
            <wp:docPr id="92" name="Picture 85" descr="02 - KNJIGA 16-Tehnicki uslovi- ZoricaSatarić_Page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3.jpg"/>
                    <pic:cNvPicPr/>
                  </pic:nvPicPr>
                  <pic:blipFill>
                    <a:blip r:embed="rId10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96FAEA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3C7527B" wp14:editId="60B3E304">
            <wp:extent cx="5840095" cy="8258810"/>
            <wp:effectExtent l="19050" t="0" r="8255" b="0"/>
            <wp:docPr id="93" name="Picture 86" descr="02 - KNJIGA 16-Tehnicki uslovi- ZoricaSatarić_Page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4.jpg"/>
                    <pic:cNvPicPr/>
                  </pic:nvPicPr>
                  <pic:blipFill>
                    <a:blip r:embed="rId10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C8B8347"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0190257" wp14:editId="0A7BC768">
            <wp:extent cx="5840095" cy="8258810"/>
            <wp:effectExtent l="19050" t="0" r="8255" b="0"/>
            <wp:docPr id="94" name="Picture 87" descr="02 - KNJIGA 16-Tehnicki uslovi- ZoricaSatarić_Page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5.jpg"/>
                    <pic:cNvPicPr/>
                  </pic:nvPicPr>
                  <pic:blipFill>
                    <a:blip r:embed="rId10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F37F487"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99DA7BD" wp14:editId="4038D806">
            <wp:extent cx="5840095" cy="8258810"/>
            <wp:effectExtent l="19050" t="0" r="8255" b="0"/>
            <wp:docPr id="95" name="Picture 88" descr="02 - KNJIGA 16-Tehnicki uslovi- ZoricaSatarić_Page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6.jpg"/>
                    <pic:cNvPicPr/>
                  </pic:nvPicPr>
                  <pic:blipFill>
                    <a:blip r:embed="rId10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0ACA3F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FC43A44" wp14:editId="05FC259D">
            <wp:extent cx="5840095" cy="8258810"/>
            <wp:effectExtent l="19050" t="0" r="8255" b="0"/>
            <wp:docPr id="96" name="Picture 89" descr="02 - KNJIGA 16-Tehnicki uslovi- ZoricaSatarić_Page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7.jpg"/>
                    <pic:cNvPicPr/>
                  </pic:nvPicPr>
                  <pic:blipFill>
                    <a:blip r:embed="rId10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A1A1BE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53BA285" wp14:editId="4BD6A1C8">
            <wp:extent cx="5840095" cy="8258810"/>
            <wp:effectExtent l="19050" t="0" r="8255" b="0"/>
            <wp:docPr id="97" name="Picture 90" descr="02 - KNJIGA 16-Tehnicki uslovi- ZoricaSatarić_Page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8.jpg"/>
                    <pic:cNvPicPr/>
                  </pic:nvPicPr>
                  <pic:blipFill>
                    <a:blip r:embed="rId10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6ADF3E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4094ADB" wp14:editId="738954D3">
            <wp:extent cx="5840095" cy="8258810"/>
            <wp:effectExtent l="19050" t="0" r="8255" b="0"/>
            <wp:docPr id="98" name="Picture 91" descr="02 - KNJIGA 16-Tehnicki uslovi- ZoricaSatarić_Page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89.jpg"/>
                    <pic:cNvPicPr/>
                  </pic:nvPicPr>
                  <pic:blipFill>
                    <a:blip r:embed="rId11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A71D76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688155D" wp14:editId="5DA89495">
            <wp:extent cx="5840095" cy="8258810"/>
            <wp:effectExtent l="19050" t="0" r="8255" b="0"/>
            <wp:docPr id="99" name="Picture 92" descr="02 - KNJIGA 16-Tehnicki uslovi- ZoricaSatarić_Page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0.jpg"/>
                    <pic:cNvPicPr/>
                  </pic:nvPicPr>
                  <pic:blipFill>
                    <a:blip r:embed="rId11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C607982"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7590573" wp14:editId="1D32E725">
            <wp:extent cx="5840095" cy="8258810"/>
            <wp:effectExtent l="19050" t="0" r="8255" b="0"/>
            <wp:docPr id="100" name="Picture 93" descr="02 - KNJIGA 16-Tehnicki uslovi- ZoricaSatarić_Page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1.jpg"/>
                    <pic:cNvPicPr/>
                  </pic:nvPicPr>
                  <pic:blipFill>
                    <a:blip r:embed="rId11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C223ED3"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4DA2C2A" wp14:editId="00DD2A2B">
            <wp:extent cx="5840095" cy="8258810"/>
            <wp:effectExtent l="19050" t="0" r="8255" b="0"/>
            <wp:docPr id="101" name="Picture 94" descr="02 - KNJIGA 16-Tehnicki uslovi- ZoricaSatarić_Page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2.jpg"/>
                    <pic:cNvPicPr/>
                  </pic:nvPicPr>
                  <pic:blipFill>
                    <a:blip r:embed="rId11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8D1134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FA75E1B" wp14:editId="12D20B47">
            <wp:extent cx="5840095" cy="8258810"/>
            <wp:effectExtent l="19050" t="0" r="8255" b="0"/>
            <wp:docPr id="102" name="Picture 95" descr="02 - KNJIGA 16-Tehnicki uslovi- ZoricaSatarić_Page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3.jpg"/>
                    <pic:cNvPicPr/>
                  </pic:nvPicPr>
                  <pic:blipFill>
                    <a:blip r:embed="rId11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7DC359E"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F075D17" wp14:editId="788AFAF7">
            <wp:extent cx="5840095" cy="8258810"/>
            <wp:effectExtent l="19050" t="0" r="8255" b="0"/>
            <wp:docPr id="103" name="Picture 96" descr="02 - KNJIGA 16-Tehnicki uslovi- ZoricaSatarić_Page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4.jpg"/>
                    <pic:cNvPicPr/>
                  </pic:nvPicPr>
                  <pic:blipFill>
                    <a:blip r:embed="rId11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601F78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6CADE1B" wp14:editId="2FB75567">
            <wp:extent cx="5840095" cy="8258810"/>
            <wp:effectExtent l="19050" t="0" r="8255" b="0"/>
            <wp:docPr id="104" name="Picture 97" descr="02 - KNJIGA 16-Tehnicki uslovi- ZoricaSatarić_Page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5.jpg"/>
                    <pic:cNvPicPr/>
                  </pic:nvPicPr>
                  <pic:blipFill>
                    <a:blip r:embed="rId11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4816C3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7540E9C" wp14:editId="5EC1475E">
            <wp:extent cx="5840095" cy="8258810"/>
            <wp:effectExtent l="19050" t="0" r="8255" b="0"/>
            <wp:docPr id="105" name="Picture 98" descr="02 - KNJIGA 16-Tehnicki uslovi- ZoricaSatarić_Page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6.jpg"/>
                    <pic:cNvPicPr/>
                  </pic:nvPicPr>
                  <pic:blipFill>
                    <a:blip r:embed="rId11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421CEC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7DBD30A" wp14:editId="073C0412">
            <wp:extent cx="5840095" cy="8258810"/>
            <wp:effectExtent l="19050" t="0" r="8255" b="0"/>
            <wp:docPr id="106" name="Picture 99" descr="02 - KNJIGA 16-Tehnicki uslovi- ZoricaSatarić_Page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7.jpg"/>
                    <pic:cNvPicPr/>
                  </pic:nvPicPr>
                  <pic:blipFill>
                    <a:blip r:embed="rId11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0067CB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474ED6C" wp14:editId="34C51BA1">
            <wp:extent cx="5840095" cy="8258810"/>
            <wp:effectExtent l="19050" t="0" r="8255" b="0"/>
            <wp:docPr id="107" name="Picture 100" descr="02 - KNJIGA 16-Tehnicki uslovi- ZoricaSatarić_Page_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8.jpg"/>
                    <pic:cNvPicPr/>
                  </pic:nvPicPr>
                  <pic:blipFill>
                    <a:blip r:embed="rId11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3EC2D5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8C1CFB3" wp14:editId="0E49C233">
            <wp:extent cx="5840095" cy="8258810"/>
            <wp:effectExtent l="19050" t="0" r="8255" b="0"/>
            <wp:docPr id="108" name="Picture 101" descr="02 - KNJIGA 16-Tehnicki uslovi- ZoricaSatarić_Page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099.jpg"/>
                    <pic:cNvPicPr/>
                  </pic:nvPicPr>
                  <pic:blipFill>
                    <a:blip r:embed="rId12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6940B7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EABCC89" wp14:editId="5FD26B79">
            <wp:extent cx="5840095" cy="8258810"/>
            <wp:effectExtent l="19050" t="0" r="8255" b="0"/>
            <wp:docPr id="109" name="Picture 102" descr="02 - KNJIGA 16-Tehnicki uslovi- ZoricaSatarić_Page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0.jpg"/>
                    <pic:cNvPicPr/>
                  </pic:nvPicPr>
                  <pic:blipFill>
                    <a:blip r:embed="rId12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887C7A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671FAA4" wp14:editId="7DA93ED0">
            <wp:extent cx="5840095" cy="8258810"/>
            <wp:effectExtent l="19050" t="0" r="8255" b="0"/>
            <wp:docPr id="110" name="Picture 103" descr="02 - KNJIGA 16-Tehnicki uslovi- ZoricaSatarić_Page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1.jpg"/>
                    <pic:cNvPicPr/>
                  </pic:nvPicPr>
                  <pic:blipFill>
                    <a:blip r:embed="rId12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C03A7E3"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0DBBE93" wp14:editId="692B07C2">
            <wp:extent cx="5840095" cy="8258810"/>
            <wp:effectExtent l="19050" t="0" r="8255" b="0"/>
            <wp:docPr id="111" name="Picture 104" descr="02 - KNJIGA 16-Tehnicki uslovi- ZoricaSatarić_Page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2.jpg"/>
                    <pic:cNvPicPr/>
                  </pic:nvPicPr>
                  <pic:blipFill>
                    <a:blip r:embed="rId12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34C953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2D58F12" wp14:editId="45DE671A">
            <wp:extent cx="5840095" cy="8258810"/>
            <wp:effectExtent l="19050" t="0" r="8255" b="0"/>
            <wp:docPr id="112" name="Picture 105" descr="02 - KNJIGA 16-Tehnicki uslovi- ZoricaSatarić_Page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3.jpg"/>
                    <pic:cNvPicPr/>
                  </pic:nvPicPr>
                  <pic:blipFill>
                    <a:blip r:embed="rId12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C05527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02627D1" wp14:editId="52D22875">
            <wp:extent cx="5840095" cy="8258810"/>
            <wp:effectExtent l="19050" t="0" r="8255" b="0"/>
            <wp:docPr id="113" name="Picture 106" descr="02 - KNJIGA 16-Tehnicki uslovi- ZoricaSatarić_Page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4.jpg"/>
                    <pic:cNvPicPr/>
                  </pic:nvPicPr>
                  <pic:blipFill>
                    <a:blip r:embed="rId12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338B5B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366FECC" wp14:editId="0149CEBA">
            <wp:extent cx="5840095" cy="8258810"/>
            <wp:effectExtent l="19050" t="0" r="8255" b="0"/>
            <wp:docPr id="114" name="Picture 107" descr="02 - KNJIGA 16-Tehnicki uslovi- ZoricaSatarić_Page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5.jpg"/>
                    <pic:cNvPicPr/>
                  </pic:nvPicPr>
                  <pic:blipFill>
                    <a:blip r:embed="rId12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1A0AA5D"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78C574B" wp14:editId="2DFD81AF">
            <wp:extent cx="5840095" cy="8258810"/>
            <wp:effectExtent l="19050" t="0" r="8255" b="0"/>
            <wp:docPr id="115" name="Picture 108" descr="02 - KNJIGA 16-Tehnicki uslovi- ZoricaSatarić_Page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6.jpg"/>
                    <pic:cNvPicPr/>
                  </pic:nvPicPr>
                  <pic:blipFill>
                    <a:blip r:embed="rId12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BB48D1F"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164E6B5" wp14:editId="46F3A4ED">
            <wp:extent cx="5840095" cy="8258810"/>
            <wp:effectExtent l="19050" t="0" r="8255" b="0"/>
            <wp:docPr id="116" name="Picture 109" descr="02 - KNJIGA 16-Tehnicki uslovi- ZoricaSatarić_Page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7.jpg"/>
                    <pic:cNvPicPr/>
                  </pic:nvPicPr>
                  <pic:blipFill>
                    <a:blip r:embed="rId12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896C837"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C0B013A" wp14:editId="1D3ABB7B">
            <wp:extent cx="5840095" cy="8258810"/>
            <wp:effectExtent l="19050" t="0" r="8255" b="0"/>
            <wp:docPr id="117" name="Picture 110" descr="02 - KNJIGA 16-Tehnicki uslovi- ZoricaSatarić_Page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8.jpg"/>
                    <pic:cNvPicPr/>
                  </pic:nvPicPr>
                  <pic:blipFill>
                    <a:blip r:embed="rId12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B8B935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1371401" wp14:editId="69075EA6">
            <wp:extent cx="5840095" cy="8258810"/>
            <wp:effectExtent l="19050" t="0" r="8255" b="0"/>
            <wp:docPr id="118" name="Picture 111" descr="02 - KNJIGA 16-Tehnicki uslovi- ZoricaSatarić_Page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09.jpg"/>
                    <pic:cNvPicPr/>
                  </pic:nvPicPr>
                  <pic:blipFill>
                    <a:blip r:embed="rId13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49F39C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AC702E9" wp14:editId="1FC7811C">
            <wp:extent cx="5840095" cy="8258810"/>
            <wp:effectExtent l="19050" t="0" r="8255" b="0"/>
            <wp:docPr id="119" name="Picture 112" descr="02 - KNJIGA 16-Tehnicki uslovi- ZoricaSatarić_Page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0.jpg"/>
                    <pic:cNvPicPr/>
                  </pic:nvPicPr>
                  <pic:blipFill>
                    <a:blip r:embed="rId13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B787FB3"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3B0C831" wp14:editId="6FFCE267">
            <wp:extent cx="5840095" cy="8258810"/>
            <wp:effectExtent l="19050" t="0" r="8255" b="0"/>
            <wp:docPr id="120" name="Picture 113" descr="02 - KNJIGA 16-Tehnicki uslovi- ZoricaSatarić_Page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1.jpg"/>
                    <pic:cNvPicPr/>
                  </pic:nvPicPr>
                  <pic:blipFill>
                    <a:blip r:embed="rId13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8C7F242"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3868B1E" wp14:editId="6B93E7EB">
            <wp:extent cx="5840095" cy="8258810"/>
            <wp:effectExtent l="19050" t="0" r="8255" b="0"/>
            <wp:docPr id="121" name="Picture 114" descr="02 - KNJIGA 16-Tehnicki uslovi- ZoricaSatarić_Page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2.jpg"/>
                    <pic:cNvPicPr/>
                  </pic:nvPicPr>
                  <pic:blipFill>
                    <a:blip r:embed="rId13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9A5ADF7"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4352366" wp14:editId="259BD1A7">
            <wp:extent cx="5840095" cy="8258810"/>
            <wp:effectExtent l="19050" t="0" r="8255" b="0"/>
            <wp:docPr id="122" name="Picture 115" descr="02 - KNJIGA 16-Tehnicki uslovi- ZoricaSatarić_Page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3.jpg"/>
                    <pic:cNvPicPr/>
                  </pic:nvPicPr>
                  <pic:blipFill>
                    <a:blip r:embed="rId13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40F83FE"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5C6C616" wp14:editId="15AA32B4">
            <wp:extent cx="5840095" cy="8258810"/>
            <wp:effectExtent l="19050" t="0" r="8255" b="0"/>
            <wp:docPr id="123" name="Picture 116" descr="02 - KNJIGA 16-Tehnicki uslovi- ZoricaSatarić_Page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4.jpg"/>
                    <pic:cNvPicPr/>
                  </pic:nvPicPr>
                  <pic:blipFill>
                    <a:blip r:embed="rId13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247880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D67EEC5" wp14:editId="573FCB10">
            <wp:extent cx="5840095" cy="8258810"/>
            <wp:effectExtent l="19050" t="0" r="8255" b="0"/>
            <wp:docPr id="124" name="Picture 117" descr="02 - KNJIGA 16-Tehnicki uslovi- ZoricaSatarić_Page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5.jpg"/>
                    <pic:cNvPicPr/>
                  </pic:nvPicPr>
                  <pic:blipFill>
                    <a:blip r:embed="rId13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D397B5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55E1A4D" wp14:editId="4623CE9E">
            <wp:extent cx="5840095" cy="8258810"/>
            <wp:effectExtent l="19050" t="0" r="8255" b="0"/>
            <wp:docPr id="125" name="Picture 118" descr="02 - KNJIGA 16-Tehnicki uslovi- ZoricaSatarić_Page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6.jpg"/>
                    <pic:cNvPicPr/>
                  </pic:nvPicPr>
                  <pic:blipFill>
                    <a:blip r:embed="rId13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13C639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6BA6AA6" wp14:editId="189A47AF">
            <wp:extent cx="5840095" cy="8258810"/>
            <wp:effectExtent l="19050" t="0" r="8255" b="0"/>
            <wp:docPr id="126" name="Picture 119" descr="02 - KNJIGA 16-Tehnicki uslovi- ZoricaSatarić_Page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7.jpg"/>
                    <pic:cNvPicPr/>
                  </pic:nvPicPr>
                  <pic:blipFill>
                    <a:blip r:embed="rId13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4C53BD2"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1BCD532" wp14:editId="744BCA15">
            <wp:extent cx="5840095" cy="8258810"/>
            <wp:effectExtent l="19050" t="0" r="8255" b="0"/>
            <wp:docPr id="127" name="Picture 120" descr="02 - KNJIGA 16-Tehnicki uslovi- ZoricaSatarić_Page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8.jpg"/>
                    <pic:cNvPicPr/>
                  </pic:nvPicPr>
                  <pic:blipFill>
                    <a:blip r:embed="rId13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D94C852"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A948FA0" wp14:editId="5056BAAD">
            <wp:extent cx="5840095" cy="8258810"/>
            <wp:effectExtent l="19050" t="0" r="8255" b="0"/>
            <wp:docPr id="128" name="Picture 121" descr="02 - KNJIGA 16-Tehnicki uslovi- ZoricaSatarić_Page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19.jpg"/>
                    <pic:cNvPicPr/>
                  </pic:nvPicPr>
                  <pic:blipFill>
                    <a:blip r:embed="rId14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FD5D43F"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A44589D" wp14:editId="1B0849BE">
            <wp:extent cx="5840095" cy="8258810"/>
            <wp:effectExtent l="19050" t="0" r="8255" b="0"/>
            <wp:docPr id="129" name="Picture 122" descr="02 - KNJIGA 16-Tehnicki uslovi- ZoricaSatarić_Page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0.jpg"/>
                    <pic:cNvPicPr/>
                  </pic:nvPicPr>
                  <pic:blipFill>
                    <a:blip r:embed="rId14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93C424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801B52C" wp14:editId="649026D5">
            <wp:extent cx="5840095" cy="8258810"/>
            <wp:effectExtent l="19050" t="0" r="8255" b="0"/>
            <wp:docPr id="130" name="Picture 123" descr="02 - KNJIGA 16-Tehnicki uslovi- ZoricaSatarić_Page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1.jpg"/>
                    <pic:cNvPicPr/>
                  </pic:nvPicPr>
                  <pic:blipFill>
                    <a:blip r:embed="rId14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7C7DCB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92EAF05" wp14:editId="5EFD0D09">
            <wp:extent cx="5840095" cy="8258810"/>
            <wp:effectExtent l="19050" t="0" r="8255" b="0"/>
            <wp:docPr id="131" name="Picture 124" descr="02 - KNJIGA 16-Tehnicki uslovi- ZoricaSatarić_Page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2.jpg"/>
                    <pic:cNvPicPr/>
                  </pic:nvPicPr>
                  <pic:blipFill>
                    <a:blip r:embed="rId14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96B051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CE9F148" wp14:editId="25DA16EC">
            <wp:extent cx="5840095" cy="8258810"/>
            <wp:effectExtent l="19050" t="0" r="8255" b="0"/>
            <wp:docPr id="132" name="Picture 125" descr="02 - KNJIGA 16-Tehnicki uslovi- ZoricaSatarić_Page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3.jpg"/>
                    <pic:cNvPicPr/>
                  </pic:nvPicPr>
                  <pic:blipFill>
                    <a:blip r:embed="rId14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9AE139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AAE2551" wp14:editId="45DA5623">
            <wp:extent cx="5840095" cy="8258810"/>
            <wp:effectExtent l="19050" t="0" r="8255" b="0"/>
            <wp:docPr id="133" name="Picture 126" descr="02 - KNJIGA 16-Tehnicki uslovi- ZoricaSatarić_Page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4.jpg"/>
                    <pic:cNvPicPr/>
                  </pic:nvPicPr>
                  <pic:blipFill>
                    <a:blip r:embed="rId14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631C34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4276204" wp14:editId="55E82378">
            <wp:extent cx="5840095" cy="8258810"/>
            <wp:effectExtent l="19050" t="0" r="8255" b="0"/>
            <wp:docPr id="134" name="Picture 127" descr="02 - KNJIGA 16-Tehnicki uslovi- ZoricaSatarić_Page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5.jpg"/>
                    <pic:cNvPicPr/>
                  </pic:nvPicPr>
                  <pic:blipFill>
                    <a:blip r:embed="rId14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E1E0CB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5A5A1A3" wp14:editId="7E36CB65">
            <wp:extent cx="5840095" cy="8258810"/>
            <wp:effectExtent l="19050" t="0" r="8255" b="0"/>
            <wp:docPr id="135" name="Picture 128" descr="02 - KNJIGA 16-Tehnicki uslovi- ZoricaSatarić_Page_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6.jpg"/>
                    <pic:cNvPicPr/>
                  </pic:nvPicPr>
                  <pic:blipFill>
                    <a:blip r:embed="rId14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1DB3EC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725D216" wp14:editId="20F95B27">
            <wp:extent cx="5840095" cy="8258810"/>
            <wp:effectExtent l="19050" t="0" r="8255" b="0"/>
            <wp:docPr id="136" name="Picture 129" descr="02 - KNJIGA 16-Tehnicki uslovi- ZoricaSatarić_Page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7.jpg"/>
                    <pic:cNvPicPr/>
                  </pic:nvPicPr>
                  <pic:blipFill>
                    <a:blip r:embed="rId14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303E781"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92AB3BF" wp14:editId="163E724B">
            <wp:extent cx="5840095" cy="8258810"/>
            <wp:effectExtent l="19050" t="0" r="8255" b="0"/>
            <wp:docPr id="137" name="Picture 130" descr="02 - KNJIGA 16-Tehnicki uslovi- ZoricaSatarić_Page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8.jpg"/>
                    <pic:cNvPicPr/>
                  </pic:nvPicPr>
                  <pic:blipFill>
                    <a:blip r:embed="rId14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7D514D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4B35ACB" wp14:editId="1FAF1CC0">
            <wp:extent cx="5840095" cy="8258810"/>
            <wp:effectExtent l="19050" t="0" r="8255" b="0"/>
            <wp:docPr id="138" name="Picture 131" descr="02 - KNJIGA 16-Tehnicki uslovi- ZoricaSatarić_Page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29.jpg"/>
                    <pic:cNvPicPr/>
                  </pic:nvPicPr>
                  <pic:blipFill>
                    <a:blip r:embed="rId15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48D0877"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BEEC719" wp14:editId="3258B94A">
            <wp:extent cx="5840095" cy="8258810"/>
            <wp:effectExtent l="19050" t="0" r="8255" b="0"/>
            <wp:docPr id="139" name="Picture 132" descr="02 - KNJIGA 16-Tehnicki uslovi- ZoricaSatarić_Page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0.jpg"/>
                    <pic:cNvPicPr/>
                  </pic:nvPicPr>
                  <pic:blipFill>
                    <a:blip r:embed="rId15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18ABC4F"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0C90FFF" wp14:editId="0C776163">
            <wp:extent cx="5840095" cy="8258810"/>
            <wp:effectExtent l="19050" t="0" r="8255" b="0"/>
            <wp:docPr id="140" name="Picture 133" descr="02 - KNJIGA 16-Tehnicki uslovi- ZoricaSatarić_Page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1.jpg"/>
                    <pic:cNvPicPr/>
                  </pic:nvPicPr>
                  <pic:blipFill>
                    <a:blip r:embed="rId15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266FEF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ADFCBD6" wp14:editId="569BA569">
            <wp:extent cx="5840095" cy="8258810"/>
            <wp:effectExtent l="19050" t="0" r="8255" b="0"/>
            <wp:docPr id="141" name="Picture 134" descr="02 - KNJIGA 16-Tehnicki uslovi- ZoricaSatarić_Page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2.jpg"/>
                    <pic:cNvPicPr/>
                  </pic:nvPicPr>
                  <pic:blipFill>
                    <a:blip r:embed="rId15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44F07A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C2590BA" wp14:editId="382DF268">
            <wp:extent cx="5840095" cy="8258810"/>
            <wp:effectExtent l="19050" t="0" r="8255" b="0"/>
            <wp:docPr id="142" name="Picture 135" descr="02 - KNJIGA 16-Tehnicki uslovi- ZoricaSatarić_Page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3.jpg"/>
                    <pic:cNvPicPr/>
                  </pic:nvPicPr>
                  <pic:blipFill>
                    <a:blip r:embed="rId15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6E5F3B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5B95A85" wp14:editId="42D278E2">
            <wp:extent cx="5840095" cy="8258810"/>
            <wp:effectExtent l="19050" t="0" r="8255" b="0"/>
            <wp:docPr id="143" name="Picture 136" descr="02 - KNJIGA 16-Tehnicki uslovi- ZoricaSatarić_Page_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4.jpg"/>
                    <pic:cNvPicPr/>
                  </pic:nvPicPr>
                  <pic:blipFill>
                    <a:blip r:embed="rId15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EC400C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F744467" wp14:editId="4A70F623">
            <wp:extent cx="5840095" cy="8258810"/>
            <wp:effectExtent l="19050" t="0" r="8255" b="0"/>
            <wp:docPr id="144" name="Picture 137" descr="02 - KNJIGA 16-Tehnicki uslovi- ZoricaSatarić_Page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5.jpg"/>
                    <pic:cNvPicPr/>
                  </pic:nvPicPr>
                  <pic:blipFill>
                    <a:blip r:embed="rId15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05EED2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A9F8AEF" wp14:editId="05A1D416">
            <wp:extent cx="5840095" cy="8258810"/>
            <wp:effectExtent l="19050" t="0" r="8255" b="0"/>
            <wp:docPr id="145" name="Picture 138" descr="02 - KNJIGA 16-Tehnicki uslovi- ZoricaSatarić_Page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6.jpg"/>
                    <pic:cNvPicPr/>
                  </pic:nvPicPr>
                  <pic:blipFill>
                    <a:blip r:embed="rId15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4BD75D9"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C51FAA1" wp14:editId="6008B386">
            <wp:extent cx="5840095" cy="8258810"/>
            <wp:effectExtent l="19050" t="0" r="8255" b="0"/>
            <wp:docPr id="146" name="Picture 139" descr="02 - KNJIGA 16-Tehnicki uslovi- ZoricaSatarić_Page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7.jpg"/>
                    <pic:cNvPicPr/>
                  </pic:nvPicPr>
                  <pic:blipFill>
                    <a:blip r:embed="rId15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35EB689"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8DC0EFE" wp14:editId="3D381505">
            <wp:extent cx="5840095" cy="8258810"/>
            <wp:effectExtent l="19050" t="0" r="8255" b="0"/>
            <wp:docPr id="147" name="Picture 140" descr="02 - KNJIGA 16-Tehnicki uslovi- ZoricaSatarić_Page_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8.jpg"/>
                    <pic:cNvPicPr/>
                  </pic:nvPicPr>
                  <pic:blipFill>
                    <a:blip r:embed="rId15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38D822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B8B2620" wp14:editId="14427424">
            <wp:extent cx="5840095" cy="8258810"/>
            <wp:effectExtent l="19050" t="0" r="8255" b="0"/>
            <wp:docPr id="148" name="Picture 141" descr="02 - KNJIGA 16-Tehnicki uslovi- ZoricaSatarić_Page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39.jpg"/>
                    <pic:cNvPicPr/>
                  </pic:nvPicPr>
                  <pic:blipFill>
                    <a:blip r:embed="rId16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6C710F3"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46E4CBD" wp14:editId="2682C953">
            <wp:extent cx="5840095" cy="8258810"/>
            <wp:effectExtent l="19050" t="0" r="8255" b="0"/>
            <wp:docPr id="149" name="Picture 142" descr="02 - KNJIGA 16-Tehnicki uslovi- ZoricaSatarić_Page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0.jpg"/>
                    <pic:cNvPicPr/>
                  </pic:nvPicPr>
                  <pic:blipFill>
                    <a:blip r:embed="rId16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DE1FAA5"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27246C1" wp14:editId="7511062B">
            <wp:extent cx="5840095" cy="8258810"/>
            <wp:effectExtent l="19050" t="0" r="8255" b="0"/>
            <wp:docPr id="150" name="Picture 143" descr="02 - KNJIGA 16-Tehnicki uslovi- ZoricaSatarić_Page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1.jpg"/>
                    <pic:cNvPicPr/>
                  </pic:nvPicPr>
                  <pic:blipFill>
                    <a:blip r:embed="rId16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159408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9269856" wp14:editId="48AED742">
            <wp:extent cx="5840095" cy="8258810"/>
            <wp:effectExtent l="19050" t="0" r="8255" b="0"/>
            <wp:docPr id="151" name="Picture 144" descr="02 - KNJIGA 16-Tehnicki uslovi- ZoricaSatarić_Page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2.jpg"/>
                    <pic:cNvPicPr/>
                  </pic:nvPicPr>
                  <pic:blipFill>
                    <a:blip r:embed="rId16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80DDB9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684EBC5" wp14:editId="6455DAE0">
            <wp:extent cx="5840095" cy="8258810"/>
            <wp:effectExtent l="19050" t="0" r="8255" b="0"/>
            <wp:docPr id="152" name="Picture 145" descr="02 - KNJIGA 16-Tehnicki uslovi- ZoricaSatarić_Page_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3.jpg"/>
                    <pic:cNvPicPr/>
                  </pic:nvPicPr>
                  <pic:blipFill>
                    <a:blip r:embed="rId16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6AE8B4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CBABC62" wp14:editId="32D9E2DB">
            <wp:extent cx="5840095" cy="8258810"/>
            <wp:effectExtent l="19050" t="0" r="8255" b="0"/>
            <wp:docPr id="153" name="Picture 146" descr="02 - KNJIGA 16-Tehnicki uslovi- ZoricaSatarić_Page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4.jpg"/>
                    <pic:cNvPicPr/>
                  </pic:nvPicPr>
                  <pic:blipFill>
                    <a:blip r:embed="rId16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120CF33"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BE0AA92" wp14:editId="24FC9A07">
            <wp:extent cx="5840095" cy="8258810"/>
            <wp:effectExtent l="19050" t="0" r="8255" b="0"/>
            <wp:docPr id="154" name="Picture 147" descr="02 - KNJIGA 16-Tehnicki uslovi- ZoricaSatarić_Page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5.jpg"/>
                    <pic:cNvPicPr/>
                  </pic:nvPicPr>
                  <pic:blipFill>
                    <a:blip r:embed="rId16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2B98CCD"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9ADC31B" wp14:editId="6A229E00">
            <wp:extent cx="5840095" cy="8258810"/>
            <wp:effectExtent l="19050" t="0" r="8255" b="0"/>
            <wp:docPr id="155" name="Picture 148" descr="02 - KNJIGA 16-Tehnicki uslovi- ZoricaSatarić_Page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6.jpg"/>
                    <pic:cNvPicPr/>
                  </pic:nvPicPr>
                  <pic:blipFill>
                    <a:blip r:embed="rId16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35B73EF"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D1452DF" wp14:editId="1FBC0BEE">
            <wp:extent cx="5840095" cy="8258810"/>
            <wp:effectExtent l="19050" t="0" r="8255" b="0"/>
            <wp:docPr id="156" name="Picture 149" descr="02 - KNJIGA 16-Tehnicki uslovi- ZoricaSatarić_Page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7.jpg"/>
                    <pic:cNvPicPr/>
                  </pic:nvPicPr>
                  <pic:blipFill>
                    <a:blip r:embed="rId16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67B5B09"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C2277EA" wp14:editId="215F064E">
            <wp:extent cx="5840095" cy="8258810"/>
            <wp:effectExtent l="19050" t="0" r="8255" b="0"/>
            <wp:docPr id="157" name="Picture 150" descr="02 - KNJIGA 16-Tehnicki uslovi- ZoricaSatarić_Page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8.jpg"/>
                    <pic:cNvPicPr/>
                  </pic:nvPicPr>
                  <pic:blipFill>
                    <a:blip r:embed="rId16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5603F7D"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5819DF3" wp14:editId="68955548">
            <wp:extent cx="5840095" cy="8258810"/>
            <wp:effectExtent l="19050" t="0" r="8255" b="0"/>
            <wp:docPr id="158" name="Picture 152" descr="02 - KNJIGA 16-Tehnicki uslovi- ZoricaSatarić_Page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49.jpg"/>
                    <pic:cNvPicPr/>
                  </pic:nvPicPr>
                  <pic:blipFill>
                    <a:blip r:embed="rId17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870625F"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3F59B79" wp14:editId="405A5583">
            <wp:extent cx="5840095" cy="8258810"/>
            <wp:effectExtent l="19050" t="0" r="8255" b="0"/>
            <wp:docPr id="159" name="Picture 153" descr="02 - KNJIGA 16-Tehnicki uslovi- ZoricaSatarić_Page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0.jpg"/>
                    <pic:cNvPicPr/>
                  </pic:nvPicPr>
                  <pic:blipFill>
                    <a:blip r:embed="rId17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A7AA6B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48F5349" wp14:editId="697B0969">
            <wp:extent cx="5840095" cy="8258810"/>
            <wp:effectExtent l="19050" t="0" r="8255" b="0"/>
            <wp:docPr id="160" name="Picture 154" descr="02 - KNJIGA 16-Tehnicki uslovi- ZoricaSatarić_Page_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1.jpg"/>
                    <pic:cNvPicPr/>
                  </pic:nvPicPr>
                  <pic:blipFill>
                    <a:blip r:embed="rId17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E596F0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024DE95" wp14:editId="117BC104">
            <wp:extent cx="5840095" cy="8258810"/>
            <wp:effectExtent l="19050" t="0" r="8255" b="0"/>
            <wp:docPr id="161" name="Picture 155" descr="02 - KNJIGA 16-Tehnicki uslovi- ZoricaSatarić_Page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2.jpg"/>
                    <pic:cNvPicPr/>
                  </pic:nvPicPr>
                  <pic:blipFill>
                    <a:blip r:embed="rId17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80619A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3A8637C" wp14:editId="7DFD6C40">
            <wp:extent cx="5840095" cy="8258810"/>
            <wp:effectExtent l="19050" t="0" r="8255" b="0"/>
            <wp:docPr id="162" name="Picture 156" descr="02 - KNJIGA 16-Tehnicki uslovi- ZoricaSatarić_Page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3.jpg"/>
                    <pic:cNvPicPr/>
                  </pic:nvPicPr>
                  <pic:blipFill>
                    <a:blip r:embed="rId17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D12933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E2EDC24" wp14:editId="66C04BE2">
            <wp:extent cx="5840095" cy="8258810"/>
            <wp:effectExtent l="19050" t="0" r="8255" b="0"/>
            <wp:docPr id="163" name="Picture 157" descr="02 - KNJIGA 16-Tehnicki uslovi- ZoricaSatarić_Page_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4.jpg"/>
                    <pic:cNvPicPr/>
                  </pic:nvPicPr>
                  <pic:blipFill>
                    <a:blip r:embed="rId17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CA5F7A5"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A2C1236" wp14:editId="07C39E27">
            <wp:extent cx="5840095" cy="8258810"/>
            <wp:effectExtent l="19050" t="0" r="8255" b="0"/>
            <wp:docPr id="164" name="Picture 158" descr="02 - KNJIGA 16-Tehnicki uslovi- ZoricaSatarić_Page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5.jpg"/>
                    <pic:cNvPicPr/>
                  </pic:nvPicPr>
                  <pic:blipFill>
                    <a:blip r:embed="rId17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61A794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696ED4B" wp14:editId="171A601E">
            <wp:extent cx="5840095" cy="8258810"/>
            <wp:effectExtent l="19050" t="0" r="8255" b="0"/>
            <wp:docPr id="165" name="Picture 159" descr="02 - KNJIGA 16-Tehnicki uslovi- ZoricaSatarić_Page_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6.jpg"/>
                    <pic:cNvPicPr/>
                  </pic:nvPicPr>
                  <pic:blipFill>
                    <a:blip r:embed="rId17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0AAF70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9E61AC4" wp14:editId="3B9DB010">
            <wp:extent cx="5840095" cy="8258810"/>
            <wp:effectExtent l="19050" t="0" r="8255" b="0"/>
            <wp:docPr id="166" name="Picture 160" descr="02 - KNJIGA 16-Tehnicki uslovi- ZoricaSatarić_Page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7.jpg"/>
                    <pic:cNvPicPr/>
                  </pic:nvPicPr>
                  <pic:blipFill>
                    <a:blip r:embed="rId17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9D297E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B782E01" wp14:editId="3C89AE2F">
            <wp:extent cx="5840095" cy="8258810"/>
            <wp:effectExtent l="19050" t="0" r="8255" b="0"/>
            <wp:docPr id="167" name="Picture 161" descr="02 - KNJIGA 16-Tehnicki uslovi- ZoricaSatarić_Page_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8.jpg"/>
                    <pic:cNvPicPr/>
                  </pic:nvPicPr>
                  <pic:blipFill>
                    <a:blip r:embed="rId17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F1AA87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8EC2867" wp14:editId="66D6BD66">
            <wp:extent cx="5840095" cy="8258810"/>
            <wp:effectExtent l="19050" t="0" r="8255" b="0"/>
            <wp:docPr id="168" name="Picture 162" descr="02 - KNJIGA 16-Tehnicki uslovi- ZoricaSatarić_Page_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59.jpg"/>
                    <pic:cNvPicPr/>
                  </pic:nvPicPr>
                  <pic:blipFill>
                    <a:blip r:embed="rId18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CBE1A3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72CE4EB" wp14:editId="7056F6AA">
            <wp:extent cx="5840095" cy="8258810"/>
            <wp:effectExtent l="19050" t="0" r="8255" b="0"/>
            <wp:docPr id="169" name="Picture 163" descr="02 - KNJIGA 16-Tehnicki uslovi- ZoricaSatarić_Page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0.jpg"/>
                    <pic:cNvPicPr/>
                  </pic:nvPicPr>
                  <pic:blipFill>
                    <a:blip r:embed="rId18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3FFF41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341DC28" wp14:editId="20A7C2E0">
            <wp:extent cx="5840095" cy="8258810"/>
            <wp:effectExtent l="19050" t="0" r="8255" b="0"/>
            <wp:docPr id="170" name="Picture 164" descr="02 - KNJIGA 16-Tehnicki uslovi- ZoricaSatarić_Page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1.jpg"/>
                    <pic:cNvPicPr/>
                  </pic:nvPicPr>
                  <pic:blipFill>
                    <a:blip r:embed="rId18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D44D15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EEBC4C5" wp14:editId="15E898A7">
            <wp:extent cx="5840095" cy="8258810"/>
            <wp:effectExtent l="19050" t="0" r="8255" b="0"/>
            <wp:docPr id="171" name="Picture 165" descr="02 - KNJIGA 16-Tehnicki uslovi- ZoricaSatarić_Page_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2.jpg"/>
                    <pic:cNvPicPr/>
                  </pic:nvPicPr>
                  <pic:blipFill>
                    <a:blip r:embed="rId18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4205B37"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7350567" wp14:editId="681D05E0">
            <wp:extent cx="5840095" cy="8258810"/>
            <wp:effectExtent l="19050" t="0" r="8255" b="0"/>
            <wp:docPr id="172" name="Picture 167" descr="02 - KNJIGA 16-Tehnicki uslovi- ZoricaSatarić_Page_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3.jpg"/>
                    <pic:cNvPicPr/>
                  </pic:nvPicPr>
                  <pic:blipFill>
                    <a:blip r:embed="rId18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8580793"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C774AD3" wp14:editId="477E626F">
            <wp:extent cx="5840095" cy="8258810"/>
            <wp:effectExtent l="19050" t="0" r="8255" b="0"/>
            <wp:docPr id="173" name="Picture 169" descr="02 - KNJIGA 16-Tehnicki uslovi- ZoricaSatarić_Page_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4.jpg"/>
                    <pic:cNvPicPr/>
                  </pic:nvPicPr>
                  <pic:blipFill>
                    <a:blip r:embed="rId18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4276DE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69317BC" wp14:editId="64027836">
            <wp:extent cx="5840095" cy="8258810"/>
            <wp:effectExtent l="19050" t="0" r="8255" b="0"/>
            <wp:docPr id="174" name="Picture 171" descr="02 - KNJIGA 16-Tehnicki uslovi- ZoricaSatarić_Page_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5.jpg"/>
                    <pic:cNvPicPr/>
                  </pic:nvPicPr>
                  <pic:blipFill>
                    <a:blip r:embed="rId18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7AF955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DCAA58E" wp14:editId="723E0EAD">
            <wp:extent cx="5840095" cy="8258810"/>
            <wp:effectExtent l="19050" t="0" r="8255" b="0"/>
            <wp:docPr id="175" name="Picture 172" descr="02 - KNJIGA 16-Tehnicki uslovi- ZoricaSatarić_Page_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6.jpg"/>
                    <pic:cNvPicPr/>
                  </pic:nvPicPr>
                  <pic:blipFill>
                    <a:blip r:embed="rId18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601692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1C5F7BC" wp14:editId="32BDCEED">
            <wp:extent cx="5840095" cy="8258810"/>
            <wp:effectExtent l="19050" t="0" r="8255" b="0"/>
            <wp:docPr id="176" name="Picture 180" descr="02 - KNJIGA 16-Tehnicki uslovi- ZoricaSatarić_Page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7.jpg"/>
                    <pic:cNvPicPr/>
                  </pic:nvPicPr>
                  <pic:blipFill>
                    <a:blip r:embed="rId18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F2BAD4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6B81597" wp14:editId="4F21243C">
            <wp:extent cx="5840095" cy="8258810"/>
            <wp:effectExtent l="19050" t="0" r="8255" b="0"/>
            <wp:docPr id="177" name="Picture 173" descr="02 - KNJIGA 16-Tehnicki uslovi- ZoricaSatarić_Page_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8.jpg"/>
                    <pic:cNvPicPr/>
                  </pic:nvPicPr>
                  <pic:blipFill>
                    <a:blip r:embed="rId18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9A3217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577FE98" wp14:editId="276EDD2B">
            <wp:extent cx="5840095" cy="8258810"/>
            <wp:effectExtent l="19050" t="0" r="8255" b="0"/>
            <wp:docPr id="178" name="Picture 181" descr="02 - KNJIGA 16-Tehnicki uslovi- ZoricaSatarić_Page_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69.jpg"/>
                    <pic:cNvPicPr/>
                  </pic:nvPicPr>
                  <pic:blipFill>
                    <a:blip r:embed="rId19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246725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3278D31" wp14:editId="7F607115">
            <wp:extent cx="5840095" cy="8258810"/>
            <wp:effectExtent l="19050" t="0" r="8255" b="0"/>
            <wp:docPr id="179" name="Picture 176" descr="02 - KNJIGA 16-Tehnicki uslovi- ZoricaSatarić_P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0.jpg"/>
                    <pic:cNvPicPr/>
                  </pic:nvPicPr>
                  <pic:blipFill>
                    <a:blip r:embed="rId19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39D7DB2"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1DF1C21" wp14:editId="5746EE3C">
            <wp:extent cx="5840095" cy="8258810"/>
            <wp:effectExtent l="19050" t="0" r="8255" b="0"/>
            <wp:docPr id="180" name="Picture 177" descr="02 - KNJIGA 16-Tehnicki uslovi- ZoricaSatarić_Page_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1.jpg"/>
                    <pic:cNvPicPr/>
                  </pic:nvPicPr>
                  <pic:blipFill>
                    <a:blip r:embed="rId19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BEC0CC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72E623D" wp14:editId="297BB453">
            <wp:extent cx="5840095" cy="8258810"/>
            <wp:effectExtent l="19050" t="0" r="8255" b="0"/>
            <wp:docPr id="181" name="Picture 183" descr="02 - KNJIGA 16-Tehnicki uslovi- ZoricaSatarić_Page_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2.jpg"/>
                    <pic:cNvPicPr/>
                  </pic:nvPicPr>
                  <pic:blipFill>
                    <a:blip r:embed="rId19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9B3E6F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9C198CA" wp14:editId="630F3F8B">
            <wp:extent cx="5840095" cy="8258810"/>
            <wp:effectExtent l="19050" t="0" r="8255" b="0"/>
            <wp:docPr id="182" name="Picture 184" descr="02 - KNJIGA 16-Tehnicki uslovi- ZoricaSatarić_Page_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3.jpg"/>
                    <pic:cNvPicPr/>
                  </pic:nvPicPr>
                  <pic:blipFill>
                    <a:blip r:embed="rId19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5B0917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B05A03F" wp14:editId="01E1682F">
            <wp:extent cx="5840095" cy="8258810"/>
            <wp:effectExtent l="19050" t="0" r="8255" b="0"/>
            <wp:docPr id="183" name="Picture 186" descr="02 - KNJIGA 16-Tehnicki uslovi- ZoricaSatarić_Page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4.jpg"/>
                    <pic:cNvPicPr/>
                  </pic:nvPicPr>
                  <pic:blipFill>
                    <a:blip r:embed="rId19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1CA104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F6677A4" wp14:editId="59089AA2">
            <wp:extent cx="5840095" cy="8258810"/>
            <wp:effectExtent l="19050" t="0" r="8255" b="0"/>
            <wp:docPr id="184" name="Picture 187" descr="02 - KNJIGA 16-Tehnicki uslovi- ZoricaSatarić_Page_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5.jpg"/>
                    <pic:cNvPicPr/>
                  </pic:nvPicPr>
                  <pic:blipFill>
                    <a:blip r:embed="rId19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FDF192F"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A211158" wp14:editId="21A3244D">
            <wp:extent cx="5840095" cy="8258810"/>
            <wp:effectExtent l="19050" t="0" r="8255" b="0"/>
            <wp:docPr id="185" name="Picture 188" descr="02 - KNJIGA 16-Tehnicki uslovi- ZoricaSatarić_Page_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6.jpg"/>
                    <pic:cNvPicPr/>
                  </pic:nvPicPr>
                  <pic:blipFill>
                    <a:blip r:embed="rId19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CD5EC0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0AB474D1" wp14:editId="47F23D68">
            <wp:extent cx="5840095" cy="8258810"/>
            <wp:effectExtent l="19050" t="0" r="8255" b="0"/>
            <wp:docPr id="186" name="Picture 189" descr="02 - KNJIGA 16-Tehnicki uslovi- ZoricaSatarić_Page_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7.jpg"/>
                    <pic:cNvPicPr/>
                  </pic:nvPicPr>
                  <pic:blipFill>
                    <a:blip r:embed="rId19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35CD8F9B"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32AA390" wp14:editId="05D18A8E">
            <wp:extent cx="5840095" cy="8258810"/>
            <wp:effectExtent l="19050" t="0" r="8255" b="0"/>
            <wp:docPr id="187" name="Picture 191" descr="02 - KNJIGA 16-Tehnicki uslovi- ZoricaSatarić_Page_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8.jpg"/>
                    <pic:cNvPicPr/>
                  </pic:nvPicPr>
                  <pic:blipFill>
                    <a:blip r:embed="rId19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2A0B01E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2BD28C0" wp14:editId="3DD12C4F">
            <wp:extent cx="5840095" cy="8258810"/>
            <wp:effectExtent l="19050" t="0" r="8255" b="0"/>
            <wp:docPr id="188" name="Picture 192" descr="02 - KNJIGA 16-Tehnicki uslovi- ZoricaSatarić_Page_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79.jpg"/>
                    <pic:cNvPicPr/>
                  </pic:nvPicPr>
                  <pic:blipFill>
                    <a:blip r:embed="rId20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354D789"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C9DB562" wp14:editId="69442C8B">
            <wp:extent cx="5840095" cy="8258810"/>
            <wp:effectExtent l="19050" t="0" r="8255" b="0"/>
            <wp:docPr id="189" name="Picture 193" descr="02 - KNJIGA 16-Tehnicki uslovi- ZoricaSatarić_Page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0.jpg"/>
                    <pic:cNvPicPr/>
                  </pic:nvPicPr>
                  <pic:blipFill>
                    <a:blip r:embed="rId20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8DD435C"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76DB652" wp14:editId="46F86239">
            <wp:extent cx="5840095" cy="8258810"/>
            <wp:effectExtent l="19050" t="0" r="8255" b="0"/>
            <wp:docPr id="190" name="Picture 194" descr="02 - KNJIGA 16-Tehnicki uslovi- ZoricaSatarić_Page_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1.jpg"/>
                    <pic:cNvPicPr/>
                  </pic:nvPicPr>
                  <pic:blipFill>
                    <a:blip r:embed="rId20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B6E212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1DCF6E7" wp14:editId="54F8DFB9">
            <wp:extent cx="5840095" cy="8258810"/>
            <wp:effectExtent l="19050" t="0" r="8255" b="0"/>
            <wp:docPr id="191" name="Picture 195" descr="02 - KNJIGA 16-Tehnicki uslovi- ZoricaSatarić_Page_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2.jpg"/>
                    <pic:cNvPicPr/>
                  </pic:nvPicPr>
                  <pic:blipFill>
                    <a:blip r:embed="rId20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AAB93F2" wp14:editId="53579FA7">
            <wp:extent cx="5840095" cy="8258810"/>
            <wp:effectExtent l="19050" t="0" r="8255" b="0"/>
            <wp:docPr id="192" name="Picture 196" descr="02 - KNJIGA 16-Tehnicki uslovi- ZoricaSatarić_P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3.jpg"/>
                    <pic:cNvPicPr/>
                  </pic:nvPicPr>
                  <pic:blipFill>
                    <a:blip r:embed="rId20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394A35B" wp14:editId="584BC428">
            <wp:extent cx="5840095" cy="8258810"/>
            <wp:effectExtent l="19050" t="0" r="8255" b="0"/>
            <wp:docPr id="193" name="Picture 197" descr="02 - KNJIGA 16-Tehnicki uslovi- ZoricaSatarić_Page_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4.jpg"/>
                    <pic:cNvPicPr/>
                  </pic:nvPicPr>
                  <pic:blipFill>
                    <a:blip r:embed="rId20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DB11429" wp14:editId="3D5F5CBC">
            <wp:extent cx="5840095" cy="8258810"/>
            <wp:effectExtent l="19050" t="0" r="8255" b="0"/>
            <wp:docPr id="194" name="Picture 198" descr="02 - KNJIGA 16-Tehnicki uslovi- ZoricaSatarić_Page_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5.jpg"/>
                    <pic:cNvPicPr/>
                  </pic:nvPicPr>
                  <pic:blipFill>
                    <a:blip r:embed="rId20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E756B19" wp14:editId="499A468B">
            <wp:extent cx="5840095" cy="8258810"/>
            <wp:effectExtent l="19050" t="0" r="8255" b="0"/>
            <wp:docPr id="195" name="Picture 199" descr="02 - KNJIGA 16-Tehnicki uslovi- ZoricaSatarić_Page_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6.jpg"/>
                    <pic:cNvPicPr/>
                  </pic:nvPicPr>
                  <pic:blipFill>
                    <a:blip r:embed="rId20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E911FA2" wp14:editId="60775B39">
            <wp:extent cx="5840095" cy="8258810"/>
            <wp:effectExtent l="19050" t="0" r="8255" b="0"/>
            <wp:docPr id="196" name="Picture 200" descr="02 - KNJIGA 16-Tehnicki uslovi- ZoricaSatarić_Page_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7.jpg"/>
                    <pic:cNvPicPr/>
                  </pic:nvPicPr>
                  <pic:blipFill>
                    <a:blip r:embed="rId20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5DF37D96" wp14:editId="6125C233">
            <wp:extent cx="5840095" cy="8258810"/>
            <wp:effectExtent l="19050" t="0" r="8255" b="0"/>
            <wp:docPr id="197" name="Picture 201" descr="02 - KNJIGA 16-Tehnicki uslovi- ZoricaSatarić_Page_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8.jpg"/>
                    <pic:cNvPicPr/>
                  </pic:nvPicPr>
                  <pic:blipFill>
                    <a:blip r:embed="rId20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0980F26" wp14:editId="6489D881">
            <wp:extent cx="5840095" cy="8258810"/>
            <wp:effectExtent l="19050" t="0" r="8255" b="0"/>
            <wp:docPr id="198" name="Picture 202" descr="02 - KNJIGA 16-Tehnicki uslovi- ZoricaSatarić_Page_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89.jpg"/>
                    <pic:cNvPicPr/>
                  </pic:nvPicPr>
                  <pic:blipFill>
                    <a:blip r:embed="rId21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743B372" wp14:editId="1B47CE8B">
            <wp:extent cx="5840095" cy="8258810"/>
            <wp:effectExtent l="19050" t="0" r="8255" b="0"/>
            <wp:docPr id="199" name="Picture 203" descr="02 - KNJIGA 16-Tehnicki uslovi- ZoricaSatarić_Page_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0.jpg"/>
                    <pic:cNvPicPr/>
                  </pic:nvPicPr>
                  <pic:blipFill>
                    <a:blip r:embed="rId21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CCB71D4" wp14:editId="13DAA8DC">
            <wp:extent cx="5840095" cy="8258810"/>
            <wp:effectExtent l="19050" t="0" r="8255" b="0"/>
            <wp:docPr id="200" name="Picture 204" descr="02 - KNJIGA 16-Tehnicki uslovi- ZoricaSatarić_Page_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1.jpg"/>
                    <pic:cNvPicPr/>
                  </pic:nvPicPr>
                  <pic:blipFill>
                    <a:blip r:embed="rId21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68CC767" wp14:editId="21CA9F33">
            <wp:extent cx="5840095" cy="8258810"/>
            <wp:effectExtent l="19050" t="0" r="8255" b="0"/>
            <wp:docPr id="201" name="Picture 205" descr="02 - KNJIGA 16-Tehnicki uslovi- ZoricaSatarić_Page_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2.jpg"/>
                    <pic:cNvPicPr/>
                  </pic:nvPicPr>
                  <pic:blipFill>
                    <a:blip r:embed="rId21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54A26C4" wp14:editId="38BE12BB">
            <wp:extent cx="5840095" cy="8258810"/>
            <wp:effectExtent l="19050" t="0" r="8255" b="0"/>
            <wp:docPr id="202" name="Picture 206" descr="02 - KNJIGA 16-Tehnicki uslovi- ZoricaSatarić_Page_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3.jpg"/>
                    <pic:cNvPicPr/>
                  </pic:nvPicPr>
                  <pic:blipFill>
                    <a:blip r:embed="rId21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AFAA1E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EE16E91" wp14:editId="595B9A53">
            <wp:extent cx="5840095" cy="8258810"/>
            <wp:effectExtent l="19050" t="0" r="8255" b="0"/>
            <wp:docPr id="203" name="Picture 216" descr="02 - KNJIGA 16-Tehnicki uslovi- ZoricaSatarić_Page_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4.jpg"/>
                    <pic:cNvPicPr/>
                  </pic:nvPicPr>
                  <pic:blipFill>
                    <a:blip r:embed="rId21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1C21A80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A3C4057" wp14:editId="647D0971">
            <wp:extent cx="5840095" cy="8258810"/>
            <wp:effectExtent l="19050" t="0" r="8255" b="0"/>
            <wp:docPr id="204" name="Picture 217" descr="02 - KNJIGA 16-Tehnicki uslovi- ZoricaSatarić_Page_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5.jpg"/>
                    <pic:cNvPicPr/>
                  </pic:nvPicPr>
                  <pic:blipFill>
                    <a:blip r:embed="rId21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BE02AF7" wp14:editId="51DD0352">
            <wp:extent cx="5840095" cy="8258810"/>
            <wp:effectExtent l="19050" t="0" r="8255" b="0"/>
            <wp:docPr id="205" name="Picture 218" descr="02 - KNJIGA 16-Tehnicki uslovi- ZoricaSatarić_Page_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6.jpg"/>
                    <pic:cNvPicPr/>
                  </pic:nvPicPr>
                  <pic:blipFill>
                    <a:blip r:embed="rId21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6D54678" wp14:editId="5EFD2FBA">
            <wp:extent cx="5840095" cy="8258810"/>
            <wp:effectExtent l="19050" t="0" r="8255" b="0"/>
            <wp:docPr id="206" name="Picture 219" descr="02 - KNJIGA 16-Tehnicki uslovi- ZoricaSatarić_Page_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7.jpg"/>
                    <pic:cNvPicPr/>
                  </pic:nvPicPr>
                  <pic:blipFill>
                    <a:blip r:embed="rId21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21CCD03" wp14:editId="15F1A8C9">
            <wp:extent cx="5840095" cy="8258810"/>
            <wp:effectExtent l="19050" t="0" r="8255" b="0"/>
            <wp:docPr id="207" name="Picture 220" descr="02 - KNJIGA 16-Tehnicki uslovi- ZoricaSatarić_Page_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8.jpg"/>
                    <pic:cNvPicPr/>
                  </pic:nvPicPr>
                  <pic:blipFill>
                    <a:blip r:embed="rId21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2E4DF70" wp14:editId="515CC346">
            <wp:extent cx="5840095" cy="8258810"/>
            <wp:effectExtent l="19050" t="0" r="8255" b="0"/>
            <wp:docPr id="208" name="Picture 221" descr="02 - KNJIGA 16-Tehnicki uslovi- ZoricaSatarić_Page_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199.jpg"/>
                    <pic:cNvPicPr/>
                  </pic:nvPicPr>
                  <pic:blipFill>
                    <a:blip r:embed="rId22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EBC2A5F" wp14:editId="43B26577">
            <wp:extent cx="5840095" cy="8258810"/>
            <wp:effectExtent l="19050" t="0" r="8255" b="0"/>
            <wp:docPr id="209" name="Picture 222" descr="02 - KNJIGA 16-Tehnicki uslovi- ZoricaSatarić_Page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0.jpg"/>
                    <pic:cNvPicPr/>
                  </pic:nvPicPr>
                  <pic:blipFill>
                    <a:blip r:embed="rId22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2380C9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2DEB4FBD" wp14:editId="375EC068">
            <wp:extent cx="5840095" cy="8258810"/>
            <wp:effectExtent l="19050" t="0" r="8255" b="0"/>
            <wp:docPr id="210" name="Picture 224" descr="02 - KNJIGA 16-Tehnicki uslovi- ZoricaSatarić_Page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1.jpg"/>
                    <pic:cNvPicPr/>
                  </pic:nvPicPr>
                  <pic:blipFill>
                    <a:blip r:embed="rId22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90818D8" wp14:editId="56ADDFBF">
            <wp:extent cx="5840095" cy="8258810"/>
            <wp:effectExtent l="19050" t="0" r="8255" b="0"/>
            <wp:docPr id="211" name="Picture 225" descr="02 - KNJIGA 16-Tehnicki uslovi- ZoricaSatarić_Page_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2.jpg"/>
                    <pic:cNvPicPr/>
                  </pic:nvPicPr>
                  <pic:blipFill>
                    <a:blip r:embed="rId22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76D94F3" wp14:editId="71F82410">
            <wp:extent cx="5840095" cy="8258810"/>
            <wp:effectExtent l="19050" t="0" r="8255" b="0"/>
            <wp:docPr id="212" name="Picture 226" descr="02 - KNJIGA 16-Tehnicki uslovi- ZoricaSatarić_Page_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3.jpg"/>
                    <pic:cNvPicPr/>
                  </pic:nvPicPr>
                  <pic:blipFill>
                    <a:blip r:embed="rId22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578C6855" wp14:editId="408B5BB9">
            <wp:extent cx="5840095" cy="8258810"/>
            <wp:effectExtent l="19050" t="0" r="8255" b="0"/>
            <wp:docPr id="213" name="Picture 227" descr="02 - KNJIGA 16-Tehnicki uslovi- ZoricaSatarić_Page_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4.jpg"/>
                    <pic:cNvPicPr/>
                  </pic:nvPicPr>
                  <pic:blipFill>
                    <a:blip r:embed="rId22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D4A8FB0" wp14:editId="707737B7">
            <wp:extent cx="5840095" cy="8258810"/>
            <wp:effectExtent l="19050" t="0" r="8255" b="0"/>
            <wp:docPr id="214" name="Picture 228" descr="02 - KNJIGA 16-Tehnicki uslovi- ZoricaSatarić_Page_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5.jpg"/>
                    <pic:cNvPicPr/>
                  </pic:nvPicPr>
                  <pic:blipFill>
                    <a:blip r:embed="rId22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8A14D16" wp14:editId="4F170428">
            <wp:extent cx="5840095" cy="8258810"/>
            <wp:effectExtent l="19050" t="0" r="8255" b="0"/>
            <wp:docPr id="215" name="Picture 229" descr="02 - KNJIGA 16-Tehnicki uslovi- ZoricaSatarić_Page_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6.jpg"/>
                    <pic:cNvPicPr/>
                  </pic:nvPicPr>
                  <pic:blipFill>
                    <a:blip r:embed="rId22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4B476328"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41075117" wp14:editId="50BEC209">
            <wp:extent cx="5840095" cy="8258810"/>
            <wp:effectExtent l="19050" t="0" r="8255" b="0"/>
            <wp:docPr id="216" name="Picture 230" descr="02 - KNJIGA 16-Tehnicki uslovi- ZoricaSatarić_Page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7.jpg"/>
                    <pic:cNvPicPr/>
                  </pic:nvPicPr>
                  <pic:blipFill>
                    <a:blip r:embed="rId22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126B593" wp14:editId="0510AE3C">
            <wp:extent cx="5840095" cy="8258810"/>
            <wp:effectExtent l="19050" t="0" r="8255" b="0"/>
            <wp:docPr id="217" name="Picture 231" descr="02 - KNJIGA 16-Tehnicki uslovi- ZoricaSatarić_Page_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8.jpg"/>
                    <pic:cNvPicPr/>
                  </pic:nvPicPr>
                  <pic:blipFill>
                    <a:blip r:embed="rId22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BF8E180" wp14:editId="45EFE40F">
            <wp:extent cx="5840095" cy="8258810"/>
            <wp:effectExtent l="19050" t="0" r="8255" b="0"/>
            <wp:docPr id="218" name="Picture 232" descr="02 - KNJIGA 16-Tehnicki uslovi- ZoricaSatarić_Page_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09.jpg"/>
                    <pic:cNvPicPr/>
                  </pic:nvPicPr>
                  <pic:blipFill>
                    <a:blip r:embed="rId23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F0CF755" wp14:editId="4F793039">
            <wp:extent cx="5840095" cy="8258810"/>
            <wp:effectExtent l="19050" t="0" r="8255" b="0"/>
            <wp:docPr id="219" name="Picture 233" descr="02 - KNJIGA 16-Tehnicki uslovi- ZoricaSatarić_Page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0.jpg"/>
                    <pic:cNvPicPr/>
                  </pic:nvPicPr>
                  <pic:blipFill>
                    <a:blip r:embed="rId23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73BEB52" wp14:editId="50BFA937">
            <wp:extent cx="5840095" cy="8258810"/>
            <wp:effectExtent l="19050" t="0" r="8255" b="0"/>
            <wp:docPr id="220" name="Picture 234" descr="02 - KNJIGA 16-Tehnicki uslovi- ZoricaSatarić_Page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1.jpg"/>
                    <pic:cNvPicPr/>
                  </pic:nvPicPr>
                  <pic:blipFill>
                    <a:blip r:embed="rId23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3CB898E" wp14:editId="1268FFFB">
            <wp:extent cx="5840095" cy="8258810"/>
            <wp:effectExtent l="19050" t="0" r="8255" b="0"/>
            <wp:docPr id="221" name="Picture 235" descr="02 - KNJIGA 16-Tehnicki uslovi- ZoricaSatarić_Page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2.jpg"/>
                    <pic:cNvPicPr/>
                  </pic:nvPicPr>
                  <pic:blipFill>
                    <a:blip r:embed="rId23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130E92B" wp14:editId="2C6DFE2C">
            <wp:extent cx="5840095" cy="8258810"/>
            <wp:effectExtent l="19050" t="0" r="8255" b="0"/>
            <wp:docPr id="222" name="Picture 236" descr="02 - KNJIGA 16-Tehnicki uslovi- ZoricaSatarić_Page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3.jpg"/>
                    <pic:cNvPicPr/>
                  </pic:nvPicPr>
                  <pic:blipFill>
                    <a:blip r:embed="rId23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2BCB8E0" wp14:editId="6D0D2983">
            <wp:extent cx="5840095" cy="8258810"/>
            <wp:effectExtent l="19050" t="0" r="8255" b="0"/>
            <wp:docPr id="223" name="Picture 237" descr="02 - KNJIGA 16-Tehnicki uslovi- ZoricaSatarić_Page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4.jpg"/>
                    <pic:cNvPicPr/>
                  </pic:nvPicPr>
                  <pic:blipFill>
                    <a:blip r:embed="rId23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CFE7303" wp14:editId="388F0DA3">
            <wp:extent cx="5840095" cy="8258810"/>
            <wp:effectExtent l="19050" t="0" r="8255" b="0"/>
            <wp:docPr id="224" name="Picture 238" descr="02 - KNJIGA 16-Tehnicki uslovi- ZoricaSatarić_Page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5.jpg"/>
                    <pic:cNvPicPr/>
                  </pic:nvPicPr>
                  <pic:blipFill>
                    <a:blip r:embed="rId23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30AEDFF" wp14:editId="355929ED">
            <wp:extent cx="5840095" cy="8258810"/>
            <wp:effectExtent l="19050" t="0" r="8255" b="0"/>
            <wp:docPr id="225" name="Picture 239" descr="02 - KNJIGA 16-Tehnicki uslovi- ZoricaSatarić_Page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6.jpg"/>
                    <pic:cNvPicPr/>
                  </pic:nvPicPr>
                  <pic:blipFill>
                    <a:blip r:embed="rId23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8AA3E38" wp14:editId="7621AB01">
            <wp:extent cx="5840095" cy="8258810"/>
            <wp:effectExtent l="19050" t="0" r="8255" b="0"/>
            <wp:docPr id="226" name="Picture 240" descr="02 - KNJIGA 16-Tehnicki uslovi- ZoricaSatarić_Page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7.jpg"/>
                    <pic:cNvPicPr/>
                  </pic:nvPicPr>
                  <pic:blipFill>
                    <a:blip r:embed="rId23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4AA3C34" wp14:editId="11D44D84">
            <wp:extent cx="5840095" cy="8258810"/>
            <wp:effectExtent l="19050" t="0" r="8255" b="0"/>
            <wp:docPr id="227" name="Picture 241" descr="02 - KNJIGA 16-Tehnicki uslovi- ZoricaSatarić_Page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8.jpg"/>
                    <pic:cNvPicPr/>
                  </pic:nvPicPr>
                  <pic:blipFill>
                    <a:blip r:embed="rId23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8AE8464" wp14:editId="7A19B615">
            <wp:extent cx="5840095" cy="8258810"/>
            <wp:effectExtent l="19050" t="0" r="8255" b="0"/>
            <wp:docPr id="228" name="Picture 242" descr="02 - KNJIGA 16-Tehnicki uslovi- ZoricaSatarić_Page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19.jpg"/>
                    <pic:cNvPicPr/>
                  </pic:nvPicPr>
                  <pic:blipFill>
                    <a:blip r:embed="rId24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76B47F4" wp14:editId="79B42CEF">
            <wp:extent cx="5840095" cy="8258810"/>
            <wp:effectExtent l="19050" t="0" r="8255" b="0"/>
            <wp:docPr id="229" name="Picture 243" descr="02 - KNJIGA 16-Tehnicki uslovi- ZoricaSatarić_Page_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0.jpg"/>
                    <pic:cNvPicPr/>
                  </pic:nvPicPr>
                  <pic:blipFill>
                    <a:blip r:embed="rId24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CB3C3C3"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02CD01A" wp14:editId="223831EA">
            <wp:extent cx="5840095" cy="8258810"/>
            <wp:effectExtent l="19050" t="0" r="8255" b="0"/>
            <wp:docPr id="230" name="Picture 244" descr="02 - KNJIGA 16-Tehnicki uslovi- ZoricaSatarić_Page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1.jpg"/>
                    <pic:cNvPicPr/>
                  </pic:nvPicPr>
                  <pic:blipFill>
                    <a:blip r:embed="rId24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769B53A"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60DFA7E3" wp14:editId="7F388D0C">
            <wp:extent cx="5840095" cy="8258810"/>
            <wp:effectExtent l="19050" t="0" r="8255" b="0"/>
            <wp:docPr id="231" name="Picture 245" descr="02 - KNJIGA 16-Tehnicki uslovi- ZoricaSatarić_Page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2.jpg"/>
                    <pic:cNvPicPr/>
                  </pic:nvPicPr>
                  <pic:blipFill>
                    <a:blip r:embed="rId24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D5A6469"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788008B" wp14:editId="77899FA5">
            <wp:extent cx="5840095" cy="8258810"/>
            <wp:effectExtent l="19050" t="0" r="8255" b="0"/>
            <wp:docPr id="232" name="Picture 247" descr="02 - KNJIGA 16-Tehnicki uslovi- ZoricaSatarić_Page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3.jpg"/>
                    <pic:cNvPicPr/>
                  </pic:nvPicPr>
                  <pic:blipFill>
                    <a:blip r:embed="rId24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5BE8442" wp14:editId="28E4D9D4">
            <wp:extent cx="5840095" cy="8258810"/>
            <wp:effectExtent l="19050" t="0" r="8255" b="0"/>
            <wp:docPr id="233" name="Picture 248" descr="02 - KNJIGA 16-Tehnicki uslovi- ZoricaSatarić_Page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4.jpg"/>
                    <pic:cNvPicPr/>
                  </pic:nvPicPr>
                  <pic:blipFill>
                    <a:blip r:embed="rId24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E856B9C" wp14:editId="0F7E3876">
            <wp:extent cx="5840095" cy="8258810"/>
            <wp:effectExtent l="19050" t="0" r="8255" b="0"/>
            <wp:docPr id="234" name="Picture 249" descr="02 - KNJIGA 16-Tehnicki uslovi- ZoricaSatarić_Page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5.jpg"/>
                    <pic:cNvPicPr/>
                  </pic:nvPicPr>
                  <pic:blipFill>
                    <a:blip r:embed="rId24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848B2D9" wp14:editId="18022093">
            <wp:extent cx="5840095" cy="8258810"/>
            <wp:effectExtent l="19050" t="0" r="8255" b="0"/>
            <wp:docPr id="235" name="Picture 250" descr="02 - KNJIGA 16-Tehnicki uslovi- ZoricaSatarić_Page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6.jpg"/>
                    <pic:cNvPicPr/>
                  </pic:nvPicPr>
                  <pic:blipFill>
                    <a:blip r:embed="rId24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4A876E7" wp14:editId="6DE64B0A">
            <wp:extent cx="5840095" cy="8258810"/>
            <wp:effectExtent l="19050" t="0" r="8255" b="0"/>
            <wp:docPr id="236" name="Picture 251" descr="02 - KNJIGA 16-Tehnicki uslovi- ZoricaSatarić_Page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7.jpg"/>
                    <pic:cNvPicPr/>
                  </pic:nvPicPr>
                  <pic:blipFill>
                    <a:blip r:embed="rId24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6D9B7A5" wp14:editId="5966F5E7">
            <wp:extent cx="5840095" cy="8258810"/>
            <wp:effectExtent l="19050" t="0" r="8255" b="0"/>
            <wp:docPr id="237" name="Picture 252" descr="02 - KNJIGA 16-Tehnicki uslovi- ZoricaSatarić_Page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8.jpg"/>
                    <pic:cNvPicPr/>
                  </pic:nvPicPr>
                  <pic:blipFill>
                    <a:blip r:embed="rId24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5DF48B43" wp14:editId="098F7C35">
            <wp:extent cx="5840095" cy="8258810"/>
            <wp:effectExtent l="19050" t="0" r="8255" b="0"/>
            <wp:docPr id="238" name="Picture 253" descr="02 - KNJIGA 16-Tehnicki uslovi- ZoricaSatarić_Page_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29.jpg"/>
                    <pic:cNvPicPr/>
                  </pic:nvPicPr>
                  <pic:blipFill>
                    <a:blip r:embed="rId25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09CC230" wp14:editId="78D28978">
            <wp:extent cx="5840095" cy="8258810"/>
            <wp:effectExtent l="19050" t="0" r="8255" b="0"/>
            <wp:docPr id="239" name="Picture 254" descr="02 - KNJIGA 16-Tehnicki uslovi- ZoricaSatarić_Page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0.jpg"/>
                    <pic:cNvPicPr/>
                  </pic:nvPicPr>
                  <pic:blipFill>
                    <a:blip r:embed="rId25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FCAF106"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FF0BF39" wp14:editId="11E4C680">
            <wp:extent cx="5840095" cy="8258810"/>
            <wp:effectExtent l="19050" t="0" r="8255" b="0"/>
            <wp:docPr id="240" name="Picture 255" descr="02 - KNJIGA 16-Tehnicki uslovi- ZoricaSatarić_Page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1.jpg"/>
                    <pic:cNvPicPr/>
                  </pic:nvPicPr>
                  <pic:blipFill>
                    <a:blip r:embed="rId25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09FD958" wp14:editId="5F61CB53">
            <wp:extent cx="5840095" cy="8258810"/>
            <wp:effectExtent l="19050" t="0" r="8255" b="0"/>
            <wp:docPr id="241" name="Picture 256" descr="02 - KNJIGA 16-Tehnicki uslovi- ZoricaSatarić_Page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2.jpg"/>
                    <pic:cNvPicPr/>
                  </pic:nvPicPr>
                  <pic:blipFill>
                    <a:blip r:embed="rId25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5C21E7F" wp14:editId="4318C4D4">
            <wp:extent cx="5840095" cy="8258810"/>
            <wp:effectExtent l="19050" t="0" r="8255" b="0"/>
            <wp:docPr id="242" name="Picture 257" descr="02 - KNJIGA 16-Tehnicki uslovi- ZoricaSatarić_Page_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3.jpg"/>
                    <pic:cNvPicPr/>
                  </pic:nvPicPr>
                  <pic:blipFill>
                    <a:blip r:embed="rId25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843D8ED" wp14:editId="4DE5C2C1">
            <wp:extent cx="5840095" cy="8258810"/>
            <wp:effectExtent l="19050" t="0" r="8255" b="0"/>
            <wp:docPr id="243" name="Picture 258" descr="02 - KNJIGA 16-Tehnicki uslovi- ZoricaSatarić_Page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4.jpg"/>
                    <pic:cNvPicPr/>
                  </pic:nvPicPr>
                  <pic:blipFill>
                    <a:blip r:embed="rId25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26D4AF9" wp14:editId="35E1D24D">
            <wp:extent cx="5840095" cy="8258810"/>
            <wp:effectExtent l="19050" t="0" r="8255" b="0"/>
            <wp:docPr id="244" name="Picture 259" descr="02 - KNJIGA 16-Tehnicki uslovi- ZoricaSatarić_Page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5.jpg"/>
                    <pic:cNvPicPr/>
                  </pic:nvPicPr>
                  <pic:blipFill>
                    <a:blip r:embed="rId25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34DB562" wp14:editId="4734402D">
            <wp:extent cx="5840095" cy="8258810"/>
            <wp:effectExtent l="19050" t="0" r="8255" b="0"/>
            <wp:docPr id="245" name="Picture 260" descr="02 - KNJIGA 16-Tehnicki uslovi- ZoricaSatarić_Page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6.jpg"/>
                    <pic:cNvPicPr/>
                  </pic:nvPicPr>
                  <pic:blipFill>
                    <a:blip r:embed="rId25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78D6E1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3A8ED471" wp14:editId="1478C194">
            <wp:extent cx="5840095" cy="8258810"/>
            <wp:effectExtent l="19050" t="0" r="8255" b="0"/>
            <wp:docPr id="246" name="Picture 261" descr="02 - KNJIGA 16-Tehnicki uslovi- ZoricaSatarić_Page_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7.jpg"/>
                    <pic:cNvPicPr/>
                  </pic:nvPicPr>
                  <pic:blipFill>
                    <a:blip r:embed="rId25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7A70C06" wp14:editId="5E854A66">
            <wp:extent cx="5840095" cy="8258810"/>
            <wp:effectExtent l="19050" t="0" r="8255" b="0"/>
            <wp:docPr id="247" name="Picture 262" descr="02 - KNJIGA 16-Tehnicki uslovi- ZoricaSatarić_Page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8.jpg"/>
                    <pic:cNvPicPr/>
                  </pic:nvPicPr>
                  <pic:blipFill>
                    <a:blip r:embed="rId25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A840D70" wp14:editId="7704481E">
            <wp:extent cx="5840095" cy="8258810"/>
            <wp:effectExtent l="19050" t="0" r="8255" b="0"/>
            <wp:docPr id="248" name="Picture 263" descr="02 - KNJIGA 16-Tehnicki uslovi- ZoricaSatarić_Page_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39.jpg"/>
                    <pic:cNvPicPr/>
                  </pic:nvPicPr>
                  <pic:blipFill>
                    <a:blip r:embed="rId26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A4F9D35" wp14:editId="5B4EF343">
            <wp:extent cx="5840095" cy="8258810"/>
            <wp:effectExtent l="19050" t="0" r="8255" b="0"/>
            <wp:docPr id="249" name="Picture 264" descr="02 - KNJIGA 16-Tehnicki uslovi- ZoricaSatarić_Page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0.jpg"/>
                    <pic:cNvPicPr/>
                  </pic:nvPicPr>
                  <pic:blipFill>
                    <a:blip r:embed="rId26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7C4317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ED738AA" wp14:editId="21A5BE1B">
            <wp:extent cx="5840095" cy="8258810"/>
            <wp:effectExtent l="19050" t="0" r="8255" b="0"/>
            <wp:docPr id="250" name="Picture 265" descr="02 - KNJIGA 16-Tehnicki uslovi- ZoricaSatarić_Page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1.jpg"/>
                    <pic:cNvPicPr/>
                  </pic:nvPicPr>
                  <pic:blipFill>
                    <a:blip r:embed="rId26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E7ADE4F" wp14:editId="7AAF67FE">
            <wp:extent cx="5840095" cy="8258810"/>
            <wp:effectExtent l="19050" t="0" r="8255" b="0"/>
            <wp:docPr id="251" name="Picture 266" descr="02 - KNJIGA 16-Tehnicki uslovi- ZoricaSatarić_Page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2.jpg"/>
                    <pic:cNvPicPr/>
                  </pic:nvPicPr>
                  <pic:blipFill>
                    <a:blip r:embed="rId26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6357FAC" wp14:editId="3D6FC1D3">
            <wp:extent cx="5840095" cy="8258810"/>
            <wp:effectExtent l="19050" t="0" r="8255" b="0"/>
            <wp:docPr id="252" name="Picture 267" descr="02 - KNJIGA 16-Tehnicki uslovi- ZoricaSatarić_Page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3.jpg"/>
                    <pic:cNvPicPr/>
                  </pic:nvPicPr>
                  <pic:blipFill>
                    <a:blip r:embed="rId26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36B9B6A" wp14:editId="5235EA3A">
            <wp:extent cx="5840095" cy="8258810"/>
            <wp:effectExtent l="19050" t="0" r="8255" b="0"/>
            <wp:docPr id="253" name="Picture 268" descr="02 - KNJIGA 16-Tehnicki uslovi- ZoricaSatarić_Page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4.jpg"/>
                    <pic:cNvPicPr/>
                  </pic:nvPicPr>
                  <pic:blipFill>
                    <a:blip r:embed="rId26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967A02A" wp14:editId="17785715">
            <wp:extent cx="5840095" cy="8258810"/>
            <wp:effectExtent l="19050" t="0" r="8255" b="0"/>
            <wp:docPr id="254" name="Picture 269" descr="02 - KNJIGA 16-Tehnicki uslovi- ZoricaSatarić_Page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5.jpg"/>
                    <pic:cNvPicPr/>
                  </pic:nvPicPr>
                  <pic:blipFill>
                    <a:blip r:embed="rId26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EB182C9" wp14:editId="7AF36821">
            <wp:extent cx="5840095" cy="8258810"/>
            <wp:effectExtent l="19050" t="0" r="8255" b="0"/>
            <wp:docPr id="255" name="Picture 270" descr="02 - KNJIGA 16-Tehnicki uslovi- ZoricaSatarić_Page_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6.jpg"/>
                    <pic:cNvPicPr/>
                  </pic:nvPicPr>
                  <pic:blipFill>
                    <a:blip r:embed="rId26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6EEB7A4" wp14:editId="6F07FFF1">
            <wp:extent cx="5840095" cy="8258810"/>
            <wp:effectExtent l="19050" t="0" r="8255" b="0"/>
            <wp:docPr id="256" name="Picture 271" descr="02 - KNJIGA 16-Tehnicki uslovi- ZoricaSatarić_Page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7.jpg"/>
                    <pic:cNvPicPr/>
                  </pic:nvPicPr>
                  <pic:blipFill>
                    <a:blip r:embed="rId26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0F2B9F0" wp14:editId="1AD3E98E">
            <wp:extent cx="5840095" cy="8258810"/>
            <wp:effectExtent l="19050" t="0" r="8255" b="0"/>
            <wp:docPr id="257" name="Picture 272" descr="02 - KNJIGA 16-Tehnicki uslovi- ZoricaSatarić_Page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8.jpg"/>
                    <pic:cNvPicPr/>
                  </pic:nvPicPr>
                  <pic:blipFill>
                    <a:blip r:embed="rId26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EB3BD5C" wp14:editId="607444EB">
            <wp:extent cx="5840095" cy="8258810"/>
            <wp:effectExtent l="19050" t="0" r="8255" b="0"/>
            <wp:docPr id="258" name="Picture 273" descr="02 - KNJIGA 16-Tehnicki uslovi- ZoricaSatarić_Page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49.jpg"/>
                    <pic:cNvPicPr/>
                  </pic:nvPicPr>
                  <pic:blipFill>
                    <a:blip r:embed="rId27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784C4AF" wp14:editId="6B7A5B31">
            <wp:extent cx="5840095" cy="8258810"/>
            <wp:effectExtent l="19050" t="0" r="8255" b="0"/>
            <wp:docPr id="259" name="Picture 274" descr="02 - KNJIGA 16-Tehnicki uslovi- ZoricaSatarić_Page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0.jpg"/>
                    <pic:cNvPicPr/>
                  </pic:nvPicPr>
                  <pic:blipFill>
                    <a:blip r:embed="rId27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6CAA209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50095D09" wp14:editId="1243143D">
            <wp:extent cx="5840095" cy="8258810"/>
            <wp:effectExtent l="19050" t="0" r="8255" b="0"/>
            <wp:docPr id="260" name="Picture 275" descr="02 - KNJIGA 16-Tehnicki uslovi- ZoricaSatarić_Page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1.jpg"/>
                    <pic:cNvPicPr/>
                  </pic:nvPicPr>
                  <pic:blipFill>
                    <a:blip r:embed="rId27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26C2634" wp14:editId="7A025BA6">
            <wp:extent cx="5840095" cy="8258810"/>
            <wp:effectExtent l="19050" t="0" r="8255" b="0"/>
            <wp:docPr id="261" name="Picture 276" descr="02 - KNJIGA 16-Tehnicki uslovi- ZoricaSatarić_Page_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2.jpg"/>
                    <pic:cNvPicPr/>
                  </pic:nvPicPr>
                  <pic:blipFill>
                    <a:blip r:embed="rId27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782E970" wp14:editId="04424A61">
            <wp:extent cx="5840095" cy="8258810"/>
            <wp:effectExtent l="19050" t="0" r="8255" b="0"/>
            <wp:docPr id="262" name="Picture 277" descr="02 - KNJIGA 16-Tehnicki uslovi- ZoricaSatarić_Page_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3.jpg"/>
                    <pic:cNvPicPr/>
                  </pic:nvPicPr>
                  <pic:blipFill>
                    <a:blip r:embed="rId27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E2C12CC" wp14:editId="7BDA18B6">
            <wp:extent cx="5840095" cy="8258810"/>
            <wp:effectExtent l="19050" t="0" r="8255" b="0"/>
            <wp:docPr id="263" name="Picture 278" descr="02 - KNJIGA 16-Tehnicki uslovi- ZoricaSatarić_Page_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4.jpg"/>
                    <pic:cNvPicPr/>
                  </pic:nvPicPr>
                  <pic:blipFill>
                    <a:blip r:embed="rId27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8F30104" wp14:editId="1D7ADCE2">
            <wp:extent cx="5840095" cy="8258810"/>
            <wp:effectExtent l="19050" t="0" r="8255" b="0"/>
            <wp:docPr id="264" name="Picture 279" descr="02 - KNJIGA 16-Tehnicki uslovi- ZoricaSatarić_Page_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5.jpg"/>
                    <pic:cNvPicPr/>
                  </pic:nvPicPr>
                  <pic:blipFill>
                    <a:blip r:embed="rId27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D788945" wp14:editId="6436D443">
            <wp:extent cx="5840095" cy="8258810"/>
            <wp:effectExtent l="19050" t="0" r="8255" b="0"/>
            <wp:docPr id="265" name="Picture 280" descr="02 - KNJIGA 16-Tehnicki uslovi- ZoricaSatarić_Page_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6.jpg"/>
                    <pic:cNvPicPr/>
                  </pic:nvPicPr>
                  <pic:blipFill>
                    <a:blip r:embed="rId27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679F106" wp14:editId="2F202F20">
            <wp:extent cx="5840095" cy="8258810"/>
            <wp:effectExtent l="19050" t="0" r="8255" b="0"/>
            <wp:docPr id="266" name="Picture 281" descr="02 - KNJIGA 16-Tehnicki uslovi- ZoricaSatarić_Page_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7.jpg"/>
                    <pic:cNvPicPr/>
                  </pic:nvPicPr>
                  <pic:blipFill>
                    <a:blip r:embed="rId27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0BC9E18" wp14:editId="5F09AC6C">
            <wp:extent cx="5840095" cy="8258810"/>
            <wp:effectExtent l="19050" t="0" r="8255" b="0"/>
            <wp:docPr id="267" name="Picture 282" descr="02 - KNJIGA 16-Tehnicki uslovi- ZoricaSatarić_Page_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8.jpg"/>
                    <pic:cNvPicPr/>
                  </pic:nvPicPr>
                  <pic:blipFill>
                    <a:blip r:embed="rId27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128A3CC" wp14:editId="5F209203">
            <wp:extent cx="5840095" cy="8258810"/>
            <wp:effectExtent l="19050" t="0" r="8255" b="0"/>
            <wp:docPr id="268" name="Picture 283" descr="02 - KNJIGA 16-Tehnicki uslovi- ZoricaSatarić_Page_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59.jpg"/>
                    <pic:cNvPicPr/>
                  </pic:nvPicPr>
                  <pic:blipFill>
                    <a:blip r:embed="rId28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F8E732C" wp14:editId="16E56961">
            <wp:extent cx="5840095" cy="8258810"/>
            <wp:effectExtent l="19050" t="0" r="8255" b="0"/>
            <wp:docPr id="269" name="Picture 284" descr="02 - KNJIGA 16-Tehnicki uslovi- ZoricaSatarić_Page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0.jpg"/>
                    <pic:cNvPicPr/>
                  </pic:nvPicPr>
                  <pic:blipFill>
                    <a:blip r:embed="rId28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55B0CE1E"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A087498" wp14:editId="316DDA90">
            <wp:extent cx="5840095" cy="8258810"/>
            <wp:effectExtent l="19050" t="0" r="8255" b="0"/>
            <wp:docPr id="270" name="Picture 285" descr="02 - KNJIGA 16-Tehnicki uslovi- ZoricaSatarić_Page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1.jpg"/>
                    <pic:cNvPicPr/>
                  </pic:nvPicPr>
                  <pic:blipFill>
                    <a:blip r:embed="rId28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5E669D01" wp14:editId="21A20F46">
            <wp:extent cx="5840095" cy="8258810"/>
            <wp:effectExtent l="19050" t="0" r="8255" b="0"/>
            <wp:docPr id="271" name="Picture 286" descr="02 - KNJIGA 16-Tehnicki uslovi- ZoricaSatarić_Page_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2.jpg"/>
                    <pic:cNvPicPr/>
                  </pic:nvPicPr>
                  <pic:blipFill>
                    <a:blip r:embed="rId28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130B716" wp14:editId="24ECABD9">
            <wp:extent cx="5840095" cy="8258810"/>
            <wp:effectExtent l="19050" t="0" r="8255" b="0"/>
            <wp:docPr id="272" name="Picture 287" descr="02 - KNJIGA 16-Tehnicki uslovi- ZoricaSatarić_Page_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3.jpg"/>
                    <pic:cNvPicPr/>
                  </pic:nvPicPr>
                  <pic:blipFill>
                    <a:blip r:embed="rId28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6896A0B" wp14:editId="00B5E30B">
            <wp:extent cx="5840095" cy="8258810"/>
            <wp:effectExtent l="19050" t="0" r="8255" b="0"/>
            <wp:docPr id="273" name="Picture 288" descr="02 - KNJIGA 16-Tehnicki uslovi- ZoricaSatarić_Page_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4.jpg"/>
                    <pic:cNvPicPr/>
                  </pic:nvPicPr>
                  <pic:blipFill>
                    <a:blip r:embed="rId28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5CD3D591" wp14:editId="45B4FAD6">
            <wp:extent cx="5840095" cy="8258810"/>
            <wp:effectExtent l="19050" t="0" r="8255" b="0"/>
            <wp:docPr id="274" name="Picture 289" descr="02 - KNJIGA 16-Tehnicki uslovi- ZoricaSatarić_Page_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5.jpg"/>
                    <pic:cNvPicPr/>
                  </pic:nvPicPr>
                  <pic:blipFill>
                    <a:blip r:embed="rId28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B07BCE8" wp14:editId="02E6EFF8">
            <wp:extent cx="5840095" cy="8258810"/>
            <wp:effectExtent l="19050" t="0" r="8255" b="0"/>
            <wp:docPr id="275" name="Picture 290" descr="02 - KNJIGA 16-Tehnicki uslovi- ZoricaSatarić_Page_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6.jpg"/>
                    <pic:cNvPicPr/>
                  </pic:nvPicPr>
                  <pic:blipFill>
                    <a:blip r:embed="rId28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090AED8" wp14:editId="799085AF">
            <wp:extent cx="5840095" cy="8258810"/>
            <wp:effectExtent l="19050" t="0" r="8255" b="0"/>
            <wp:docPr id="276" name="Picture 291" descr="02 - KNJIGA 16-Tehnicki uslovi- ZoricaSatarić_Page_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7.jpg"/>
                    <pic:cNvPicPr/>
                  </pic:nvPicPr>
                  <pic:blipFill>
                    <a:blip r:embed="rId28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8658D06" wp14:editId="2AE00229">
            <wp:extent cx="5840095" cy="8258810"/>
            <wp:effectExtent l="19050" t="0" r="8255" b="0"/>
            <wp:docPr id="277" name="Picture 292" descr="02 - KNJIGA 16-Tehnicki uslovi- ZoricaSatarić_Page_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8.jpg"/>
                    <pic:cNvPicPr/>
                  </pic:nvPicPr>
                  <pic:blipFill>
                    <a:blip r:embed="rId28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EBFB6B5" wp14:editId="4BD13976">
            <wp:extent cx="5840095" cy="8258810"/>
            <wp:effectExtent l="19050" t="0" r="8255" b="0"/>
            <wp:docPr id="278" name="Picture 293" descr="02 - KNJIGA 16-Tehnicki uslovi- ZoricaSatarić_Page_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69.jpg"/>
                    <pic:cNvPicPr/>
                  </pic:nvPicPr>
                  <pic:blipFill>
                    <a:blip r:embed="rId29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4963983" wp14:editId="022921AC">
            <wp:extent cx="5840095" cy="8258810"/>
            <wp:effectExtent l="19050" t="0" r="8255" b="0"/>
            <wp:docPr id="279" name="Picture 294" descr="02 - KNJIGA 16-Tehnicki uslovi- ZoricaSatarić_Page_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0.jpg"/>
                    <pic:cNvPicPr/>
                  </pic:nvPicPr>
                  <pic:blipFill>
                    <a:blip r:embed="rId29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AE03494"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7EFD771B" wp14:editId="5CCF4CC8">
            <wp:extent cx="5840095" cy="8258810"/>
            <wp:effectExtent l="19050" t="0" r="8255" b="0"/>
            <wp:docPr id="280" name="Picture 295" descr="02 - KNJIGA 16-Tehnicki uslovi- ZoricaSatarić_Page_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1.jpg"/>
                    <pic:cNvPicPr/>
                  </pic:nvPicPr>
                  <pic:blipFill>
                    <a:blip r:embed="rId29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7C17CBC" wp14:editId="74DAF73C">
            <wp:extent cx="5840095" cy="8258810"/>
            <wp:effectExtent l="19050" t="0" r="8255" b="0"/>
            <wp:docPr id="281" name="Picture 296" descr="02 - KNJIGA 16-Tehnicki uslovi- ZoricaSatarić_Page_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2.jpg"/>
                    <pic:cNvPicPr/>
                  </pic:nvPicPr>
                  <pic:blipFill>
                    <a:blip r:embed="rId29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F4BA8D1" wp14:editId="649822AE">
            <wp:extent cx="5840095" cy="8258810"/>
            <wp:effectExtent l="19050" t="0" r="8255" b="0"/>
            <wp:docPr id="282" name="Picture 297" descr="02 - KNJIGA 16-Tehnicki uslovi- ZoricaSatarić_Page_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3.jpg"/>
                    <pic:cNvPicPr/>
                  </pic:nvPicPr>
                  <pic:blipFill>
                    <a:blip r:embed="rId29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B77555D" wp14:editId="6C1296B1">
            <wp:extent cx="5840095" cy="8258810"/>
            <wp:effectExtent l="19050" t="0" r="8255" b="0"/>
            <wp:docPr id="283" name="Picture 298" descr="02 - KNJIGA 16-Tehnicki uslovi- ZoricaSatarić_Page_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4.jpg"/>
                    <pic:cNvPicPr/>
                  </pic:nvPicPr>
                  <pic:blipFill>
                    <a:blip r:embed="rId29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02BF033" wp14:editId="50AA9D95">
            <wp:extent cx="5840095" cy="8258810"/>
            <wp:effectExtent l="19050" t="0" r="8255" b="0"/>
            <wp:docPr id="284" name="Picture 299" descr="02 - KNJIGA 16-Tehnicki uslovi- ZoricaSatarić_Page_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5.jpg"/>
                    <pic:cNvPicPr/>
                  </pic:nvPicPr>
                  <pic:blipFill>
                    <a:blip r:embed="rId29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C6C3ACA" wp14:editId="1F18332C">
            <wp:extent cx="5840095" cy="8258810"/>
            <wp:effectExtent l="19050" t="0" r="8255" b="0"/>
            <wp:docPr id="285" name="Picture 300" descr="02 - KNJIGA 16-Tehnicki uslovi- ZoricaSatarić_Page_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6.jpg"/>
                    <pic:cNvPicPr/>
                  </pic:nvPicPr>
                  <pic:blipFill>
                    <a:blip r:embed="rId29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E6FE603" wp14:editId="25D808C9">
            <wp:extent cx="5840095" cy="8258810"/>
            <wp:effectExtent l="19050" t="0" r="8255" b="0"/>
            <wp:docPr id="286" name="Picture 301" descr="02 - KNJIGA 16-Tehnicki uslovi- ZoricaSatarić_Page_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7.jpg"/>
                    <pic:cNvPicPr/>
                  </pic:nvPicPr>
                  <pic:blipFill>
                    <a:blip r:embed="rId29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BD5DF0F" wp14:editId="06DB2CB4">
            <wp:extent cx="5840095" cy="8258810"/>
            <wp:effectExtent l="19050" t="0" r="8255" b="0"/>
            <wp:docPr id="287" name="Picture 302" descr="02 - KNJIGA 16-Tehnicki uslovi- ZoricaSatarić_Page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8.jpg"/>
                    <pic:cNvPicPr/>
                  </pic:nvPicPr>
                  <pic:blipFill>
                    <a:blip r:embed="rId29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14E983C" wp14:editId="5F32FB07">
            <wp:extent cx="5840095" cy="8258810"/>
            <wp:effectExtent l="19050" t="0" r="8255" b="0"/>
            <wp:docPr id="288" name="Picture 303" descr="02 - KNJIGA 16-Tehnicki uslovi- ZoricaSatarić_Page_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79.jpg"/>
                    <pic:cNvPicPr/>
                  </pic:nvPicPr>
                  <pic:blipFill>
                    <a:blip r:embed="rId30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1D53574" wp14:editId="2B706AEC">
            <wp:extent cx="5840095" cy="8258810"/>
            <wp:effectExtent l="19050" t="0" r="8255" b="0"/>
            <wp:docPr id="289" name="Picture 304" descr="02 - KNJIGA 16-Tehnicki uslovi- ZoricaSatarić_Page_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0.jpg"/>
                    <pic:cNvPicPr/>
                  </pic:nvPicPr>
                  <pic:blipFill>
                    <a:blip r:embed="rId30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064E1040" w14:textId="77777777" w:rsidR="00560B34" w:rsidRPr="002A07F2"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2C2BA07" wp14:editId="53674D4C">
            <wp:extent cx="5840095" cy="8258810"/>
            <wp:effectExtent l="19050" t="0" r="8255" b="0"/>
            <wp:docPr id="290" name="Picture 305" descr="02 - KNJIGA 16-Tehnicki uslovi- ZoricaSatarić_Page_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1.jpg"/>
                    <pic:cNvPicPr/>
                  </pic:nvPicPr>
                  <pic:blipFill>
                    <a:blip r:embed="rId30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D0D43A3" wp14:editId="40E894B0">
            <wp:extent cx="5840095" cy="8258810"/>
            <wp:effectExtent l="19050" t="0" r="8255" b="0"/>
            <wp:docPr id="291" name="Picture 306" descr="02 - KNJIGA 16-Tehnicki uslovi- ZoricaSatarić_Page_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2.jpg"/>
                    <pic:cNvPicPr/>
                  </pic:nvPicPr>
                  <pic:blipFill>
                    <a:blip r:embed="rId30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59D00ED" wp14:editId="63394788">
            <wp:extent cx="5840095" cy="8258810"/>
            <wp:effectExtent l="19050" t="0" r="8255" b="0"/>
            <wp:docPr id="292" name="Picture 307" descr="02 - KNJIGA 16-Tehnicki uslovi- ZoricaSatarić_Page_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3.jpg"/>
                    <pic:cNvPicPr/>
                  </pic:nvPicPr>
                  <pic:blipFill>
                    <a:blip r:embed="rId30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77A1888" wp14:editId="120BD102">
            <wp:extent cx="5840095" cy="8258810"/>
            <wp:effectExtent l="19050" t="0" r="8255" b="0"/>
            <wp:docPr id="293" name="Picture 308" descr="02 - KNJIGA 16-Tehnicki uslovi- ZoricaSatarić_Page_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4.jpg"/>
                    <pic:cNvPicPr/>
                  </pic:nvPicPr>
                  <pic:blipFill>
                    <a:blip r:embed="rId30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A5DE4A9" wp14:editId="2F1A044F">
            <wp:extent cx="5840095" cy="8258810"/>
            <wp:effectExtent l="19050" t="0" r="8255" b="0"/>
            <wp:docPr id="294" name="Picture 309" descr="02 - KNJIGA 16-Tehnicki uslovi- ZoricaSatarić_Page_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5.jpg"/>
                    <pic:cNvPicPr/>
                  </pic:nvPicPr>
                  <pic:blipFill>
                    <a:blip r:embed="rId30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p>
    <w:p w14:paraId="7BD20BBD" w14:textId="77777777" w:rsidR="00560B34" w:rsidRDefault="00560B34" w:rsidP="00560B34">
      <w:pPr>
        <w:suppressAutoHyphens w:val="0"/>
        <w:spacing w:after="200" w:line="276" w:lineRule="auto"/>
        <w:rPr>
          <w:rFonts w:ascii="Calibri" w:eastAsia="Calibri" w:hAnsi="Calibri"/>
          <w:noProof/>
          <w:color w:val="auto"/>
          <w:kern w:val="0"/>
          <w:sz w:val="22"/>
          <w:szCs w:val="22"/>
          <w:lang w:val="en-US" w:eastAsia="en-US"/>
        </w:rPr>
      </w:pPr>
      <w:r w:rsidRPr="002A07F2">
        <w:rPr>
          <w:rFonts w:ascii="Calibri" w:eastAsia="Calibri" w:hAnsi="Calibri"/>
          <w:noProof/>
          <w:color w:val="auto"/>
          <w:kern w:val="0"/>
          <w:sz w:val="22"/>
          <w:szCs w:val="22"/>
          <w:lang w:val="sr-Cyrl-CS" w:eastAsia="sr-Cyrl-CS"/>
        </w:rPr>
        <w:lastRenderedPageBreak/>
        <w:drawing>
          <wp:inline distT="0" distB="0" distL="0" distR="0" wp14:anchorId="1424072B" wp14:editId="4533C680">
            <wp:extent cx="5840095" cy="8258810"/>
            <wp:effectExtent l="19050" t="0" r="8255" b="0"/>
            <wp:docPr id="295" name="Picture 310" descr="02 - KNJIGA 16-Tehnicki uslovi- ZoricaSatarić_Page_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6.jpg"/>
                    <pic:cNvPicPr/>
                  </pic:nvPicPr>
                  <pic:blipFill>
                    <a:blip r:embed="rId30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E52FA15" wp14:editId="0050F2D1">
            <wp:extent cx="5840095" cy="8258810"/>
            <wp:effectExtent l="19050" t="0" r="8255" b="0"/>
            <wp:docPr id="296" name="Picture 311" descr="02 - KNJIGA 16-Tehnicki uslovi- ZoricaSatarić_Page_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7.jpg"/>
                    <pic:cNvPicPr/>
                  </pic:nvPicPr>
                  <pic:blipFill>
                    <a:blip r:embed="rId30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C7FE0B7" wp14:editId="10DCAD71">
            <wp:extent cx="5840095" cy="8258810"/>
            <wp:effectExtent l="19050" t="0" r="8255" b="0"/>
            <wp:docPr id="297" name="Picture 312" descr="02 - KNJIGA 16-Tehnicki uslovi- ZoricaSatarić_Page_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8.jpg"/>
                    <pic:cNvPicPr/>
                  </pic:nvPicPr>
                  <pic:blipFill>
                    <a:blip r:embed="rId30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7CF68B8F" wp14:editId="1954E00B">
            <wp:extent cx="5840095" cy="8258810"/>
            <wp:effectExtent l="19050" t="0" r="8255" b="0"/>
            <wp:docPr id="298" name="Picture 313" descr="02 - KNJIGA 16-Tehnicki uslovi- ZoricaSatarić_Page_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89.jpg"/>
                    <pic:cNvPicPr/>
                  </pic:nvPicPr>
                  <pic:blipFill>
                    <a:blip r:embed="rId31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823B978" wp14:editId="3D8F28A1">
            <wp:extent cx="5840095" cy="8258810"/>
            <wp:effectExtent l="19050" t="0" r="8255" b="0"/>
            <wp:docPr id="299" name="Picture 314" descr="02 - KNJIGA 16-Tehnicki uslovi- ZoricaSatarić_Page_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0.jpg"/>
                    <pic:cNvPicPr/>
                  </pic:nvPicPr>
                  <pic:blipFill>
                    <a:blip r:embed="rId31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81681E1" wp14:editId="528162F6">
            <wp:extent cx="5840095" cy="8258810"/>
            <wp:effectExtent l="19050" t="0" r="8255" b="0"/>
            <wp:docPr id="300" name="Picture 315" descr="02 - KNJIGA 16-Tehnicki uslovi- ZoricaSatarić_Page_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1.jpg"/>
                    <pic:cNvPicPr/>
                  </pic:nvPicPr>
                  <pic:blipFill>
                    <a:blip r:embed="rId31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8BE697C" wp14:editId="4BE18606">
            <wp:extent cx="5840095" cy="8258810"/>
            <wp:effectExtent l="19050" t="0" r="8255" b="0"/>
            <wp:docPr id="301" name="Picture 316" descr="02 - KNJIGA 16-Tehnicki uslovi- ZoricaSatarić_Page_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2.jpg"/>
                    <pic:cNvPicPr/>
                  </pic:nvPicPr>
                  <pic:blipFill>
                    <a:blip r:embed="rId31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5DF7510" wp14:editId="089ABB56">
            <wp:extent cx="5840095" cy="8258810"/>
            <wp:effectExtent l="19050" t="0" r="8255" b="0"/>
            <wp:docPr id="302" name="Picture 317" descr="02 - KNJIGA 16-Tehnicki uslovi- ZoricaSatarić_Page_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3.jpg"/>
                    <pic:cNvPicPr/>
                  </pic:nvPicPr>
                  <pic:blipFill>
                    <a:blip r:embed="rId31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3118186" wp14:editId="41A2BCC2">
            <wp:extent cx="5840095" cy="8258810"/>
            <wp:effectExtent l="19050" t="0" r="8255" b="0"/>
            <wp:docPr id="303" name="Picture 318" descr="02 - KNJIGA 16-Tehnicki uslovi- ZoricaSatarić_Page_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4.jpg"/>
                    <pic:cNvPicPr/>
                  </pic:nvPicPr>
                  <pic:blipFill>
                    <a:blip r:embed="rId31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B303878" wp14:editId="23F30CD7">
            <wp:extent cx="5840095" cy="8258810"/>
            <wp:effectExtent l="19050" t="0" r="8255" b="0"/>
            <wp:docPr id="304" name="Picture 319" descr="02 - KNJIGA 16-Tehnicki uslovi- ZoricaSatarić_Page_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5.jpg"/>
                    <pic:cNvPicPr/>
                  </pic:nvPicPr>
                  <pic:blipFill>
                    <a:blip r:embed="rId31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E406541" wp14:editId="47793D96">
            <wp:extent cx="5840095" cy="8258810"/>
            <wp:effectExtent l="19050" t="0" r="8255" b="0"/>
            <wp:docPr id="305" name="Picture 320" descr="02 - KNJIGA 16-Tehnicki uslovi- ZoricaSatarić_Page_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6.jpg"/>
                    <pic:cNvPicPr/>
                  </pic:nvPicPr>
                  <pic:blipFill>
                    <a:blip r:embed="rId31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13C8E91" wp14:editId="5B3619CE">
            <wp:extent cx="5840095" cy="8258810"/>
            <wp:effectExtent l="19050" t="0" r="8255" b="0"/>
            <wp:docPr id="306" name="Picture 321" descr="02 - KNJIGA 16-Tehnicki uslovi- ZoricaSatarić_Page_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7.jpg"/>
                    <pic:cNvPicPr/>
                  </pic:nvPicPr>
                  <pic:blipFill>
                    <a:blip r:embed="rId31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588D877" wp14:editId="2DE524E6">
            <wp:extent cx="5840095" cy="8258810"/>
            <wp:effectExtent l="19050" t="0" r="8255" b="0"/>
            <wp:docPr id="307" name="Picture 322" descr="02 - KNJIGA 16-Tehnicki uslovi- ZoricaSatarić_Page_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8.jpg"/>
                    <pic:cNvPicPr/>
                  </pic:nvPicPr>
                  <pic:blipFill>
                    <a:blip r:embed="rId319"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4AC552F6" wp14:editId="0F0C852E">
            <wp:extent cx="5840095" cy="8258810"/>
            <wp:effectExtent l="19050" t="0" r="8255" b="0"/>
            <wp:docPr id="308" name="Picture 323" descr="02 - KNJIGA 16-Tehnicki uslovi- ZoricaSatarić_Page_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299.jpg"/>
                    <pic:cNvPicPr/>
                  </pic:nvPicPr>
                  <pic:blipFill>
                    <a:blip r:embed="rId320"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E5DF912" wp14:editId="26290CB2">
            <wp:extent cx="5840095" cy="8258810"/>
            <wp:effectExtent l="19050" t="0" r="8255" b="0"/>
            <wp:docPr id="309" name="Picture 324" descr="02 - KNJIGA 16-Tehnicki uslovi- ZoricaSatarić_Page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0.jpg"/>
                    <pic:cNvPicPr/>
                  </pic:nvPicPr>
                  <pic:blipFill>
                    <a:blip r:embed="rId321"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FD8C463" wp14:editId="09F2B487">
            <wp:extent cx="5840095" cy="8258810"/>
            <wp:effectExtent l="19050" t="0" r="8255" b="0"/>
            <wp:docPr id="310" name="Picture 325" descr="02 - KNJIGA 16-Tehnicki uslovi- ZoricaSatarić_Page_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1.jpg"/>
                    <pic:cNvPicPr/>
                  </pic:nvPicPr>
                  <pic:blipFill>
                    <a:blip r:embed="rId322"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3F04591D" wp14:editId="24DB7E9C">
            <wp:extent cx="5840095" cy="8258810"/>
            <wp:effectExtent l="19050" t="0" r="8255" b="0"/>
            <wp:docPr id="311" name="Picture 326" descr="02 - KNJIGA 16-Tehnicki uslovi- ZoricaSatarić_Page_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2.jpg"/>
                    <pic:cNvPicPr/>
                  </pic:nvPicPr>
                  <pic:blipFill>
                    <a:blip r:embed="rId323"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1394EEAE" wp14:editId="5395520A">
            <wp:extent cx="5840095" cy="8258810"/>
            <wp:effectExtent l="19050" t="0" r="8255" b="0"/>
            <wp:docPr id="312" name="Picture 327" descr="02 - KNJIGA 16-Tehnicki uslovi- ZoricaSatarić_Page_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3.jpg"/>
                    <pic:cNvPicPr/>
                  </pic:nvPicPr>
                  <pic:blipFill>
                    <a:blip r:embed="rId324"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227938C1" wp14:editId="1F8305E7">
            <wp:extent cx="5840095" cy="8258810"/>
            <wp:effectExtent l="19050" t="0" r="8255" b="0"/>
            <wp:docPr id="313" name="Picture 328" descr="02 - KNJIGA 16-Tehnicki uslovi- ZoricaSatarić_Page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4.jpg"/>
                    <pic:cNvPicPr/>
                  </pic:nvPicPr>
                  <pic:blipFill>
                    <a:blip r:embed="rId325"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008634D5" wp14:editId="37A56E8D">
            <wp:extent cx="5840095" cy="8258810"/>
            <wp:effectExtent l="19050" t="0" r="8255" b="0"/>
            <wp:docPr id="314" name="Picture 329" descr="02 - KNJIGA 16-Tehnicki uslovi- ZoricaSatarić_Page_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5.jpg"/>
                    <pic:cNvPicPr/>
                  </pic:nvPicPr>
                  <pic:blipFill>
                    <a:blip r:embed="rId326"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608EE047" wp14:editId="643EECEA">
            <wp:extent cx="5840095" cy="8258810"/>
            <wp:effectExtent l="19050" t="0" r="8255" b="0"/>
            <wp:docPr id="315" name="Picture 330" descr="02 - KNJIGA 16-Tehnicki uslovi- ZoricaSatarić_Page_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6.jpg"/>
                    <pic:cNvPicPr/>
                  </pic:nvPicPr>
                  <pic:blipFill>
                    <a:blip r:embed="rId327"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sidRPr="002A07F2">
        <w:rPr>
          <w:rFonts w:ascii="Calibri" w:eastAsia="Calibri" w:hAnsi="Calibri"/>
          <w:noProof/>
          <w:color w:val="auto"/>
          <w:kern w:val="0"/>
          <w:sz w:val="22"/>
          <w:szCs w:val="22"/>
          <w:lang w:val="sr-Cyrl-CS" w:eastAsia="sr-Cyrl-CS"/>
        </w:rPr>
        <w:lastRenderedPageBreak/>
        <w:drawing>
          <wp:inline distT="0" distB="0" distL="0" distR="0" wp14:anchorId="5D13C724" wp14:editId="5ACB8CC3">
            <wp:extent cx="5840095" cy="8258810"/>
            <wp:effectExtent l="19050" t="0" r="8255" b="0"/>
            <wp:docPr id="316" name="Picture 331" descr="02 - KNJIGA 16-Tehnicki uslovi- ZoricaSatarić_Page_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KNJIGA 16-Tehnicki uslovi- ZoricaSatarić_Page_307.jpg"/>
                    <pic:cNvPicPr/>
                  </pic:nvPicPr>
                  <pic:blipFill>
                    <a:blip r:embed="rId328" cstate="email">
                      <a:extLst>
                        <a:ext uri="{28A0092B-C50C-407E-A947-70E740481C1C}">
                          <a14:useLocalDpi xmlns:a14="http://schemas.microsoft.com/office/drawing/2010/main"/>
                        </a:ext>
                      </a:extLst>
                    </a:blip>
                    <a:stretch>
                      <a:fillRect/>
                    </a:stretch>
                  </pic:blipFill>
                  <pic:spPr>
                    <a:xfrm>
                      <a:off x="0" y="0"/>
                      <a:ext cx="5840095" cy="8258810"/>
                    </a:xfrm>
                    <a:prstGeom prst="rect">
                      <a:avLst/>
                    </a:prstGeom>
                  </pic:spPr>
                </pic:pic>
              </a:graphicData>
            </a:graphic>
          </wp:inline>
        </w:drawing>
      </w:r>
      <w:r>
        <w:rPr>
          <w:rFonts w:ascii="Calibri" w:eastAsia="Calibri" w:hAnsi="Calibri"/>
          <w:noProof/>
          <w:color w:val="auto"/>
          <w:kern w:val="0"/>
          <w:sz w:val="22"/>
          <w:szCs w:val="22"/>
          <w:lang w:val="en-US" w:eastAsia="en-US"/>
        </w:rPr>
        <w:br w:type="page"/>
      </w:r>
    </w:p>
    <w:p w14:paraId="44193D1B" w14:textId="77777777" w:rsidR="00560B34" w:rsidRPr="00FE4385" w:rsidRDefault="00560B34" w:rsidP="00560B34">
      <w:pPr>
        <w:jc w:val="both"/>
        <w:rPr>
          <w:b/>
          <w:u w:val="single"/>
        </w:rPr>
      </w:pPr>
      <w:r w:rsidRPr="00FE4385">
        <w:rPr>
          <w:b/>
          <w:u w:val="single"/>
        </w:rPr>
        <w:lastRenderedPageBreak/>
        <w:t>10000</w:t>
      </w:r>
      <w:r w:rsidRPr="00FE4385">
        <w:rPr>
          <w:b/>
          <w:u w:val="single"/>
        </w:rPr>
        <w:tab/>
      </w:r>
      <w:r w:rsidRPr="00FE4385">
        <w:rPr>
          <w:b/>
          <w:u w:val="single"/>
        </w:rPr>
        <w:tab/>
        <w:t>Траса</w:t>
      </w:r>
    </w:p>
    <w:p w14:paraId="174A20C8" w14:textId="77777777" w:rsidR="00560B34" w:rsidRDefault="00560B34" w:rsidP="00560B34">
      <w:pPr>
        <w:jc w:val="both"/>
        <w:rPr>
          <w:lang w:val="sl-SI"/>
        </w:rPr>
      </w:pPr>
    </w:p>
    <w:p w14:paraId="11D868AF" w14:textId="77777777" w:rsidR="00560B34" w:rsidRDefault="00560B34" w:rsidP="00560B34">
      <w:pPr>
        <w:jc w:val="both"/>
        <w:rPr>
          <w:lang w:val="sl-SI"/>
        </w:rPr>
      </w:pPr>
    </w:p>
    <w:p w14:paraId="3634B4C0" w14:textId="77777777" w:rsidR="00560B34" w:rsidRPr="00FE4385" w:rsidRDefault="00560B34" w:rsidP="00560B34">
      <w:pPr>
        <w:jc w:val="both"/>
        <w:rPr>
          <w:b/>
          <w:u w:val="single"/>
        </w:rPr>
      </w:pPr>
      <w:r w:rsidRPr="00FE4385">
        <w:rPr>
          <w:b/>
          <w:u w:val="single"/>
          <w:lang w:val="sl-SI"/>
        </w:rPr>
        <w:t xml:space="preserve">11011 </w:t>
      </w:r>
      <w:r w:rsidRPr="00FE4385">
        <w:rPr>
          <w:b/>
          <w:u w:val="single"/>
          <w:lang w:val="sl-SI"/>
        </w:rPr>
        <w:tab/>
        <w:t>Претходна испитивања уграђених материјала</w:t>
      </w:r>
    </w:p>
    <w:p w14:paraId="1F0705EA" w14:textId="77777777" w:rsidR="00560B34" w:rsidRPr="00834D53" w:rsidRDefault="00560B34" w:rsidP="00560B34">
      <w:pPr>
        <w:jc w:val="both"/>
        <w:rPr>
          <w:i/>
        </w:rPr>
      </w:pPr>
    </w:p>
    <w:p w14:paraId="6B7AA584" w14:textId="77777777" w:rsidR="00560B34" w:rsidRPr="00834D53" w:rsidRDefault="00560B34" w:rsidP="00560B34">
      <w:pPr>
        <w:jc w:val="both"/>
        <w:rPr>
          <w:i/>
        </w:rPr>
      </w:pPr>
      <w:r w:rsidRPr="00834D53">
        <w:rPr>
          <w:i/>
        </w:rPr>
        <w:t xml:space="preserve">11011.1 </w:t>
      </w:r>
      <w:r w:rsidRPr="00834D53">
        <w:rPr>
          <w:i/>
        </w:rPr>
        <w:tab/>
        <w:t>Опис позиције</w:t>
      </w:r>
    </w:p>
    <w:p w14:paraId="5B2CAC0B" w14:textId="77777777" w:rsidR="00560B34" w:rsidRDefault="00560B34" w:rsidP="00560B34">
      <w:pPr>
        <w:jc w:val="both"/>
      </w:pPr>
    </w:p>
    <w:p w14:paraId="5BD0FBD5" w14:textId="77777777" w:rsidR="00560B34" w:rsidRPr="00834D53" w:rsidRDefault="00560B34" w:rsidP="00560B34">
      <w:pPr>
        <w:jc w:val="both"/>
      </w:pPr>
      <w:r w:rsidRPr="00834D53">
        <w:t xml:space="preserve">Пре отпочињања извођења радова на наставку изградње предметне деонице Аутопута Извођач радова је у обавези да изврши сва претходна испитивања према захтевима ових техничких услова и да резултате достави Надзорном Органу на одобрење. </w:t>
      </w:r>
    </w:p>
    <w:p w14:paraId="7B5A1269" w14:textId="77777777" w:rsidR="00560B34" w:rsidRPr="00834D53" w:rsidRDefault="00560B34" w:rsidP="00560B34">
      <w:pPr>
        <w:jc w:val="both"/>
      </w:pPr>
      <w:r w:rsidRPr="00834D53">
        <w:t xml:space="preserve">У зависности од чињенице да ли резултати спроведених претходних испитивања задовољавају или не задовољавају захтеве Техничких услова из </w:t>
      </w:r>
      <w:r w:rsidRPr="00834D53">
        <w:rPr>
          <w:i/>
        </w:rPr>
        <w:t xml:space="preserve">Основног Главног пројекта </w:t>
      </w:r>
      <w:r w:rsidRPr="00834D53">
        <w:t>из 2010. године односно да ли су у саглсасности са резултатима испитивања која су спроведена за потребе израде овог Пројекта, Надзорни орган ће донети одлуку о конкретним додатним мерама санације и/или наставку извођења радова према пројектној документацији.</w:t>
      </w:r>
    </w:p>
    <w:p w14:paraId="498145E6" w14:textId="77777777" w:rsidR="00560B34" w:rsidRDefault="00560B34" w:rsidP="00560B34">
      <w:pPr>
        <w:jc w:val="both"/>
      </w:pPr>
    </w:p>
    <w:p w14:paraId="7F6356DA" w14:textId="77777777" w:rsidR="00560B34" w:rsidRPr="00834D53" w:rsidRDefault="00560B34" w:rsidP="00560B34">
      <w:pPr>
        <w:jc w:val="both"/>
      </w:pPr>
      <w:r w:rsidRPr="00834D53">
        <w:t>Сва испитивања морају бити изведена и извршена од стране текуће Акредитоване лабораторије (од стране Акредитационог тела Србије АТС према СРПС ИСО 17025:2006) која поседује у свом обиму акредитације све испитне методе које су захтеване овим Техничким условима.</w:t>
      </w:r>
    </w:p>
    <w:p w14:paraId="2107E248" w14:textId="77777777" w:rsidR="00560B34" w:rsidRPr="00834D53" w:rsidRDefault="00560B34" w:rsidP="00560B34">
      <w:pPr>
        <w:jc w:val="both"/>
      </w:pPr>
      <w:r w:rsidRPr="00834D53">
        <w:t>Начин спровођења, обим и врста претходних лабораторијских испитивања су у потпуности дефинисани:</w:t>
      </w:r>
    </w:p>
    <w:p w14:paraId="4680AC03" w14:textId="77777777" w:rsidR="00560B34" w:rsidRDefault="00560B34" w:rsidP="00560B34">
      <w:pPr>
        <w:jc w:val="both"/>
      </w:pPr>
    </w:p>
    <w:p w14:paraId="5153D059" w14:textId="77777777" w:rsidR="00560B34" w:rsidRPr="00834D53" w:rsidRDefault="00560B34" w:rsidP="00560B34">
      <w:pPr>
        <w:jc w:val="both"/>
      </w:pPr>
      <w:r w:rsidRPr="00834D53">
        <w:t>Овим техничким условима и СРПС стандардима за одговарајуће позиције радова.</w:t>
      </w:r>
    </w:p>
    <w:p w14:paraId="176CB755" w14:textId="77777777" w:rsidR="00560B34" w:rsidRPr="00834D53" w:rsidRDefault="00560B34" w:rsidP="00560B34">
      <w:pPr>
        <w:jc w:val="both"/>
      </w:pPr>
      <w:r w:rsidRPr="00834D53">
        <w:t xml:space="preserve">Пре спровођења свих претходних испитивања Извођач је дужан да о свом трошку изврши све припремне радове за обезбеђење услова за испитивање (скидање вегетације, равнање терена, ископ истражних јама за узорковање, обезбеђење контра терета, и сл.). </w:t>
      </w:r>
    </w:p>
    <w:p w14:paraId="40C1F8EB" w14:textId="77777777" w:rsidR="00560B34" w:rsidRPr="00834D53" w:rsidRDefault="00560B34" w:rsidP="00560B34">
      <w:pPr>
        <w:jc w:val="both"/>
      </w:pPr>
      <w:r w:rsidRPr="00834D53">
        <w:t xml:space="preserve">У опису ове позиције коришћене су ознаке геотехничких деоница које су коришћене у Пројектном задатку и овом Пројекту ради лакшег сналажења, међутим Извођач радова ће бити у обавези да спроведе сва претходна испитивања прописана овим Техничким условима на свим деоницама трасе предметне деонице Аутопута које се налазе у одређеној фази изграђености, без обзира да ли су те деонице конкретно побројане у овој позицији. </w:t>
      </w:r>
    </w:p>
    <w:p w14:paraId="6C771C52" w14:textId="77777777" w:rsidR="00560B34" w:rsidRDefault="00560B34" w:rsidP="00560B34">
      <w:pPr>
        <w:jc w:val="both"/>
        <w:rPr>
          <w:i/>
        </w:rPr>
      </w:pPr>
    </w:p>
    <w:p w14:paraId="30866489" w14:textId="77777777" w:rsidR="00560B34" w:rsidRPr="00834D53" w:rsidRDefault="00560B34" w:rsidP="00560B34">
      <w:pPr>
        <w:jc w:val="both"/>
        <w:rPr>
          <w:i/>
        </w:rPr>
      </w:pPr>
      <w:r w:rsidRPr="00834D53">
        <w:rPr>
          <w:i/>
        </w:rPr>
        <w:t xml:space="preserve">11011.2 </w:t>
      </w:r>
      <w:r w:rsidRPr="00834D53">
        <w:rPr>
          <w:i/>
        </w:rPr>
        <w:tab/>
        <w:t>Извођење претходних геомеханичких испитивања</w:t>
      </w:r>
    </w:p>
    <w:p w14:paraId="2ECBA114" w14:textId="77777777" w:rsidR="00560B34" w:rsidRDefault="00560B34" w:rsidP="00560B34">
      <w:pPr>
        <w:jc w:val="both"/>
        <w:rPr>
          <w:lang w:val="hr-HR"/>
        </w:rPr>
      </w:pPr>
    </w:p>
    <w:p w14:paraId="54EF56C7" w14:textId="77777777" w:rsidR="00560B34" w:rsidRPr="00834D53" w:rsidRDefault="00560B34" w:rsidP="00560B34">
      <w:pPr>
        <w:jc w:val="both"/>
        <w:rPr>
          <w:lang w:val="hr-HR"/>
        </w:rPr>
      </w:pPr>
      <w:r w:rsidRPr="00834D53">
        <w:rPr>
          <w:lang w:val="hr-HR"/>
        </w:rPr>
        <w:t>Испитују се следеће карактеристике материјала из подтла и уграђених слојева (насип, постељица, дробљени камени агрегат 0/31</w:t>
      </w:r>
      <w:r w:rsidRPr="00834D53">
        <w:t>mm</w:t>
      </w:r>
      <w:r w:rsidRPr="00834D53">
        <w:rPr>
          <w:lang w:val="hr-HR"/>
        </w:rPr>
        <w:t>) на следећим деоницама:</w:t>
      </w:r>
    </w:p>
    <w:p w14:paraId="7CE0FA50" w14:textId="77777777" w:rsidR="00560B34" w:rsidRDefault="00560B34" w:rsidP="00560B34">
      <w:pPr>
        <w:jc w:val="both"/>
        <w:rPr>
          <w:b/>
          <w:u w:val="single"/>
          <w:lang w:val="hr-HR"/>
        </w:rPr>
      </w:pPr>
    </w:p>
    <w:p w14:paraId="5DEFD016" w14:textId="77777777" w:rsidR="00560B34" w:rsidRPr="00834D53" w:rsidRDefault="00560B34" w:rsidP="00560B34">
      <w:pPr>
        <w:jc w:val="both"/>
        <w:rPr>
          <w:lang w:val="hr-HR"/>
        </w:rPr>
      </w:pPr>
      <w:r>
        <w:rPr>
          <w:b/>
          <w:u w:val="single"/>
          <w:lang w:val="hr-HR"/>
        </w:rPr>
        <w:t xml:space="preserve">1. </w:t>
      </w:r>
      <w:r w:rsidRPr="00834D53">
        <w:rPr>
          <w:b/>
          <w:u w:val="single"/>
          <w:lang w:val="hr-HR"/>
        </w:rPr>
        <w:t xml:space="preserve">Врста и обим претходних испитивања на геотехничким деоницама на којима </w:t>
      </w:r>
      <w:r w:rsidRPr="00834D53">
        <w:rPr>
          <w:b/>
          <w:u w:val="single"/>
        </w:rPr>
        <w:t>није започето извођење радова и/или је извршено само исколчавање трасе</w:t>
      </w:r>
    </w:p>
    <w:p w14:paraId="540ED3F4" w14:textId="77777777" w:rsidR="00560B34" w:rsidRDefault="00560B34" w:rsidP="00560B34">
      <w:pPr>
        <w:jc w:val="both"/>
        <w:rPr>
          <w:b/>
        </w:rPr>
      </w:pPr>
      <w:bookmarkStart w:id="18" w:name="_Toc478369407"/>
      <w:r w:rsidRPr="00834D53">
        <w:rPr>
          <w:b/>
        </w:rPr>
        <w:t xml:space="preserve">- </w:t>
      </w:r>
    </w:p>
    <w:p w14:paraId="57E60A10" w14:textId="77777777" w:rsidR="00560B34" w:rsidRPr="00834D53" w:rsidRDefault="00560B34" w:rsidP="00560B34">
      <w:pPr>
        <w:jc w:val="both"/>
      </w:pPr>
      <w:r w:rsidRPr="00834D53">
        <w:rPr>
          <w:b/>
        </w:rPr>
        <w:t>Деоница на којој није започето извођење радова</w:t>
      </w:r>
      <w:bookmarkEnd w:id="18"/>
      <w:r w:rsidRPr="00834D53">
        <w:rPr>
          <w:b/>
        </w:rPr>
        <w:t>:</w:t>
      </w:r>
    </w:p>
    <w:p w14:paraId="2F1CDA29" w14:textId="77777777" w:rsidR="00560B34" w:rsidRPr="00834D53" w:rsidRDefault="00560B34" w:rsidP="00560B34">
      <w:pPr>
        <w:jc w:val="both"/>
      </w:pPr>
      <w:r w:rsidRPr="00834D53">
        <w:t xml:space="preserve">Геотехничка деоница број 8 - </w:t>
      </w:r>
      <w:r w:rsidRPr="00834D53">
        <w:rPr>
          <w:b/>
        </w:rPr>
        <w:t>ГД 8</w:t>
      </w:r>
      <w:r w:rsidRPr="00834D53">
        <w:t>, од km 8+900 до km 9+400 – Фаркаш салаш, дужина l=500m,</w:t>
      </w:r>
    </w:p>
    <w:p w14:paraId="00EA2247" w14:textId="77777777" w:rsidR="00560B34" w:rsidRPr="00834D53" w:rsidRDefault="00560B34" w:rsidP="00560B34">
      <w:pPr>
        <w:jc w:val="both"/>
      </w:pPr>
      <w:bookmarkStart w:id="19" w:name="_Toc478369408"/>
      <w:r w:rsidRPr="00834D53">
        <w:rPr>
          <w:b/>
        </w:rPr>
        <w:t>- Исколчена траса</w:t>
      </w:r>
      <w:bookmarkEnd w:id="19"/>
      <w:r w:rsidRPr="00834D53">
        <w:rPr>
          <w:b/>
        </w:rPr>
        <w:t>:</w:t>
      </w:r>
    </w:p>
    <w:p w14:paraId="3131A6EE" w14:textId="77777777" w:rsidR="00560B34" w:rsidRPr="00834D53" w:rsidRDefault="00560B34" w:rsidP="00560B34">
      <w:pPr>
        <w:jc w:val="both"/>
      </w:pPr>
      <w:r w:rsidRPr="00834D53">
        <w:t>Изведени радови на следећој геотехничкој деоници нису започети већ је само извршено исколчавање трасе предметне деонице аутопута:</w:t>
      </w:r>
    </w:p>
    <w:p w14:paraId="58DDC796" w14:textId="77777777" w:rsidR="00560B34" w:rsidRPr="00834D53" w:rsidRDefault="00560B34" w:rsidP="00560B34">
      <w:pPr>
        <w:jc w:val="both"/>
      </w:pPr>
      <w:r w:rsidRPr="00834D53">
        <w:t xml:space="preserve">Геотехничка деоница број 1 - </w:t>
      </w:r>
      <w:r w:rsidRPr="00834D53">
        <w:rPr>
          <w:b/>
        </w:rPr>
        <w:t>ГД 1</w:t>
      </w:r>
      <w:r w:rsidRPr="00834D53">
        <w:t>, од km 1+320 до km 1+700, дужина l=380m.</w:t>
      </w:r>
    </w:p>
    <w:p w14:paraId="4F3EA3A4" w14:textId="77777777" w:rsidR="00560B34" w:rsidRPr="00834D53" w:rsidRDefault="00560B34" w:rsidP="00560B34">
      <w:pPr>
        <w:jc w:val="both"/>
        <w:rPr>
          <w:u w:val="single"/>
        </w:rPr>
      </w:pPr>
      <w:r w:rsidRPr="00834D53">
        <w:rPr>
          <w:b/>
          <w:u w:val="single"/>
        </w:rPr>
        <w:lastRenderedPageBreak/>
        <w:t>Квалитет материјала</w:t>
      </w:r>
    </w:p>
    <w:p w14:paraId="31189A27" w14:textId="77777777" w:rsidR="00560B34" w:rsidRPr="00834D53" w:rsidRDefault="00560B34" w:rsidP="00560B34">
      <w:pPr>
        <w:jc w:val="both"/>
        <w:rPr>
          <w:lang w:val="hr-HR"/>
        </w:rPr>
      </w:pPr>
      <w:r w:rsidRPr="00834D53">
        <w:rPr>
          <w:lang w:val="hr-HR"/>
        </w:rPr>
        <w:t>Контрола квалитета материјала ради одређивања дебљине слоја хумуса за уклањање и одвајање од употребљивог материјала за израду подтла се испитује према следећем:</w:t>
      </w:r>
    </w:p>
    <w:p w14:paraId="17DEA043" w14:textId="77777777" w:rsidR="00560B34" w:rsidRPr="00834D53" w:rsidRDefault="00560B34" w:rsidP="00560B34">
      <w:pPr>
        <w:jc w:val="both"/>
        <w:rPr>
          <w:lang w:val="hr-HR"/>
        </w:rPr>
      </w:pPr>
      <w:r w:rsidRPr="00834D53">
        <w:rPr>
          <w:lang w:val="it-IT"/>
        </w:rPr>
        <w:t>Одређивање садржаја сагорљивих и органских материја тла (хемијска метода са Х</w:t>
      </w:r>
      <w:r w:rsidRPr="00834D53">
        <w:rPr>
          <w:vertAlign w:val="subscript"/>
          <w:lang w:val="it-IT"/>
        </w:rPr>
        <w:t>2</w:t>
      </w:r>
      <w:r w:rsidRPr="00834D53">
        <w:rPr>
          <w:lang w:val="it-IT"/>
        </w:rPr>
        <w:t>О</w:t>
      </w:r>
      <w:r w:rsidRPr="00834D53">
        <w:rPr>
          <w:vertAlign w:val="subscript"/>
          <w:lang w:val="it-IT"/>
        </w:rPr>
        <w:t>2</w:t>
      </w:r>
      <w:r w:rsidRPr="00834D53">
        <w:rPr>
          <w:lang w:val="it-IT"/>
        </w:rPr>
        <w:t>) према стандарду СРПС У.Б1.024, на сваких 25</w:t>
      </w:r>
      <w:r w:rsidRPr="00834D53">
        <w:t>m</w:t>
      </w:r>
      <w:r w:rsidRPr="00834D53">
        <w:rPr>
          <w:lang w:val="it-IT"/>
        </w:rPr>
        <w:t>, на два узорка са различитих дубина / при свакој промени материјала.</w:t>
      </w:r>
    </w:p>
    <w:p w14:paraId="52B6F8DD" w14:textId="77777777" w:rsidR="00560B34" w:rsidRDefault="00560B34" w:rsidP="00560B34">
      <w:pPr>
        <w:jc w:val="both"/>
        <w:rPr>
          <w:b/>
          <w:lang w:val="hr-HR"/>
        </w:rPr>
      </w:pPr>
    </w:p>
    <w:p w14:paraId="50761DE9" w14:textId="77777777" w:rsidR="00560B34" w:rsidRPr="00834D53" w:rsidRDefault="00560B34" w:rsidP="00560B34">
      <w:pPr>
        <w:jc w:val="both"/>
        <w:rPr>
          <w:b/>
          <w:lang w:val="hr-HR"/>
        </w:rPr>
      </w:pPr>
      <w:r w:rsidRPr="00834D53">
        <w:rPr>
          <w:b/>
          <w:lang w:val="hr-HR"/>
        </w:rPr>
        <w:t>За оцену квалитета на основу резултата свих спроведених претходних испитивања примењују се критеријумске вредности дефинисане за одређену позицију у Техничким условима из Главног Пројекта 2010. година.</w:t>
      </w:r>
    </w:p>
    <w:p w14:paraId="5E665580" w14:textId="77777777" w:rsidR="00560B34" w:rsidRDefault="00560B34" w:rsidP="00560B34">
      <w:pPr>
        <w:jc w:val="both"/>
        <w:rPr>
          <w:b/>
          <w:u w:val="single"/>
          <w:lang w:val="hr-HR"/>
        </w:rPr>
      </w:pPr>
    </w:p>
    <w:p w14:paraId="16EAF1E2" w14:textId="77777777" w:rsidR="00560B34" w:rsidRPr="00834D53" w:rsidRDefault="00560B34" w:rsidP="00560B34">
      <w:pPr>
        <w:jc w:val="both"/>
        <w:rPr>
          <w:b/>
          <w:u w:val="single"/>
          <w:lang w:val="hr-HR"/>
        </w:rPr>
      </w:pPr>
      <w:r>
        <w:rPr>
          <w:b/>
          <w:u w:val="single"/>
          <w:lang w:val="hr-HR"/>
        </w:rPr>
        <w:t xml:space="preserve">2. </w:t>
      </w:r>
      <w:r w:rsidRPr="00834D53">
        <w:rPr>
          <w:b/>
          <w:u w:val="single"/>
          <w:lang w:val="hr-HR"/>
        </w:rPr>
        <w:t>Врста и обим претходних испитивања на геотехничким деоницама на којима је извођење радова заустављено на подтлу</w:t>
      </w:r>
    </w:p>
    <w:p w14:paraId="4E4E3189" w14:textId="77777777" w:rsidR="00560B34" w:rsidRPr="00834D53" w:rsidRDefault="00560B34" w:rsidP="00560B34">
      <w:pPr>
        <w:jc w:val="both"/>
      </w:pPr>
      <w:r w:rsidRPr="00834D53">
        <w:rPr>
          <w:b/>
        </w:rPr>
        <w:t>- Подтло:</w:t>
      </w:r>
    </w:p>
    <w:p w14:paraId="28CF24B8" w14:textId="77777777" w:rsidR="00560B34" w:rsidRPr="00834D53" w:rsidRDefault="00560B34" w:rsidP="00560B34">
      <w:pPr>
        <w:jc w:val="both"/>
      </w:pPr>
      <w:r w:rsidRPr="00834D53">
        <w:t xml:space="preserve">Геотехничка деоница број 2 - </w:t>
      </w:r>
      <w:r w:rsidRPr="00834D53">
        <w:rPr>
          <w:b/>
        </w:rPr>
        <w:t>ГД 2</w:t>
      </w:r>
      <w:r w:rsidRPr="00834D53">
        <w:t>, од km 1+700 до km 3+800, дужина l=2.100m,</w:t>
      </w:r>
    </w:p>
    <w:p w14:paraId="2DC0796B" w14:textId="77777777" w:rsidR="00560B34" w:rsidRPr="00834D53" w:rsidRDefault="00560B34" w:rsidP="00560B34">
      <w:pPr>
        <w:jc w:val="both"/>
      </w:pPr>
      <w:r w:rsidRPr="00834D53">
        <w:t xml:space="preserve">Геотехничка деоница број 4 - </w:t>
      </w:r>
      <w:r w:rsidRPr="00834D53">
        <w:rPr>
          <w:b/>
        </w:rPr>
        <w:t>ГД 4</w:t>
      </w:r>
      <w:r w:rsidRPr="00834D53">
        <w:t>, од km 5+700 до km 6+800, дужина l=1.100m,</w:t>
      </w:r>
    </w:p>
    <w:p w14:paraId="4BFEB7CA" w14:textId="77777777" w:rsidR="00560B34" w:rsidRDefault="00560B34" w:rsidP="00560B34">
      <w:pPr>
        <w:jc w:val="both"/>
        <w:rPr>
          <w:b/>
          <w:u w:val="single"/>
        </w:rPr>
      </w:pPr>
    </w:p>
    <w:p w14:paraId="05DDA9E3" w14:textId="77777777" w:rsidR="00560B34" w:rsidRPr="00834D53" w:rsidRDefault="00560B34" w:rsidP="00560B34">
      <w:pPr>
        <w:jc w:val="both"/>
        <w:rPr>
          <w:u w:val="single"/>
        </w:rPr>
      </w:pPr>
      <w:r w:rsidRPr="00834D53">
        <w:rPr>
          <w:b/>
          <w:u w:val="single"/>
        </w:rPr>
        <w:t>Квалитет материјала</w:t>
      </w:r>
    </w:p>
    <w:p w14:paraId="23CB135A" w14:textId="77777777" w:rsidR="00560B34" w:rsidRPr="00FE4385" w:rsidRDefault="00560B34" w:rsidP="00560B34">
      <w:pPr>
        <w:pStyle w:val="ListParagraph"/>
        <w:numPr>
          <w:ilvl w:val="0"/>
          <w:numId w:val="81"/>
        </w:numPr>
        <w:jc w:val="both"/>
        <w:rPr>
          <w:lang w:val="sv-SE"/>
        </w:rPr>
      </w:pPr>
      <w:r w:rsidRPr="00FE4385">
        <w:rPr>
          <w:lang w:val="sv-SE"/>
        </w:rPr>
        <w:t>Употребљивост – квалитет материјала из темељног тла треба утврдити следећим претходним испитивањима:</w:t>
      </w:r>
    </w:p>
    <w:p w14:paraId="40B22BC7" w14:textId="77777777" w:rsidR="00560B34" w:rsidRPr="00FE4385" w:rsidRDefault="00560B34" w:rsidP="00560B34">
      <w:pPr>
        <w:pStyle w:val="ListParagraph"/>
        <w:numPr>
          <w:ilvl w:val="0"/>
          <w:numId w:val="81"/>
        </w:numPr>
        <w:jc w:val="both"/>
        <w:rPr>
          <w:lang w:val="it-IT"/>
        </w:rPr>
      </w:pPr>
      <w:r w:rsidRPr="00FE4385">
        <w:rPr>
          <w:lang w:val="it-IT"/>
        </w:rPr>
        <w:t>Природне влажности према стандарду СРПС.У.Б1.012, на сваких 25</w:t>
      </w:r>
      <w:r w:rsidRPr="00834D53">
        <w:t>m</w:t>
      </w:r>
      <w:r w:rsidRPr="00FE4385">
        <w:rPr>
          <w:lang w:val="it-IT"/>
        </w:rPr>
        <w:t>,</w:t>
      </w:r>
    </w:p>
    <w:p w14:paraId="0E464118" w14:textId="77777777" w:rsidR="00560B34" w:rsidRPr="00FE4385" w:rsidRDefault="00560B34" w:rsidP="00560B34">
      <w:pPr>
        <w:pStyle w:val="ListParagraph"/>
        <w:numPr>
          <w:ilvl w:val="0"/>
          <w:numId w:val="81"/>
        </w:numPr>
        <w:jc w:val="both"/>
        <w:rPr>
          <w:lang w:val="it-IT"/>
        </w:rPr>
      </w:pPr>
      <w:r w:rsidRPr="00FE4385">
        <w:rPr>
          <w:lang w:val="it-IT"/>
        </w:rPr>
        <w:t>Максималне суве запреминске тежине и оптималне влажности по стандардном Прокторовом опиту према стандарду СРПС.У.Б1 038, на сваких 200</w:t>
      </w:r>
      <w:r w:rsidRPr="00834D53">
        <w:t>m</w:t>
      </w:r>
      <w:r w:rsidRPr="00FE4385">
        <w:rPr>
          <w:lang w:val="it-IT"/>
        </w:rPr>
        <w:t xml:space="preserve"> / при свакој промени материјала,</w:t>
      </w:r>
    </w:p>
    <w:p w14:paraId="383BFA5B" w14:textId="77777777" w:rsidR="00560B34" w:rsidRPr="00FE4385" w:rsidRDefault="00560B34" w:rsidP="00560B34">
      <w:pPr>
        <w:pStyle w:val="ListParagraph"/>
        <w:numPr>
          <w:ilvl w:val="0"/>
          <w:numId w:val="81"/>
        </w:numPr>
        <w:jc w:val="both"/>
        <w:rPr>
          <w:lang w:val="it-IT"/>
        </w:rPr>
      </w:pPr>
      <w:r w:rsidRPr="00FE4385">
        <w:rPr>
          <w:lang w:val="it-IT"/>
        </w:rPr>
        <w:t>Границе консистенције – Атербергове границе према стандарду СРПС.У.Б1.020, на сваких 200</w:t>
      </w:r>
      <w:r w:rsidRPr="00834D53">
        <w:t>m</w:t>
      </w:r>
      <w:r w:rsidRPr="00FE4385">
        <w:rPr>
          <w:lang w:val="it-IT"/>
        </w:rPr>
        <w:t xml:space="preserve"> / при свакој промени материјала,</w:t>
      </w:r>
    </w:p>
    <w:p w14:paraId="70003738" w14:textId="77777777" w:rsidR="00560B34" w:rsidRPr="00FE4385" w:rsidRDefault="00560B34" w:rsidP="00560B34">
      <w:pPr>
        <w:pStyle w:val="ListParagraph"/>
        <w:numPr>
          <w:ilvl w:val="0"/>
          <w:numId w:val="81"/>
        </w:numPr>
        <w:jc w:val="both"/>
        <w:rPr>
          <w:lang w:val="it-IT"/>
        </w:rPr>
      </w:pPr>
      <w:r w:rsidRPr="00FE4385">
        <w:rPr>
          <w:lang w:val="it-IT"/>
        </w:rPr>
        <w:t>Учешће сагорљивих и органских материја према стандарду СРПС.У.Б1.024, на сваких 25</w:t>
      </w:r>
      <w:r w:rsidRPr="00834D53">
        <w:t>m</w:t>
      </w:r>
      <w:r w:rsidRPr="00FE4385">
        <w:rPr>
          <w:lang w:val="it-IT"/>
        </w:rPr>
        <w:t>.</w:t>
      </w:r>
    </w:p>
    <w:p w14:paraId="53534818" w14:textId="77777777" w:rsidR="00560B34" w:rsidRDefault="00560B34" w:rsidP="00560B34">
      <w:pPr>
        <w:jc w:val="both"/>
        <w:rPr>
          <w:b/>
          <w:u w:val="single"/>
        </w:rPr>
      </w:pPr>
    </w:p>
    <w:p w14:paraId="3D019803" w14:textId="77777777" w:rsidR="00560B34" w:rsidRPr="00834D53" w:rsidRDefault="00560B34" w:rsidP="00560B34">
      <w:pPr>
        <w:jc w:val="both"/>
        <w:rPr>
          <w:b/>
          <w:u w:val="single"/>
        </w:rPr>
      </w:pPr>
      <w:r w:rsidRPr="00834D53">
        <w:rPr>
          <w:b/>
          <w:u w:val="single"/>
        </w:rPr>
        <w:t>Збијеност</w:t>
      </w:r>
    </w:p>
    <w:p w14:paraId="01317606" w14:textId="77777777" w:rsidR="00560B34" w:rsidRDefault="00560B34" w:rsidP="00560B34">
      <w:pPr>
        <w:jc w:val="both"/>
        <w:rPr>
          <w:lang w:val="it-IT"/>
        </w:rPr>
      </w:pPr>
    </w:p>
    <w:p w14:paraId="618969DE" w14:textId="77777777" w:rsidR="00560B34" w:rsidRPr="00834D53" w:rsidRDefault="00560B34" w:rsidP="00560B34">
      <w:pPr>
        <w:jc w:val="both"/>
      </w:pPr>
      <w:r w:rsidRPr="00834D53">
        <w:rPr>
          <w:lang w:val="it-IT"/>
        </w:rPr>
        <w:t>Извођач мора доказати збијеност одређивањем степена збијености С</w:t>
      </w:r>
      <w:r w:rsidRPr="00834D53">
        <w:rPr>
          <w:vertAlign w:val="subscript"/>
          <w:lang w:val="it-IT"/>
        </w:rPr>
        <w:t xml:space="preserve">з </w:t>
      </w:r>
      <w:r w:rsidRPr="00834D53">
        <w:rPr>
          <w:lang w:val="it-IT"/>
        </w:rPr>
        <w:t>у односу на максималну суву запреминску тежину по стандардном Прокторовом опиту:</w:t>
      </w:r>
    </w:p>
    <w:p w14:paraId="6FAF517F" w14:textId="77777777" w:rsidR="00560B34" w:rsidRPr="00FE4385" w:rsidRDefault="00560B34" w:rsidP="00560B34">
      <w:pPr>
        <w:pStyle w:val="ListParagraph"/>
        <w:numPr>
          <w:ilvl w:val="0"/>
          <w:numId w:val="82"/>
        </w:numPr>
        <w:jc w:val="both"/>
        <w:rPr>
          <w:lang w:val="it-IT"/>
        </w:rPr>
      </w:pPr>
      <w:r w:rsidRPr="00FE4385">
        <w:rPr>
          <w:lang w:val="it-IT"/>
        </w:rPr>
        <w:t>Одређивање запреминске масе тла према стандарду СРПС У.Б1.013, на сваких 25</w:t>
      </w:r>
      <w:r w:rsidRPr="00834D53">
        <w:t>m</w:t>
      </w:r>
      <w:r w:rsidRPr="00FE4385">
        <w:rPr>
          <w:lang w:val="it-IT"/>
        </w:rPr>
        <w:t>.</w:t>
      </w:r>
    </w:p>
    <w:p w14:paraId="33D6775D" w14:textId="77777777" w:rsidR="00560B34" w:rsidRDefault="00560B34" w:rsidP="00560B34">
      <w:pPr>
        <w:jc w:val="both"/>
        <w:rPr>
          <w:b/>
          <w:u w:val="single"/>
        </w:rPr>
      </w:pPr>
    </w:p>
    <w:p w14:paraId="45ADF8C9" w14:textId="77777777" w:rsidR="00560B34" w:rsidRPr="00834D53" w:rsidRDefault="00560B34" w:rsidP="00560B34">
      <w:pPr>
        <w:jc w:val="both"/>
        <w:rPr>
          <w:b/>
          <w:u w:val="single"/>
        </w:rPr>
      </w:pPr>
      <w:r w:rsidRPr="00834D53">
        <w:rPr>
          <w:b/>
          <w:u w:val="single"/>
        </w:rPr>
        <w:t>Носивост:</w:t>
      </w:r>
    </w:p>
    <w:p w14:paraId="3E2E143B" w14:textId="77777777" w:rsidR="00560B34" w:rsidRDefault="00560B34" w:rsidP="00560B34">
      <w:pPr>
        <w:jc w:val="both"/>
        <w:rPr>
          <w:lang w:val="it-IT"/>
        </w:rPr>
      </w:pPr>
    </w:p>
    <w:p w14:paraId="08CAF3C7" w14:textId="77777777" w:rsidR="00560B34" w:rsidRPr="00834D53" w:rsidRDefault="00560B34" w:rsidP="00560B34">
      <w:pPr>
        <w:jc w:val="both"/>
        <w:rPr>
          <w:lang w:val="it-IT"/>
        </w:rPr>
      </w:pPr>
      <w:r w:rsidRPr="00834D53">
        <w:rPr>
          <w:lang w:val="it-IT"/>
        </w:rPr>
        <w:t>Извођач мора доказати носивост извођењем следећих испитивања:</w:t>
      </w:r>
    </w:p>
    <w:p w14:paraId="6CF6D2B0" w14:textId="77777777" w:rsidR="00560B34" w:rsidRPr="00FC56C9" w:rsidRDefault="00560B34" w:rsidP="00560B34">
      <w:pPr>
        <w:pStyle w:val="ListParagraph"/>
        <w:numPr>
          <w:ilvl w:val="0"/>
          <w:numId w:val="82"/>
        </w:numPr>
        <w:jc w:val="both"/>
        <w:rPr>
          <w:lang w:val="hr-HR"/>
        </w:rPr>
      </w:pPr>
      <w:r w:rsidRPr="00834D53">
        <w:t>Одређивање модула деформације методом кружне плоче  - Е</w:t>
      </w:r>
      <w:r w:rsidRPr="00FC56C9">
        <w:rPr>
          <w:vertAlign w:val="subscript"/>
        </w:rPr>
        <w:t>в1</w:t>
      </w:r>
      <w:r w:rsidRPr="00834D53">
        <w:t>, Е</w:t>
      </w:r>
      <w:r w:rsidRPr="00FC56C9">
        <w:rPr>
          <w:vertAlign w:val="subscript"/>
        </w:rPr>
        <w:t>в2</w:t>
      </w:r>
      <w:r w:rsidRPr="00834D53">
        <w:t>,</w:t>
      </w:r>
      <w:r w:rsidRPr="00FC56C9">
        <w:rPr>
          <w:vertAlign w:val="subscript"/>
        </w:rPr>
        <w:t xml:space="preserve"> </w:t>
      </w:r>
      <w:r w:rsidRPr="00834D53">
        <w:t>Е</w:t>
      </w:r>
      <w:r w:rsidRPr="00FC56C9">
        <w:rPr>
          <w:vertAlign w:val="subscript"/>
        </w:rPr>
        <w:t>в2</w:t>
      </w:r>
      <w:r w:rsidRPr="00834D53">
        <w:t>/Е</w:t>
      </w:r>
      <w:r w:rsidRPr="00FC56C9">
        <w:rPr>
          <w:vertAlign w:val="subscript"/>
        </w:rPr>
        <w:t xml:space="preserve">в1 </w:t>
      </w:r>
      <w:r w:rsidRPr="00834D53">
        <w:t>према стандарду СРПС У.Б1.047., на сваких 25m.</w:t>
      </w:r>
    </w:p>
    <w:p w14:paraId="53FD8905" w14:textId="77777777" w:rsidR="00560B34" w:rsidRDefault="00560B34" w:rsidP="00560B34">
      <w:pPr>
        <w:jc w:val="both"/>
        <w:rPr>
          <w:b/>
          <w:lang w:val="hr-HR"/>
        </w:rPr>
      </w:pPr>
    </w:p>
    <w:p w14:paraId="407E71FD" w14:textId="77777777" w:rsidR="00560B34" w:rsidRPr="00834D53" w:rsidRDefault="00560B34" w:rsidP="00560B34">
      <w:pPr>
        <w:jc w:val="both"/>
        <w:rPr>
          <w:lang w:val="hr-HR"/>
        </w:rPr>
      </w:pPr>
      <w:r w:rsidRPr="00834D53">
        <w:rPr>
          <w:b/>
          <w:lang w:val="hr-HR"/>
        </w:rPr>
        <w:t>За оцену квалитета на основу резултата свих спроведених претходних испитивања примењују се критеријумске вредности дефинисане за одређену позицију у Техничким условима из Главног Пројекта 2010. година.</w:t>
      </w:r>
    </w:p>
    <w:p w14:paraId="4DE7C356" w14:textId="77777777" w:rsidR="00560B34" w:rsidRPr="00834D53" w:rsidRDefault="00560B34" w:rsidP="00560B34">
      <w:pPr>
        <w:jc w:val="both"/>
        <w:rPr>
          <w:lang w:val="hr-HR"/>
        </w:rPr>
      </w:pPr>
    </w:p>
    <w:p w14:paraId="4F3D9E92" w14:textId="77777777" w:rsidR="00560B34" w:rsidRDefault="00560B34" w:rsidP="00560B34">
      <w:pPr>
        <w:jc w:val="both"/>
        <w:rPr>
          <w:b/>
          <w:u w:val="single"/>
          <w:lang w:val="hr-HR"/>
        </w:rPr>
      </w:pPr>
      <w:r>
        <w:rPr>
          <w:b/>
          <w:u w:val="single"/>
          <w:lang w:val="hr-HR"/>
        </w:rPr>
        <w:t xml:space="preserve">3. </w:t>
      </w:r>
      <w:r w:rsidRPr="00834D53">
        <w:rPr>
          <w:b/>
          <w:u w:val="single"/>
          <w:lang w:val="hr-HR"/>
        </w:rPr>
        <w:t>Врста и обим претходних испитивања на геотехничким деоницама на којима је извођење радова заустављено на насипу од леса (˂ 1.0</w:t>
      </w:r>
      <w:r w:rsidRPr="00834D53">
        <w:rPr>
          <w:b/>
          <w:u w:val="single"/>
        </w:rPr>
        <w:t>m</w:t>
      </w:r>
      <w:r w:rsidRPr="00834D53">
        <w:rPr>
          <w:b/>
          <w:u w:val="single"/>
          <w:lang w:val="hr-HR"/>
        </w:rPr>
        <w:t>)</w:t>
      </w:r>
    </w:p>
    <w:p w14:paraId="09F92933" w14:textId="77777777" w:rsidR="00560B34" w:rsidRPr="00834D53" w:rsidRDefault="00560B34" w:rsidP="00560B34">
      <w:pPr>
        <w:jc w:val="both"/>
        <w:rPr>
          <w:b/>
          <w:u w:val="single"/>
          <w:lang w:val="hr-HR"/>
        </w:rPr>
      </w:pPr>
    </w:p>
    <w:p w14:paraId="36AE3B0E" w14:textId="77777777" w:rsidR="00560B34" w:rsidRPr="00834D53" w:rsidRDefault="00560B34" w:rsidP="00560B34">
      <w:pPr>
        <w:jc w:val="both"/>
        <w:rPr>
          <w:b/>
        </w:rPr>
      </w:pPr>
      <w:r w:rsidRPr="00834D53">
        <w:rPr>
          <w:b/>
        </w:rPr>
        <w:lastRenderedPageBreak/>
        <w:t>- Насип од Леса из позајмишта:</w:t>
      </w:r>
    </w:p>
    <w:p w14:paraId="551C6466" w14:textId="77777777" w:rsidR="00560B34" w:rsidRPr="00834D53" w:rsidRDefault="00560B34" w:rsidP="00560B34">
      <w:pPr>
        <w:jc w:val="both"/>
      </w:pPr>
      <w:r w:rsidRPr="00834D53">
        <w:t xml:space="preserve">Геотехничка деоница број 5 - </w:t>
      </w:r>
      <w:r w:rsidRPr="00834D53">
        <w:rPr>
          <w:b/>
        </w:rPr>
        <w:t>ГД 5</w:t>
      </w:r>
      <w:r w:rsidRPr="00834D53">
        <w:t>, од km 6+800 до km 7+250, дужина l=450m.</w:t>
      </w:r>
    </w:p>
    <w:p w14:paraId="3D446E81" w14:textId="77777777" w:rsidR="00560B34" w:rsidRDefault="00560B34" w:rsidP="00560B34">
      <w:pPr>
        <w:jc w:val="both"/>
        <w:rPr>
          <w:b/>
          <w:u w:val="single"/>
        </w:rPr>
      </w:pPr>
    </w:p>
    <w:p w14:paraId="05500F5A" w14:textId="77777777" w:rsidR="00560B34" w:rsidRPr="00834D53" w:rsidRDefault="00560B34" w:rsidP="00560B34">
      <w:pPr>
        <w:jc w:val="both"/>
        <w:rPr>
          <w:u w:val="single"/>
        </w:rPr>
      </w:pPr>
      <w:r w:rsidRPr="00834D53">
        <w:rPr>
          <w:b/>
          <w:u w:val="single"/>
        </w:rPr>
        <w:t>Квалитет материјала</w:t>
      </w:r>
    </w:p>
    <w:p w14:paraId="6B69A3EB" w14:textId="77777777" w:rsidR="00560B34" w:rsidRDefault="00560B34" w:rsidP="00560B34">
      <w:pPr>
        <w:jc w:val="both"/>
        <w:rPr>
          <w:lang w:val="sv-SE"/>
        </w:rPr>
      </w:pPr>
    </w:p>
    <w:p w14:paraId="4EC25F5D" w14:textId="77777777" w:rsidR="00560B34" w:rsidRPr="00834D53" w:rsidRDefault="00560B34" w:rsidP="00560B34">
      <w:pPr>
        <w:jc w:val="both"/>
        <w:rPr>
          <w:lang w:val="de-DE"/>
        </w:rPr>
      </w:pPr>
      <w:r w:rsidRPr="00834D53">
        <w:rPr>
          <w:lang w:val="sv-SE"/>
        </w:rPr>
        <w:t xml:space="preserve">Употребљивост – квалитет материјала из насипа – </w:t>
      </w:r>
      <w:r w:rsidRPr="00834D53">
        <w:rPr>
          <w:lang w:val="de-DE"/>
        </w:rPr>
        <w:t>Лес из позајмишта</w:t>
      </w:r>
      <w:r w:rsidRPr="00834D53">
        <w:rPr>
          <w:lang w:val="sv-SE"/>
        </w:rPr>
        <w:t xml:space="preserve"> треба утврдити следећим претходним испитивањима:</w:t>
      </w:r>
    </w:p>
    <w:p w14:paraId="11D14955" w14:textId="77777777" w:rsidR="00560B34" w:rsidRPr="00FC56C9" w:rsidRDefault="00560B34" w:rsidP="00560B34">
      <w:pPr>
        <w:pStyle w:val="ListParagraph"/>
        <w:numPr>
          <w:ilvl w:val="0"/>
          <w:numId w:val="82"/>
        </w:numPr>
        <w:jc w:val="both"/>
        <w:rPr>
          <w:lang w:val="pt-PT"/>
        </w:rPr>
      </w:pPr>
      <w:r w:rsidRPr="00FC56C9">
        <w:rPr>
          <w:lang w:val="de-DE"/>
        </w:rPr>
        <w:t>Удео честица мањих од 0,09</w:t>
      </w:r>
      <w:r w:rsidRPr="00834D53">
        <w:t>mm</w:t>
      </w:r>
      <w:r w:rsidRPr="00FC56C9">
        <w:rPr>
          <w:lang w:val="de-DE"/>
        </w:rPr>
        <w:t>, према стандарду СРПС Б.Б8 036, на сваких 25</w:t>
      </w:r>
      <w:r w:rsidRPr="00834D53">
        <w:t>m</w:t>
      </w:r>
      <w:r w:rsidRPr="00FC56C9">
        <w:rPr>
          <w:lang w:val="de-DE"/>
        </w:rPr>
        <w:t xml:space="preserve">, </w:t>
      </w:r>
    </w:p>
    <w:p w14:paraId="24F6ED7D" w14:textId="77777777" w:rsidR="00560B34" w:rsidRPr="00FC56C9" w:rsidRDefault="00560B34" w:rsidP="00560B34">
      <w:pPr>
        <w:pStyle w:val="ListParagraph"/>
        <w:numPr>
          <w:ilvl w:val="0"/>
          <w:numId w:val="82"/>
        </w:numPr>
        <w:jc w:val="both"/>
        <w:rPr>
          <w:lang w:val="it-IT"/>
        </w:rPr>
      </w:pPr>
      <w:r w:rsidRPr="00FC56C9">
        <w:rPr>
          <w:lang w:val="pt-PT"/>
        </w:rPr>
        <w:t>Максимална сува запреминска маса</w:t>
      </w:r>
      <w:r w:rsidRPr="00FC56C9">
        <w:rPr>
          <w:lang w:val="en-GB"/>
        </w:rPr>
        <w:t xml:space="preserve"> и оптимална влажност по стандардном Процтор-у према стандарду СРПС У.Б1.038, </w:t>
      </w:r>
      <w:r w:rsidRPr="00FC56C9">
        <w:rPr>
          <w:lang w:val="it-IT"/>
        </w:rPr>
        <w:t>на сваких 200</w:t>
      </w:r>
      <w:r w:rsidRPr="00834D53">
        <w:t>m</w:t>
      </w:r>
      <w:r w:rsidRPr="00FC56C9">
        <w:rPr>
          <w:lang w:val="it-IT"/>
        </w:rPr>
        <w:t xml:space="preserve"> / при свакој промени материјала,</w:t>
      </w:r>
    </w:p>
    <w:p w14:paraId="3001A350" w14:textId="77777777" w:rsidR="00560B34" w:rsidRPr="00FC56C9" w:rsidRDefault="00560B34" w:rsidP="00560B34">
      <w:pPr>
        <w:pStyle w:val="ListParagraph"/>
        <w:numPr>
          <w:ilvl w:val="0"/>
          <w:numId w:val="82"/>
        </w:numPr>
        <w:jc w:val="both"/>
        <w:rPr>
          <w:lang w:val="en-GB"/>
        </w:rPr>
      </w:pPr>
      <w:r w:rsidRPr="00FC56C9">
        <w:rPr>
          <w:lang w:val="it-IT"/>
        </w:rPr>
        <w:t>Садржај органских материја (хемијска метода са Х</w:t>
      </w:r>
      <w:r w:rsidRPr="00FC56C9">
        <w:rPr>
          <w:vertAlign w:val="subscript"/>
          <w:lang w:val="it-IT"/>
        </w:rPr>
        <w:t>2</w:t>
      </w:r>
      <w:r w:rsidRPr="00FC56C9">
        <w:rPr>
          <w:lang w:val="it-IT"/>
        </w:rPr>
        <w:t>О</w:t>
      </w:r>
      <w:r w:rsidRPr="00FC56C9">
        <w:rPr>
          <w:vertAlign w:val="subscript"/>
          <w:lang w:val="it-IT"/>
        </w:rPr>
        <w:t>2</w:t>
      </w:r>
      <w:r w:rsidRPr="00FC56C9">
        <w:rPr>
          <w:lang w:val="it-IT"/>
        </w:rPr>
        <w:t>) према стандарду СРПС У.Б1.024, на сваких 25</w:t>
      </w:r>
      <w:r w:rsidRPr="00834D53">
        <w:t>m</w:t>
      </w:r>
      <w:r w:rsidRPr="00FC56C9">
        <w:rPr>
          <w:lang w:val="it-IT"/>
        </w:rPr>
        <w:t>,</w:t>
      </w:r>
    </w:p>
    <w:p w14:paraId="49E2F1CE" w14:textId="77777777" w:rsidR="00560B34" w:rsidRPr="00FC56C9" w:rsidRDefault="00560B34" w:rsidP="00560B34">
      <w:pPr>
        <w:pStyle w:val="ListParagraph"/>
        <w:numPr>
          <w:ilvl w:val="0"/>
          <w:numId w:val="82"/>
        </w:numPr>
        <w:jc w:val="both"/>
        <w:rPr>
          <w:lang w:val="pt-PT"/>
        </w:rPr>
      </w:pPr>
      <w:r w:rsidRPr="00FC56C9">
        <w:rPr>
          <w:lang w:val="en-GB"/>
        </w:rPr>
        <w:t xml:space="preserve">Индекс пластичности и </w:t>
      </w:r>
      <w:r w:rsidRPr="00FC56C9">
        <w:rPr>
          <w:lang w:val="pt-PT"/>
        </w:rPr>
        <w:t>граница течења W</w:t>
      </w:r>
      <w:r w:rsidRPr="00FC56C9">
        <w:rPr>
          <w:vertAlign w:val="subscript"/>
          <w:lang w:val="pt-PT"/>
        </w:rPr>
        <w:t>Л</w:t>
      </w:r>
      <w:r w:rsidRPr="00FC56C9">
        <w:rPr>
          <w:lang w:val="en-GB"/>
        </w:rPr>
        <w:t xml:space="preserve"> према стандарду СРПС У.Б1.020, </w:t>
      </w:r>
      <w:r w:rsidRPr="00FC56C9">
        <w:rPr>
          <w:lang w:val="it-IT"/>
        </w:rPr>
        <w:t>на сваких 200</w:t>
      </w:r>
      <w:r w:rsidRPr="00834D53">
        <w:t>m</w:t>
      </w:r>
      <w:r w:rsidRPr="00FC56C9">
        <w:rPr>
          <w:lang w:val="it-IT"/>
        </w:rPr>
        <w:t xml:space="preserve"> / при свакој промени материјала,</w:t>
      </w:r>
    </w:p>
    <w:p w14:paraId="22633917" w14:textId="77777777" w:rsidR="00560B34" w:rsidRPr="00FC56C9" w:rsidRDefault="00560B34" w:rsidP="00560B34">
      <w:pPr>
        <w:pStyle w:val="ListParagraph"/>
        <w:numPr>
          <w:ilvl w:val="0"/>
          <w:numId w:val="82"/>
        </w:numPr>
        <w:jc w:val="both"/>
        <w:rPr>
          <w:lang w:val="hr-HR"/>
        </w:rPr>
      </w:pPr>
      <w:r w:rsidRPr="00FC56C9">
        <w:rPr>
          <w:lang w:val="pt-PT"/>
        </w:rPr>
        <w:t xml:space="preserve">Калифорнијски индекс носивости ЦБР према стандарду СРПС У.Б1.042, </w:t>
      </w:r>
      <w:r w:rsidRPr="00FC56C9">
        <w:rPr>
          <w:lang w:val="it-IT"/>
        </w:rPr>
        <w:t>на сваких 200</w:t>
      </w:r>
      <w:r w:rsidRPr="00834D53">
        <w:t>m</w:t>
      </w:r>
      <w:r w:rsidRPr="00FC56C9">
        <w:rPr>
          <w:lang w:val="it-IT"/>
        </w:rPr>
        <w:t xml:space="preserve"> / при свакој промени материјала.</w:t>
      </w:r>
      <w:r w:rsidRPr="00FC56C9">
        <w:rPr>
          <w:lang w:val="pt-PT"/>
        </w:rPr>
        <w:t xml:space="preserve"> </w:t>
      </w:r>
      <w:r w:rsidRPr="00FC56C9">
        <w:rPr>
          <w:lang w:val="pt-PT"/>
        </w:rPr>
        <w:tab/>
      </w:r>
    </w:p>
    <w:p w14:paraId="5391E53F" w14:textId="77777777" w:rsidR="00560B34" w:rsidRDefault="00560B34" w:rsidP="00560B34">
      <w:pPr>
        <w:jc w:val="both"/>
        <w:rPr>
          <w:lang w:val="hr-HR"/>
        </w:rPr>
      </w:pPr>
    </w:p>
    <w:p w14:paraId="1F147D14" w14:textId="77777777" w:rsidR="00560B34" w:rsidRPr="00834D53" w:rsidRDefault="00560B34" w:rsidP="00560B34">
      <w:pPr>
        <w:jc w:val="both"/>
        <w:rPr>
          <w:lang w:val="hr-HR"/>
        </w:rPr>
      </w:pPr>
      <w:r w:rsidRPr="00834D53">
        <w:rPr>
          <w:lang w:val="hr-HR"/>
        </w:rPr>
        <w:t>Уколико се на одређеним деоницама констатује присуство других врста материјала (нпр. Песак из локалних позајмишта и сл.), изводиће се сва захтевана испитивања уз примену критеријумских вредности из ТУ ГП 2010. године у складу са дефинисаном фреквенцијом из ових Техничких услова.</w:t>
      </w:r>
    </w:p>
    <w:p w14:paraId="700F1DE9" w14:textId="77777777" w:rsidR="00560B34" w:rsidRDefault="00560B34" w:rsidP="00560B34">
      <w:pPr>
        <w:jc w:val="both"/>
        <w:rPr>
          <w:b/>
          <w:u w:val="single"/>
        </w:rPr>
      </w:pPr>
    </w:p>
    <w:p w14:paraId="0EFB75F3" w14:textId="77777777" w:rsidR="00560B34" w:rsidRPr="00834D53" w:rsidRDefault="00560B34" w:rsidP="00560B34">
      <w:pPr>
        <w:jc w:val="both"/>
        <w:rPr>
          <w:b/>
          <w:u w:val="single"/>
        </w:rPr>
      </w:pPr>
      <w:r w:rsidRPr="00834D53">
        <w:rPr>
          <w:b/>
          <w:u w:val="single"/>
        </w:rPr>
        <w:t>Збијеност</w:t>
      </w:r>
    </w:p>
    <w:p w14:paraId="5FE899F5" w14:textId="77777777" w:rsidR="00560B34" w:rsidRPr="00834D53" w:rsidRDefault="00560B34" w:rsidP="00560B34">
      <w:pPr>
        <w:jc w:val="both"/>
      </w:pPr>
      <w:r w:rsidRPr="00834D53">
        <w:rPr>
          <w:lang w:val="it-IT"/>
        </w:rPr>
        <w:t>Извођач мора доказати збијеност одређивањем степена збијености С</w:t>
      </w:r>
      <w:r w:rsidRPr="00834D53">
        <w:rPr>
          <w:vertAlign w:val="subscript"/>
          <w:lang w:val="it-IT"/>
        </w:rPr>
        <w:t xml:space="preserve">з </w:t>
      </w:r>
      <w:r w:rsidRPr="00834D53">
        <w:rPr>
          <w:lang w:val="it-IT"/>
        </w:rPr>
        <w:t>у односу на максималну суву запреминску тежину по стандардном Прокторовом опиту:</w:t>
      </w:r>
    </w:p>
    <w:p w14:paraId="79672C0F" w14:textId="77777777" w:rsidR="00560B34" w:rsidRPr="00FC56C9" w:rsidRDefault="00560B34" w:rsidP="00560B34">
      <w:pPr>
        <w:pStyle w:val="ListParagraph"/>
        <w:numPr>
          <w:ilvl w:val="0"/>
          <w:numId w:val="83"/>
        </w:numPr>
        <w:jc w:val="both"/>
        <w:rPr>
          <w:lang w:val="it-IT"/>
        </w:rPr>
      </w:pPr>
      <w:r w:rsidRPr="00834D53">
        <w:t>Одређивање запреминске масе тла према стандарду СРПС У.Б1.013, на сваких 25m.</w:t>
      </w:r>
    </w:p>
    <w:p w14:paraId="06123669" w14:textId="77777777" w:rsidR="00560B34" w:rsidRPr="00834D53" w:rsidRDefault="00560B34" w:rsidP="00560B34">
      <w:pPr>
        <w:jc w:val="both"/>
        <w:rPr>
          <w:b/>
          <w:u w:val="single"/>
        </w:rPr>
      </w:pPr>
      <w:r w:rsidRPr="00834D53">
        <w:rPr>
          <w:b/>
          <w:u w:val="single"/>
        </w:rPr>
        <w:t>Носивост:</w:t>
      </w:r>
    </w:p>
    <w:p w14:paraId="03BE1079" w14:textId="77777777" w:rsidR="00560B34" w:rsidRPr="00834D53" w:rsidRDefault="00560B34" w:rsidP="00560B34">
      <w:pPr>
        <w:jc w:val="both"/>
      </w:pPr>
      <w:r w:rsidRPr="00834D53">
        <w:rPr>
          <w:lang w:val="it-IT"/>
        </w:rPr>
        <w:t>Извођач мора доказати носивост извођењем следећих испитивања:</w:t>
      </w:r>
    </w:p>
    <w:p w14:paraId="2D8A9985" w14:textId="77777777" w:rsidR="00560B34" w:rsidRPr="00FC56C9" w:rsidRDefault="00560B34" w:rsidP="00560B34">
      <w:pPr>
        <w:pStyle w:val="ListParagraph"/>
        <w:numPr>
          <w:ilvl w:val="0"/>
          <w:numId w:val="83"/>
        </w:numPr>
        <w:jc w:val="both"/>
        <w:rPr>
          <w:lang w:val="hr-HR"/>
        </w:rPr>
      </w:pPr>
      <w:r w:rsidRPr="00834D53">
        <w:t>Одређивање модула деформације методом кружне плоче  - Е</w:t>
      </w:r>
      <w:r w:rsidRPr="00FC56C9">
        <w:rPr>
          <w:vertAlign w:val="subscript"/>
        </w:rPr>
        <w:t>в1</w:t>
      </w:r>
      <w:r w:rsidRPr="00834D53">
        <w:t>, Е</w:t>
      </w:r>
      <w:r w:rsidRPr="00FC56C9">
        <w:rPr>
          <w:vertAlign w:val="subscript"/>
        </w:rPr>
        <w:t>в2</w:t>
      </w:r>
      <w:r w:rsidRPr="00834D53">
        <w:t>,</w:t>
      </w:r>
      <w:r w:rsidRPr="00FC56C9">
        <w:rPr>
          <w:vertAlign w:val="subscript"/>
        </w:rPr>
        <w:t xml:space="preserve"> </w:t>
      </w:r>
      <w:r w:rsidRPr="00834D53">
        <w:t>Е</w:t>
      </w:r>
      <w:r w:rsidRPr="00FC56C9">
        <w:rPr>
          <w:vertAlign w:val="subscript"/>
        </w:rPr>
        <w:t>в2</w:t>
      </w:r>
      <w:r w:rsidRPr="00834D53">
        <w:t>/Е</w:t>
      </w:r>
      <w:r w:rsidRPr="00FC56C9">
        <w:rPr>
          <w:vertAlign w:val="subscript"/>
        </w:rPr>
        <w:t xml:space="preserve">в1 </w:t>
      </w:r>
      <w:r w:rsidRPr="00834D53">
        <w:t>према стандарду СРПС У.Б1.047., на сваких 25m.</w:t>
      </w:r>
    </w:p>
    <w:p w14:paraId="3930598F" w14:textId="77777777" w:rsidR="00560B34" w:rsidRDefault="00560B34" w:rsidP="00560B34">
      <w:pPr>
        <w:jc w:val="both"/>
        <w:rPr>
          <w:b/>
          <w:lang w:val="hr-HR"/>
        </w:rPr>
      </w:pPr>
    </w:p>
    <w:p w14:paraId="0EE89F6A" w14:textId="77777777" w:rsidR="00560B34" w:rsidRDefault="00560B34" w:rsidP="00560B34">
      <w:pPr>
        <w:jc w:val="both"/>
        <w:rPr>
          <w:b/>
        </w:rPr>
      </w:pPr>
      <w:r w:rsidRPr="00834D53">
        <w:rPr>
          <w:b/>
          <w:lang w:val="hr-HR"/>
        </w:rPr>
        <w:t xml:space="preserve">За оцену квалитета на основу резултата свих спроведених претходних испитивања примењују се критеријумске вредности дефинисане за одређену позицију у Техничким условима из  </w:t>
      </w:r>
      <w:r w:rsidRPr="00834D53">
        <w:rPr>
          <w:b/>
          <w:i/>
        </w:rPr>
        <w:t xml:space="preserve">Основног </w:t>
      </w:r>
      <w:r w:rsidRPr="00834D53">
        <w:rPr>
          <w:b/>
          <w:i/>
          <w:lang w:val="hr-HR"/>
        </w:rPr>
        <w:t xml:space="preserve">Главног </w:t>
      </w:r>
      <w:r w:rsidRPr="00834D53">
        <w:rPr>
          <w:b/>
          <w:i/>
        </w:rPr>
        <w:t>п</w:t>
      </w:r>
      <w:r w:rsidRPr="00834D53">
        <w:rPr>
          <w:b/>
          <w:i/>
          <w:lang w:val="hr-HR"/>
        </w:rPr>
        <w:t xml:space="preserve">ројекта 2010. </w:t>
      </w:r>
      <w:r w:rsidRPr="00834D53">
        <w:rPr>
          <w:b/>
          <w:i/>
        </w:rPr>
        <w:t>г</w:t>
      </w:r>
      <w:r w:rsidRPr="00834D53">
        <w:rPr>
          <w:b/>
          <w:i/>
          <w:lang w:val="hr-HR"/>
        </w:rPr>
        <w:t>од</w:t>
      </w:r>
      <w:r w:rsidRPr="00834D53">
        <w:rPr>
          <w:b/>
          <w:lang w:val="hr-HR"/>
        </w:rPr>
        <w:t xml:space="preserve">. </w:t>
      </w:r>
      <w:r w:rsidRPr="00834D53">
        <w:rPr>
          <w:b/>
        </w:rPr>
        <w:t>са промењеним критеријумом за еквивалент песка на вредност E</w:t>
      </w:r>
      <w:r w:rsidRPr="00834D53">
        <w:rPr>
          <w:b/>
          <w:vertAlign w:val="subscript"/>
        </w:rPr>
        <w:t>pes</w:t>
      </w:r>
      <w:r w:rsidRPr="00834D53">
        <w:rPr>
          <w:b/>
        </w:rPr>
        <w:t>&gt;30% (код позиција 12060 – Израда насипа од материјала из локалних позајмишта за карактеристике прашинастог песка из позајмишта и 13010 – Израда слоја песка у дебљини од d=40cm (постељица) за карактеристике песка из позајмишта еквивалент песка према СРПС У.Б1.40 мора бити већи од 30%).</w:t>
      </w:r>
    </w:p>
    <w:p w14:paraId="0D385E88" w14:textId="77777777" w:rsidR="00560B34" w:rsidRPr="00834D53" w:rsidRDefault="00560B34" w:rsidP="00560B34">
      <w:pPr>
        <w:jc w:val="both"/>
        <w:rPr>
          <w:b/>
        </w:rPr>
      </w:pPr>
    </w:p>
    <w:p w14:paraId="468F43A6" w14:textId="77777777" w:rsidR="00560B34" w:rsidRDefault="00560B34" w:rsidP="00560B34">
      <w:pPr>
        <w:jc w:val="both"/>
        <w:rPr>
          <w:b/>
          <w:u w:val="single"/>
          <w:lang w:val="hr-HR"/>
        </w:rPr>
      </w:pPr>
      <w:r>
        <w:rPr>
          <w:b/>
          <w:u w:val="single"/>
          <w:lang w:val="hr-HR"/>
        </w:rPr>
        <w:t xml:space="preserve">4. </w:t>
      </w:r>
      <w:r w:rsidRPr="00834D53">
        <w:rPr>
          <w:b/>
          <w:u w:val="single"/>
          <w:lang w:val="hr-HR"/>
        </w:rPr>
        <w:t>Врста и обим претходних испитивања на геотехничким деоницама на којима је извођење радова заустављено на завршном слоју насипа од песка – постељици</w:t>
      </w:r>
    </w:p>
    <w:p w14:paraId="012312A5" w14:textId="77777777" w:rsidR="00560B34" w:rsidRPr="00834D53" w:rsidRDefault="00560B34" w:rsidP="00560B34">
      <w:pPr>
        <w:jc w:val="both"/>
        <w:rPr>
          <w:b/>
          <w:u w:val="single"/>
          <w:lang w:val="hr-HR"/>
        </w:rPr>
      </w:pPr>
    </w:p>
    <w:p w14:paraId="398F0787" w14:textId="77777777" w:rsidR="00560B34" w:rsidRPr="00834D53" w:rsidRDefault="00560B34" w:rsidP="00560B34">
      <w:pPr>
        <w:jc w:val="both"/>
      </w:pPr>
      <w:r w:rsidRPr="00834D53">
        <w:rPr>
          <w:b/>
        </w:rPr>
        <w:t>- Завршни слој насипа од песка – постељица</w:t>
      </w:r>
      <w:r w:rsidRPr="00834D53">
        <w:rPr>
          <w:i/>
        </w:rPr>
        <w:t xml:space="preserve"> (Извођење радова је заустављено на позицији Израда слоја песка у дебљини од d=40cm – постељице, у овом случају коришћен је песак из локалних позајмишта):</w:t>
      </w:r>
    </w:p>
    <w:p w14:paraId="3F2099BD" w14:textId="77777777" w:rsidR="00560B34" w:rsidRPr="00834D53" w:rsidRDefault="00560B34" w:rsidP="00560B34">
      <w:pPr>
        <w:jc w:val="both"/>
      </w:pPr>
      <w:r w:rsidRPr="00834D53">
        <w:t xml:space="preserve">Геотехничка деоница број 3 - </w:t>
      </w:r>
      <w:r w:rsidRPr="00834D53">
        <w:rPr>
          <w:b/>
        </w:rPr>
        <w:t>ГД 3</w:t>
      </w:r>
      <w:r w:rsidRPr="00834D53">
        <w:t>, од km 3+800 до km 5+700, дужина l=1.900m,</w:t>
      </w:r>
    </w:p>
    <w:p w14:paraId="60B6C8D7" w14:textId="77777777" w:rsidR="00560B34" w:rsidRPr="00834D53" w:rsidRDefault="00560B34" w:rsidP="00560B34">
      <w:pPr>
        <w:jc w:val="both"/>
      </w:pPr>
      <w:r w:rsidRPr="00834D53">
        <w:lastRenderedPageBreak/>
        <w:t xml:space="preserve">Геотехничка деоница број 6 - </w:t>
      </w:r>
      <w:r w:rsidRPr="00834D53">
        <w:rPr>
          <w:b/>
        </w:rPr>
        <w:t>ГД 6,</w:t>
      </w:r>
      <w:r w:rsidRPr="00834D53">
        <w:t xml:space="preserve"> од km 7+250 до km 7+425, дужина l=175m,</w:t>
      </w:r>
    </w:p>
    <w:p w14:paraId="5F43D07F" w14:textId="77777777" w:rsidR="00560B34" w:rsidRPr="00834D53" w:rsidRDefault="00560B34" w:rsidP="00560B34">
      <w:pPr>
        <w:jc w:val="both"/>
      </w:pPr>
      <w:r w:rsidRPr="00834D53">
        <w:t xml:space="preserve">Геотехничка деоница број 12 - </w:t>
      </w:r>
      <w:r w:rsidRPr="00834D53">
        <w:rPr>
          <w:b/>
        </w:rPr>
        <w:t>ГД 12</w:t>
      </w:r>
      <w:r w:rsidRPr="00834D53">
        <w:t>, од km 10+700 до km 10+775, дужина l=75m.</w:t>
      </w:r>
    </w:p>
    <w:p w14:paraId="47A283A9" w14:textId="77777777" w:rsidR="00560B34" w:rsidRPr="00834D53" w:rsidRDefault="00560B34" w:rsidP="00560B34">
      <w:pPr>
        <w:jc w:val="both"/>
        <w:rPr>
          <w:u w:val="single"/>
        </w:rPr>
      </w:pPr>
      <w:r w:rsidRPr="00834D53">
        <w:rPr>
          <w:b/>
          <w:u w:val="single"/>
        </w:rPr>
        <w:t>Квалитет материјала</w:t>
      </w:r>
    </w:p>
    <w:p w14:paraId="40A1B6F9" w14:textId="77777777" w:rsidR="00560B34" w:rsidRDefault="00560B34" w:rsidP="00560B34">
      <w:pPr>
        <w:jc w:val="both"/>
        <w:rPr>
          <w:lang w:val="sv-SE"/>
        </w:rPr>
      </w:pPr>
    </w:p>
    <w:p w14:paraId="16F53A5D" w14:textId="77777777" w:rsidR="00560B34" w:rsidRPr="00834D53" w:rsidRDefault="00560B34" w:rsidP="00560B34">
      <w:pPr>
        <w:jc w:val="both"/>
        <w:rPr>
          <w:lang w:val="de-DE"/>
        </w:rPr>
      </w:pPr>
      <w:r w:rsidRPr="00834D53">
        <w:rPr>
          <w:lang w:val="sv-SE"/>
        </w:rPr>
        <w:t>Употребљивост – квалитет материјала из завршног слоја насипа од песка – постељице треба утврдити следећим претходним испитивањима:</w:t>
      </w:r>
    </w:p>
    <w:p w14:paraId="58CCB556" w14:textId="77777777" w:rsidR="00560B34" w:rsidRPr="00FC56C9" w:rsidRDefault="00560B34" w:rsidP="00560B34">
      <w:pPr>
        <w:pStyle w:val="ListParagraph"/>
        <w:numPr>
          <w:ilvl w:val="0"/>
          <w:numId w:val="83"/>
        </w:numPr>
        <w:jc w:val="both"/>
        <w:rPr>
          <w:lang w:val="de-DE"/>
        </w:rPr>
      </w:pPr>
      <w:r w:rsidRPr="00FC56C9">
        <w:rPr>
          <w:lang w:val="de-DE"/>
        </w:rPr>
        <w:t>Удео честица мањих од 0,02</w:t>
      </w:r>
      <w:r w:rsidRPr="00834D53">
        <w:t>mm</w:t>
      </w:r>
      <w:r w:rsidRPr="00FC56C9">
        <w:rPr>
          <w:lang w:val="de-DE"/>
        </w:rPr>
        <w:t>, према стандарду СРПС Б.Б8 036, на сваких 25</w:t>
      </w:r>
      <w:r w:rsidRPr="00834D53">
        <w:t>m</w:t>
      </w:r>
      <w:r w:rsidRPr="00FC56C9">
        <w:rPr>
          <w:lang w:val="de-DE"/>
        </w:rPr>
        <w:t>,</w:t>
      </w:r>
    </w:p>
    <w:p w14:paraId="40557CE2" w14:textId="77777777" w:rsidR="00560B34" w:rsidRPr="00FC56C9" w:rsidRDefault="00560B34" w:rsidP="00560B34">
      <w:pPr>
        <w:pStyle w:val="ListParagraph"/>
        <w:numPr>
          <w:ilvl w:val="0"/>
          <w:numId w:val="83"/>
        </w:numPr>
        <w:jc w:val="both"/>
        <w:rPr>
          <w:lang w:val="pt-PT"/>
        </w:rPr>
      </w:pPr>
      <w:r w:rsidRPr="00FC56C9">
        <w:rPr>
          <w:lang w:val="de-DE"/>
        </w:rPr>
        <w:t>Удео грудви глине према стандарду СРПС Б.Б8.024, на сваких 25</w:t>
      </w:r>
      <w:r w:rsidRPr="00834D53">
        <w:t>m</w:t>
      </w:r>
      <w:r w:rsidRPr="00FC56C9">
        <w:rPr>
          <w:lang w:val="de-DE"/>
        </w:rPr>
        <w:t xml:space="preserve">,                 </w:t>
      </w:r>
    </w:p>
    <w:p w14:paraId="2AA4BF5F" w14:textId="77777777" w:rsidR="00560B34" w:rsidRPr="00FC56C9" w:rsidRDefault="00560B34" w:rsidP="00560B34">
      <w:pPr>
        <w:pStyle w:val="ListParagraph"/>
        <w:numPr>
          <w:ilvl w:val="0"/>
          <w:numId w:val="83"/>
        </w:numPr>
        <w:jc w:val="both"/>
        <w:rPr>
          <w:lang w:val="en-GB"/>
        </w:rPr>
      </w:pPr>
      <w:r w:rsidRPr="00FC56C9">
        <w:rPr>
          <w:lang w:val="pt-PT"/>
        </w:rPr>
        <w:t>Максимална сува запреминска маса</w:t>
      </w:r>
      <w:r w:rsidRPr="00FC56C9">
        <w:rPr>
          <w:lang w:val="en-GB"/>
        </w:rPr>
        <w:t xml:space="preserve"> и оптимална влажност по стандардном Процтор-у према стандарду СРПС У.Б1.038, </w:t>
      </w:r>
      <w:r w:rsidRPr="00FC56C9">
        <w:rPr>
          <w:lang w:val="it-IT"/>
        </w:rPr>
        <w:t>на сваких 200</w:t>
      </w:r>
      <w:r w:rsidRPr="00834D53">
        <w:t>m</w:t>
      </w:r>
      <w:r w:rsidRPr="00FC56C9">
        <w:rPr>
          <w:lang w:val="it-IT"/>
        </w:rPr>
        <w:t xml:space="preserve"> / при свакој промени материјала,</w:t>
      </w:r>
    </w:p>
    <w:p w14:paraId="0D4E6E1D" w14:textId="77777777" w:rsidR="00560B34" w:rsidRPr="00FC56C9" w:rsidRDefault="00560B34" w:rsidP="00560B34">
      <w:pPr>
        <w:pStyle w:val="ListParagraph"/>
        <w:numPr>
          <w:ilvl w:val="0"/>
          <w:numId w:val="83"/>
        </w:numPr>
        <w:jc w:val="both"/>
        <w:rPr>
          <w:lang w:val="it-IT"/>
        </w:rPr>
      </w:pPr>
      <w:r w:rsidRPr="00FC56C9">
        <w:rPr>
          <w:lang w:val="en-GB"/>
        </w:rPr>
        <w:t>Индекс пластичности на честицама ситнијим од 0,425</w:t>
      </w:r>
      <w:r w:rsidRPr="00834D53">
        <w:t>mm</w:t>
      </w:r>
      <w:r w:rsidRPr="00FC56C9">
        <w:rPr>
          <w:lang w:val="en-GB"/>
        </w:rPr>
        <w:t xml:space="preserve"> према стандарду СРПС У.Б1.020, </w:t>
      </w:r>
      <w:r w:rsidRPr="00FC56C9">
        <w:rPr>
          <w:lang w:val="it-IT"/>
        </w:rPr>
        <w:t>на сваких 200</w:t>
      </w:r>
      <w:r w:rsidRPr="00834D53">
        <w:t>m</w:t>
      </w:r>
      <w:r w:rsidRPr="00FC56C9">
        <w:rPr>
          <w:lang w:val="it-IT"/>
        </w:rPr>
        <w:t xml:space="preserve"> / при свакој промени материјала,</w:t>
      </w:r>
    </w:p>
    <w:p w14:paraId="14E316C5" w14:textId="77777777" w:rsidR="00560B34" w:rsidRPr="00FC56C9" w:rsidRDefault="00560B34" w:rsidP="00560B34">
      <w:pPr>
        <w:pStyle w:val="ListParagraph"/>
        <w:numPr>
          <w:ilvl w:val="0"/>
          <w:numId w:val="83"/>
        </w:numPr>
        <w:jc w:val="both"/>
        <w:rPr>
          <w:lang w:val="pt-PT"/>
        </w:rPr>
      </w:pPr>
      <w:r w:rsidRPr="00FC56C9">
        <w:rPr>
          <w:lang w:val="it-IT"/>
        </w:rPr>
        <w:t>Еквивалент песка према стандарду СРПС У.Б1.040, на сваких 25</w:t>
      </w:r>
      <w:r w:rsidRPr="00834D53">
        <w:t>m</w:t>
      </w:r>
      <w:r w:rsidRPr="00FC56C9">
        <w:rPr>
          <w:lang w:val="it-IT"/>
        </w:rPr>
        <w:t>,</w:t>
      </w:r>
    </w:p>
    <w:p w14:paraId="66ED3AF0" w14:textId="77777777" w:rsidR="00560B34" w:rsidRPr="00FC56C9" w:rsidRDefault="00560B34" w:rsidP="00560B34">
      <w:pPr>
        <w:pStyle w:val="ListParagraph"/>
        <w:numPr>
          <w:ilvl w:val="0"/>
          <w:numId w:val="83"/>
        </w:numPr>
        <w:jc w:val="both"/>
        <w:rPr>
          <w:lang w:val="hr-HR"/>
        </w:rPr>
      </w:pPr>
      <w:r w:rsidRPr="00FC56C9">
        <w:rPr>
          <w:lang w:val="pt-PT"/>
        </w:rPr>
        <w:t xml:space="preserve">Калифорнијски индекс носивости ЦБР према стандарду СРПС У.Б1.042, </w:t>
      </w:r>
      <w:r w:rsidRPr="00FC56C9">
        <w:rPr>
          <w:lang w:val="it-IT"/>
        </w:rPr>
        <w:t>на сваких 200</w:t>
      </w:r>
      <w:r w:rsidRPr="00834D53">
        <w:t>m</w:t>
      </w:r>
      <w:r w:rsidRPr="00FC56C9">
        <w:rPr>
          <w:lang w:val="it-IT"/>
        </w:rPr>
        <w:t xml:space="preserve"> / при свакој промени материјала.</w:t>
      </w:r>
      <w:r w:rsidRPr="00FC56C9">
        <w:rPr>
          <w:lang w:val="pt-PT"/>
        </w:rPr>
        <w:t xml:space="preserve"> </w:t>
      </w:r>
      <w:r w:rsidRPr="00FC56C9">
        <w:rPr>
          <w:lang w:val="pt-PT"/>
        </w:rPr>
        <w:tab/>
      </w:r>
    </w:p>
    <w:p w14:paraId="35FAEBF2" w14:textId="77777777" w:rsidR="00560B34" w:rsidRPr="00834D53" w:rsidRDefault="00560B34" w:rsidP="00560B34">
      <w:pPr>
        <w:jc w:val="both"/>
        <w:rPr>
          <w:lang w:val="hr-HR"/>
        </w:rPr>
      </w:pPr>
      <w:r w:rsidRPr="00834D53">
        <w:rPr>
          <w:lang w:val="hr-HR"/>
        </w:rPr>
        <w:t xml:space="preserve">Уколико се на одређеним деоницама констатује присуство других врста материјала </w:t>
      </w:r>
      <w:r w:rsidRPr="00834D53">
        <w:rPr>
          <w:i/>
          <w:lang w:val="hr-HR"/>
        </w:rPr>
        <w:t>(нпр. Рефулисани песак и сл.)</w:t>
      </w:r>
      <w:r w:rsidRPr="00834D53">
        <w:rPr>
          <w:lang w:val="hr-HR"/>
        </w:rPr>
        <w:t>, изводиће се сва захтевана испитивања уз примену критеријумских вредности из ТУ ГП 2010. године у складу са дефинисаном фреквенцијом из ових Техничких услова.</w:t>
      </w:r>
    </w:p>
    <w:p w14:paraId="763A65D2" w14:textId="77777777" w:rsidR="00560B34" w:rsidRDefault="00560B34" w:rsidP="00560B34">
      <w:pPr>
        <w:jc w:val="both"/>
        <w:rPr>
          <w:b/>
          <w:u w:val="single"/>
        </w:rPr>
      </w:pPr>
    </w:p>
    <w:p w14:paraId="3961315C" w14:textId="77777777" w:rsidR="00560B34" w:rsidRPr="00834D53" w:rsidRDefault="00560B34" w:rsidP="00560B34">
      <w:pPr>
        <w:jc w:val="both"/>
        <w:rPr>
          <w:b/>
          <w:u w:val="single"/>
        </w:rPr>
      </w:pPr>
      <w:r w:rsidRPr="00834D53">
        <w:rPr>
          <w:b/>
          <w:u w:val="single"/>
        </w:rPr>
        <w:t>Збијеност</w:t>
      </w:r>
    </w:p>
    <w:p w14:paraId="60AF6ADD" w14:textId="77777777" w:rsidR="00560B34" w:rsidRDefault="00560B34" w:rsidP="00560B34">
      <w:pPr>
        <w:jc w:val="both"/>
        <w:rPr>
          <w:lang w:val="it-IT"/>
        </w:rPr>
      </w:pPr>
    </w:p>
    <w:p w14:paraId="44A39553" w14:textId="77777777" w:rsidR="00560B34" w:rsidRPr="00834D53" w:rsidRDefault="00560B34" w:rsidP="00560B34">
      <w:pPr>
        <w:jc w:val="both"/>
      </w:pPr>
      <w:r w:rsidRPr="00834D53">
        <w:rPr>
          <w:lang w:val="it-IT"/>
        </w:rPr>
        <w:t>Извођач мора доказати збијеност одређивањем степена збијености С</w:t>
      </w:r>
      <w:r w:rsidRPr="00834D53">
        <w:rPr>
          <w:vertAlign w:val="subscript"/>
          <w:lang w:val="it-IT"/>
        </w:rPr>
        <w:t xml:space="preserve">з </w:t>
      </w:r>
      <w:r w:rsidRPr="00834D53">
        <w:rPr>
          <w:lang w:val="it-IT"/>
        </w:rPr>
        <w:t>у односу на максималну суву запреминску тежину по стандардном Прокторовом опиту:</w:t>
      </w:r>
    </w:p>
    <w:p w14:paraId="52A4605A" w14:textId="77777777" w:rsidR="00560B34" w:rsidRPr="00FC56C9" w:rsidRDefault="00560B34" w:rsidP="00560B34">
      <w:pPr>
        <w:pStyle w:val="ListParagraph"/>
        <w:numPr>
          <w:ilvl w:val="0"/>
          <w:numId w:val="84"/>
        </w:numPr>
        <w:jc w:val="both"/>
        <w:rPr>
          <w:lang w:val="it-IT"/>
        </w:rPr>
      </w:pPr>
      <w:r w:rsidRPr="00834D53">
        <w:t>Одређивање запреминске масе тла према стандарду СРПС У.Б1.013, на сваких 25m.</w:t>
      </w:r>
    </w:p>
    <w:p w14:paraId="07113650" w14:textId="77777777" w:rsidR="00560B34" w:rsidRPr="00834D53" w:rsidRDefault="00560B34" w:rsidP="00560B34">
      <w:pPr>
        <w:jc w:val="both"/>
        <w:rPr>
          <w:b/>
          <w:u w:val="single"/>
        </w:rPr>
      </w:pPr>
      <w:r w:rsidRPr="00834D53">
        <w:rPr>
          <w:b/>
          <w:u w:val="single"/>
        </w:rPr>
        <w:t>Носивост:</w:t>
      </w:r>
    </w:p>
    <w:p w14:paraId="3A5D57D4" w14:textId="77777777" w:rsidR="00560B34" w:rsidRDefault="00560B34" w:rsidP="00560B34">
      <w:pPr>
        <w:jc w:val="both"/>
        <w:rPr>
          <w:lang w:val="it-IT"/>
        </w:rPr>
      </w:pPr>
    </w:p>
    <w:p w14:paraId="29FF45C5" w14:textId="77777777" w:rsidR="00560B34" w:rsidRPr="00834D53" w:rsidRDefault="00560B34" w:rsidP="00560B34">
      <w:pPr>
        <w:jc w:val="both"/>
      </w:pPr>
      <w:r w:rsidRPr="00834D53">
        <w:rPr>
          <w:lang w:val="it-IT"/>
        </w:rPr>
        <w:t>Извођач мора доказати носивост извођењем следећих испитивања:</w:t>
      </w:r>
    </w:p>
    <w:p w14:paraId="412463AB" w14:textId="77777777" w:rsidR="00560B34" w:rsidRPr="00FC56C9" w:rsidRDefault="00560B34" w:rsidP="00560B34">
      <w:pPr>
        <w:pStyle w:val="ListParagraph"/>
        <w:numPr>
          <w:ilvl w:val="0"/>
          <w:numId w:val="84"/>
        </w:numPr>
        <w:jc w:val="both"/>
        <w:rPr>
          <w:lang w:val="hr-HR"/>
        </w:rPr>
      </w:pPr>
      <w:r w:rsidRPr="00834D53">
        <w:t>Одређивање модула деформације методом кружне плоче  - Е</w:t>
      </w:r>
      <w:r w:rsidRPr="00FC56C9">
        <w:rPr>
          <w:vertAlign w:val="subscript"/>
        </w:rPr>
        <w:t>в1</w:t>
      </w:r>
      <w:r w:rsidRPr="00834D53">
        <w:t>, Е</w:t>
      </w:r>
      <w:r w:rsidRPr="00FC56C9">
        <w:rPr>
          <w:vertAlign w:val="subscript"/>
        </w:rPr>
        <w:t>в2</w:t>
      </w:r>
      <w:r w:rsidRPr="00834D53">
        <w:t>,</w:t>
      </w:r>
      <w:r w:rsidRPr="00FC56C9">
        <w:rPr>
          <w:vertAlign w:val="subscript"/>
        </w:rPr>
        <w:t xml:space="preserve"> </w:t>
      </w:r>
      <w:r w:rsidRPr="00834D53">
        <w:t>Е</w:t>
      </w:r>
      <w:r w:rsidRPr="00FC56C9">
        <w:rPr>
          <w:vertAlign w:val="subscript"/>
        </w:rPr>
        <w:t>в2</w:t>
      </w:r>
      <w:r w:rsidRPr="00834D53">
        <w:t>/Е</w:t>
      </w:r>
      <w:r w:rsidRPr="00FC56C9">
        <w:rPr>
          <w:vertAlign w:val="subscript"/>
        </w:rPr>
        <w:t xml:space="preserve">в1 </w:t>
      </w:r>
      <w:r w:rsidRPr="00834D53">
        <w:t>према стандарду СРПС У.Б1.047., на сваких 25m.</w:t>
      </w:r>
    </w:p>
    <w:p w14:paraId="2C106D71" w14:textId="77777777" w:rsidR="00560B34" w:rsidRDefault="00560B34" w:rsidP="00560B34">
      <w:pPr>
        <w:jc w:val="both"/>
        <w:rPr>
          <w:b/>
          <w:lang w:val="hr-HR"/>
        </w:rPr>
      </w:pPr>
    </w:p>
    <w:p w14:paraId="0D43451F" w14:textId="77777777" w:rsidR="00560B34" w:rsidRPr="00834D53" w:rsidRDefault="00560B34" w:rsidP="00560B34">
      <w:pPr>
        <w:jc w:val="both"/>
        <w:rPr>
          <w:b/>
        </w:rPr>
      </w:pPr>
      <w:r w:rsidRPr="00834D53">
        <w:rPr>
          <w:b/>
          <w:lang w:val="hr-HR"/>
        </w:rPr>
        <w:t xml:space="preserve">За оцену квалитета на основу резултата свих спроведених претходних испитивања примењују се критеријумске вредности дефинисане за одређену позицију у Техничким условима из </w:t>
      </w:r>
      <w:r w:rsidRPr="00834D53">
        <w:rPr>
          <w:b/>
        </w:rPr>
        <w:t xml:space="preserve"> </w:t>
      </w:r>
      <w:r w:rsidRPr="00834D53">
        <w:rPr>
          <w:b/>
          <w:i/>
        </w:rPr>
        <w:t xml:space="preserve">Основног </w:t>
      </w:r>
      <w:r w:rsidRPr="00834D53">
        <w:rPr>
          <w:b/>
          <w:i/>
          <w:lang w:val="hr-HR"/>
        </w:rPr>
        <w:t xml:space="preserve">Главног </w:t>
      </w:r>
      <w:r w:rsidRPr="00834D53">
        <w:rPr>
          <w:b/>
          <w:i/>
        </w:rPr>
        <w:t>п</w:t>
      </w:r>
      <w:r w:rsidRPr="00834D53">
        <w:rPr>
          <w:b/>
          <w:i/>
          <w:lang w:val="hr-HR"/>
        </w:rPr>
        <w:t>ројекта 2010. год.</w:t>
      </w:r>
      <w:r w:rsidRPr="00834D53">
        <w:rPr>
          <w:b/>
        </w:rPr>
        <w:t xml:space="preserve"> са промењеним критеријумом за еквивалент песка на вредност E</w:t>
      </w:r>
      <w:r w:rsidRPr="00834D53">
        <w:rPr>
          <w:b/>
          <w:vertAlign w:val="subscript"/>
        </w:rPr>
        <w:t>pes</w:t>
      </w:r>
      <w:r w:rsidRPr="00834D53">
        <w:rPr>
          <w:b/>
        </w:rPr>
        <w:t>&gt;30% (код позиција 12060 – Израда насипа од материјала из локалних позајмишта за карактеристике прашинастог песка из позајмишта и 13010 – Израда слоја песка у дебљини од d=40cm (постељица) за карактеристике песка из позајмишта еквивалент песка према СРПС У.Б1.40 мора бити већи од 30%).</w:t>
      </w:r>
    </w:p>
    <w:p w14:paraId="68BF6B29" w14:textId="77777777" w:rsidR="00560B34" w:rsidRPr="00834D53" w:rsidRDefault="00560B34" w:rsidP="00560B34">
      <w:pPr>
        <w:jc w:val="both"/>
      </w:pPr>
      <w:r w:rsidRPr="00834D53">
        <w:rPr>
          <w:b/>
          <w:lang w:val="hr-HR"/>
        </w:rPr>
        <w:t xml:space="preserve">Напомена: </w:t>
      </w:r>
      <w:r w:rsidRPr="00834D53">
        <w:rPr>
          <w:i/>
          <w:lang w:val="hr-HR"/>
        </w:rPr>
        <w:t xml:space="preserve">На свим деоницама где постоји завршни слој насипа од песка – постељице, Извођач радова је дужан да спроведе сва испитивања прописана за </w:t>
      </w:r>
      <w:r w:rsidRPr="00834D53">
        <w:rPr>
          <w:i/>
        </w:rPr>
        <w:t>насип у</w:t>
      </w:r>
      <w:r w:rsidRPr="00834D53">
        <w:rPr>
          <w:i/>
          <w:lang w:val="hr-HR"/>
        </w:rPr>
        <w:t xml:space="preserve"> Тачки 11011.3 ових Техничких услова</w:t>
      </w:r>
      <w:r w:rsidRPr="00834D53">
        <w:rPr>
          <w:i/>
        </w:rPr>
        <w:t>, али само на завршном слоју насипа (спроводе се комплета испитивања)</w:t>
      </w:r>
    </w:p>
    <w:p w14:paraId="127EE6E1" w14:textId="77777777" w:rsidR="00560B34" w:rsidRPr="00834D53" w:rsidRDefault="00560B34" w:rsidP="00560B34">
      <w:pPr>
        <w:jc w:val="both"/>
        <w:rPr>
          <w:lang w:val="hr-HR"/>
        </w:rPr>
      </w:pPr>
    </w:p>
    <w:p w14:paraId="296BF731" w14:textId="77777777" w:rsidR="00560B34" w:rsidRDefault="00560B34" w:rsidP="00560B34">
      <w:pPr>
        <w:jc w:val="both"/>
        <w:rPr>
          <w:b/>
          <w:u w:val="single"/>
        </w:rPr>
      </w:pPr>
      <w:r>
        <w:rPr>
          <w:b/>
          <w:u w:val="single"/>
          <w:lang w:val="hr-HR"/>
        </w:rPr>
        <w:t xml:space="preserve">5. </w:t>
      </w:r>
      <w:r w:rsidRPr="00834D53">
        <w:rPr>
          <w:b/>
          <w:u w:val="single"/>
          <w:lang w:val="hr-HR"/>
        </w:rPr>
        <w:t>Врста и обим претходних испитивања на геотехничким деоницама на којима је извођење радова заустављено на слоју дробљеног каменог агрегата 0/31</w:t>
      </w:r>
      <w:r w:rsidRPr="00834D53">
        <w:rPr>
          <w:b/>
          <w:u w:val="single"/>
        </w:rPr>
        <w:t>mm</w:t>
      </w:r>
    </w:p>
    <w:p w14:paraId="2DF6E825" w14:textId="77777777" w:rsidR="00560B34" w:rsidRPr="00834D53" w:rsidRDefault="00560B34" w:rsidP="00560B34">
      <w:pPr>
        <w:jc w:val="both"/>
        <w:rPr>
          <w:b/>
          <w:u w:val="single"/>
          <w:lang w:val="hr-HR"/>
        </w:rPr>
      </w:pPr>
    </w:p>
    <w:p w14:paraId="7434A902" w14:textId="77777777" w:rsidR="00560B34" w:rsidRPr="00834D53" w:rsidRDefault="00560B34" w:rsidP="00560B34">
      <w:pPr>
        <w:jc w:val="both"/>
      </w:pPr>
      <w:r w:rsidRPr="00834D53">
        <w:rPr>
          <w:b/>
        </w:rPr>
        <w:lastRenderedPageBreak/>
        <w:t>- Дробљени камени агрегат 0/31мм</w:t>
      </w:r>
      <w:r w:rsidRPr="00834D53">
        <w:rPr>
          <w:i/>
        </w:rPr>
        <w:t xml:space="preserve"> (Извођење радова је заустављено на позицији доњег носећег невезаног слоја од дробљеног каменог агрегата 0/31мм):</w:t>
      </w:r>
    </w:p>
    <w:p w14:paraId="23449C34" w14:textId="77777777" w:rsidR="00560B34" w:rsidRPr="00834D53" w:rsidRDefault="00560B34" w:rsidP="00560B34">
      <w:pPr>
        <w:jc w:val="both"/>
      </w:pPr>
      <w:r w:rsidRPr="00834D53">
        <w:t>Геотехничка деоница број 7 - ГД 7, од km 7+425 до km 8+900, дужина l=1.475m,</w:t>
      </w:r>
    </w:p>
    <w:p w14:paraId="1A292EB7" w14:textId="77777777" w:rsidR="00560B34" w:rsidRPr="00834D53" w:rsidRDefault="00560B34" w:rsidP="00560B34">
      <w:pPr>
        <w:jc w:val="both"/>
      </w:pPr>
      <w:r w:rsidRPr="00834D53">
        <w:t>Геотехничка деоница број 13 - ГД 13, од km 10+775 до km 12+588, дужина l=1.813m.</w:t>
      </w:r>
    </w:p>
    <w:p w14:paraId="38F1E252" w14:textId="77777777" w:rsidR="00560B34" w:rsidRDefault="00560B34" w:rsidP="00560B34">
      <w:pPr>
        <w:jc w:val="both"/>
        <w:rPr>
          <w:b/>
          <w:u w:val="single"/>
        </w:rPr>
      </w:pPr>
    </w:p>
    <w:p w14:paraId="32843457" w14:textId="77777777" w:rsidR="00560B34" w:rsidRPr="00834D53" w:rsidRDefault="00560B34" w:rsidP="00560B34">
      <w:pPr>
        <w:jc w:val="both"/>
        <w:rPr>
          <w:u w:val="single"/>
        </w:rPr>
      </w:pPr>
      <w:r w:rsidRPr="00834D53">
        <w:rPr>
          <w:b/>
          <w:u w:val="single"/>
        </w:rPr>
        <w:t>Квалитет материјала</w:t>
      </w:r>
    </w:p>
    <w:p w14:paraId="14D8AB33" w14:textId="77777777" w:rsidR="00560B34" w:rsidRDefault="00560B34" w:rsidP="00560B34">
      <w:pPr>
        <w:jc w:val="both"/>
        <w:rPr>
          <w:lang w:val="sv-SE"/>
        </w:rPr>
      </w:pPr>
    </w:p>
    <w:p w14:paraId="572C82D7" w14:textId="77777777" w:rsidR="00560B34" w:rsidRPr="00834D53" w:rsidRDefault="00560B34" w:rsidP="00560B34">
      <w:pPr>
        <w:jc w:val="both"/>
        <w:rPr>
          <w:lang w:val="de-DE"/>
        </w:rPr>
      </w:pPr>
      <w:r w:rsidRPr="00834D53">
        <w:rPr>
          <w:lang w:val="sv-SE"/>
        </w:rPr>
        <w:t xml:space="preserve">Употребљивост – квалитет материјала из слоја </w:t>
      </w:r>
      <w:r w:rsidRPr="00834D53">
        <w:t>дробљеног каменог агрегата 0/31mm</w:t>
      </w:r>
      <w:r w:rsidRPr="00834D53">
        <w:rPr>
          <w:lang w:val="sv-SE"/>
        </w:rPr>
        <w:t xml:space="preserve"> треба утврдити следећим претходним испитивањима која се спроводе на сваких 200</w:t>
      </w:r>
      <w:r w:rsidRPr="00834D53">
        <w:t>m</w:t>
      </w:r>
      <w:r w:rsidRPr="00834D53">
        <w:rPr>
          <w:lang w:val="sv-SE"/>
        </w:rPr>
        <w:t>:</w:t>
      </w:r>
    </w:p>
    <w:p w14:paraId="61A45E9A" w14:textId="77777777" w:rsidR="00560B34" w:rsidRPr="00FC56C9" w:rsidRDefault="00560B34" w:rsidP="00560B34">
      <w:pPr>
        <w:pStyle w:val="ListParagraph"/>
        <w:numPr>
          <w:ilvl w:val="0"/>
          <w:numId w:val="84"/>
        </w:numPr>
        <w:jc w:val="both"/>
        <w:rPr>
          <w:lang w:val="de-DE"/>
        </w:rPr>
      </w:pPr>
      <w:r w:rsidRPr="00FC56C9">
        <w:rPr>
          <w:lang w:val="de-DE"/>
        </w:rPr>
        <w:t>СРПС Б.Б0.001 - Природни агрегати и камен; Узимање узорака камена и камених агрегата,</w:t>
      </w:r>
    </w:p>
    <w:p w14:paraId="79CE1461" w14:textId="77777777" w:rsidR="00560B34" w:rsidRPr="00FC56C9" w:rsidRDefault="00560B34" w:rsidP="00560B34">
      <w:pPr>
        <w:pStyle w:val="ListParagraph"/>
        <w:numPr>
          <w:ilvl w:val="0"/>
          <w:numId w:val="84"/>
        </w:numPr>
        <w:jc w:val="both"/>
        <w:rPr>
          <w:lang w:val="de-DE"/>
        </w:rPr>
      </w:pPr>
      <w:r w:rsidRPr="00FC56C9">
        <w:rPr>
          <w:lang w:val="de-DE"/>
        </w:rPr>
        <w:t>СРПС Б.Б8.045 - Испитивање природног камена; Испитивање природног и дробљеног              агрегата машином "</w:t>
      </w:r>
      <w:r w:rsidRPr="00834D53">
        <w:t>Los Angeles</w:t>
      </w:r>
      <w:r w:rsidRPr="00FC56C9">
        <w:rPr>
          <w:lang w:val="de-DE"/>
        </w:rPr>
        <w:t>",</w:t>
      </w:r>
    </w:p>
    <w:p w14:paraId="71F0D6A7" w14:textId="77777777" w:rsidR="00560B34" w:rsidRPr="00FC56C9" w:rsidRDefault="00560B34" w:rsidP="00560B34">
      <w:pPr>
        <w:pStyle w:val="ListParagraph"/>
        <w:numPr>
          <w:ilvl w:val="0"/>
          <w:numId w:val="84"/>
        </w:numPr>
        <w:jc w:val="both"/>
        <w:rPr>
          <w:lang w:val="de-DE"/>
        </w:rPr>
      </w:pPr>
      <w:r w:rsidRPr="00FC56C9">
        <w:rPr>
          <w:lang w:val="de-DE"/>
        </w:rPr>
        <w:t>СРПС Б.Б8.037 - Камени агрегат: Одређивање слабих зрна,</w:t>
      </w:r>
    </w:p>
    <w:p w14:paraId="3F67C9D1" w14:textId="77777777" w:rsidR="00560B34" w:rsidRPr="00FC56C9" w:rsidRDefault="00560B34" w:rsidP="00560B34">
      <w:pPr>
        <w:pStyle w:val="ListParagraph"/>
        <w:numPr>
          <w:ilvl w:val="0"/>
          <w:numId w:val="84"/>
        </w:numPr>
        <w:jc w:val="both"/>
        <w:rPr>
          <w:lang w:val="de-DE"/>
        </w:rPr>
      </w:pPr>
      <w:r w:rsidRPr="00FC56C9">
        <w:rPr>
          <w:lang w:val="de-DE"/>
        </w:rPr>
        <w:t>СРПС Б.Б8.047 - Испитивање природног камена; Дефиниција облика и изгледа површине зрна        агрегата,</w:t>
      </w:r>
    </w:p>
    <w:p w14:paraId="0BB6283A" w14:textId="77777777" w:rsidR="00560B34" w:rsidRPr="00FC56C9" w:rsidRDefault="00560B34" w:rsidP="00560B34">
      <w:pPr>
        <w:pStyle w:val="ListParagraph"/>
        <w:numPr>
          <w:ilvl w:val="0"/>
          <w:numId w:val="84"/>
        </w:numPr>
        <w:jc w:val="both"/>
        <w:rPr>
          <w:lang w:val="de-DE"/>
        </w:rPr>
      </w:pPr>
      <w:r w:rsidRPr="00FC56C9">
        <w:rPr>
          <w:lang w:val="de-DE"/>
        </w:rPr>
        <w:t>СРПС Б.Б8.048 - Камени агрегат; Одређивање облика зрна методом кљунастог мерила,</w:t>
      </w:r>
    </w:p>
    <w:p w14:paraId="6631EF9E" w14:textId="77777777" w:rsidR="00560B34" w:rsidRPr="00FC56C9" w:rsidRDefault="00560B34" w:rsidP="00560B34">
      <w:pPr>
        <w:pStyle w:val="ListParagraph"/>
        <w:numPr>
          <w:ilvl w:val="0"/>
          <w:numId w:val="84"/>
        </w:numPr>
        <w:jc w:val="both"/>
        <w:rPr>
          <w:lang w:val="de-DE"/>
        </w:rPr>
      </w:pPr>
      <w:r w:rsidRPr="00FC56C9">
        <w:rPr>
          <w:lang w:val="de-DE"/>
        </w:rPr>
        <w:t xml:space="preserve">СРПС У.Б1.018 - Геомеханичка испитивања; Одређивање гранулометријског састава, </w:t>
      </w:r>
    </w:p>
    <w:p w14:paraId="24C2633B" w14:textId="77777777" w:rsidR="00560B34" w:rsidRPr="00FC56C9" w:rsidRDefault="00560B34" w:rsidP="00560B34">
      <w:pPr>
        <w:pStyle w:val="ListParagraph"/>
        <w:numPr>
          <w:ilvl w:val="0"/>
          <w:numId w:val="84"/>
        </w:numPr>
        <w:jc w:val="both"/>
        <w:rPr>
          <w:lang w:val="de-DE"/>
        </w:rPr>
      </w:pPr>
      <w:r w:rsidRPr="00FC56C9">
        <w:rPr>
          <w:lang w:val="de-DE"/>
        </w:rPr>
        <w:t>СРПС Б.Б8.036 - Камени агрегат; Одређивање количине ситних честица методом мокрог сејања,</w:t>
      </w:r>
    </w:p>
    <w:p w14:paraId="50659850" w14:textId="77777777" w:rsidR="00560B34" w:rsidRPr="00FC56C9" w:rsidRDefault="00560B34" w:rsidP="00560B34">
      <w:pPr>
        <w:pStyle w:val="ListParagraph"/>
        <w:numPr>
          <w:ilvl w:val="0"/>
          <w:numId w:val="84"/>
        </w:numPr>
        <w:jc w:val="both"/>
        <w:rPr>
          <w:lang w:val="de-DE"/>
        </w:rPr>
      </w:pPr>
      <w:r w:rsidRPr="00FC56C9">
        <w:rPr>
          <w:lang w:val="de-DE"/>
        </w:rPr>
        <w:t>СРПС Б.Б8.038 - Природни дробљени камени агрегати; Одређивање садржаја грудви глине,</w:t>
      </w:r>
    </w:p>
    <w:p w14:paraId="649112A5" w14:textId="77777777" w:rsidR="00560B34" w:rsidRPr="00FC56C9" w:rsidRDefault="00560B34" w:rsidP="00560B34">
      <w:pPr>
        <w:pStyle w:val="ListParagraph"/>
        <w:numPr>
          <w:ilvl w:val="0"/>
          <w:numId w:val="84"/>
        </w:numPr>
        <w:jc w:val="both"/>
        <w:rPr>
          <w:lang w:val="de-DE"/>
        </w:rPr>
      </w:pPr>
      <w:r w:rsidRPr="00FC56C9">
        <w:rPr>
          <w:lang w:val="de-DE"/>
        </w:rPr>
        <w:t>СРПС Б.Б8.031 - Камени агрегат; Одређивање запреминске масе и упијање воде,</w:t>
      </w:r>
    </w:p>
    <w:p w14:paraId="2C853F20" w14:textId="77777777" w:rsidR="00560B34" w:rsidRPr="00FC56C9" w:rsidRDefault="00560B34" w:rsidP="00560B34">
      <w:pPr>
        <w:pStyle w:val="ListParagraph"/>
        <w:numPr>
          <w:ilvl w:val="0"/>
          <w:numId w:val="84"/>
        </w:numPr>
        <w:jc w:val="both"/>
        <w:rPr>
          <w:lang w:val="de-DE"/>
        </w:rPr>
      </w:pPr>
      <w:r w:rsidRPr="00FC56C9">
        <w:rPr>
          <w:lang w:val="de-DE"/>
        </w:rPr>
        <w:t xml:space="preserve">СРПС У.Б1.012 - Геомеханичка испитивања; Одређивање влажности узорака тла, </w:t>
      </w:r>
    </w:p>
    <w:p w14:paraId="0ED379C8" w14:textId="77777777" w:rsidR="00560B34" w:rsidRPr="00FC56C9" w:rsidRDefault="00560B34" w:rsidP="00560B34">
      <w:pPr>
        <w:pStyle w:val="ListParagraph"/>
        <w:numPr>
          <w:ilvl w:val="0"/>
          <w:numId w:val="84"/>
        </w:numPr>
        <w:jc w:val="both"/>
        <w:rPr>
          <w:lang w:val="de-DE"/>
        </w:rPr>
      </w:pPr>
      <w:r w:rsidRPr="00FC56C9">
        <w:rPr>
          <w:lang w:val="de-DE"/>
        </w:rPr>
        <w:t>СРПС У.Б1.038 - Геомеханичка испитивања; Одређивање оптималне садржине воде,</w:t>
      </w:r>
    </w:p>
    <w:p w14:paraId="61F3A840" w14:textId="77777777" w:rsidR="00560B34" w:rsidRPr="00FC56C9" w:rsidRDefault="00560B34" w:rsidP="00560B34">
      <w:pPr>
        <w:pStyle w:val="ListParagraph"/>
        <w:numPr>
          <w:ilvl w:val="0"/>
          <w:numId w:val="84"/>
        </w:numPr>
        <w:jc w:val="both"/>
        <w:rPr>
          <w:lang w:val="sv-SE"/>
        </w:rPr>
      </w:pPr>
      <w:r w:rsidRPr="00FC56C9">
        <w:rPr>
          <w:lang w:val="de-DE"/>
        </w:rPr>
        <w:t>СРПС У.Б1.042 - Геомеханичка испитивања; Одређивање калифорнијског индекса носивости.</w:t>
      </w:r>
    </w:p>
    <w:p w14:paraId="5B8A7ABC" w14:textId="77777777" w:rsidR="00560B34" w:rsidRPr="00834D53" w:rsidRDefault="00560B34" w:rsidP="00560B34">
      <w:pPr>
        <w:jc w:val="both"/>
        <w:rPr>
          <w:lang w:val="sv-SE"/>
        </w:rPr>
      </w:pPr>
      <w:r w:rsidRPr="00834D53">
        <w:rPr>
          <w:lang w:val="sv-SE"/>
        </w:rPr>
        <w:t>док се учешће финих честица ситнијих од 0,02</w:t>
      </w:r>
      <w:r w:rsidRPr="00834D53">
        <w:t>mm</w:t>
      </w:r>
      <w:r w:rsidRPr="00834D53">
        <w:rPr>
          <w:lang w:val="sv-SE"/>
        </w:rPr>
        <w:t xml:space="preserve"> и гранулометријски састав према стандарду </w:t>
      </w:r>
      <w:r w:rsidRPr="00834D53">
        <w:rPr>
          <w:lang w:val="de-DE"/>
        </w:rPr>
        <w:t>СРПС У.Б1.018</w:t>
      </w:r>
      <w:r w:rsidRPr="00834D53">
        <w:rPr>
          <w:lang w:val="sv-SE"/>
        </w:rPr>
        <w:t xml:space="preserve"> испитују на сваких 25</w:t>
      </w:r>
      <w:r w:rsidRPr="00834D53">
        <w:t>m</w:t>
      </w:r>
      <w:r w:rsidRPr="00834D53">
        <w:rPr>
          <w:lang w:val="sv-SE"/>
        </w:rPr>
        <w:t>.</w:t>
      </w:r>
    </w:p>
    <w:p w14:paraId="6A93762E" w14:textId="77777777" w:rsidR="00560B34" w:rsidRDefault="00560B34" w:rsidP="00560B34">
      <w:pPr>
        <w:jc w:val="both"/>
        <w:rPr>
          <w:b/>
          <w:u w:val="single"/>
        </w:rPr>
      </w:pPr>
    </w:p>
    <w:p w14:paraId="3629B487" w14:textId="77777777" w:rsidR="00560B34" w:rsidRPr="00834D53" w:rsidRDefault="00560B34" w:rsidP="00560B34">
      <w:pPr>
        <w:jc w:val="both"/>
        <w:rPr>
          <w:b/>
          <w:u w:val="single"/>
        </w:rPr>
      </w:pPr>
      <w:r w:rsidRPr="00834D53">
        <w:rPr>
          <w:b/>
          <w:u w:val="single"/>
        </w:rPr>
        <w:t>Збијеност</w:t>
      </w:r>
    </w:p>
    <w:p w14:paraId="78FF7582" w14:textId="77777777" w:rsidR="00560B34" w:rsidRDefault="00560B34" w:rsidP="00560B34">
      <w:pPr>
        <w:jc w:val="both"/>
        <w:rPr>
          <w:lang w:val="it-IT"/>
        </w:rPr>
      </w:pPr>
    </w:p>
    <w:p w14:paraId="7B4BED97" w14:textId="77777777" w:rsidR="00560B34" w:rsidRPr="00834D53" w:rsidRDefault="00560B34" w:rsidP="00560B34">
      <w:pPr>
        <w:jc w:val="both"/>
      </w:pPr>
      <w:r w:rsidRPr="00834D53">
        <w:rPr>
          <w:lang w:val="it-IT"/>
        </w:rPr>
        <w:t>Извођач мора доказати збијеност одређивањем степена збијености С</w:t>
      </w:r>
      <w:r w:rsidRPr="00834D53">
        <w:rPr>
          <w:vertAlign w:val="subscript"/>
          <w:lang w:val="it-IT"/>
        </w:rPr>
        <w:t xml:space="preserve">з </w:t>
      </w:r>
      <w:r w:rsidRPr="00834D53">
        <w:rPr>
          <w:lang w:val="it-IT"/>
        </w:rPr>
        <w:t>у односу на максималну суву запреминску тежину по стандардном Прокторовом опиту:</w:t>
      </w:r>
    </w:p>
    <w:p w14:paraId="2AE6B351" w14:textId="77777777" w:rsidR="00560B34" w:rsidRPr="00FC56C9" w:rsidRDefault="00560B34" w:rsidP="00560B34">
      <w:pPr>
        <w:pStyle w:val="ListParagraph"/>
        <w:numPr>
          <w:ilvl w:val="0"/>
          <w:numId w:val="85"/>
        </w:numPr>
        <w:jc w:val="both"/>
        <w:rPr>
          <w:lang w:val="it-IT"/>
        </w:rPr>
      </w:pPr>
      <w:r w:rsidRPr="00834D53">
        <w:t>Одређивање запреминске масе тла према стандарду СРПС У.Б1.013, на сваких 25m.</w:t>
      </w:r>
    </w:p>
    <w:p w14:paraId="6F79EED5" w14:textId="77777777" w:rsidR="00560B34" w:rsidRDefault="00560B34" w:rsidP="00560B34">
      <w:pPr>
        <w:jc w:val="both"/>
        <w:rPr>
          <w:b/>
          <w:u w:val="single"/>
        </w:rPr>
      </w:pPr>
    </w:p>
    <w:p w14:paraId="33CC5B5D" w14:textId="77777777" w:rsidR="00560B34" w:rsidRPr="00834D53" w:rsidRDefault="00560B34" w:rsidP="00560B34">
      <w:pPr>
        <w:jc w:val="both"/>
        <w:rPr>
          <w:b/>
          <w:u w:val="single"/>
        </w:rPr>
      </w:pPr>
      <w:r w:rsidRPr="00834D53">
        <w:rPr>
          <w:b/>
          <w:u w:val="single"/>
        </w:rPr>
        <w:t>Носивост:</w:t>
      </w:r>
    </w:p>
    <w:p w14:paraId="41D9CD89" w14:textId="77777777" w:rsidR="00560B34" w:rsidRDefault="00560B34" w:rsidP="00560B34">
      <w:pPr>
        <w:jc w:val="both"/>
        <w:rPr>
          <w:lang w:val="it-IT"/>
        </w:rPr>
      </w:pPr>
    </w:p>
    <w:p w14:paraId="5BAED6F0" w14:textId="77777777" w:rsidR="00560B34" w:rsidRPr="00834D53" w:rsidRDefault="00560B34" w:rsidP="00560B34">
      <w:pPr>
        <w:jc w:val="both"/>
      </w:pPr>
      <w:r w:rsidRPr="00834D53">
        <w:rPr>
          <w:lang w:val="it-IT"/>
        </w:rPr>
        <w:t>Извођач мора доказати носивост извођењем следећих испитивања:</w:t>
      </w:r>
    </w:p>
    <w:p w14:paraId="5D788AAE" w14:textId="77777777" w:rsidR="00560B34" w:rsidRPr="00FC56C9" w:rsidRDefault="00560B34" w:rsidP="00560B34">
      <w:pPr>
        <w:pStyle w:val="ListParagraph"/>
        <w:numPr>
          <w:ilvl w:val="0"/>
          <w:numId w:val="85"/>
        </w:numPr>
        <w:jc w:val="both"/>
        <w:rPr>
          <w:lang w:val="hr-HR"/>
        </w:rPr>
      </w:pPr>
      <w:r w:rsidRPr="00834D53">
        <w:t>Одређивање модула деформације методом кружне плоче  - Е</w:t>
      </w:r>
      <w:r w:rsidRPr="00FC56C9">
        <w:rPr>
          <w:vertAlign w:val="subscript"/>
        </w:rPr>
        <w:t>в1</w:t>
      </w:r>
      <w:r w:rsidRPr="00834D53">
        <w:t>, Е</w:t>
      </w:r>
      <w:r w:rsidRPr="00FC56C9">
        <w:rPr>
          <w:vertAlign w:val="subscript"/>
        </w:rPr>
        <w:t>в2</w:t>
      </w:r>
      <w:r w:rsidRPr="00834D53">
        <w:t>,</w:t>
      </w:r>
      <w:r w:rsidRPr="00FC56C9">
        <w:rPr>
          <w:vertAlign w:val="subscript"/>
        </w:rPr>
        <w:t xml:space="preserve"> </w:t>
      </w:r>
      <w:r w:rsidRPr="00834D53">
        <w:t>Е</w:t>
      </w:r>
      <w:r w:rsidRPr="00FC56C9">
        <w:rPr>
          <w:vertAlign w:val="subscript"/>
        </w:rPr>
        <w:t>в2</w:t>
      </w:r>
      <w:r w:rsidRPr="00834D53">
        <w:t>/Е</w:t>
      </w:r>
      <w:r w:rsidRPr="00FC56C9">
        <w:rPr>
          <w:vertAlign w:val="subscript"/>
        </w:rPr>
        <w:t xml:space="preserve">в1 </w:t>
      </w:r>
      <w:r w:rsidRPr="00834D53">
        <w:t>према стандарду СРПС У.Б1.047., на сваких 25m.</w:t>
      </w:r>
    </w:p>
    <w:p w14:paraId="746D18B6" w14:textId="77777777" w:rsidR="00560B34" w:rsidRDefault="00560B34" w:rsidP="00560B34">
      <w:pPr>
        <w:jc w:val="both"/>
        <w:rPr>
          <w:b/>
          <w:lang w:val="hr-HR"/>
        </w:rPr>
      </w:pPr>
    </w:p>
    <w:p w14:paraId="185A06B7" w14:textId="77777777" w:rsidR="00560B34" w:rsidRPr="00834D53" w:rsidRDefault="00560B34" w:rsidP="00560B34">
      <w:pPr>
        <w:jc w:val="both"/>
        <w:rPr>
          <w:b/>
          <w:lang w:val="hr-HR"/>
        </w:rPr>
      </w:pPr>
      <w:r w:rsidRPr="00834D53">
        <w:rPr>
          <w:b/>
          <w:lang w:val="hr-HR"/>
        </w:rPr>
        <w:t xml:space="preserve">За оцену квалитета на основу резултата свих спроведених претходних испитивања примењују се критеријумске вредности дефинисане за одређену позицију у Техничким условима из </w:t>
      </w:r>
      <w:r w:rsidRPr="00834D53">
        <w:rPr>
          <w:b/>
        </w:rPr>
        <w:t xml:space="preserve"> </w:t>
      </w:r>
      <w:r w:rsidRPr="00834D53">
        <w:rPr>
          <w:b/>
          <w:i/>
        </w:rPr>
        <w:t xml:space="preserve">Основнг </w:t>
      </w:r>
      <w:r w:rsidRPr="00834D53">
        <w:rPr>
          <w:b/>
          <w:i/>
          <w:lang w:val="hr-HR"/>
        </w:rPr>
        <w:t xml:space="preserve">Главног </w:t>
      </w:r>
      <w:r w:rsidRPr="00834D53">
        <w:rPr>
          <w:b/>
          <w:i/>
        </w:rPr>
        <w:t>п</w:t>
      </w:r>
      <w:r w:rsidRPr="00834D53">
        <w:rPr>
          <w:b/>
          <w:i/>
          <w:lang w:val="hr-HR"/>
        </w:rPr>
        <w:t>ројекта 2010. год.</w:t>
      </w:r>
      <w:r w:rsidRPr="00834D53">
        <w:rPr>
          <w:b/>
        </w:rPr>
        <w:t xml:space="preserve"> са промењеним </w:t>
      </w:r>
      <w:r w:rsidRPr="00834D53">
        <w:rPr>
          <w:b/>
        </w:rPr>
        <w:lastRenderedPageBreak/>
        <w:t>критеријумом за еквивалент песка на вредност E</w:t>
      </w:r>
      <w:r w:rsidRPr="00834D53">
        <w:rPr>
          <w:b/>
          <w:vertAlign w:val="subscript"/>
        </w:rPr>
        <w:t>pes</w:t>
      </w:r>
      <w:r w:rsidRPr="00834D53">
        <w:rPr>
          <w:b/>
        </w:rPr>
        <w:t>&gt;30% (код позиција 12060 – Израда насипа од материјала из локалних позајмишта за карактеристике прашинастог песка из позајмишта и 13010 – Израда слоја песка у дебљини од d=40cm (постељица) за карактеристике песка из позајмишта еквивалент песка према СРПС У.Б1.40 мора бити већи од 30%).</w:t>
      </w:r>
    </w:p>
    <w:p w14:paraId="50C0530D" w14:textId="77777777" w:rsidR="00560B34" w:rsidRDefault="00560B34" w:rsidP="00560B34">
      <w:pPr>
        <w:jc w:val="both"/>
        <w:rPr>
          <w:i/>
        </w:rPr>
      </w:pPr>
      <w:r w:rsidRPr="00834D53">
        <w:rPr>
          <w:b/>
          <w:lang w:val="hr-HR"/>
        </w:rPr>
        <w:t xml:space="preserve">Напомена: </w:t>
      </w:r>
      <w:r w:rsidRPr="00834D53">
        <w:rPr>
          <w:i/>
          <w:lang w:val="hr-HR"/>
        </w:rPr>
        <w:t>На свим деоницама где постоји изграђен слој дробљеног каменог агрегата 0/31мм, Извођач радова је дужан да спроведе сва испитивања прописана за завршни слој насипа од песка – постељице у Тачки 11011.4</w:t>
      </w:r>
      <w:r w:rsidRPr="00834D53">
        <w:rPr>
          <w:i/>
        </w:rPr>
        <w:t xml:space="preserve"> (спроводе се комплетна испитивања)</w:t>
      </w:r>
      <w:r w:rsidRPr="00834D53">
        <w:rPr>
          <w:i/>
          <w:lang w:val="hr-HR"/>
        </w:rPr>
        <w:t xml:space="preserve"> и </w:t>
      </w:r>
      <w:r w:rsidRPr="00834D53">
        <w:rPr>
          <w:i/>
        </w:rPr>
        <w:t>за насип</w:t>
      </w:r>
      <w:r w:rsidRPr="00834D53">
        <w:rPr>
          <w:i/>
          <w:lang w:val="hr-HR"/>
        </w:rPr>
        <w:t xml:space="preserve"> у Тачки 11011.3 ових Техничких услова</w:t>
      </w:r>
      <w:r w:rsidRPr="00834D53">
        <w:rPr>
          <w:i/>
        </w:rPr>
        <w:t>, али само на завршном слоју насипа (испитује се само квалитет материјала и збијеност).</w:t>
      </w:r>
    </w:p>
    <w:p w14:paraId="7D3EF8E1" w14:textId="77777777" w:rsidR="00560B34" w:rsidRPr="00834D53" w:rsidRDefault="00560B34" w:rsidP="00560B34">
      <w:pPr>
        <w:jc w:val="both"/>
      </w:pPr>
    </w:p>
    <w:p w14:paraId="73DEC3CD" w14:textId="77777777" w:rsidR="00560B34" w:rsidRPr="00834D53" w:rsidRDefault="00560B34" w:rsidP="00560B34">
      <w:pPr>
        <w:jc w:val="both"/>
        <w:rPr>
          <w:b/>
          <w:u w:val="single"/>
          <w:lang w:val="hr-HR"/>
        </w:rPr>
      </w:pPr>
      <w:r>
        <w:rPr>
          <w:b/>
          <w:u w:val="single"/>
          <w:lang w:val="hr-HR"/>
        </w:rPr>
        <w:t xml:space="preserve">6. </w:t>
      </w:r>
      <w:r w:rsidRPr="00834D53">
        <w:rPr>
          <w:b/>
          <w:u w:val="single"/>
          <w:lang w:val="hr-HR"/>
        </w:rPr>
        <w:t xml:space="preserve">Врста и обим претходних испитивања на деоницама на којима је извођење радова заустављено на слоју </w:t>
      </w:r>
      <w:r w:rsidRPr="00834D53">
        <w:rPr>
          <w:b/>
          <w:u w:val="single"/>
        </w:rPr>
        <w:t>асфалта</w:t>
      </w:r>
    </w:p>
    <w:p w14:paraId="440A7740" w14:textId="77777777" w:rsidR="00560B34" w:rsidRPr="00834D53" w:rsidRDefault="00560B34" w:rsidP="00560B34">
      <w:pPr>
        <w:jc w:val="both"/>
      </w:pPr>
      <w:r w:rsidRPr="00834D53">
        <w:rPr>
          <w:b/>
        </w:rPr>
        <w:t xml:space="preserve">- Постојећи асфалт </w:t>
      </w:r>
      <w:r w:rsidRPr="00834D53">
        <w:rPr>
          <w:i/>
        </w:rPr>
        <w:t>(Извођење радова је заустављено на позицији битуменизираног носећег слоја):</w:t>
      </w:r>
    </w:p>
    <w:p w14:paraId="608D9BC1" w14:textId="77777777" w:rsidR="00560B34" w:rsidRPr="00834D53" w:rsidRDefault="00560B34" w:rsidP="00560B34">
      <w:pPr>
        <w:jc w:val="both"/>
      </w:pPr>
      <w:r w:rsidRPr="00834D53">
        <w:t>Геотехничка деоница број 14 - ГД 14, од km 12+588 до km 18+705, дужина l=6.117m,</w:t>
      </w:r>
    </w:p>
    <w:p w14:paraId="339D1C39" w14:textId="77777777" w:rsidR="00560B34" w:rsidRPr="00834D53" w:rsidRDefault="00560B34" w:rsidP="00560B34">
      <w:pPr>
        <w:jc w:val="both"/>
      </w:pPr>
      <w:r w:rsidRPr="00834D53">
        <w:t>Геотехничка деоница број 16 - ГД 16, од km 20+400 до km 23+618, дужина l=3.218m.</w:t>
      </w:r>
    </w:p>
    <w:p w14:paraId="2D5079C5" w14:textId="77777777" w:rsidR="00560B34" w:rsidRDefault="00560B34" w:rsidP="00560B34">
      <w:pPr>
        <w:jc w:val="both"/>
        <w:rPr>
          <w:b/>
          <w:u w:val="single"/>
        </w:rPr>
      </w:pPr>
    </w:p>
    <w:p w14:paraId="035C43DA" w14:textId="77777777" w:rsidR="00560B34" w:rsidRPr="00834D53" w:rsidRDefault="00560B34" w:rsidP="00560B34">
      <w:pPr>
        <w:jc w:val="both"/>
        <w:rPr>
          <w:u w:val="single"/>
        </w:rPr>
      </w:pPr>
      <w:r w:rsidRPr="00834D53">
        <w:rPr>
          <w:b/>
          <w:u w:val="single"/>
        </w:rPr>
        <w:t>Квалитет материјала</w:t>
      </w:r>
    </w:p>
    <w:p w14:paraId="05A3A80A" w14:textId="77777777" w:rsidR="00560B34" w:rsidRDefault="00560B34" w:rsidP="00560B34">
      <w:pPr>
        <w:jc w:val="both"/>
      </w:pPr>
    </w:p>
    <w:p w14:paraId="727230B1" w14:textId="77777777" w:rsidR="00560B34" w:rsidRPr="00834D53" w:rsidRDefault="00560B34" w:rsidP="00560B34">
      <w:pPr>
        <w:jc w:val="both"/>
      </w:pPr>
      <w:r w:rsidRPr="00834D53">
        <w:t xml:space="preserve">Квалитет уграђе асфалтне масе утврђује се керновањем керн машином са пречником керна - узорка 200мм, кроз све асфалтне слојеве постојеће коловозне конструкције према стандарду СРПС ЕН 12697-27, на сваких 50m, по један узорак на сваком профилу. Након керновања потребно је извршити затварање рупа од кернова асфалтном масом. </w:t>
      </w:r>
    </w:p>
    <w:p w14:paraId="21C2E4D2" w14:textId="77777777" w:rsidR="00560B34" w:rsidRPr="00834D53" w:rsidRDefault="00560B34" w:rsidP="00560B34">
      <w:pPr>
        <w:jc w:val="both"/>
      </w:pPr>
      <w:r w:rsidRPr="00834D53">
        <w:t>Спроводе се следећа испитивања:</w:t>
      </w:r>
    </w:p>
    <w:p w14:paraId="4CD12321" w14:textId="77777777" w:rsidR="00560B34" w:rsidRPr="00834D53" w:rsidRDefault="00560B34" w:rsidP="00560B34">
      <w:pPr>
        <w:pStyle w:val="ListParagraph"/>
        <w:numPr>
          <w:ilvl w:val="0"/>
          <w:numId w:val="85"/>
        </w:numPr>
        <w:jc w:val="both"/>
      </w:pPr>
      <w:r w:rsidRPr="00834D53">
        <w:t>СРПС ЕН 12697-6 - Испитивање запреминске масе кернова</w:t>
      </w:r>
    </w:p>
    <w:p w14:paraId="0E3D96D6" w14:textId="77777777" w:rsidR="00560B34" w:rsidRPr="00834D53" w:rsidRDefault="00560B34" w:rsidP="00560B34">
      <w:pPr>
        <w:pStyle w:val="ListParagraph"/>
        <w:numPr>
          <w:ilvl w:val="0"/>
          <w:numId w:val="85"/>
        </w:numPr>
        <w:jc w:val="both"/>
      </w:pPr>
      <w:r w:rsidRPr="00834D53">
        <w:t xml:space="preserve">СРПС ЕН 12697-36  - Одређивање дебљине слојева на извађеним керновима </w:t>
      </w:r>
    </w:p>
    <w:p w14:paraId="6BD04E28" w14:textId="77777777" w:rsidR="00560B34" w:rsidRPr="00834D53" w:rsidRDefault="00560B34" w:rsidP="00560B34">
      <w:pPr>
        <w:pStyle w:val="ListParagraph"/>
        <w:numPr>
          <w:ilvl w:val="0"/>
          <w:numId w:val="85"/>
        </w:numPr>
        <w:jc w:val="both"/>
      </w:pPr>
      <w:r w:rsidRPr="00834D53">
        <w:t xml:space="preserve">СРПС ЕН 12697-9 - Степен збијености </w:t>
      </w:r>
    </w:p>
    <w:p w14:paraId="31533A23" w14:textId="77777777" w:rsidR="00560B34" w:rsidRPr="00834D53" w:rsidRDefault="00560B34" w:rsidP="00560B34">
      <w:pPr>
        <w:pStyle w:val="ListParagraph"/>
        <w:numPr>
          <w:ilvl w:val="0"/>
          <w:numId w:val="85"/>
        </w:numPr>
        <w:jc w:val="both"/>
      </w:pPr>
      <w:r w:rsidRPr="00834D53">
        <w:t>СРПС ЕН 12697-34 Испитивање по Маршалу;</w:t>
      </w:r>
    </w:p>
    <w:p w14:paraId="60EA0FE1" w14:textId="77777777" w:rsidR="00560B34" w:rsidRPr="00834D53" w:rsidRDefault="00560B34" w:rsidP="00560B34">
      <w:pPr>
        <w:pStyle w:val="ListParagraph"/>
        <w:numPr>
          <w:ilvl w:val="0"/>
          <w:numId w:val="85"/>
        </w:numPr>
        <w:jc w:val="both"/>
      </w:pPr>
      <w:r w:rsidRPr="00834D53">
        <w:t xml:space="preserve">СРПС ЕН 12697-5 Одређивање максималне запреминске масе Zmax; </w:t>
      </w:r>
    </w:p>
    <w:p w14:paraId="0E70094D" w14:textId="77777777" w:rsidR="00560B34" w:rsidRPr="00834D53" w:rsidRDefault="00560B34" w:rsidP="00560B34">
      <w:pPr>
        <w:pStyle w:val="ListParagraph"/>
        <w:numPr>
          <w:ilvl w:val="0"/>
          <w:numId w:val="85"/>
        </w:numPr>
        <w:jc w:val="both"/>
      </w:pPr>
      <w:r w:rsidRPr="00834D53">
        <w:t xml:space="preserve">СРПС ЕН 12697-8 Одређивање садржаја шупљина </w:t>
      </w:r>
    </w:p>
    <w:p w14:paraId="7B218B49" w14:textId="77777777" w:rsidR="00560B34" w:rsidRPr="00834D53" w:rsidRDefault="00560B34" w:rsidP="00560B34">
      <w:pPr>
        <w:pStyle w:val="ListParagraph"/>
        <w:numPr>
          <w:ilvl w:val="0"/>
          <w:numId w:val="85"/>
        </w:numPr>
        <w:jc w:val="both"/>
      </w:pPr>
      <w:r w:rsidRPr="00834D53">
        <w:t>СРПС ЕН12697-1 Одређивање садржаја везива</w:t>
      </w:r>
    </w:p>
    <w:p w14:paraId="50E97830" w14:textId="77777777" w:rsidR="00560B34" w:rsidRPr="00834D53" w:rsidRDefault="00560B34" w:rsidP="00560B34">
      <w:pPr>
        <w:pStyle w:val="ListParagraph"/>
        <w:numPr>
          <w:ilvl w:val="0"/>
          <w:numId w:val="85"/>
        </w:numPr>
        <w:jc w:val="both"/>
      </w:pPr>
      <w:r w:rsidRPr="00834D53">
        <w:t xml:space="preserve">СРПС ЕН 12697-2 Одређивање гранулометријског састава </w:t>
      </w:r>
    </w:p>
    <w:p w14:paraId="27B4AF44" w14:textId="77777777" w:rsidR="00560B34" w:rsidRPr="00834D53" w:rsidRDefault="00560B34" w:rsidP="00560B34">
      <w:pPr>
        <w:jc w:val="both"/>
      </w:pPr>
    </w:p>
    <w:p w14:paraId="59B497C5" w14:textId="77777777" w:rsidR="00560B34" w:rsidRPr="00834D53" w:rsidRDefault="00560B34" w:rsidP="00560B34">
      <w:pPr>
        <w:jc w:val="both"/>
        <w:rPr>
          <w:b/>
          <w:lang w:val="hr-HR"/>
        </w:rPr>
      </w:pPr>
      <w:r w:rsidRPr="00834D53">
        <w:rPr>
          <w:b/>
          <w:lang w:val="hr-HR"/>
        </w:rPr>
        <w:t xml:space="preserve">За оцену квалитета на основу резултата свих спроведених претходних испитивања примењују се критеријумске вредности дефинисане за одређену позицију у Техничким условима из </w:t>
      </w:r>
      <w:r w:rsidRPr="00834D53">
        <w:rPr>
          <w:b/>
        </w:rPr>
        <w:t xml:space="preserve"> </w:t>
      </w:r>
      <w:r w:rsidRPr="00834D53">
        <w:rPr>
          <w:b/>
          <w:i/>
        </w:rPr>
        <w:t xml:space="preserve">Основнг </w:t>
      </w:r>
      <w:r w:rsidRPr="00834D53">
        <w:rPr>
          <w:b/>
          <w:i/>
          <w:lang w:val="hr-HR"/>
        </w:rPr>
        <w:t xml:space="preserve">Главног </w:t>
      </w:r>
      <w:r w:rsidRPr="00834D53">
        <w:rPr>
          <w:b/>
          <w:i/>
        </w:rPr>
        <w:t>п</w:t>
      </w:r>
      <w:r w:rsidRPr="00834D53">
        <w:rPr>
          <w:b/>
          <w:i/>
          <w:lang w:val="hr-HR"/>
        </w:rPr>
        <w:t>ројекта 2010. год.</w:t>
      </w:r>
      <w:r w:rsidRPr="00834D53">
        <w:rPr>
          <w:b/>
          <w:i/>
        </w:rPr>
        <w:t xml:space="preserve"> (позиције 13040, 13060 и 13070)</w:t>
      </w:r>
    </w:p>
    <w:p w14:paraId="002F5921" w14:textId="77777777" w:rsidR="00560B34" w:rsidRDefault="00560B34" w:rsidP="00560B34">
      <w:pPr>
        <w:jc w:val="both"/>
        <w:rPr>
          <w:b/>
          <w:u w:val="single"/>
          <w:lang w:val="sl-SI"/>
        </w:rPr>
      </w:pPr>
    </w:p>
    <w:p w14:paraId="337B046E" w14:textId="77777777" w:rsidR="00560B34" w:rsidRDefault="00560B34" w:rsidP="00560B34">
      <w:pPr>
        <w:jc w:val="both"/>
        <w:rPr>
          <w:b/>
          <w:u w:val="single"/>
          <w:lang w:val="sl-SI"/>
        </w:rPr>
      </w:pPr>
    </w:p>
    <w:p w14:paraId="1165C7B5" w14:textId="77777777" w:rsidR="00560B34" w:rsidRPr="00FC56C9" w:rsidRDefault="00560B34" w:rsidP="00560B34">
      <w:pPr>
        <w:jc w:val="both"/>
        <w:rPr>
          <w:b/>
          <w:u w:val="single"/>
        </w:rPr>
      </w:pPr>
      <w:r w:rsidRPr="00FC56C9">
        <w:rPr>
          <w:b/>
          <w:u w:val="single"/>
          <w:lang w:val="sl-SI"/>
        </w:rPr>
        <w:t>1</w:t>
      </w:r>
      <w:r w:rsidRPr="00FC56C9">
        <w:rPr>
          <w:b/>
          <w:u w:val="single"/>
        </w:rPr>
        <w:t>2060</w:t>
      </w:r>
      <w:r w:rsidRPr="00FC56C9">
        <w:rPr>
          <w:b/>
          <w:u w:val="single"/>
          <w:lang w:val="sl-SI"/>
        </w:rPr>
        <w:tab/>
      </w:r>
      <w:r w:rsidRPr="00FC56C9">
        <w:rPr>
          <w:b/>
          <w:u w:val="single"/>
        </w:rPr>
        <w:t>израда насипа од материјала из локалних позајмишта</w:t>
      </w:r>
    </w:p>
    <w:p w14:paraId="08AB2128" w14:textId="77777777" w:rsidR="00560B34" w:rsidRPr="00FC56C9" w:rsidRDefault="00560B34" w:rsidP="00560B34">
      <w:pPr>
        <w:jc w:val="both"/>
        <w:rPr>
          <w:b/>
          <w:u w:val="single"/>
        </w:rPr>
      </w:pPr>
    </w:p>
    <w:p w14:paraId="2823AA10" w14:textId="77777777" w:rsidR="00560B34" w:rsidRPr="00834D53" w:rsidRDefault="00560B34" w:rsidP="00560B34">
      <w:pPr>
        <w:jc w:val="both"/>
      </w:pPr>
      <w:r w:rsidRPr="00834D53">
        <w:t xml:space="preserve">Напомена: За извођење радова по овој позицији важе услови прописани у </w:t>
      </w:r>
      <w:r w:rsidRPr="00834D53">
        <w:rPr>
          <w:i/>
        </w:rPr>
        <w:t>Основном Главном пројекту, Књига 16 – Технички услови, Позиција 12060 – Израда насипа од материјала из локалнх позајмишта</w:t>
      </w:r>
      <w:r w:rsidRPr="00834D53">
        <w:t xml:space="preserve"> </w:t>
      </w:r>
      <w:r w:rsidRPr="00834D53">
        <w:rPr>
          <w:b/>
        </w:rPr>
        <w:t>са промењеним критеријумом за еквивалент песка на вредност E</w:t>
      </w:r>
      <w:r w:rsidRPr="00834D53">
        <w:rPr>
          <w:b/>
          <w:vertAlign w:val="subscript"/>
        </w:rPr>
        <w:t>pes</w:t>
      </w:r>
      <w:r w:rsidRPr="00834D53">
        <w:rPr>
          <w:b/>
        </w:rPr>
        <w:t>&gt;30%. Еквивалент песка према СРПС У.Б1.40 мора бити већи од 30%.</w:t>
      </w:r>
    </w:p>
    <w:p w14:paraId="7B3FF9EE" w14:textId="77777777" w:rsidR="00560B34" w:rsidRDefault="00560B34" w:rsidP="00560B34">
      <w:pPr>
        <w:jc w:val="both"/>
        <w:rPr>
          <w:lang w:val="sl-SI"/>
        </w:rPr>
      </w:pPr>
      <w:r>
        <w:rPr>
          <w:lang w:val="sl-SI"/>
        </w:rPr>
        <w:br w:type="page"/>
      </w:r>
    </w:p>
    <w:p w14:paraId="606422A9" w14:textId="77777777" w:rsidR="00560B34" w:rsidRPr="00FE4385" w:rsidRDefault="00560B34" w:rsidP="00560B34">
      <w:pPr>
        <w:jc w:val="both"/>
        <w:rPr>
          <w:b/>
          <w:u w:val="single"/>
          <w:lang w:val="sl-SI"/>
        </w:rPr>
      </w:pPr>
      <w:r w:rsidRPr="00FE4385">
        <w:rPr>
          <w:b/>
          <w:u w:val="single"/>
          <w:lang w:val="sl-SI"/>
        </w:rPr>
        <w:lastRenderedPageBreak/>
        <w:t>120</w:t>
      </w:r>
      <w:r w:rsidRPr="00FE4385">
        <w:rPr>
          <w:b/>
          <w:u w:val="single"/>
        </w:rPr>
        <w:t>61</w:t>
      </w:r>
      <w:r w:rsidRPr="00FE4385">
        <w:rPr>
          <w:b/>
          <w:u w:val="single"/>
          <w:lang w:val="sl-SI"/>
        </w:rPr>
        <w:tab/>
      </w:r>
      <w:r w:rsidRPr="00FE4385">
        <w:rPr>
          <w:b/>
          <w:u w:val="single"/>
        </w:rPr>
        <w:t>ЗАМЕНА ПОДТЛА ПЕСКОМ d=50cm</w:t>
      </w:r>
    </w:p>
    <w:p w14:paraId="7C928954" w14:textId="77777777" w:rsidR="00560B34" w:rsidRPr="00834D53" w:rsidRDefault="00560B34" w:rsidP="00560B34">
      <w:pPr>
        <w:jc w:val="both"/>
        <w:rPr>
          <w:i/>
        </w:rPr>
      </w:pPr>
    </w:p>
    <w:p w14:paraId="1CAB56DA" w14:textId="77777777" w:rsidR="00560B34" w:rsidRPr="00834D53" w:rsidRDefault="00560B34" w:rsidP="00560B34">
      <w:pPr>
        <w:jc w:val="both"/>
        <w:rPr>
          <w:i/>
        </w:rPr>
      </w:pPr>
      <w:r w:rsidRPr="00834D53">
        <w:rPr>
          <w:i/>
        </w:rPr>
        <w:t xml:space="preserve">12061.1 </w:t>
      </w:r>
      <w:r w:rsidRPr="00834D53">
        <w:rPr>
          <w:i/>
        </w:rPr>
        <w:tab/>
        <w:t>Опис позиције</w:t>
      </w:r>
    </w:p>
    <w:p w14:paraId="742F9BEB" w14:textId="77777777" w:rsidR="00560B34" w:rsidRPr="00834D53" w:rsidRDefault="00560B34" w:rsidP="00560B34">
      <w:pPr>
        <w:jc w:val="both"/>
      </w:pPr>
      <w:r w:rsidRPr="00834D53">
        <w:t>Након извршеног ископа за потребе проширења коловоза са леве стране и ископа за уклањање материјала из постојећих насипа од леса, врши се испитивање подтла. У случају да резултати испитивања не дају задовољавајуће резултате за наставак изградње, приступиће се замени материјала из подтла у дебљини од 50cm.</w:t>
      </w:r>
    </w:p>
    <w:p w14:paraId="617D8573" w14:textId="77777777" w:rsidR="00560B34" w:rsidRPr="00834D53" w:rsidRDefault="00560B34" w:rsidP="00560B34">
      <w:pPr>
        <w:jc w:val="both"/>
      </w:pPr>
    </w:p>
    <w:p w14:paraId="27756904" w14:textId="77777777" w:rsidR="00560B34" w:rsidRPr="00834D53" w:rsidRDefault="00560B34" w:rsidP="00560B34">
      <w:pPr>
        <w:jc w:val="both"/>
        <w:rPr>
          <w:i/>
        </w:rPr>
      </w:pPr>
      <w:r w:rsidRPr="00834D53">
        <w:rPr>
          <w:i/>
        </w:rPr>
        <w:t xml:space="preserve">12061.2 </w:t>
      </w:r>
      <w:r w:rsidRPr="00834D53">
        <w:rPr>
          <w:i/>
        </w:rPr>
        <w:tab/>
        <w:t>Извођење радова</w:t>
      </w:r>
    </w:p>
    <w:p w14:paraId="5E4A88EE" w14:textId="77777777" w:rsidR="00560B34" w:rsidRPr="00834D53" w:rsidRDefault="00560B34" w:rsidP="00560B34">
      <w:pPr>
        <w:jc w:val="both"/>
      </w:pPr>
      <w:r w:rsidRPr="00834D53">
        <w:t>Замена подтла подразумева:</w:t>
      </w:r>
    </w:p>
    <w:p w14:paraId="6C74016D" w14:textId="77777777" w:rsidR="00560B34" w:rsidRPr="00834D53" w:rsidRDefault="00560B34" w:rsidP="00560B34">
      <w:pPr>
        <w:jc w:val="both"/>
      </w:pPr>
      <w:r w:rsidRPr="00834D53">
        <w:t xml:space="preserve">додатни ископ у материјалу III и IV категорије у дебљини од 50цм (у свему према техничким условима за позицију </w:t>
      </w:r>
      <w:r w:rsidRPr="00834D53">
        <w:rPr>
          <w:b/>
          <w:bCs/>
        </w:rPr>
        <w:t>12020</w:t>
      </w:r>
      <w:r w:rsidRPr="00834D53">
        <w:t>)</w:t>
      </w:r>
    </w:p>
    <w:p w14:paraId="3967B32D" w14:textId="77777777" w:rsidR="00560B34" w:rsidRPr="00834D53" w:rsidRDefault="00560B34" w:rsidP="00560B34">
      <w:pPr>
        <w:jc w:val="both"/>
      </w:pPr>
      <w:r w:rsidRPr="00834D53">
        <w:t xml:space="preserve">Уређење темељног тла након извршеног искпа (у свему према техничким условима за позицију </w:t>
      </w:r>
      <w:r w:rsidRPr="00834D53">
        <w:rPr>
          <w:b/>
          <w:bCs/>
        </w:rPr>
        <w:t>12050</w:t>
      </w:r>
      <w:r w:rsidRPr="00834D53">
        <w:t>)</w:t>
      </w:r>
    </w:p>
    <w:p w14:paraId="5A51937F" w14:textId="77777777" w:rsidR="00560B34" w:rsidRPr="00834D53" w:rsidRDefault="00560B34" w:rsidP="00560B34">
      <w:pPr>
        <w:jc w:val="both"/>
      </w:pPr>
      <w:r w:rsidRPr="00834D53">
        <w:t>Уграђивање слоја песка у дебљини од 50цм (у свему према техничким условима за позицију</w:t>
      </w:r>
      <w:r w:rsidRPr="00834D53">
        <w:rPr>
          <w:b/>
          <w:bCs/>
        </w:rPr>
        <w:t xml:space="preserve"> 12060</w:t>
      </w:r>
      <w:r w:rsidRPr="00834D53">
        <w:t>)</w:t>
      </w:r>
    </w:p>
    <w:p w14:paraId="06945A4A" w14:textId="77777777" w:rsidR="00560B34" w:rsidRPr="00834D53" w:rsidRDefault="00560B34" w:rsidP="00560B34">
      <w:pPr>
        <w:jc w:val="both"/>
      </w:pPr>
    </w:p>
    <w:p w14:paraId="0458729F" w14:textId="77777777" w:rsidR="00560B34" w:rsidRPr="00834D53" w:rsidRDefault="00560B34" w:rsidP="00560B34">
      <w:pPr>
        <w:jc w:val="both"/>
        <w:rPr>
          <w:i/>
        </w:rPr>
      </w:pPr>
      <w:r w:rsidRPr="00834D53">
        <w:rPr>
          <w:i/>
        </w:rPr>
        <w:t xml:space="preserve">12061.3 </w:t>
      </w:r>
      <w:r w:rsidRPr="00834D53">
        <w:rPr>
          <w:i/>
        </w:rPr>
        <w:tab/>
        <w:t>Мерење и плаћање</w:t>
      </w:r>
    </w:p>
    <w:p w14:paraId="5031F7E8" w14:textId="77777777" w:rsidR="00560B34" w:rsidRPr="00834D53" w:rsidRDefault="00560B34" w:rsidP="00560B34">
      <w:pPr>
        <w:jc w:val="both"/>
      </w:pPr>
      <w:r w:rsidRPr="00834D53">
        <w:t xml:space="preserve">Обрачун и плаћање се врши по  </w:t>
      </w:r>
      <w:r w:rsidRPr="00834D53">
        <w:rPr>
          <w:b/>
        </w:rPr>
        <w:t>метру квадратном (m</w:t>
      </w:r>
      <w:r w:rsidRPr="00834D53">
        <w:rPr>
          <w:b/>
          <w:vertAlign w:val="superscript"/>
        </w:rPr>
        <w:t>2</w:t>
      </w:r>
      <w:r w:rsidRPr="00834D53">
        <w:rPr>
          <w:b/>
        </w:rPr>
        <w:t>)</w:t>
      </w:r>
      <w:r w:rsidRPr="00834D53">
        <w:t xml:space="preserve"> уграђеног и збијеног слоја, укључујући сав рад и материјал на изради ове позиције.</w:t>
      </w:r>
    </w:p>
    <w:p w14:paraId="28005753" w14:textId="77777777" w:rsidR="00560B34" w:rsidRPr="00834D53" w:rsidRDefault="00560B34" w:rsidP="00560B34">
      <w:pPr>
        <w:jc w:val="both"/>
      </w:pPr>
    </w:p>
    <w:p w14:paraId="3022CF0A" w14:textId="77777777" w:rsidR="00560B34" w:rsidRPr="00834D53" w:rsidRDefault="00560B34" w:rsidP="00560B34">
      <w:pPr>
        <w:jc w:val="both"/>
        <w:rPr>
          <w:i/>
          <w:iCs/>
        </w:rPr>
      </w:pPr>
      <w:r w:rsidRPr="00834D53">
        <w:rPr>
          <w:i/>
          <w:iCs/>
        </w:rPr>
        <w:t>Напомена:</w:t>
      </w:r>
    </w:p>
    <w:p w14:paraId="426D7BD7" w14:textId="77777777" w:rsidR="00560B34" w:rsidRPr="00834D53" w:rsidRDefault="00560B34" w:rsidP="00560B34">
      <w:pPr>
        <w:jc w:val="both"/>
      </w:pPr>
      <w:r w:rsidRPr="00834D53">
        <w:t>Замена материјала као предложени вид санације подтла не обавезује Инвеститора који може користити и неку од других метода.</w:t>
      </w:r>
    </w:p>
    <w:p w14:paraId="7D34AC56" w14:textId="77777777" w:rsidR="00560B34" w:rsidRDefault="00560B34" w:rsidP="00560B34">
      <w:pPr>
        <w:jc w:val="both"/>
        <w:rPr>
          <w:u w:val="single"/>
          <w:lang w:val="sl-SI"/>
        </w:rPr>
      </w:pPr>
    </w:p>
    <w:p w14:paraId="68C45926" w14:textId="77777777" w:rsidR="00560B34" w:rsidRPr="00FE4385" w:rsidRDefault="00560B34" w:rsidP="00560B34">
      <w:pPr>
        <w:jc w:val="both"/>
        <w:rPr>
          <w:u w:val="single"/>
          <w:lang w:val="sl-SI"/>
        </w:rPr>
      </w:pPr>
    </w:p>
    <w:p w14:paraId="4F9CF506" w14:textId="77777777" w:rsidR="00560B34" w:rsidRPr="00FE4385" w:rsidRDefault="00560B34" w:rsidP="00560B34">
      <w:pPr>
        <w:jc w:val="both"/>
        <w:rPr>
          <w:b/>
          <w:lang w:val="sl-SI"/>
        </w:rPr>
      </w:pPr>
      <w:r w:rsidRPr="00FE4385">
        <w:rPr>
          <w:b/>
          <w:u w:val="single"/>
          <w:lang w:val="sl-SI"/>
        </w:rPr>
        <w:t>12070</w:t>
      </w:r>
      <w:r w:rsidRPr="00FE4385">
        <w:rPr>
          <w:b/>
          <w:u w:val="single"/>
          <w:lang w:val="sl-SI"/>
        </w:rPr>
        <w:tab/>
        <w:t>израда банкине од песка или од рефулисаног песка</w:t>
      </w:r>
    </w:p>
    <w:p w14:paraId="5370C870" w14:textId="77777777" w:rsidR="00560B34" w:rsidRPr="00834D53" w:rsidRDefault="00560B34" w:rsidP="00560B34">
      <w:pPr>
        <w:jc w:val="both"/>
        <w:rPr>
          <w:i/>
        </w:rPr>
      </w:pPr>
    </w:p>
    <w:p w14:paraId="28C641B0" w14:textId="77777777" w:rsidR="00560B34" w:rsidRPr="00834D53" w:rsidRDefault="00560B34" w:rsidP="00560B34">
      <w:pPr>
        <w:jc w:val="both"/>
        <w:rPr>
          <w:i/>
        </w:rPr>
      </w:pPr>
      <w:r w:rsidRPr="00834D53">
        <w:rPr>
          <w:i/>
        </w:rPr>
        <w:t xml:space="preserve">12070.1 </w:t>
      </w:r>
      <w:r w:rsidRPr="00834D53">
        <w:rPr>
          <w:i/>
        </w:rPr>
        <w:tab/>
        <w:t>Опис позиције</w:t>
      </w:r>
    </w:p>
    <w:p w14:paraId="58D2BDF9" w14:textId="77777777" w:rsidR="00560B34" w:rsidRPr="00834D53" w:rsidRDefault="00560B34" w:rsidP="00560B34">
      <w:pPr>
        <w:jc w:val="both"/>
      </w:pPr>
      <w:r w:rsidRPr="00834D53">
        <w:t>Радови на изради банкине обухватају набавку, транспорт и уградњу песка или рефулисаног песка. Изабрани материјал се разастире, по потреби влажи или суши, планира и набија према прописима.</w:t>
      </w:r>
    </w:p>
    <w:p w14:paraId="27CEECC6" w14:textId="77777777" w:rsidR="00560B34" w:rsidRPr="00834D53" w:rsidRDefault="00560B34" w:rsidP="00560B34">
      <w:pPr>
        <w:jc w:val="both"/>
        <w:rPr>
          <w:i/>
        </w:rPr>
      </w:pPr>
    </w:p>
    <w:p w14:paraId="485E304F" w14:textId="77777777" w:rsidR="00560B34" w:rsidRPr="00834D53" w:rsidRDefault="00560B34" w:rsidP="00560B34">
      <w:pPr>
        <w:jc w:val="both"/>
        <w:rPr>
          <w:i/>
        </w:rPr>
      </w:pPr>
      <w:r w:rsidRPr="00834D53">
        <w:rPr>
          <w:i/>
        </w:rPr>
        <w:t xml:space="preserve">12070.2 </w:t>
      </w:r>
      <w:r w:rsidRPr="00834D53">
        <w:rPr>
          <w:i/>
        </w:rPr>
        <w:tab/>
        <w:t>Извођење радова</w:t>
      </w:r>
    </w:p>
    <w:p w14:paraId="6070325F" w14:textId="77777777" w:rsidR="00560B34" w:rsidRPr="00834D53" w:rsidRDefault="00560B34" w:rsidP="00560B34">
      <w:pPr>
        <w:jc w:val="both"/>
      </w:pPr>
      <w:r w:rsidRPr="00834D53">
        <w:t xml:space="preserve">Израда насипа у банкинама се изводи према пројектованим попречним профилима, котама и нагибима уз дозвољено одступање до 3cm. Збијање материјала се изводи вибрационим средствима са збијањем до постизања захтеване збијености. Контрола збијености изведеног слоја проводи се кружном плочом Ø300, при чему се захтева минимална вредност модула стишљивости </w:t>
      </w:r>
      <w:r w:rsidRPr="00834D53">
        <w:rPr>
          <w:bCs/>
        </w:rPr>
        <w:t>Ms=25MPa.</w:t>
      </w:r>
    </w:p>
    <w:p w14:paraId="4B494106" w14:textId="77777777" w:rsidR="00560B34" w:rsidRPr="00834D53" w:rsidRDefault="00560B34" w:rsidP="00560B34">
      <w:pPr>
        <w:jc w:val="both"/>
        <w:rPr>
          <w:i/>
        </w:rPr>
      </w:pPr>
      <w:r w:rsidRPr="00834D53">
        <w:rPr>
          <w:i/>
        </w:rPr>
        <w:t xml:space="preserve">12070.3 </w:t>
      </w:r>
      <w:r w:rsidRPr="00834D53">
        <w:rPr>
          <w:i/>
        </w:rPr>
        <w:tab/>
        <w:t>Мерење и плаћање</w:t>
      </w:r>
    </w:p>
    <w:p w14:paraId="54506D34" w14:textId="77777777" w:rsidR="00560B34" w:rsidRPr="00834D53" w:rsidRDefault="00560B34" w:rsidP="00560B34">
      <w:pPr>
        <w:jc w:val="both"/>
      </w:pPr>
      <w:r w:rsidRPr="00834D53">
        <w:t xml:space="preserve">Обрачун и плаћање се врши по  </w:t>
      </w:r>
      <w:r w:rsidRPr="00834D53">
        <w:rPr>
          <w:b/>
        </w:rPr>
        <w:t>метру кубном (m</w:t>
      </w:r>
      <w:r w:rsidRPr="00834D53">
        <w:rPr>
          <w:b/>
          <w:vertAlign w:val="superscript"/>
        </w:rPr>
        <w:t>3</w:t>
      </w:r>
      <w:r w:rsidRPr="00834D53">
        <w:rPr>
          <w:b/>
        </w:rPr>
        <w:t>)</w:t>
      </w:r>
      <w:r w:rsidRPr="00834D53">
        <w:t xml:space="preserve"> уграђеног и збијеног слоја, укључујући сав рад и материјал на изради ове позиције.</w:t>
      </w:r>
    </w:p>
    <w:p w14:paraId="2C7A3E8E" w14:textId="77777777" w:rsidR="00560B34" w:rsidRDefault="00560B34" w:rsidP="00560B34">
      <w:pPr>
        <w:jc w:val="both"/>
        <w:rPr>
          <w:b/>
          <w:u w:val="single"/>
          <w:lang w:val="sl-SI"/>
        </w:rPr>
      </w:pPr>
    </w:p>
    <w:p w14:paraId="68BE9F2E" w14:textId="77777777" w:rsidR="00560B34" w:rsidRDefault="00560B34" w:rsidP="00560B34">
      <w:pPr>
        <w:jc w:val="both"/>
        <w:rPr>
          <w:b/>
          <w:u w:val="single"/>
          <w:lang w:val="sl-SI"/>
        </w:rPr>
      </w:pPr>
    </w:p>
    <w:p w14:paraId="73EDA07E" w14:textId="77777777" w:rsidR="00560B34" w:rsidRPr="005A007C" w:rsidRDefault="00560B34" w:rsidP="00560B34">
      <w:pPr>
        <w:jc w:val="both"/>
        <w:rPr>
          <w:b/>
          <w:u w:val="single"/>
        </w:rPr>
      </w:pPr>
      <w:r w:rsidRPr="005A007C">
        <w:rPr>
          <w:b/>
          <w:u w:val="single"/>
          <w:lang w:val="sl-SI"/>
        </w:rPr>
        <w:t>1</w:t>
      </w:r>
      <w:r w:rsidRPr="005A007C">
        <w:rPr>
          <w:b/>
          <w:u w:val="single"/>
        </w:rPr>
        <w:t>3010</w:t>
      </w:r>
      <w:r w:rsidRPr="005A007C">
        <w:rPr>
          <w:b/>
          <w:u w:val="single"/>
          <w:lang w:val="sl-SI"/>
        </w:rPr>
        <w:tab/>
      </w:r>
      <w:r w:rsidRPr="005A007C">
        <w:rPr>
          <w:b/>
          <w:u w:val="single"/>
        </w:rPr>
        <w:t>израда слоја песка у дебљини d=40cm</w:t>
      </w:r>
    </w:p>
    <w:p w14:paraId="7E32FA7B" w14:textId="77777777" w:rsidR="00560B34" w:rsidRPr="00834D53" w:rsidRDefault="00560B34" w:rsidP="00560B34">
      <w:pPr>
        <w:jc w:val="both"/>
      </w:pPr>
    </w:p>
    <w:p w14:paraId="04C03281" w14:textId="77777777" w:rsidR="00560B34" w:rsidRPr="00834D53" w:rsidRDefault="00560B34" w:rsidP="00560B34">
      <w:pPr>
        <w:jc w:val="both"/>
      </w:pPr>
      <w:r w:rsidRPr="00834D53">
        <w:t xml:space="preserve">Напомена: За извођење радова по овој позицији важе услови прописани у </w:t>
      </w:r>
      <w:r w:rsidRPr="00834D53">
        <w:rPr>
          <w:i/>
        </w:rPr>
        <w:t>Основном Главном пројекту, Књига 16 – Технички услови, Позиција 13010 – Израда слоја песка у дебљини d=40cm,</w:t>
      </w:r>
      <w:r w:rsidRPr="00834D53">
        <w:t xml:space="preserve"> </w:t>
      </w:r>
      <w:r w:rsidRPr="00834D53">
        <w:rPr>
          <w:b/>
        </w:rPr>
        <w:t>са промењеним критеријумом за еквивалент песка на вредност E</w:t>
      </w:r>
      <w:r w:rsidRPr="00834D53">
        <w:rPr>
          <w:b/>
          <w:vertAlign w:val="subscript"/>
        </w:rPr>
        <w:t>pes</w:t>
      </w:r>
      <w:r w:rsidRPr="00834D53">
        <w:rPr>
          <w:b/>
        </w:rPr>
        <w:t>&gt;30%. Еквивалент песка према СРПС У.Б1.40 мора бити већи од 30%.</w:t>
      </w:r>
    </w:p>
    <w:p w14:paraId="5C5E2F0A" w14:textId="77777777" w:rsidR="00560B34" w:rsidRPr="005A007C" w:rsidRDefault="00560B34" w:rsidP="00560B34">
      <w:pPr>
        <w:jc w:val="both"/>
        <w:rPr>
          <w:b/>
          <w:u w:val="single"/>
        </w:rPr>
      </w:pPr>
      <w:r w:rsidRPr="005A007C">
        <w:rPr>
          <w:b/>
          <w:u w:val="single"/>
          <w:lang w:val="sl-SI"/>
        </w:rPr>
        <w:lastRenderedPageBreak/>
        <w:t>11</w:t>
      </w:r>
      <w:r w:rsidRPr="005A007C">
        <w:rPr>
          <w:b/>
          <w:u w:val="single"/>
        </w:rPr>
        <w:t xml:space="preserve">220 </w:t>
      </w:r>
      <w:r w:rsidRPr="005A007C">
        <w:rPr>
          <w:b/>
          <w:u w:val="single"/>
          <w:lang w:val="sl-SI"/>
        </w:rPr>
        <w:tab/>
      </w:r>
      <w:r w:rsidRPr="005A007C">
        <w:rPr>
          <w:b/>
          <w:u w:val="single"/>
        </w:rPr>
        <w:t xml:space="preserve">санација оштећења постојећег коловоза поступком замене асфалтних слојева (mill and replace) у дебљини </w:t>
      </w:r>
      <w:r w:rsidRPr="005A007C">
        <w:rPr>
          <w:b/>
          <w:caps/>
          <w:u w:val="single"/>
        </w:rPr>
        <w:t>d</w:t>
      </w:r>
      <w:r w:rsidRPr="005A007C">
        <w:rPr>
          <w:b/>
          <w:u w:val="single"/>
        </w:rPr>
        <w:t>=6</w:t>
      </w:r>
      <w:r w:rsidRPr="005A007C">
        <w:rPr>
          <w:b/>
          <w:caps/>
          <w:u w:val="single"/>
        </w:rPr>
        <w:t xml:space="preserve">cm </w:t>
      </w:r>
      <w:r w:rsidRPr="005A007C">
        <w:rPr>
          <w:b/>
          <w:u w:val="single"/>
        </w:rPr>
        <w:t>асфалтним слојем, бнс 22</w:t>
      </w:r>
      <w:r w:rsidRPr="005A007C">
        <w:rPr>
          <w:b/>
          <w:caps/>
          <w:u w:val="single"/>
        </w:rPr>
        <w:t>с</w:t>
      </w:r>
      <w:r w:rsidRPr="005A007C">
        <w:rPr>
          <w:b/>
          <w:u w:val="single"/>
        </w:rPr>
        <w:t>а са битуменом бит 50/70</w:t>
      </w:r>
    </w:p>
    <w:p w14:paraId="243F8AF8" w14:textId="77777777" w:rsidR="00560B34" w:rsidRPr="00834D53" w:rsidRDefault="00560B34" w:rsidP="00560B34">
      <w:pPr>
        <w:jc w:val="both"/>
        <w:rPr>
          <w:i/>
        </w:rPr>
      </w:pPr>
    </w:p>
    <w:p w14:paraId="34C31AFF" w14:textId="77777777" w:rsidR="00560B34" w:rsidRPr="00834D53" w:rsidRDefault="00560B34" w:rsidP="00560B34">
      <w:pPr>
        <w:jc w:val="both"/>
        <w:rPr>
          <w:i/>
        </w:rPr>
      </w:pPr>
      <w:r w:rsidRPr="00834D53">
        <w:rPr>
          <w:i/>
        </w:rPr>
        <w:t xml:space="preserve">11220.1 </w:t>
      </w:r>
      <w:r w:rsidRPr="00834D53">
        <w:rPr>
          <w:i/>
        </w:rPr>
        <w:tab/>
        <w:t>Опис позиције</w:t>
      </w:r>
    </w:p>
    <w:p w14:paraId="3BEF6661" w14:textId="77777777" w:rsidR="00560B34" w:rsidRPr="00834D53" w:rsidRDefault="00560B34" w:rsidP="00560B34">
      <w:pPr>
        <w:jc w:val="both"/>
      </w:pPr>
      <w:r w:rsidRPr="00834D53">
        <w:t>Након стругања асфалтних слојева постојећег коловоза према котама и димензијама датим у Пројекту за извођење, а пре израде нових асфалтних слојева, потребно је извршити санацију оштећења асфалтних слојева (попречне и подужне пукотине).</w:t>
      </w:r>
    </w:p>
    <w:p w14:paraId="6A37647D" w14:textId="77777777" w:rsidR="00560B34" w:rsidRPr="00834D53" w:rsidRDefault="00560B34" w:rsidP="00560B34">
      <w:pPr>
        <w:jc w:val="both"/>
        <w:rPr>
          <w:i/>
        </w:rPr>
      </w:pPr>
      <w:r w:rsidRPr="00834D53">
        <w:rPr>
          <w:i/>
        </w:rPr>
        <w:t xml:space="preserve">11220.2 </w:t>
      </w:r>
      <w:r w:rsidRPr="00834D53">
        <w:rPr>
          <w:i/>
        </w:rPr>
        <w:tab/>
        <w:t>Извођење радова</w:t>
      </w:r>
    </w:p>
    <w:p w14:paraId="6A16F3A9" w14:textId="77777777" w:rsidR="00560B34" w:rsidRPr="00834D53" w:rsidRDefault="00560B34" w:rsidP="00560B34">
      <w:pPr>
        <w:jc w:val="both"/>
      </w:pPr>
      <w:r w:rsidRPr="00834D53">
        <w:t>На основу визуелног прегледа застора након извршеног стругања асфалтних слојева постојећег коловоза одређеују се и обележавају оштећења која ће бити санирана по овом поступку.</w:t>
      </w:r>
    </w:p>
    <w:p w14:paraId="0D8E9BF3" w14:textId="77777777" w:rsidR="00560B34" w:rsidRPr="00834D53" w:rsidRDefault="00560B34" w:rsidP="00560B34">
      <w:pPr>
        <w:jc w:val="both"/>
      </w:pPr>
      <w:r w:rsidRPr="00834D53">
        <w:t>Асфалтни слојеви се машински фрезују у ширини од min 0.5m у зони оштећења у дебљини од 6cm. Одстрањени материјал се одмах скупља, товари и одвози на депонију.</w:t>
      </w:r>
    </w:p>
    <w:p w14:paraId="33016EED" w14:textId="77777777" w:rsidR="00560B34" w:rsidRPr="00834D53" w:rsidRDefault="00560B34" w:rsidP="00560B34">
      <w:pPr>
        <w:jc w:val="both"/>
      </w:pPr>
      <w:r w:rsidRPr="00834D53">
        <w:t>Потом се површина детаљно чисти копримованим ваздухом. На очишћену површину се наноси битуменска емулзија КП60 (тип 3). Квалитет битуменске емулзије мора одговарати стандарду СРПС ЕН 13808. Количина нанешене емулзије се проверава на сваких 1000m</w:t>
      </w:r>
      <w:r w:rsidRPr="00834D53">
        <w:rPr>
          <w:vertAlign w:val="superscript"/>
        </w:rPr>
        <w:t>2</w:t>
      </w:r>
      <w:r w:rsidRPr="00834D53">
        <w:t xml:space="preserve"> санираних оштећења.</w:t>
      </w:r>
    </w:p>
    <w:p w14:paraId="59095609" w14:textId="77777777" w:rsidR="00560B34" w:rsidRPr="00834D53" w:rsidRDefault="00560B34" w:rsidP="00560B34">
      <w:pPr>
        <w:jc w:val="both"/>
      </w:pPr>
      <w:r w:rsidRPr="00834D53">
        <w:t>Битуменска емулзија се равномерно наноси у количини од минимум 300</w:t>
      </w:r>
      <w:r w:rsidRPr="00834D53">
        <w:rPr>
          <w:lang w:val="en-GB"/>
        </w:rPr>
        <w:t>g</w:t>
      </w:r>
      <w:r w:rsidRPr="00834D53">
        <w:t xml:space="preserve"> резидуалног битумена (мин 500</w:t>
      </w:r>
      <w:r w:rsidRPr="00834D53">
        <w:rPr>
          <w:lang w:val="en-GB"/>
        </w:rPr>
        <w:t>g</w:t>
      </w:r>
      <w:r w:rsidRPr="00834D53">
        <w:t xml:space="preserve"> битуменске емулзије КП60) по m</w:t>
      </w:r>
      <w:r w:rsidRPr="00834D53">
        <w:rPr>
          <w:vertAlign w:val="superscript"/>
        </w:rPr>
        <w:t>2</w:t>
      </w:r>
      <w:r w:rsidRPr="00834D53">
        <w:t>. Потом се уграђује пројектован асфалтни слој БНС 22сА са битуменом БИТ 50/70 (у свему према позицији 13040 – Израда битуменизираног носећег слоја БНС 22сА у дебљини од 6cm, Књиге 16, Основног Главног пројекта).</w:t>
      </w:r>
    </w:p>
    <w:p w14:paraId="56366C3D" w14:textId="77777777" w:rsidR="00560B34" w:rsidRPr="00834D53" w:rsidRDefault="00560B34" w:rsidP="00560B34">
      <w:pPr>
        <w:jc w:val="both"/>
        <w:rPr>
          <w:i/>
        </w:rPr>
      </w:pPr>
      <w:r w:rsidRPr="00834D53">
        <w:rPr>
          <w:i/>
        </w:rPr>
        <w:t xml:space="preserve">11220.3 </w:t>
      </w:r>
      <w:r w:rsidRPr="00834D53">
        <w:rPr>
          <w:i/>
        </w:rPr>
        <w:tab/>
        <w:t>Мерење и плаћање</w:t>
      </w:r>
    </w:p>
    <w:p w14:paraId="00E33941" w14:textId="77777777" w:rsidR="00560B34" w:rsidRDefault="00560B34" w:rsidP="00560B34">
      <w:pPr>
        <w:jc w:val="both"/>
      </w:pPr>
      <w:r w:rsidRPr="00834D53">
        <w:t xml:space="preserve">Мерење и плаћање се врши по  </w:t>
      </w:r>
      <w:r w:rsidRPr="00834D53">
        <w:rPr>
          <w:b/>
        </w:rPr>
        <w:t>метру квадратном (m</w:t>
      </w:r>
      <w:r w:rsidRPr="00834D53">
        <w:rPr>
          <w:b/>
          <w:vertAlign w:val="superscript"/>
        </w:rPr>
        <w:t>2</w:t>
      </w:r>
      <w:r w:rsidRPr="00834D53">
        <w:rPr>
          <w:b/>
        </w:rPr>
        <w:t>)</w:t>
      </w:r>
      <w:r w:rsidRPr="00834D53">
        <w:t xml:space="preserve"> обрађене површине укључујући сав рад и материјал на припреми и санацији оштећења као и утовар и транспорт уклоњеног материјала на депонију.</w:t>
      </w:r>
    </w:p>
    <w:p w14:paraId="281824F8" w14:textId="77777777" w:rsidR="00560B34" w:rsidRDefault="00560B34" w:rsidP="00560B34">
      <w:pPr>
        <w:jc w:val="both"/>
      </w:pPr>
    </w:p>
    <w:p w14:paraId="414EF3F8" w14:textId="77777777" w:rsidR="00560B34" w:rsidRPr="00834D53" w:rsidRDefault="00560B34" w:rsidP="00560B34">
      <w:pPr>
        <w:jc w:val="both"/>
      </w:pPr>
    </w:p>
    <w:p w14:paraId="0CF24714" w14:textId="77777777" w:rsidR="00560B34" w:rsidRPr="00FE4385" w:rsidRDefault="00560B34" w:rsidP="00560B34">
      <w:pPr>
        <w:jc w:val="both"/>
        <w:rPr>
          <w:b/>
          <w:u w:val="single"/>
        </w:rPr>
      </w:pPr>
      <w:r w:rsidRPr="00FE4385">
        <w:rPr>
          <w:b/>
          <w:u w:val="single"/>
        </w:rPr>
        <w:t>30000</w:t>
      </w:r>
      <w:r w:rsidRPr="00FE4385">
        <w:rPr>
          <w:b/>
          <w:u w:val="single"/>
        </w:rPr>
        <w:tab/>
      </w:r>
      <w:r w:rsidRPr="00FE4385">
        <w:rPr>
          <w:b/>
          <w:u w:val="single"/>
        </w:rPr>
        <w:tab/>
        <w:t>објекти</w:t>
      </w:r>
    </w:p>
    <w:p w14:paraId="459D7B32" w14:textId="77777777" w:rsidR="00560B34" w:rsidRDefault="00560B34" w:rsidP="00560B34">
      <w:pPr>
        <w:jc w:val="both"/>
        <w:rPr>
          <w:b/>
          <w:u w:val="single"/>
        </w:rPr>
      </w:pPr>
    </w:p>
    <w:p w14:paraId="458BF818" w14:textId="77777777" w:rsidR="00560B34" w:rsidRPr="00FE4385" w:rsidRDefault="00560B34" w:rsidP="00560B34">
      <w:pPr>
        <w:jc w:val="both"/>
        <w:rPr>
          <w:b/>
          <w:u w:val="single"/>
        </w:rPr>
      </w:pPr>
      <w:r w:rsidRPr="00FE4385">
        <w:rPr>
          <w:b/>
          <w:u w:val="single"/>
        </w:rPr>
        <w:t>34010</w:t>
      </w:r>
      <w:r w:rsidRPr="00FE4385">
        <w:rPr>
          <w:b/>
          <w:u w:val="single"/>
          <w:lang w:val="sl-SI"/>
        </w:rPr>
        <w:tab/>
      </w:r>
      <w:r w:rsidRPr="00FE4385">
        <w:rPr>
          <w:b/>
          <w:u w:val="single"/>
        </w:rPr>
        <w:t>ПРЕТХОДНА ИСПИТИВАЊА ИЗВЕДЕНОГ ОБЈЕКТА</w:t>
      </w:r>
    </w:p>
    <w:p w14:paraId="25B97CC6" w14:textId="77777777" w:rsidR="00560B34" w:rsidRPr="00FE4385" w:rsidRDefault="00560B34" w:rsidP="00560B34">
      <w:pPr>
        <w:jc w:val="both"/>
        <w:rPr>
          <w:b/>
          <w:i/>
          <w:u w:val="single"/>
        </w:rPr>
      </w:pPr>
    </w:p>
    <w:p w14:paraId="57F4796A" w14:textId="77777777" w:rsidR="00560B34" w:rsidRPr="00834D53" w:rsidRDefault="00560B34" w:rsidP="00560B34">
      <w:pPr>
        <w:jc w:val="both"/>
        <w:rPr>
          <w:i/>
        </w:rPr>
      </w:pPr>
      <w:r w:rsidRPr="00834D53">
        <w:rPr>
          <w:i/>
        </w:rPr>
        <w:t xml:space="preserve">34010.1 </w:t>
      </w:r>
      <w:r w:rsidRPr="00834D53">
        <w:rPr>
          <w:i/>
        </w:rPr>
        <w:tab/>
        <w:t>Опис позиције</w:t>
      </w:r>
    </w:p>
    <w:p w14:paraId="58E2CE45" w14:textId="77777777" w:rsidR="00560B34" w:rsidRPr="00834D53" w:rsidRDefault="00560B34" w:rsidP="00560B34">
      <w:pPr>
        <w:jc w:val="both"/>
      </w:pPr>
      <w:r w:rsidRPr="00834D53">
        <w:t xml:space="preserve">Имајући у виду актуелну ситуацију односно недостатак градилишне документације, Пројектант је израдио програм за извођење додатних испитивања мостова и конструкција који ће бити обавеза будућег Извођача радова пре наставка изградње. </w:t>
      </w:r>
    </w:p>
    <w:p w14:paraId="10100316" w14:textId="77777777" w:rsidR="00560B34" w:rsidRPr="00834D53" w:rsidRDefault="00560B34" w:rsidP="00560B34">
      <w:pPr>
        <w:jc w:val="both"/>
      </w:pPr>
      <w:r w:rsidRPr="00834D53">
        <w:t>За објекте у завршној фази изградње прописан програм додатних испитивања има за циљ прибављање документације о квалитету уграђеног материјала за потребе техничког пријема, која би заменила недостатак градилишне документације. Пројектант није разматрао могућност да су Надзорни орган и Инвеститор дозволили изградњу објекта до завршне фаза а да у току изградње нису имали увид у документацију која доказује квалитет уграђених материјала и квалитет изведених радова. Дакле, претпоставка Пројектанта је да су радови изведени у складу са прописаним техничким условима обзиром да су објекти у завршној фази изградње.</w:t>
      </w:r>
    </w:p>
    <w:p w14:paraId="51532A8C" w14:textId="77777777" w:rsidR="00560B34" w:rsidRPr="00834D53" w:rsidRDefault="00560B34" w:rsidP="00560B34">
      <w:pPr>
        <w:jc w:val="both"/>
      </w:pPr>
      <w:r w:rsidRPr="00834D53">
        <w:t>Истраживања је потребно извести на следећим конструктивним елементима:</w:t>
      </w:r>
    </w:p>
    <w:p w14:paraId="7E94289A" w14:textId="77777777" w:rsidR="00560B34" w:rsidRPr="00834D53" w:rsidRDefault="00560B34" w:rsidP="00560B34">
      <w:pPr>
        <w:pStyle w:val="ListParagraph"/>
        <w:numPr>
          <w:ilvl w:val="0"/>
          <w:numId w:val="86"/>
        </w:numPr>
        <w:jc w:val="both"/>
      </w:pPr>
      <w:r w:rsidRPr="00834D53">
        <w:t>Стубови</w:t>
      </w:r>
    </w:p>
    <w:p w14:paraId="14E6A3CB" w14:textId="77777777" w:rsidR="00560B34" w:rsidRPr="00834D53" w:rsidRDefault="00560B34" w:rsidP="00560B34">
      <w:pPr>
        <w:pStyle w:val="ListParagraph"/>
        <w:numPr>
          <w:ilvl w:val="0"/>
          <w:numId w:val="86"/>
        </w:numPr>
        <w:jc w:val="both"/>
      </w:pPr>
      <w:r w:rsidRPr="00834D53">
        <w:t>Лежишне греде (испод главних носача)</w:t>
      </w:r>
    </w:p>
    <w:p w14:paraId="6F26625C" w14:textId="77777777" w:rsidR="00560B34" w:rsidRPr="00834D53" w:rsidRDefault="00560B34" w:rsidP="00560B34">
      <w:pPr>
        <w:jc w:val="both"/>
      </w:pPr>
      <w:r w:rsidRPr="00834D53">
        <w:t>Изводе се следећа испитивања:</w:t>
      </w:r>
    </w:p>
    <w:p w14:paraId="2E98456E" w14:textId="77777777" w:rsidR="00560B34" w:rsidRPr="00834D53" w:rsidRDefault="00560B34" w:rsidP="00560B34">
      <w:pPr>
        <w:pStyle w:val="ListParagraph"/>
        <w:numPr>
          <w:ilvl w:val="0"/>
          <w:numId w:val="87"/>
        </w:numPr>
        <w:jc w:val="both"/>
      </w:pPr>
      <w:r w:rsidRPr="00834D53">
        <w:t xml:space="preserve">Испитивање одскочним чекићем „Schmidt – hammer“  </w:t>
      </w:r>
      <w:r w:rsidRPr="00834D53">
        <w:tab/>
        <w:t>СРПС. У.М1.041</w:t>
      </w:r>
    </w:p>
    <w:p w14:paraId="22AC56EB" w14:textId="77777777" w:rsidR="00560B34" w:rsidRPr="00834D53" w:rsidRDefault="00560B34" w:rsidP="00560B34">
      <w:pPr>
        <w:pStyle w:val="ListParagraph"/>
        <w:numPr>
          <w:ilvl w:val="0"/>
          <w:numId w:val="87"/>
        </w:numPr>
        <w:jc w:val="both"/>
      </w:pPr>
      <w:r w:rsidRPr="00834D53">
        <w:lastRenderedPageBreak/>
        <w:t>Испитивања која се врше на језгрима извађеним из конструкције:</w:t>
      </w:r>
    </w:p>
    <w:p w14:paraId="488F3390" w14:textId="77777777" w:rsidR="00560B34" w:rsidRPr="00834D53" w:rsidRDefault="00560B34" w:rsidP="00560B34">
      <w:pPr>
        <w:pStyle w:val="ListParagraph"/>
        <w:numPr>
          <w:ilvl w:val="0"/>
          <w:numId w:val="87"/>
        </w:numPr>
        <w:jc w:val="both"/>
      </w:pPr>
      <w:r w:rsidRPr="00834D53">
        <w:t>Испитивање чврстоће епрувете на притисак</w:t>
      </w:r>
      <w:r w:rsidRPr="00834D53">
        <w:tab/>
      </w:r>
      <w:r w:rsidRPr="00834D53">
        <w:tab/>
        <w:t>СРПС ИСО 4012</w:t>
      </w:r>
    </w:p>
    <w:p w14:paraId="38B9EC03" w14:textId="77777777" w:rsidR="00560B34" w:rsidRPr="00834D53" w:rsidRDefault="00560B34" w:rsidP="00560B34">
      <w:pPr>
        <w:pStyle w:val="ListParagraph"/>
        <w:numPr>
          <w:ilvl w:val="0"/>
          <w:numId w:val="87"/>
        </w:numPr>
        <w:jc w:val="both"/>
      </w:pPr>
      <w:r w:rsidRPr="00834D53">
        <w:t xml:space="preserve">Одређивање запреминске масе очврслог бетона </w:t>
      </w:r>
      <w:r w:rsidRPr="00834D53">
        <w:tab/>
      </w:r>
      <w:r w:rsidRPr="00834D53">
        <w:tab/>
        <w:t>СРПС ИСО 2675</w:t>
      </w:r>
    </w:p>
    <w:p w14:paraId="4F9FFA9E" w14:textId="77777777" w:rsidR="00560B34" w:rsidRPr="00834D53" w:rsidRDefault="00560B34" w:rsidP="00560B34">
      <w:pPr>
        <w:pStyle w:val="ListParagraph"/>
        <w:numPr>
          <w:ilvl w:val="0"/>
          <w:numId w:val="87"/>
        </w:numPr>
        <w:jc w:val="both"/>
      </w:pPr>
      <w:r w:rsidRPr="00834D53">
        <w:t xml:space="preserve">Одређивање дубине продора воде под притиском </w:t>
      </w:r>
      <w:r w:rsidRPr="00834D53">
        <w:tab/>
        <w:t>СРПС У.М1.015</w:t>
      </w:r>
    </w:p>
    <w:p w14:paraId="475E5CD5" w14:textId="77777777" w:rsidR="00560B34" w:rsidRPr="00834D53" w:rsidRDefault="00560B34" w:rsidP="00560B34">
      <w:pPr>
        <w:pStyle w:val="ListParagraph"/>
        <w:numPr>
          <w:ilvl w:val="0"/>
          <w:numId w:val="87"/>
        </w:numPr>
        <w:jc w:val="both"/>
      </w:pPr>
      <w:r w:rsidRPr="00834D53">
        <w:t xml:space="preserve">Одређивање отпорности према дејству мраза и соли за одмрзавање </w:t>
      </w:r>
    </w:p>
    <w:p w14:paraId="0A1C44A1" w14:textId="77777777" w:rsidR="00560B34" w:rsidRPr="00834D53" w:rsidRDefault="00560B34" w:rsidP="00560B34">
      <w:pPr>
        <w:pStyle w:val="ListParagraph"/>
        <w:numPr>
          <w:ilvl w:val="0"/>
          <w:numId w:val="87"/>
        </w:numPr>
        <w:jc w:val="both"/>
      </w:pPr>
      <w:r w:rsidRPr="00834D53">
        <w:t>СРПС У.М1.055</w:t>
      </w:r>
    </w:p>
    <w:p w14:paraId="79818184" w14:textId="77777777" w:rsidR="00560B34" w:rsidRPr="00834D53" w:rsidRDefault="00560B34" w:rsidP="00560B34">
      <w:pPr>
        <w:pStyle w:val="ListParagraph"/>
        <w:numPr>
          <w:ilvl w:val="0"/>
          <w:numId w:val="87"/>
        </w:numPr>
        <w:jc w:val="both"/>
      </w:pPr>
      <w:r w:rsidRPr="00834D53">
        <w:t>Одређивање отпорности према дејству мраза</w:t>
      </w:r>
      <w:r w:rsidRPr="00834D53">
        <w:tab/>
      </w:r>
      <w:r w:rsidRPr="00834D53">
        <w:tab/>
        <w:t>СРПС У.М1.016</w:t>
      </w:r>
    </w:p>
    <w:p w14:paraId="7852AB85" w14:textId="77777777" w:rsidR="00560B34" w:rsidRPr="00834D53" w:rsidRDefault="00560B34" w:rsidP="00560B34">
      <w:pPr>
        <w:pStyle w:val="ListParagraph"/>
        <w:numPr>
          <w:ilvl w:val="0"/>
          <w:numId w:val="87"/>
        </w:numPr>
        <w:jc w:val="both"/>
      </w:pPr>
      <w:r w:rsidRPr="00834D53">
        <w:t xml:space="preserve">Вађење језгра (керна) из конструкције </w:t>
      </w:r>
      <w:r w:rsidRPr="00834D53">
        <w:tab/>
      </w:r>
      <w:r w:rsidRPr="00834D53">
        <w:tab/>
      </w:r>
      <w:r w:rsidRPr="00834D53">
        <w:tab/>
        <w:t>СРПС У.М1.049:2000</w:t>
      </w:r>
    </w:p>
    <w:p w14:paraId="168B1637" w14:textId="77777777" w:rsidR="00560B34" w:rsidRPr="00834D53" w:rsidRDefault="00560B34" w:rsidP="00560B34">
      <w:pPr>
        <w:jc w:val="both"/>
      </w:pPr>
    </w:p>
    <w:p w14:paraId="70DFEA0F" w14:textId="77777777" w:rsidR="00560B34" w:rsidRPr="00834D53" w:rsidRDefault="00560B34" w:rsidP="00560B34">
      <w:pPr>
        <w:jc w:val="both"/>
      </w:pPr>
      <w:r w:rsidRPr="00834D53">
        <w:t xml:space="preserve">Програм додатних испитивања је израђен у складу са захтевима СРПС У.М1.048 – Бетон – накнадно утврђивање притисне чврстоће уграђеног бетона, док су обим и врста лабораторијских испитивања </w:t>
      </w:r>
      <w:r w:rsidRPr="00834D53">
        <w:rPr>
          <w:bCs/>
        </w:rPr>
        <w:t>посебних својстава</w:t>
      </w:r>
      <w:r w:rsidRPr="00834D53">
        <w:t xml:space="preserve"> одређена на основу степена изграђености конструкције а у складу са класама изложености као и пројектним захтевима у </w:t>
      </w:r>
      <w:r w:rsidRPr="00834D53">
        <w:rPr>
          <w:i/>
        </w:rPr>
        <w:t>Основном Главном пројекту</w:t>
      </w:r>
      <w:r w:rsidRPr="00834D53">
        <w:t>.</w:t>
      </w:r>
    </w:p>
    <w:p w14:paraId="5923367C" w14:textId="77777777" w:rsidR="00560B34" w:rsidRPr="00834D53" w:rsidRDefault="00560B34" w:rsidP="00560B34">
      <w:pPr>
        <w:jc w:val="both"/>
      </w:pPr>
      <w:r w:rsidRPr="00834D53">
        <w:t>У наставку текста дат је програм додатних претходних истражних радова преузет из Елабората геомеханичких радова. Предложени програм додатних претходних истражних радова ни на који начин не ограничава Инвеститора, Надзор или Комисију за технички пријем објекта.</w:t>
      </w:r>
    </w:p>
    <w:p w14:paraId="36EE289C" w14:textId="77777777" w:rsidR="00560B34" w:rsidRPr="00834D53" w:rsidRDefault="00560B34" w:rsidP="00560B34">
      <w:pPr>
        <w:jc w:val="both"/>
      </w:pPr>
    </w:p>
    <w:p w14:paraId="6998C249" w14:textId="77777777" w:rsidR="00560B34" w:rsidRPr="00834D53" w:rsidRDefault="00560B34" w:rsidP="00560B34">
      <w:pPr>
        <w:jc w:val="both"/>
        <w:sectPr w:rsidR="00560B34" w:rsidRPr="00834D53">
          <w:headerReference w:type="default" r:id="rId329"/>
          <w:footerReference w:type="default" r:id="rId330"/>
          <w:pgSz w:w="11907" w:h="16840"/>
          <w:pgMar w:top="1440" w:right="1287" w:bottom="1440" w:left="1440" w:header="720" w:footer="720" w:gutter="0"/>
          <w:cols w:space="720"/>
        </w:sectPr>
      </w:pPr>
    </w:p>
    <w:p w14:paraId="24624DA7" w14:textId="77777777" w:rsidR="00560B34" w:rsidRPr="00834D53" w:rsidRDefault="00560B34" w:rsidP="00560B34">
      <w:pPr>
        <w:jc w:val="both"/>
      </w:pPr>
      <w:r w:rsidRPr="00834D53">
        <w:rPr>
          <w:noProof/>
          <w:lang w:val="sr-Cyrl-CS" w:eastAsia="sr-Cyrl-CS"/>
        </w:rPr>
        <w:lastRenderedPageBreak/>
        <w:drawing>
          <wp:anchor distT="0" distB="0" distL="114300" distR="114300" simplePos="0" relativeHeight="251670528" behindDoc="0" locked="0" layoutInCell="1" allowOverlap="1" wp14:anchorId="4DE40921" wp14:editId="13DD62D4">
            <wp:simplePos x="0" y="0"/>
            <wp:positionH relativeFrom="margin">
              <wp:posOffset>-269875</wp:posOffset>
            </wp:positionH>
            <wp:positionV relativeFrom="paragraph">
              <wp:posOffset>3059430</wp:posOffset>
            </wp:positionV>
            <wp:extent cx="8164195" cy="2767965"/>
            <wp:effectExtent l="0" t="6985" r="1270" b="1270"/>
            <wp:wrapTopAndBottom/>
            <wp:docPr id="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cstate="print">
                      <a:extLst>
                        <a:ext uri="{28A0092B-C50C-407E-A947-70E740481C1C}">
                          <a14:useLocalDpi xmlns:a14="http://schemas.microsoft.com/office/drawing/2010/main"/>
                        </a:ext>
                      </a:extLst>
                    </a:blip>
                    <a:srcRect/>
                    <a:stretch>
                      <a:fillRect/>
                    </a:stretch>
                  </pic:blipFill>
                  <pic:spPr bwMode="auto">
                    <a:xfrm rot="-5400000">
                      <a:off x="0" y="0"/>
                      <a:ext cx="8164195" cy="2767965"/>
                    </a:xfrm>
                    <a:prstGeom prst="rect">
                      <a:avLst/>
                    </a:prstGeom>
                    <a:noFill/>
                    <a:ln w="9525" cmpd="sng">
                      <a:noFill/>
                      <a:miter lim="800000"/>
                      <a:headEnd/>
                      <a:tailEnd/>
                    </a:ln>
                  </pic:spPr>
                </pic:pic>
              </a:graphicData>
            </a:graphic>
            <wp14:sizeRelH relativeFrom="page">
              <wp14:pctWidth>0</wp14:pctWidth>
            </wp14:sizeRelH>
            <wp14:sizeRelV relativeFrom="page">
              <wp14:pctHeight>0</wp14:pctHeight>
            </wp14:sizeRelV>
          </wp:anchor>
        </w:drawing>
      </w:r>
      <w:r w:rsidRPr="00834D53">
        <w:t>Мост на km19+269.10</w:t>
      </w:r>
    </w:p>
    <w:p w14:paraId="6A49BF0E" w14:textId="77777777" w:rsidR="00560B34" w:rsidRPr="00834D53" w:rsidRDefault="00560B34" w:rsidP="00560B34">
      <w:pPr>
        <w:jc w:val="both"/>
      </w:pPr>
      <w:r w:rsidRPr="00834D53">
        <w:br w:type="page"/>
      </w:r>
    </w:p>
    <w:p w14:paraId="2A336F8D" w14:textId="77777777" w:rsidR="00560B34" w:rsidRPr="00834D53" w:rsidRDefault="00560B34" w:rsidP="00560B34">
      <w:pPr>
        <w:jc w:val="both"/>
      </w:pPr>
      <w:r w:rsidRPr="00834D53">
        <w:rPr>
          <w:noProof/>
          <w:lang w:val="sr-Cyrl-CS" w:eastAsia="sr-Cyrl-CS"/>
        </w:rPr>
        <w:lastRenderedPageBreak/>
        <w:drawing>
          <wp:anchor distT="0" distB="0" distL="114300" distR="114300" simplePos="0" relativeHeight="251671552" behindDoc="0" locked="0" layoutInCell="1" allowOverlap="1" wp14:anchorId="4DEB6CE5" wp14:editId="3F1585C9">
            <wp:simplePos x="0" y="0"/>
            <wp:positionH relativeFrom="margin">
              <wp:posOffset>-205105</wp:posOffset>
            </wp:positionH>
            <wp:positionV relativeFrom="paragraph">
              <wp:posOffset>2774315</wp:posOffset>
            </wp:positionV>
            <wp:extent cx="8292465" cy="3278505"/>
            <wp:effectExtent l="0" t="7620" r="5715" b="5715"/>
            <wp:wrapTopAndBottom/>
            <wp:docPr id="3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2" cstate="email">
                      <a:extLst>
                        <a:ext uri="{28A0092B-C50C-407E-A947-70E740481C1C}">
                          <a14:useLocalDpi xmlns:a14="http://schemas.microsoft.com/office/drawing/2010/main"/>
                        </a:ext>
                      </a:extLst>
                    </a:blip>
                    <a:srcRect b="11964"/>
                    <a:stretch>
                      <a:fillRect/>
                    </a:stretch>
                  </pic:blipFill>
                  <pic:spPr bwMode="auto">
                    <a:xfrm rot="-5400000">
                      <a:off x="0" y="0"/>
                      <a:ext cx="8292465" cy="3278505"/>
                    </a:xfrm>
                    <a:prstGeom prst="rect">
                      <a:avLst/>
                    </a:prstGeom>
                    <a:noFill/>
                    <a:ln w="9525" cmpd="sng">
                      <a:noFill/>
                      <a:miter lim="800000"/>
                      <a:headEnd/>
                      <a:tailEnd/>
                    </a:ln>
                  </pic:spPr>
                </pic:pic>
              </a:graphicData>
            </a:graphic>
            <wp14:sizeRelH relativeFrom="page">
              <wp14:pctWidth>0</wp14:pctWidth>
            </wp14:sizeRelH>
            <wp14:sizeRelV relativeFrom="page">
              <wp14:pctHeight>0</wp14:pctHeight>
            </wp14:sizeRelV>
          </wp:anchor>
        </w:drawing>
      </w:r>
    </w:p>
    <w:p w14:paraId="124B4A8B" w14:textId="77777777" w:rsidR="00560B34" w:rsidRPr="00834D53" w:rsidRDefault="00560B34" w:rsidP="00560B34">
      <w:pPr>
        <w:jc w:val="both"/>
      </w:pPr>
    </w:p>
    <w:p w14:paraId="6D77738F" w14:textId="77777777" w:rsidR="00560B34" w:rsidRDefault="00560B34" w:rsidP="00560B34">
      <w:pPr>
        <w:jc w:val="both"/>
      </w:pPr>
      <w:r w:rsidRPr="00834D53">
        <w:br w:type="page"/>
      </w:r>
      <w:r w:rsidRPr="005A007C">
        <w:lastRenderedPageBreak/>
        <w:t>Мост на km19+607.83</w:t>
      </w:r>
    </w:p>
    <w:p w14:paraId="1A993694" w14:textId="77777777" w:rsidR="00560B34" w:rsidRPr="00834D53" w:rsidRDefault="00560B34" w:rsidP="00560B34">
      <w:pPr>
        <w:jc w:val="both"/>
        <w:rPr>
          <w:bCs/>
          <w:iCs/>
          <w:lang w:val="sr-Latn-CS"/>
        </w:rPr>
      </w:pPr>
      <w:r w:rsidRPr="00834D53">
        <w:rPr>
          <w:noProof/>
          <w:lang w:val="sr-Cyrl-CS" w:eastAsia="sr-Cyrl-CS"/>
        </w:rPr>
        <w:drawing>
          <wp:anchor distT="0" distB="0" distL="114300" distR="114300" simplePos="0" relativeHeight="251672576" behindDoc="0" locked="0" layoutInCell="1" allowOverlap="1" wp14:anchorId="0CFB2603" wp14:editId="19EDF611">
            <wp:simplePos x="0" y="0"/>
            <wp:positionH relativeFrom="margin">
              <wp:posOffset>-299720</wp:posOffset>
            </wp:positionH>
            <wp:positionV relativeFrom="margin">
              <wp:posOffset>3262630</wp:posOffset>
            </wp:positionV>
            <wp:extent cx="8464550" cy="2381250"/>
            <wp:effectExtent l="0" t="6350" r="6350" b="6350"/>
            <wp:wrapSquare wrapText="bothSides"/>
            <wp:docPr id="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3" cstate="print">
                      <a:extLst>
                        <a:ext uri="{28A0092B-C50C-407E-A947-70E740481C1C}">
                          <a14:useLocalDpi xmlns:a14="http://schemas.microsoft.com/office/drawing/2010/main"/>
                        </a:ext>
                      </a:extLst>
                    </a:blip>
                    <a:srcRect/>
                    <a:stretch>
                      <a:fillRect/>
                    </a:stretch>
                  </pic:blipFill>
                  <pic:spPr bwMode="auto">
                    <a:xfrm rot="-5400000">
                      <a:off x="0" y="0"/>
                      <a:ext cx="8464550" cy="2381250"/>
                    </a:xfrm>
                    <a:prstGeom prst="rect">
                      <a:avLst/>
                    </a:prstGeom>
                    <a:noFill/>
                    <a:ln w="9525" cmpd="sng">
                      <a:noFill/>
                      <a:miter lim="800000"/>
                      <a:headEnd/>
                      <a:tailEnd/>
                    </a:ln>
                  </pic:spPr>
                </pic:pic>
              </a:graphicData>
            </a:graphic>
            <wp14:sizeRelH relativeFrom="page">
              <wp14:pctWidth>0</wp14:pctWidth>
            </wp14:sizeRelH>
            <wp14:sizeRelV relativeFrom="page">
              <wp14:pctHeight>0</wp14:pctHeight>
            </wp14:sizeRelV>
          </wp:anchor>
        </w:drawing>
      </w:r>
      <w:r w:rsidRPr="00834D53">
        <w:rPr>
          <w:bCs/>
          <w:iCs/>
          <w:lang w:val="sr-Latn-CS"/>
        </w:rPr>
        <w:br w:type="page"/>
      </w:r>
    </w:p>
    <w:p w14:paraId="02CF8863" w14:textId="77777777" w:rsidR="00560B34" w:rsidRPr="00834D53" w:rsidRDefault="00560B34" w:rsidP="00560B34">
      <w:pPr>
        <w:jc w:val="both"/>
        <w:rPr>
          <w:i/>
        </w:rPr>
      </w:pPr>
      <w:r w:rsidRPr="00834D53">
        <w:rPr>
          <w:noProof/>
          <w:lang w:val="sr-Cyrl-CS" w:eastAsia="sr-Cyrl-CS"/>
        </w:rPr>
        <w:lastRenderedPageBreak/>
        <w:drawing>
          <wp:anchor distT="0" distB="0" distL="114300" distR="114300" simplePos="0" relativeHeight="251673600" behindDoc="0" locked="0" layoutInCell="1" allowOverlap="1" wp14:anchorId="5905ADC3" wp14:editId="49E7E589">
            <wp:simplePos x="-2087880" y="3916680"/>
            <wp:positionH relativeFrom="margin">
              <wp:align>right</wp:align>
            </wp:positionH>
            <wp:positionV relativeFrom="margin">
              <wp:align>center</wp:align>
            </wp:positionV>
            <wp:extent cx="8446135" cy="2693670"/>
            <wp:effectExtent l="0" t="317" r="0" b="0"/>
            <wp:wrapSquare wrapText="bothSides"/>
            <wp:docPr id="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4" cstate="print">
                      <a:extLst>
                        <a:ext uri="{28A0092B-C50C-407E-A947-70E740481C1C}">
                          <a14:useLocalDpi xmlns:a14="http://schemas.microsoft.com/office/drawing/2010/main"/>
                        </a:ext>
                      </a:extLst>
                    </a:blip>
                    <a:srcRect/>
                    <a:stretch>
                      <a:fillRect/>
                    </a:stretch>
                  </pic:blipFill>
                  <pic:spPr bwMode="auto">
                    <a:xfrm rot="-5400000">
                      <a:off x="0" y="0"/>
                      <a:ext cx="8472170" cy="2702134"/>
                    </a:xfrm>
                    <a:prstGeom prst="rect">
                      <a:avLst/>
                    </a:prstGeom>
                    <a:noFill/>
                    <a:ln w="9525" cmpd="sng">
                      <a:noFill/>
                      <a:miter lim="800000"/>
                      <a:headEnd/>
                      <a:tailEnd/>
                    </a:ln>
                  </pic:spPr>
                </pic:pic>
              </a:graphicData>
            </a:graphic>
            <wp14:sizeRelH relativeFrom="margin">
              <wp14:pctWidth>0</wp14:pctWidth>
            </wp14:sizeRelH>
            <wp14:sizeRelV relativeFrom="margin">
              <wp14:pctHeight>0</wp14:pctHeight>
            </wp14:sizeRelV>
          </wp:anchor>
        </w:drawing>
      </w:r>
      <w:r w:rsidRPr="00834D53">
        <w:rPr>
          <w:i/>
        </w:rPr>
        <w:br w:type="page"/>
      </w:r>
    </w:p>
    <w:p w14:paraId="6EAFEF6A" w14:textId="77777777" w:rsidR="00560B34" w:rsidRPr="00FE4385" w:rsidRDefault="00560B34" w:rsidP="00560B34">
      <w:pPr>
        <w:jc w:val="both"/>
        <w:rPr>
          <w:bCs/>
          <w:i/>
        </w:rPr>
      </w:pPr>
      <w:r w:rsidRPr="00FE4385">
        <w:rPr>
          <w:bCs/>
          <w:i/>
        </w:rPr>
        <w:lastRenderedPageBreak/>
        <w:t xml:space="preserve">34010.2 </w:t>
      </w:r>
      <w:r w:rsidRPr="00FE4385">
        <w:rPr>
          <w:bCs/>
          <w:i/>
        </w:rPr>
        <w:tab/>
        <w:t>Мерење и плаћање</w:t>
      </w:r>
    </w:p>
    <w:p w14:paraId="6E80B137" w14:textId="77777777" w:rsidR="00560B34" w:rsidRPr="00834D53" w:rsidRDefault="00560B34" w:rsidP="00560B34">
      <w:pPr>
        <w:jc w:val="both"/>
      </w:pPr>
      <w:r w:rsidRPr="00834D53">
        <w:t xml:space="preserve">Обрачун и плаћање се врши по  </w:t>
      </w:r>
      <w:r w:rsidRPr="00834D53">
        <w:rPr>
          <w:b/>
        </w:rPr>
        <w:t>комаду (ком.)</w:t>
      </w:r>
      <w:r w:rsidRPr="00834D53">
        <w:t xml:space="preserve"> урађеног опита.</w:t>
      </w:r>
    </w:p>
    <w:p w14:paraId="5A1B778D" w14:textId="77777777" w:rsidR="00560B34" w:rsidRPr="00834D53" w:rsidRDefault="00560B34" w:rsidP="00560B34">
      <w:pPr>
        <w:jc w:val="both"/>
        <w:rPr>
          <w:bCs/>
          <w:iCs/>
          <w:lang w:val="sr-Latn-CS"/>
        </w:rPr>
      </w:pPr>
    </w:p>
    <w:p w14:paraId="6AC63DB4" w14:textId="77777777" w:rsidR="00560B34" w:rsidRPr="00834D53" w:rsidRDefault="00560B34" w:rsidP="00560B34">
      <w:pPr>
        <w:jc w:val="both"/>
        <w:rPr>
          <w:bCs/>
          <w:iCs/>
          <w:lang w:val="sr-Latn-CS"/>
        </w:rPr>
      </w:pPr>
    </w:p>
    <w:p w14:paraId="523A084B" w14:textId="77777777" w:rsidR="00560B34" w:rsidRPr="00FE4385" w:rsidRDefault="00560B34" w:rsidP="00560B34">
      <w:pPr>
        <w:jc w:val="both"/>
        <w:rPr>
          <w:b/>
          <w:bCs/>
          <w:u w:val="single"/>
        </w:rPr>
      </w:pPr>
      <w:r w:rsidRPr="00FE4385">
        <w:rPr>
          <w:b/>
          <w:bCs/>
          <w:u w:val="single"/>
        </w:rPr>
        <w:t>35010 Израда бетонског ревизионог шахта са челичним поклопцем</w:t>
      </w:r>
    </w:p>
    <w:p w14:paraId="175D0049" w14:textId="77777777" w:rsidR="00560B34" w:rsidRDefault="00560B34" w:rsidP="00560B34">
      <w:pPr>
        <w:jc w:val="both"/>
      </w:pPr>
    </w:p>
    <w:p w14:paraId="65E0BE98" w14:textId="77777777" w:rsidR="00560B34" w:rsidRPr="00834D53" w:rsidRDefault="00560B34" w:rsidP="00560B34">
      <w:pPr>
        <w:jc w:val="both"/>
      </w:pPr>
      <w:r w:rsidRPr="00834D53">
        <w:t>Израда прелазног бетонског ревизионог шахта са челичним поклопцем, за прелаз цеви комуналних инсталација са објекта у труп прилазног пута. Димензије шахта су 72џ137цм, дубине 75цм.</w:t>
      </w:r>
    </w:p>
    <w:p w14:paraId="79FCB165" w14:textId="77777777" w:rsidR="00560B34" w:rsidRDefault="00560B34" w:rsidP="00560B34">
      <w:pPr>
        <w:jc w:val="both"/>
      </w:pPr>
    </w:p>
    <w:p w14:paraId="6E2E6A46" w14:textId="77777777" w:rsidR="00560B34" w:rsidRDefault="00560B34" w:rsidP="00560B34">
      <w:pPr>
        <w:jc w:val="both"/>
      </w:pPr>
      <w:r w:rsidRPr="00834D53">
        <w:t>Шахт</w:t>
      </w:r>
    </w:p>
    <w:p w14:paraId="05AFDF91" w14:textId="77777777" w:rsidR="00560B34" w:rsidRPr="00834D53" w:rsidRDefault="00560B34" w:rsidP="00560B34">
      <w:pPr>
        <w:jc w:val="both"/>
      </w:pPr>
    </w:p>
    <w:p w14:paraId="472072F3" w14:textId="77777777" w:rsidR="00560B34" w:rsidRPr="00834D53" w:rsidRDefault="00560B34" w:rsidP="00560B34">
      <w:pPr>
        <w:jc w:val="both"/>
      </w:pPr>
      <w:r w:rsidRPr="00834D53">
        <w:t>Према  Књизи 16-Технички услови-Главни пројекат аутопута Е-75 на Коридору 10 Деоница: Гранични прелаз “Келебија”-петља “Суботица-Југ” :</w:t>
      </w:r>
    </w:p>
    <w:p w14:paraId="42E6B3BC" w14:textId="77777777" w:rsidR="00560B34" w:rsidRDefault="00560B34" w:rsidP="00560B34">
      <w:pPr>
        <w:jc w:val="both"/>
      </w:pPr>
    </w:p>
    <w:p w14:paraId="278A1CDF" w14:textId="77777777" w:rsidR="00560B34" w:rsidRPr="00834D53" w:rsidRDefault="00560B34" w:rsidP="00560B34">
      <w:pPr>
        <w:jc w:val="both"/>
      </w:pPr>
      <w:r w:rsidRPr="00834D53">
        <w:t>22010 Набавка, транспорт и уградња бетона за израду темељне плоче за типски пречистач, за уливну грађевину, за изливну главу, аб шахтове и темеље стубићапешачког прелаза преко путног канала.</w:t>
      </w:r>
    </w:p>
    <w:p w14:paraId="78826E3A" w14:textId="77777777" w:rsidR="00560B34" w:rsidRDefault="00560B34" w:rsidP="00560B34">
      <w:pPr>
        <w:jc w:val="both"/>
      </w:pPr>
    </w:p>
    <w:p w14:paraId="3ECB9165" w14:textId="77777777" w:rsidR="00560B34" w:rsidRPr="00834D53" w:rsidRDefault="00560B34" w:rsidP="00560B34">
      <w:pPr>
        <w:jc w:val="both"/>
      </w:pPr>
      <w:r w:rsidRPr="00834D53">
        <w:t xml:space="preserve">Набавка, транспорт и уградња бетона МЦ25 за израду темељне плоче димензија као основа пречистача и дебљина д=0.2м, као и за уливну грађевину,изливну главу, АБ шахтове и темеље стубића урадити у свему према правилима за ову врсту радова. Ценом позиције је обухваћена сва потребна оплата. </w:t>
      </w:r>
    </w:p>
    <w:p w14:paraId="22959FF1" w14:textId="77777777" w:rsidR="00560B34" w:rsidRPr="00834D53" w:rsidRDefault="00560B34" w:rsidP="00560B34">
      <w:pPr>
        <w:jc w:val="both"/>
      </w:pPr>
      <w:r w:rsidRPr="00834D53">
        <w:t>Обрачун се врши по м3 уграђеног бетона за сав потребан рад и материјал.</w:t>
      </w:r>
    </w:p>
    <w:p w14:paraId="6125A8A1" w14:textId="77777777" w:rsidR="00560B34" w:rsidRDefault="00560B34" w:rsidP="00560B34">
      <w:pPr>
        <w:jc w:val="both"/>
      </w:pPr>
    </w:p>
    <w:p w14:paraId="7CC31EA6" w14:textId="77777777" w:rsidR="00560B34" w:rsidRDefault="00560B34" w:rsidP="00560B34">
      <w:pPr>
        <w:jc w:val="both"/>
      </w:pPr>
      <w:r w:rsidRPr="00834D53">
        <w:t>Поклопац</w:t>
      </w:r>
    </w:p>
    <w:p w14:paraId="647BB14D" w14:textId="77777777" w:rsidR="00560B34" w:rsidRPr="00834D53" w:rsidRDefault="00560B34" w:rsidP="00560B34">
      <w:pPr>
        <w:jc w:val="both"/>
      </w:pPr>
    </w:p>
    <w:p w14:paraId="784DBF7F" w14:textId="77777777" w:rsidR="00560B34" w:rsidRPr="00834D53" w:rsidRDefault="00560B34" w:rsidP="00560B34">
      <w:pPr>
        <w:jc w:val="both"/>
      </w:pPr>
      <w:r w:rsidRPr="00834D53">
        <w:t>Према  Књизи 16-Технички услови-Главни пројекат аутопута Е-75 на Коридору 10 Деоница: Гранични прелаз “Келебија”-петља “Суботица-Југ” :</w:t>
      </w:r>
    </w:p>
    <w:p w14:paraId="59B853E3" w14:textId="77777777" w:rsidR="00560B34" w:rsidRDefault="00560B34" w:rsidP="00560B34">
      <w:pPr>
        <w:jc w:val="both"/>
      </w:pPr>
    </w:p>
    <w:p w14:paraId="0F7702C2" w14:textId="77777777" w:rsidR="00560B34" w:rsidRPr="00834D53" w:rsidRDefault="00560B34" w:rsidP="00560B34">
      <w:pPr>
        <w:jc w:val="both"/>
      </w:pPr>
      <w:r w:rsidRPr="00834D53">
        <w:t>23040 Набавка, транспорт и уградња бетона за израду темељне плоче за типски пречистач, за уливну грађевину, за изливну главу, аб шахтове и темеље стубићапешачког прелаза преко путног канала.</w:t>
      </w:r>
    </w:p>
    <w:p w14:paraId="63B19767" w14:textId="77777777" w:rsidR="00560B34" w:rsidRDefault="00560B34" w:rsidP="00560B34">
      <w:pPr>
        <w:jc w:val="both"/>
      </w:pPr>
    </w:p>
    <w:p w14:paraId="2F0A3CD6" w14:textId="77777777" w:rsidR="00560B34" w:rsidRPr="00834D53" w:rsidRDefault="00560B34" w:rsidP="00560B34">
      <w:pPr>
        <w:jc w:val="both"/>
      </w:pPr>
      <w:r w:rsidRPr="00834D53">
        <w:t>23040 Набавка, транспорт и уградња металног шахт поклопца ДН 600мм класе носивости 250КН.</w:t>
      </w:r>
    </w:p>
    <w:p w14:paraId="36CC9F3B" w14:textId="77777777" w:rsidR="00560B34" w:rsidRDefault="00560B34" w:rsidP="00560B34">
      <w:pPr>
        <w:jc w:val="both"/>
      </w:pPr>
    </w:p>
    <w:p w14:paraId="63056AD4" w14:textId="77777777" w:rsidR="00560B34" w:rsidRPr="00834D53" w:rsidRDefault="00560B34" w:rsidP="00560B34">
      <w:pPr>
        <w:jc w:val="both"/>
      </w:pPr>
      <w:r w:rsidRPr="00834D53">
        <w:t xml:space="preserve">Набавка, транспорт и уградња металног шахт поклопца код бетонских шахтова ДН 600мм(или 600џ600мм) од модуларног лива према ЕН 124 класе носивости 250КН са зглобном везом рама и поклопца, урадити у свему према упутству произвођача. </w:t>
      </w:r>
    </w:p>
    <w:p w14:paraId="61E04365" w14:textId="77777777" w:rsidR="00560B34" w:rsidRPr="00834D53" w:rsidRDefault="00560B34" w:rsidP="00560B34">
      <w:pPr>
        <w:jc w:val="both"/>
      </w:pPr>
      <w:r w:rsidRPr="00834D53">
        <w:t>Обрачун по комаду комплетно урађене решетке за сав потребан рад и материјал.</w:t>
      </w:r>
    </w:p>
    <w:p w14:paraId="7386679C" w14:textId="77777777" w:rsidR="00560B34" w:rsidRDefault="00560B34" w:rsidP="00560B34">
      <w:pPr>
        <w:jc w:val="both"/>
      </w:pPr>
    </w:p>
    <w:p w14:paraId="0641B76C" w14:textId="77777777" w:rsidR="00560B34" w:rsidRPr="00834D53" w:rsidRDefault="00560B34" w:rsidP="00560B34">
      <w:pPr>
        <w:jc w:val="both"/>
      </w:pPr>
    </w:p>
    <w:p w14:paraId="2226655B" w14:textId="77777777" w:rsidR="00560B34" w:rsidRPr="00FE4385" w:rsidRDefault="00560B34" w:rsidP="00560B34">
      <w:pPr>
        <w:jc w:val="both"/>
        <w:rPr>
          <w:b/>
          <w:bCs/>
          <w:u w:val="single"/>
        </w:rPr>
      </w:pPr>
      <w:r w:rsidRPr="00FE4385">
        <w:rPr>
          <w:b/>
          <w:bCs/>
          <w:u w:val="single"/>
        </w:rPr>
        <w:t>35020 Израда бетонског ревизионог шахта са челичним поклопцем</w:t>
      </w:r>
    </w:p>
    <w:p w14:paraId="360B1399" w14:textId="77777777" w:rsidR="00560B34" w:rsidRDefault="00560B34" w:rsidP="00560B34">
      <w:pPr>
        <w:jc w:val="both"/>
      </w:pPr>
    </w:p>
    <w:p w14:paraId="61FBAF9E" w14:textId="77777777" w:rsidR="00560B34" w:rsidRPr="00834D53" w:rsidRDefault="00560B34" w:rsidP="00560B34">
      <w:pPr>
        <w:jc w:val="both"/>
      </w:pPr>
      <w:r w:rsidRPr="00834D53">
        <w:t xml:space="preserve">Израда и уграђивање челичне подконструкције за ослањање цеви комуналних инсталација. Подконструкција се састоји из челичних конзола уграђених на конзолу распонске конструкције на међусобном размаку 2,0м. </w:t>
      </w:r>
    </w:p>
    <w:p w14:paraId="0F8D34D7" w14:textId="77777777" w:rsidR="00560B34" w:rsidRDefault="00560B34" w:rsidP="00560B34">
      <w:pPr>
        <w:jc w:val="both"/>
      </w:pPr>
    </w:p>
    <w:p w14:paraId="3730D9EC" w14:textId="77777777" w:rsidR="00560B34" w:rsidRDefault="00560B34" w:rsidP="00560B34">
      <w:pPr>
        <w:jc w:val="both"/>
      </w:pPr>
      <w:r>
        <w:br w:type="page"/>
      </w:r>
    </w:p>
    <w:p w14:paraId="682506F4" w14:textId="77777777" w:rsidR="00560B34" w:rsidRPr="00834D53" w:rsidRDefault="00560B34" w:rsidP="00560B34">
      <w:pPr>
        <w:jc w:val="both"/>
      </w:pPr>
      <w:r w:rsidRPr="00834D53">
        <w:lastRenderedPageBreak/>
        <w:t>Челична подконструкција</w:t>
      </w:r>
    </w:p>
    <w:p w14:paraId="6F889EC5" w14:textId="77777777" w:rsidR="00560B34" w:rsidRDefault="00560B34" w:rsidP="00560B34">
      <w:pPr>
        <w:jc w:val="both"/>
      </w:pPr>
    </w:p>
    <w:p w14:paraId="673FED7D" w14:textId="77777777" w:rsidR="00560B34" w:rsidRPr="00834D53" w:rsidRDefault="00560B34" w:rsidP="00560B34">
      <w:pPr>
        <w:jc w:val="both"/>
      </w:pPr>
      <w:r w:rsidRPr="00834D53">
        <w:t>Према  Књизи 16-Технички услови-Главни пројекат аутопута Е-75 на Коридору 10 Деоница: Гранични прелаз “Келебија”-петља “Суботица-Југ” :</w:t>
      </w:r>
    </w:p>
    <w:p w14:paraId="1A86D344" w14:textId="77777777" w:rsidR="00560B34" w:rsidRPr="00834D53" w:rsidRDefault="00560B34" w:rsidP="00560B34">
      <w:pPr>
        <w:jc w:val="both"/>
      </w:pPr>
      <w:r w:rsidRPr="00834D53">
        <w:t>Према 8000</w:t>
      </w:r>
    </w:p>
    <w:p w14:paraId="41639F09" w14:textId="77777777" w:rsidR="00560B34" w:rsidRDefault="00560B34" w:rsidP="00560B34">
      <w:pPr>
        <w:jc w:val="both"/>
      </w:pPr>
    </w:p>
    <w:p w14:paraId="25D8F31D" w14:textId="77777777" w:rsidR="00560B34" w:rsidRPr="00834D53" w:rsidRDefault="00560B34" w:rsidP="00560B34">
      <w:pPr>
        <w:jc w:val="both"/>
      </w:pPr>
      <w:r w:rsidRPr="00834D53">
        <w:t>7.6. Челична конструкција</w:t>
      </w:r>
    </w:p>
    <w:p w14:paraId="0EF36705" w14:textId="77777777" w:rsidR="00560B34" w:rsidRDefault="00560B34" w:rsidP="00560B34">
      <w:pPr>
        <w:jc w:val="both"/>
      </w:pPr>
    </w:p>
    <w:p w14:paraId="2AC3E93C" w14:textId="77777777" w:rsidR="00560B34" w:rsidRPr="00834D53" w:rsidRDefault="00560B34" w:rsidP="00560B34">
      <w:pPr>
        <w:jc w:val="both"/>
      </w:pPr>
      <w:r w:rsidRPr="00834D53">
        <w:t>Сав челик који треба да се угради у конструкцију, треба да буде одабраног облика и тачних димензија без оштећења, корозије и да буде квалитета захтеваног у пројекту.</w:t>
      </w:r>
    </w:p>
    <w:p w14:paraId="38D7620A" w14:textId="77777777" w:rsidR="00560B34" w:rsidRDefault="00560B34" w:rsidP="00560B34">
      <w:pPr>
        <w:jc w:val="both"/>
      </w:pPr>
    </w:p>
    <w:p w14:paraId="39D8D8CC" w14:textId="77777777" w:rsidR="00560B34" w:rsidRPr="00834D53" w:rsidRDefault="00560B34" w:rsidP="00560B34">
      <w:pPr>
        <w:jc w:val="both"/>
      </w:pPr>
      <w:r w:rsidRPr="00834D53">
        <w:t>Заштита од корозије се може извести цинковањем или два пута минизирањем и два пута фарбањем конструкције заштитном бојом. Поправка минизираних површина и комплетно фарбање конструкције извести после монтаже.</w:t>
      </w:r>
    </w:p>
    <w:p w14:paraId="4F01E8AB" w14:textId="77777777" w:rsidR="00560B34" w:rsidRDefault="00560B34" w:rsidP="00560B34">
      <w:pPr>
        <w:jc w:val="both"/>
      </w:pPr>
    </w:p>
    <w:p w14:paraId="1747CACE" w14:textId="77777777" w:rsidR="00560B34" w:rsidRPr="00834D53" w:rsidRDefault="00560B34" w:rsidP="00560B34">
      <w:pPr>
        <w:jc w:val="both"/>
      </w:pPr>
      <w:r w:rsidRPr="00834D53">
        <w:t xml:space="preserve">Пре почетка монтаже извођач се мора уверити на градилишту да су сви други радови који условљавају почетак монтаже завршении даје градилиште спремно за почетак монтаже. Уколико ма који део потребан за монтажу, није готов извођач је дужан да то писмено саопшти наџорном органу. </w:t>
      </w:r>
    </w:p>
    <w:p w14:paraId="383BFCC8" w14:textId="77777777" w:rsidR="00560B34" w:rsidRDefault="00560B34" w:rsidP="00560B34">
      <w:pPr>
        <w:jc w:val="both"/>
      </w:pPr>
    </w:p>
    <w:p w14:paraId="705D441E" w14:textId="77777777" w:rsidR="00560B34" w:rsidRPr="00834D53" w:rsidRDefault="00560B34" w:rsidP="00560B34">
      <w:pPr>
        <w:jc w:val="both"/>
      </w:pPr>
      <w:r w:rsidRPr="00834D53">
        <w:t>Монтажа челичне конструкције мора се извршити у свему према одобреним цртежима за извођење а рад на томе мора бити квалитетан.</w:t>
      </w:r>
    </w:p>
    <w:p w14:paraId="450B2D55" w14:textId="77777777" w:rsidR="00560B34" w:rsidRDefault="00560B34" w:rsidP="00560B34">
      <w:pPr>
        <w:jc w:val="both"/>
      </w:pPr>
    </w:p>
    <w:p w14:paraId="58D6E813" w14:textId="77777777" w:rsidR="00560B34" w:rsidRPr="00834D53" w:rsidRDefault="00560B34" w:rsidP="00560B34">
      <w:pPr>
        <w:jc w:val="both"/>
      </w:pPr>
      <w:r w:rsidRPr="00834D53">
        <w:t>После извршене монтаже и пре наставка ма каквог другог рада, наџорни орган мора преконтролисати извршени рад и тек по прихватању извршеног посла следећи рад може наставити.</w:t>
      </w:r>
    </w:p>
    <w:p w14:paraId="479204B5" w14:textId="77777777" w:rsidR="00560B34" w:rsidRDefault="00560B34" w:rsidP="00560B34">
      <w:pPr>
        <w:jc w:val="both"/>
      </w:pPr>
    </w:p>
    <w:p w14:paraId="47CB6B7F" w14:textId="63453045" w:rsidR="00560B34" w:rsidRPr="00834D53" w:rsidRDefault="00533CA4" w:rsidP="00560B34">
      <w:pPr>
        <w:jc w:val="both"/>
      </w:pPr>
      <w:r>
        <w:t>Извођa</w:t>
      </w:r>
      <w:r w:rsidR="00560B34" w:rsidRPr="00834D53">
        <w:t>ч доставља потребне атесте за уграђени материјал, за завртње, навртке и подложне плочице.</w:t>
      </w:r>
    </w:p>
    <w:p w14:paraId="61E7B583" w14:textId="77777777" w:rsidR="00560B34" w:rsidRDefault="00560B34" w:rsidP="00560B34">
      <w:pPr>
        <w:jc w:val="both"/>
      </w:pPr>
    </w:p>
    <w:p w14:paraId="112B3C48" w14:textId="77777777" w:rsidR="00560B34" w:rsidRPr="00834D53" w:rsidRDefault="00560B34" w:rsidP="00560B34">
      <w:pPr>
        <w:jc w:val="both"/>
      </w:pPr>
      <w:r w:rsidRPr="00834D53">
        <w:t>Атести у виду изјава да материјал одговара захтеваном квалитету нису дозвољени и не смеју се узети као доказ квалитета материјала.</w:t>
      </w:r>
    </w:p>
    <w:p w14:paraId="42B459E4" w14:textId="77777777" w:rsidR="00560B34" w:rsidRPr="002A07F2" w:rsidRDefault="00560B34" w:rsidP="00560B34">
      <w:pPr>
        <w:suppressAutoHyphens w:val="0"/>
        <w:spacing w:after="200" w:line="276" w:lineRule="auto"/>
        <w:jc w:val="both"/>
        <w:rPr>
          <w:rFonts w:ascii="Calibri" w:eastAsia="Calibri" w:hAnsi="Calibri"/>
          <w:noProof/>
          <w:color w:val="auto"/>
          <w:kern w:val="0"/>
          <w:sz w:val="22"/>
          <w:szCs w:val="22"/>
          <w:lang w:val="en-US" w:eastAsia="en-US"/>
        </w:rPr>
      </w:pPr>
    </w:p>
    <w:p w14:paraId="20B954D1" w14:textId="77777777" w:rsidR="00560B34" w:rsidRPr="00560B34" w:rsidRDefault="00560B34" w:rsidP="00D91BD4">
      <w:pPr>
        <w:suppressAutoHyphens w:val="0"/>
        <w:spacing w:after="200" w:line="276" w:lineRule="auto"/>
        <w:jc w:val="center"/>
        <w:rPr>
          <w:rFonts w:eastAsia="Times New Roman"/>
          <w:b/>
          <w:color w:val="auto"/>
          <w:lang w:eastAsia="sr-Latn-RS"/>
        </w:rPr>
      </w:pPr>
    </w:p>
    <w:sectPr w:rsidR="00560B34" w:rsidRPr="00560B34">
      <w:footerReference w:type="default" r:id="rId33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9A6C78" w14:textId="77777777" w:rsidR="001C18B0" w:rsidRDefault="001C18B0" w:rsidP="00C002B1">
      <w:pPr>
        <w:spacing w:line="240" w:lineRule="auto"/>
      </w:pPr>
      <w:r>
        <w:separator/>
      </w:r>
    </w:p>
  </w:endnote>
  <w:endnote w:type="continuationSeparator" w:id="0">
    <w:p w14:paraId="68FBE547" w14:textId="77777777" w:rsidR="001C18B0" w:rsidRDefault="001C18B0" w:rsidP="00C002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Black">
    <w:altName w:val="Arial"/>
    <w:charset w:val="00"/>
    <w:family w:val="swiss"/>
    <w:pitch w:val="default"/>
    <w:sig w:usb0="00000000" w:usb1="00000000" w:usb2="00000000" w:usb3="00000000" w:csb0="00040001"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TimesNewRomanPSMT">
    <w:altName w:val="MS Gothic"/>
    <w:panose1 w:val="00000000000000000000"/>
    <w:charset w:val="80"/>
    <w:family w:val="auto"/>
    <w:notTrueType/>
    <w:pitch w:val="default"/>
    <w:sig w:usb0="00000201" w:usb1="08070000" w:usb2="00000010" w:usb3="00000000" w:csb0="00020004"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ir Times">
    <w:altName w:val="Times New Roman"/>
    <w:charset w:val="00"/>
    <w:family w:val="roman"/>
    <w:pitch w:val="variable"/>
    <w:sig w:usb0="00000001" w:usb1="00000000" w:usb2="00000000" w:usb3="00000000" w:csb0="00000009" w:csb1="00000000"/>
  </w:font>
  <w:font w:name="YU L Swiss">
    <w:altName w:val="Arial"/>
    <w:charset w:val="00"/>
    <w:family w:val="swiss"/>
    <w:pitch w:val="variable"/>
    <w:sig w:usb0="00000001" w:usb1="00000000" w:usb2="00000000" w:usb3="00000000" w:csb0="00000009" w:csb1="00000000"/>
  </w:font>
  <w:font w:name="Times_Lat">
    <w:altName w:val="Times New Roman"/>
    <w:charset w:val="00"/>
    <w:family w:val="roman"/>
    <w:pitch w:val="variable"/>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BangkokGothic">
    <w:altName w:val="Arial"/>
    <w:charset w:val="00"/>
    <w:family w:val="swiss"/>
    <w:pitch w:val="variable"/>
  </w:font>
  <w:font w:name="Angsana New">
    <w:altName w:val="Leelawadee UI"/>
    <w:panose1 w:val="02020603050405020304"/>
    <w:charset w:val="00"/>
    <w:family w:val="roman"/>
    <w:pitch w:val="variable"/>
    <w:sig w:usb0="00000000" w:usb1="00000000" w:usb2="00000000" w:usb3="00000000" w:csb0="00010001" w:csb1="00000000"/>
  </w:font>
  <w:font w:name="YU C Swiss">
    <w:charset w:val="00"/>
    <w:family w:val="swiss"/>
    <w:pitch w:val="variable"/>
  </w:font>
  <w:font w:name="Arial Narrow">
    <w:panose1 w:val="020B0606020202030204"/>
    <w:charset w:val="00"/>
    <w:family w:val="swiss"/>
    <w:pitch w:val="variable"/>
    <w:sig w:usb0="00000287" w:usb1="00000800" w:usb2="00000000" w:usb3="00000000" w:csb0="0000009F" w:csb1="00000000"/>
  </w:font>
  <w:font w:name="YuCiril TimesCursiv">
    <w:charset w:val="00"/>
    <w:family w:val="roman"/>
    <w:pitch w:val="variable"/>
  </w:font>
  <w:font w:name="TimesNewRomanPS-BoldMT">
    <w:charset w:val="EE"/>
    <w:family w:val="auto"/>
    <w:pitch w:val="variable"/>
  </w:font>
  <w:font w:name="TimesNewRoman">
    <w:altName w:val="Times New Roman"/>
    <w:panose1 w:val="00000000000000000000"/>
    <w:charset w:val="CC"/>
    <w:family w:val="auto"/>
    <w:notTrueType/>
    <w:pitch w:val="default"/>
    <w:sig w:usb0="00000205" w:usb1="00000000" w:usb2="00000000" w:usb3="00000000" w:csb0="00000006"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10B24" w14:textId="77777777" w:rsidR="006F59BF" w:rsidRDefault="006F59BF" w:rsidP="00533CA4">
    <w:pPr>
      <w:pStyle w:val="Footer"/>
      <w:rPr>
        <w:lang w:val="sr-Cyrl-RS"/>
      </w:rPr>
    </w:pPr>
    <w:r>
      <w:rPr>
        <w:lang w:val="sr-Cyrl-RS"/>
      </w:rPr>
      <w:t>Конкурсна документација за јавну набавку радова у отвореном поступку</w:t>
    </w:r>
  </w:p>
  <w:p w14:paraId="3E65311B" w14:textId="7A51368B" w:rsidR="006F59BF" w:rsidRPr="0010174B" w:rsidRDefault="006F59BF" w:rsidP="00533CA4">
    <w:pPr>
      <w:pStyle w:val="Footer"/>
      <w:tabs>
        <w:tab w:val="clear" w:pos="4536"/>
        <w:tab w:val="clear" w:pos="9072"/>
        <w:tab w:val="left" w:pos="7485"/>
      </w:tabs>
      <w:rPr>
        <w:lang w:val="sr-Cyrl-RS"/>
      </w:rPr>
    </w:pPr>
    <w:r>
      <w:rPr>
        <w:lang w:val="sr-Cyrl-RS"/>
      </w:rPr>
      <w:t xml:space="preserve">ЈН бр. </w:t>
    </w:r>
    <w:r>
      <w:rPr>
        <w:lang w:val="sr-Cyrl-CS"/>
      </w:rPr>
      <w:t>2</w:t>
    </w:r>
    <w:r>
      <w:rPr>
        <w:lang w:val="sr-Cyrl-RS"/>
      </w:rPr>
      <w:t xml:space="preserve">/2018 </w:t>
    </w:r>
    <w:r>
      <w:rPr>
        <w:lang w:val="sr-Cyrl-RS"/>
      </w:rPr>
      <w:tab/>
    </w:r>
    <w:r>
      <w:rPr>
        <w:b/>
        <w:bCs/>
        <w:color w:val="1F497D"/>
      </w:rPr>
      <w:fldChar w:fldCharType="begin"/>
    </w:r>
    <w:r>
      <w:rPr>
        <w:b/>
        <w:bCs/>
        <w:color w:val="1F497D"/>
      </w:rPr>
      <w:instrText xml:space="preserve"> PAGE </w:instrText>
    </w:r>
    <w:r>
      <w:rPr>
        <w:b/>
        <w:bCs/>
        <w:color w:val="1F497D"/>
      </w:rPr>
      <w:fldChar w:fldCharType="separate"/>
    </w:r>
    <w:r w:rsidR="005067C2">
      <w:rPr>
        <w:b/>
        <w:bCs/>
        <w:noProof/>
        <w:color w:val="1F497D"/>
      </w:rPr>
      <w:t>1</w:t>
    </w:r>
    <w:r>
      <w:rPr>
        <w:b/>
        <w:bCs/>
        <w:color w:val="1F497D"/>
      </w:rPr>
      <w:fldChar w:fldCharType="end"/>
    </w:r>
    <w:r>
      <w:rPr>
        <w:color w:val="1F497D"/>
        <w:lang w:val="sr-Cyrl-RS"/>
      </w:rPr>
      <w:t>/</w:t>
    </w:r>
    <w:r>
      <w:rPr>
        <w:b/>
        <w:bCs/>
        <w:color w:val="1F497D"/>
      </w:rPr>
      <w:fldChar w:fldCharType="begin"/>
    </w:r>
    <w:r>
      <w:rPr>
        <w:b/>
        <w:bCs/>
        <w:color w:val="1F497D"/>
      </w:rPr>
      <w:instrText xml:space="preserve"> NUMPAGES \*Arabic </w:instrText>
    </w:r>
    <w:r>
      <w:rPr>
        <w:b/>
        <w:bCs/>
        <w:color w:val="1F497D"/>
      </w:rPr>
      <w:fldChar w:fldCharType="separate"/>
    </w:r>
    <w:r w:rsidR="005067C2">
      <w:rPr>
        <w:b/>
        <w:bCs/>
        <w:noProof/>
        <w:color w:val="1F497D"/>
      </w:rPr>
      <w:t>587</w:t>
    </w:r>
    <w:r>
      <w:rPr>
        <w:b/>
        <w:bCs/>
        <w:color w:val="1F497D"/>
      </w:rPr>
      <w:fldChar w:fldCharType="end"/>
    </w:r>
  </w:p>
  <w:p w14:paraId="47A78D26" w14:textId="77777777" w:rsidR="006F59BF" w:rsidRDefault="006F59BF">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7D271" w14:textId="70F1E81F" w:rsidR="006F59BF" w:rsidRDefault="006F59BF">
    <w:pPr>
      <w:pStyle w:val="Footer"/>
      <w:rPr>
        <w:lang w:val="sr-Cyrl-RS"/>
      </w:rPr>
    </w:pPr>
    <w:r>
      <w:rPr>
        <w:lang w:val="sr-Cyrl-RS"/>
      </w:rPr>
      <w:t>Конкурсна документација за јавну набавку радова у отвореном поступку</w:t>
    </w:r>
  </w:p>
  <w:p w14:paraId="19E123AD" w14:textId="005F5D6F" w:rsidR="006F59BF" w:rsidRPr="0010174B" w:rsidRDefault="006F59BF" w:rsidP="0010174B">
    <w:pPr>
      <w:pStyle w:val="Footer"/>
      <w:tabs>
        <w:tab w:val="clear" w:pos="4536"/>
        <w:tab w:val="clear" w:pos="9072"/>
        <w:tab w:val="left" w:pos="7485"/>
      </w:tabs>
      <w:rPr>
        <w:lang w:val="sr-Cyrl-RS"/>
      </w:rPr>
    </w:pPr>
    <w:r>
      <w:rPr>
        <w:lang w:val="sr-Cyrl-RS"/>
      </w:rPr>
      <w:t xml:space="preserve">ЈН бр. </w:t>
    </w:r>
    <w:r>
      <w:rPr>
        <w:lang w:val="sr-Cyrl-CS"/>
      </w:rPr>
      <w:t>2</w:t>
    </w:r>
    <w:r>
      <w:rPr>
        <w:lang w:val="sr-Cyrl-RS"/>
      </w:rPr>
      <w:t xml:space="preserve">/2018 </w:t>
    </w:r>
    <w:r>
      <w:rPr>
        <w:lang w:val="sr-Cyrl-RS"/>
      </w:rPr>
      <w:tab/>
    </w:r>
    <w:r>
      <w:rPr>
        <w:b/>
        <w:bCs/>
        <w:color w:val="1F497D"/>
      </w:rPr>
      <w:fldChar w:fldCharType="begin"/>
    </w:r>
    <w:r>
      <w:rPr>
        <w:b/>
        <w:bCs/>
        <w:color w:val="1F497D"/>
      </w:rPr>
      <w:instrText xml:space="preserve"> PAGE </w:instrText>
    </w:r>
    <w:r>
      <w:rPr>
        <w:b/>
        <w:bCs/>
        <w:color w:val="1F497D"/>
      </w:rPr>
      <w:fldChar w:fldCharType="separate"/>
    </w:r>
    <w:r w:rsidR="005067C2">
      <w:rPr>
        <w:b/>
        <w:bCs/>
        <w:noProof/>
        <w:color w:val="1F497D"/>
      </w:rPr>
      <w:t>587</w:t>
    </w:r>
    <w:r>
      <w:rPr>
        <w:b/>
        <w:bCs/>
        <w:color w:val="1F497D"/>
      </w:rPr>
      <w:fldChar w:fldCharType="end"/>
    </w:r>
    <w:r>
      <w:rPr>
        <w:color w:val="1F497D"/>
        <w:lang w:val="sr-Cyrl-RS"/>
      </w:rPr>
      <w:t>/</w:t>
    </w:r>
    <w:r>
      <w:rPr>
        <w:b/>
        <w:bCs/>
        <w:color w:val="1F497D"/>
      </w:rPr>
      <w:fldChar w:fldCharType="begin"/>
    </w:r>
    <w:r>
      <w:rPr>
        <w:b/>
        <w:bCs/>
        <w:color w:val="1F497D"/>
      </w:rPr>
      <w:instrText xml:space="preserve"> NUMPAGES \*Arabic </w:instrText>
    </w:r>
    <w:r>
      <w:rPr>
        <w:b/>
        <w:bCs/>
        <w:color w:val="1F497D"/>
      </w:rPr>
      <w:fldChar w:fldCharType="separate"/>
    </w:r>
    <w:r w:rsidR="005067C2">
      <w:rPr>
        <w:b/>
        <w:bCs/>
        <w:noProof/>
        <w:color w:val="1F497D"/>
      </w:rPr>
      <w:t>588</w:t>
    </w:r>
    <w:r>
      <w:rPr>
        <w:b/>
        <w:bCs/>
        <w:color w:val="1F497D"/>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F84ED0" w14:textId="77777777" w:rsidR="001C18B0" w:rsidRDefault="001C18B0" w:rsidP="00C002B1">
      <w:pPr>
        <w:spacing w:line="240" w:lineRule="auto"/>
      </w:pPr>
      <w:r>
        <w:separator/>
      </w:r>
    </w:p>
  </w:footnote>
  <w:footnote w:type="continuationSeparator" w:id="0">
    <w:p w14:paraId="1D09B192" w14:textId="77777777" w:rsidR="001C18B0" w:rsidRDefault="001C18B0" w:rsidP="00C002B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5D8E7C" w14:textId="610944F1" w:rsidR="006F59BF" w:rsidRDefault="006F59BF">
    <w:pPr>
      <w:pStyle w:val="Header"/>
      <w:tabs>
        <w:tab w:val="center" w:pos="4320"/>
        <w:tab w:val="right" w:pos="8640"/>
      </w:tabs>
      <w:jc w:val="right"/>
      <w:rPr>
        <w:i/>
      </w:rPr>
    </w:pPr>
  </w:p>
  <w:p w14:paraId="00302376" w14:textId="77777777" w:rsidR="006F59BF" w:rsidRDefault="006F59BF">
    <w:pPr>
      <w:pStyle w:val="Header"/>
      <w:tabs>
        <w:tab w:val="center" w:pos="4320"/>
        <w:tab w:val="right" w:pos="8640"/>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decimal"/>
      <w:lvlText w:val="%1"/>
      <w:lvlJc w:val="left"/>
      <w:pPr>
        <w:tabs>
          <w:tab w:val="num" w:pos="1134"/>
        </w:tabs>
        <w:ind w:left="1134" w:hanging="1134"/>
      </w:pPr>
      <w:rPr>
        <w:rFonts w:ascii="Arial" w:hAnsi="Arial" w:cs="Arial"/>
        <w:b/>
        <w:i w:val="0"/>
        <w:sz w:val="28"/>
      </w:rPr>
    </w:lvl>
    <w:lvl w:ilvl="1">
      <w:start w:val="1"/>
      <w:numFmt w:val="decimal"/>
      <w:lvlText w:val="%2."/>
      <w:lvlJc w:val="left"/>
      <w:pPr>
        <w:tabs>
          <w:tab w:val="num" w:pos="1134"/>
        </w:tabs>
        <w:ind w:left="1134" w:hanging="1134"/>
      </w:pPr>
      <w:rPr>
        <w:rFonts w:hint="default"/>
        <w:b/>
        <w:i w:val="0"/>
        <w:sz w:val="24"/>
      </w:rPr>
    </w:lvl>
    <w:lvl w:ilvl="2">
      <w:start w:val="1"/>
      <w:numFmt w:val="decimal"/>
      <w:lvlText w:val="%1.%2.%3"/>
      <w:lvlJc w:val="left"/>
      <w:pPr>
        <w:tabs>
          <w:tab w:val="num" w:pos="1134"/>
        </w:tabs>
        <w:ind w:left="1134" w:hanging="1134"/>
      </w:pPr>
      <w:rPr>
        <w:rFonts w:ascii="Arial" w:hAnsi="Arial" w:cs="Arial"/>
        <w:b w:val="0"/>
        <w:i w:val="0"/>
        <w:sz w:val="24"/>
      </w:rPr>
    </w:lvl>
    <w:lvl w:ilvl="3">
      <w:start w:val="1"/>
      <w:numFmt w:val="decimal"/>
      <w:lvlText w:val="%1.%2.%3.%4"/>
      <w:lvlJc w:val="left"/>
      <w:pPr>
        <w:tabs>
          <w:tab w:val="num" w:pos="1134"/>
        </w:tabs>
        <w:ind w:left="1134" w:hanging="1134"/>
      </w:pPr>
      <w:rPr>
        <w:rFonts w:ascii="Arial" w:hAnsi="Arial" w:cs="Arial"/>
        <w:b w:val="0"/>
        <w:i w:val="0"/>
        <w:sz w:val="20"/>
      </w:rPr>
    </w:lvl>
    <w:lvl w:ilvl="4">
      <w:start w:val="1"/>
      <w:numFmt w:val="decimal"/>
      <w:lvlText w:val="%1.%2.%3.%4.%5"/>
      <w:lvlJc w:val="left"/>
      <w:pPr>
        <w:tabs>
          <w:tab w:val="num" w:pos="1134"/>
        </w:tabs>
        <w:ind w:left="1134" w:hanging="1134"/>
      </w:pPr>
      <w:rPr>
        <w:rFonts w:ascii="Arial" w:hAnsi="Arial" w:cs="Arial"/>
        <w:b w:val="0"/>
        <w:i w:val="0"/>
        <w:sz w:val="20"/>
      </w:r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15:restartNumberingAfterBreak="0">
    <w:nsid w:val="00000002"/>
    <w:multiLevelType w:val="multilevel"/>
    <w:tmpl w:val="00000002"/>
    <w:lvl w:ilvl="0">
      <w:start w:val="1"/>
      <w:numFmt w:val="bullet"/>
      <w:lvlText w:val=""/>
      <w:lvlJc w:val="left"/>
      <w:pPr>
        <w:tabs>
          <w:tab w:val="num" w:pos="0"/>
        </w:tabs>
        <w:ind w:left="720" w:hanging="360"/>
      </w:pPr>
      <w:rPr>
        <w:rFonts w:ascii="Symbol" w:hAnsi="Symbol" w:cs="Symbol"/>
        <w:sz w:val="20"/>
      </w:rPr>
    </w:lvl>
    <w:lvl w:ilvl="1">
      <w:start w:val="1"/>
      <w:numFmt w:val="bullet"/>
      <w:lvlText w:val="o"/>
      <w:lvlJc w:val="left"/>
      <w:pPr>
        <w:tabs>
          <w:tab w:val="num" w:pos="0"/>
        </w:tabs>
        <w:ind w:left="1440" w:hanging="360"/>
      </w:pPr>
      <w:rPr>
        <w:rFonts w:ascii="Courier New" w:hAnsi="Courier New" w:cs="ArialBlack"/>
      </w:rPr>
    </w:lvl>
    <w:lvl w:ilvl="2">
      <w:start w:val="1"/>
      <w:numFmt w:val="bullet"/>
      <w:lvlText w:val=""/>
      <w:lvlJc w:val="left"/>
      <w:pPr>
        <w:tabs>
          <w:tab w:val="num" w:pos="0"/>
        </w:tabs>
        <w:ind w:left="2160" w:hanging="360"/>
      </w:pPr>
      <w:rPr>
        <w:rFonts w:ascii="Wingdings" w:hAnsi="Wingdings" w:cs="Wingdings"/>
        <w:sz w:val="20"/>
      </w:rPr>
    </w:lvl>
    <w:lvl w:ilvl="3">
      <w:start w:val="1"/>
      <w:numFmt w:val="bullet"/>
      <w:lvlText w:val=""/>
      <w:lvlJc w:val="left"/>
      <w:pPr>
        <w:tabs>
          <w:tab w:val="num" w:pos="0"/>
        </w:tabs>
        <w:ind w:left="2880" w:hanging="360"/>
      </w:pPr>
      <w:rPr>
        <w:rFonts w:ascii="Symbol" w:hAnsi="Symbol" w:cs="Symbol"/>
        <w:sz w:val="20"/>
      </w:rPr>
    </w:lvl>
    <w:lvl w:ilvl="4">
      <w:start w:val="1"/>
      <w:numFmt w:val="bullet"/>
      <w:lvlText w:val="o"/>
      <w:lvlJc w:val="left"/>
      <w:pPr>
        <w:tabs>
          <w:tab w:val="num" w:pos="0"/>
        </w:tabs>
        <w:ind w:left="3600" w:hanging="360"/>
      </w:pPr>
      <w:rPr>
        <w:rFonts w:ascii="Courier New" w:hAnsi="Courier New" w:cs="ArialBlack"/>
      </w:rPr>
    </w:lvl>
    <w:lvl w:ilvl="5">
      <w:start w:val="1"/>
      <w:numFmt w:val="bullet"/>
      <w:lvlText w:val=""/>
      <w:lvlJc w:val="left"/>
      <w:pPr>
        <w:tabs>
          <w:tab w:val="num" w:pos="0"/>
        </w:tabs>
        <w:ind w:left="4320" w:hanging="360"/>
      </w:pPr>
      <w:rPr>
        <w:rFonts w:ascii="Wingdings" w:hAnsi="Wingdings" w:cs="Wingdings"/>
        <w:sz w:val="20"/>
      </w:rPr>
    </w:lvl>
    <w:lvl w:ilvl="6">
      <w:start w:val="1"/>
      <w:numFmt w:val="bullet"/>
      <w:lvlText w:val=""/>
      <w:lvlJc w:val="left"/>
      <w:pPr>
        <w:tabs>
          <w:tab w:val="num" w:pos="0"/>
        </w:tabs>
        <w:ind w:left="5040" w:hanging="360"/>
      </w:pPr>
      <w:rPr>
        <w:rFonts w:ascii="Symbol" w:hAnsi="Symbol" w:cs="Symbol"/>
        <w:sz w:val="20"/>
      </w:rPr>
    </w:lvl>
    <w:lvl w:ilvl="7">
      <w:start w:val="1"/>
      <w:numFmt w:val="bullet"/>
      <w:lvlText w:val="o"/>
      <w:lvlJc w:val="left"/>
      <w:pPr>
        <w:tabs>
          <w:tab w:val="num" w:pos="0"/>
        </w:tabs>
        <w:ind w:left="5760" w:hanging="360"/>
      </w:pPr>
      <w:rPr>
        <w:rFonts w:ascii="Courier New" w:hAnsi="Courier New" w:cs="ArialBlack"/>
      </w:rPr>
    </w:lvl>
    <w:lvl w:ilvl="8">
      <w:start w:val="1"/>
      <w:numFmt w:val="bullet"/>
      <w:lvlText w:val=""/>
      <w:lvlJc w:val="left"/>
      <w:pPr>
        <w:tabs>
          <w:tab w:val="num" w:pos="0"/>
        </w:tabs>
        <w:ind w:left="6480" w:hanging="360"/>
      </w:pPr>
      <w:rPr>
        <w:rFonts w:ascii="Wingdings" w:hAnsi="Wingdings" w:cs="Wingdings"/>
        <w:sz w:val="20"/>
      </w:rPr>
    </w:lvl>
  </w:abstractNum>
  <w:abstractNum w:abstractNumId="2" w15:restartNumberingAfterBreak="0">
    <w:nsid w:val="00000003"/>
    <w:multiLevelType w:val="multilevel"/>
    <w:tmpl w:val="00000003"/>
    <w:name w:val="WW8Num11"/>
    <w:lvl w:ilvl="0">
      <w:start w:val="1"/>
      <w:numFmt w:val="bullet"/>
      <w:lvlText w:val=""/>
      <w:lvlJc w:val="left"/>
      <w:pPr>
        <w:tabs>
          <w:tab w:val="num" w:pos="0"/>
        </w:tabs>
        <w:ind w:left="720" w:hanging="360"/>
      </w:pPr>
      <w:rPr>
        <w:rFonts w:ascii="Symbol" w:hAnsi="Symbol" w:cs="Courier New"/>
        <w:i/>
        <w:iC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Courier New"/>
        <w:i/>
        <w:iCs/>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Courier New"/>
        <w:i/>
        <w:iCs/>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15:restartNumberingAfterBreak="0">
    <w:nsid w:val="00000005"/>
    <w:multiLevelType w:val="multilevel"/>
    <w:tmpl w:val="00000005"/>
    <w:name w:val="WW8Num5"/>
    <w:lvl w:ilvl="0">
      <w:start w:val="1"/>
      <w:numFmt w:val="bullet"/>
      <w:lvlText w:val=""/>
      <w:lvlJc w:val="left"/>
      <w:pPr>
        <w:tabs>
          <w:tab w:val="num" w:pos="0"/>
        </w:tabs>
        <w:ind w:left="720" w:hanging="360"/>
      </w:pPr>
      <w:rPr>
        <w:rFonts w:ascii="Symbol" w:hAnsi="Symbol" w:cs="Arial"/>
        <w:b w:val="0"/>
        <w:i w:val="0"/>
        <w:sz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Arial"/>
        <w:b w:val="0"/>
        <w:i w:val="0"/>
        <w:sz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Arial"/>
        <w:b w:val="0"/>
        <w:i w:val="0"/>
        <w:sz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0000006"/>
    <w:multiLevelType w:val="multilevel"/>
    <w:tmpl w:val="0000000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5" w15:restartNumberingAfterBreak="0">
    <w:nsid w:val="00000007"/>
    <w:multiLevelType w:val="multilevel"/>
    <w:tmpl w:val="0000000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8"/>
    <w:multiLevelType w:val="multilevel"/>
    <w:tmpl w:val="0000000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15:restartNumberingAfterBreak="0">
    <w:nsid w:val="00000009"/>
    <w:multiLevelType w:val="multilevel"/>
    <w:tmpl w:val="00000009"/>
    <w:name w:val="WW8Num9"/>
    <w:lvl w:ilvl="0">
      <w:start w:val="1"/>
      <w:numFmt w:val="bullet"/>
      <w:lvlText w:val=""/>
      <w:lvlJc w:val="left"/>
      <w:pPr>
        <w:tabs>
          <w:tab w:val="num" w:pos="0"/>
        </w:tabs>
        <w:ind w:left="720" w:hanging="360"/>
      </w:pPr>
      <w:rPr>
        <w:rFonts w:ascii="Wingdings" w:hAnsi="Wingdings"/>
        <w:i w:val="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8" w15:restartNumberingAfterBreak="0">
    <w:nsid w:val="0000000A"/>
    <w:multiLevelType w:val="multilevel"/>
    <w:tmpl w:val="C01EF5C0"/>
    <w:name w:val="WW8Num10"/>
    <w:lvl w:ilvl="0">
      <w:start w:val="1"/>
      <w:numFmt w:val="bullet"/>
      <w:lvlText w:val=""/>
      <w:lvlJc w:val="left"/>
      <w:pPr>
        <w:tabs>
          <w:tab w:val="num" w:pos="270"/>
        </w:tabs>
        <w:ind w:left="990" w:hanging="360"/>
      </w:pPr>
      <w:rPr>
        <w:rFonts w:ascii="Symbol" w:hAnsi="Symbol" w:hint="default"/>
        <w:b w:val="0"/>
        <w:sz w:val="24"/>
        <w:szCs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 w15:restartNumberingAfterBreak="0">
    <w:nsid w:val="0000000B"/>
    <w:multiLevelType w:val="multilevel"/>
    <w:tmpl w:val="0000000B"/>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0" w15:restartNumberingAfterBreak="0">
    <w:nsid w:val="0000000D"/>
    <w:multiLevelType w:val="multilevel"/>
    <w:tmpl w:val="0000000D"/>
    <w:lvl w:ilvl="0">
      <w:start w:val="1"/>
      <w:numFmt w:val="decimal"/>
      <w:lvlText w:val="%1."/>
      <w:lvlJc w:val="left"/>
      <w:pPr>
        <w:tabs>
          <w:tab w:val="num" w:pos="425"/>
        </w:tabs>
        <w:ind w:left="425" w:hanging="425"/>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851"/>
        </w:tabs>
        <w:ind w:left="851" w:hanging="426"/>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04C00E5"/>
    <w:multiLevelType w:val="hybridMultilevel"/>
    <w:tmpl w:val="5FDE53DE"/>
    <w:lvl w:ilvl="0" w:tplc="65FABD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0BD78E2"/>
    <w:multiLevelType w:val="multilevel"/>
    <w:tmpl w:val="A0B85612"/>
    <w:lvl w:ilvl="0">
      <w:start w:val="11"/>
      <w:numFmt w:val="decimal"/>
      <w:lvlText w:val="%1"/>
      <w:lvlJc w:val="left"/>
      <w:pPr>
        <w:ind w:left="420" w:hanging="420"/>
      </w:pPr>
      <w:rPr>
        <w:rFonts w:hint="default"/>
      </w:rPr>
    </w:lvl>
    <w:lvl w:ilvl="1">
      <w:start w:val="1"/>
      <w:numFmt w:val="decimal"/>
      <w:lvlText w:val="%1.%2"/>
      <w:lvlJc w:val="left"/>
      <w:pPr>
        <w:ind w:left="846" w:hanging="4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3" w15:restartNumberingAfterBreak="0">
    <w:nsid w:val="042E7AA7"/>
    <w:multiLevelType w:val="hybridMultilevel"/>
    <w:tmpl w:val="AA5895AC"/>
    <w:lvl w:ilvl="0" w:tplc="6CFCA1AC">
      <w:start w:val="1"/>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43217C8"/>
    <w:multiLevelType w:val="hybridMultilevel"/>
    <w:tmpl w:val="01741FDC"/>
    <w:lvl w:ilvl="0" w:tplc="0409000F">
      <w:start w:val="1"/>
      <w:numFmt w:val="decimal"/>
      <w:lvlText w:val="%1."/>
      <w:lvlJc w:val="left"/>
      <w:pPr>
        <w:ind w:left="63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508378B"/>
    <w:multiLevelType w:val="hybridMultilevel"/>
    <w:tmpl w:val="71507A80"/>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6" w15:restartNumberingAfterBreak="0">
    <w:nsid w:val="059E226C"/>
    <w:multiLevelType w:val="multilevel"/>
    <w:tmpl w:val="059E226C"/>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7" w15:restartNumberingAfterBreak="0">
    <w:nsid w:val="06E40858"/>
    <w:multiLevelType w:val="hybridMultilevel"/>
    <w:tmpl w:val="616A9960"/>
    <w:lvl w:ilvl="0" w:tplc="01126772">
      <w:start w:val="1"/>
      <w:numFmt w:val="lowerLetter"/>
      <w:lvlText w:val="%1)"/>
      <w:lvlJc w:val="left"/>
      <w:pPr>
        <w:tabs>
          <w:tab w:val="num" w:pos="1050"/>
        </w:tabs>
        <w:ind w:left="1050" w:hanging="360"/>
      </w:pPr>
      <w:rPr>
        <w:b w:val="0"/>
        <w:i w:val="0"/>
        <w:sz w:val="22"/>
        <w:szCs w:val="22"/>
      </w:rPr>
    </w:lvl>
    <w:lvl w:ilvl="1" w:tplc="AE7406C4">
      <w:numFmt w:val="bullet"/>
      <w:lvlText w:val="-"/>
      <w:lvlJc w:val="left"/>
      <w:pPr>
        <w:tabs>
          <w:tab w:val="num" w:pos="1440"/>
        </w:tabs>
        <w:ind w:left="1440" w:hanging="360"/>
      </w:pPr>
      <w:rPr>
        <w:rFonts w:ascii="Arial" w:eastAsia="Times New Roman" w:hAnsi="Arial" w:cs="Arial" w:hint="default"/>
        <w:b w:val="0"/>
        <w:i w:val="0"/>
        <w:sz w:val="22"/>
        <w:szCs w:val="22"/>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8" w15:restartNumberingAfterBreak="0">
    <w:nsid w:val="07CF3696"/>
    <w:multiLevelType w:val="multilevel"/>
    <w:tmpl w:val="233AF07A"/>
    <w:styleLink w:val="WWOutlineListStyle"/>
    <w:lvl w:ilvl="0">
      <w:start w:val="1"/>
      <w:numFmt w:val="none"/>
      <w:lvlText w:val="%1"/>
      <w:lvlJc w:val="left"/>
    </w:lvl>
    <w:lvl w:ilvl="1">
      <w:start w:val="1"/>
      <w:numFmt w:val="decimal"/>
      <w:lvlText w:val="4.%2"/>
      <w:lvlJc w:val="left"/>
      <w:pPr>
        <w:ind w:left="1134" w:hanging="1134"/>
      </w:pPr>
      <w:rPr>
        <w:rFonts w:ascii="Arial" w:hAnsi="Arial"/>
        <w:b/>
        <w:i w:val="0"/>
        <w:sz w:val="20"/>
        <w:szCs w:val="20"/>
      </w:rPr>
    </w:lvl>
    <w:lvl w:ilvl="2">
      <w:start w:val="1"/>
      <w:numFmt w:val="decimal"/>
      <w:lvlText w:val="4.%1.%2.%3"/>
      <w:lvlJc w:val="left"/>
      <w:pPr>
        <w:ind w:left="1134" w:hanging="1134"/>
      </w:pPr>
      <w:rPr>
        <w:rFonts w:ascii="Arial" w:hAnsi="Arial"/>
        <w:b/>
        <w:i w:val="0"/>
        <w:sz w:val="20"/>
        <w:szCs w:val="20"/>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decimal"/>
      <w:pStyle w:val="Heading8"/>
      <w:lvlText w:val="%8"/>
      <w:lvlJc w:val="left"/>
      <w:pPr>
        <w:ind w:left="720" w:hanging="720"/>
      </w:pPr>
    </w:lvl>
    <w:lvl w:ilvl="8">
      <w:start w:val="1"/>
      <w:numFmt w:val="none"/>
      <w:lvlText w:val="%9"/>
      <w:lvlJc w:val="left"/>
    </w:lvl>
  </w:abstractNum>
  <w:abstractNum w:abstractNumId="19" w15:restartNumberingAfterBreak="0">
    <w:nsid w:val="098F7237"/>
    <w:multiLevelType w:val="hybridMultilevel"/>
    <w:tmpl w:val="02B40714"/>
    <w:lvl w:ilvl="0" w:tplc="65FABD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4D5E22"/>
    <w:multiLevelType w:val="multilevel"/>
    <w:tmpl w:val="0A4D5E22"/>
    <w:lvl w:ilvl="0">
      <w:start w:val="1"/>
      <w:numFmt w:val="decimal"/>
      <w:lvlText w:val="%1."/>
      <w:lvlJc w:val="left"/>
      <w:pPr>
        <w:tabs>
          <w:tab w:val="num" w:pos="644"/>
        </w:tabs>
        <w:ind w:left="644"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15:restartNumberingAfterBreak="0">
    <w:nsid w:val="0B17278A"/>
    <w:multiLevelType w:val="multilevel"/>
    <w:tmpl w:val="0B17278A"/>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2" w15:restartNumberingAfterBreak="0">
    <w:nsid w:val="0C1C399D"/>
    <w:multiLevelType w:val="multilevel"/>
    <w:tmpl w:val="1B46CFCA"/>
    <w:lvl w:ilvl="0">
      <w:start w:val="6"/>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3" w15:restartNumberingAfterBreak="0">
    <w:nsid w:val="0CDF6EC0"/>
    <w:multiLevelType w:val="hybridMultilevel"/>
    <w:tmpl w:val="FBB623E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D7C0FAD"/>
    <w:multiLevelType w:val="hybridMultilevel"/>
    <w:tmpl w:val="866C529C"/>
    <w:lvl w:ilvl="0" w:tplc="F7483098">
      <w:start w:val="5"/>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15:restartNumberingAfterBreak="0">
    <w:nsid w:val="10327537"/>
    <w:multiLevelType w:val="hybridMultilevel"/>
    <w:tmpl w:val="457C0F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10071ED"/>
    <w:multiLevelType w:val="multilevel"/>
    <w:tmpl w:val="110071ED"/>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7" w15:restartNumberingAfterBreak="0">
    <w:nsid w:val="15840F8E"/>
    <w:multiLevelType w:val="multilevel"/>
    <w:tmpl w:val="EF4CBE5E"/>
    <w:lvl w:ilvl="0">
      <w:start w:val="1"/>
      <w:numFmt w:val="decimal"/>
      <w:lvlText w:val="%1"/>
      <w:lvlJc w:val="left"/>
      <w:pPr>
        <w:ind w:left="360" w:hanging="360"/>
      </w:pPr>
      <w:rPr>
        <w:rFonts w:hint="default"/>
        <w:sz w:val="24"/>
      </w:rPr>
    </w:lvl>
    <w:lvl w:ilvl="1">
      <w:start w:val="2"/>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28" w15:restartNumberingAfterBreak="0">
    <w:nsid w:val="19FD2747"/>
    <w:multiLevelType w:val="hybridMultilevel"/>
    <w:tmpl w:val="4BE89942"/>
    <w:lvl w:ilvl="0" w:tplc="241A0011">
      <w:start w:val="1"/>
      <w:numFmt w:val="decimal"/>
      <w:pStyle w:val="Style4"/>
      <w:lvlText w:val="%1)"/>
      <w:lvlJc w:val="left"/>
      <w:pPr>
        <w:ind w:left="720" w:hanging="360"/>
      </w:pPr>
    </w:lvl>
    <w:lvl w:ilvl="1" w:tplc="241A0019">
      <w:start w:val="1"/>
      <w:numFmt w:val="lowerLetter"/>
      <w:lvlText w:val="%2."/>
      <w:lvlJc w:val="left"/>
      <w:pPr>
        <w:ind w:left="1440" w:hanging="360"/>
      </w:pPr>
    </w:lvl>
    <w:lvl w:ilvl="2" w:tplc="241A001B">
      <w:start w:val="1"/>
      <w:numFmt w:val="lowerRoman"/>
      <w:lvlText w:val="%3."/>
      <w:lvlJc w:val="right"/>
      <w:pPr>
        <w:ind w:left="2160" w:hanging="180"/>
      </w:pPr>
    </w:lvl>
    <w:lvl w:ilvl="3" w:tplc="241A000F">
      <w:start w:val="1"/>
      <w:numFmt w:val="decimal"/>
      <w:lvlText w:val="%4."/>
      <w:lvlJc w:val="left"/>
      <w:pPr>
        <w:ind w:left="2880" w:hanging="360"/>
      </w:pPr>
    </w:lvl>
    <w:lvl w:ilvl="4" w:tplc="241A0019">
      <w:start w:val="1"/>
      <w:numFmt w:val="lowerLetter"/>
      <w:lvlText w:val="%5."/>
      <w:lvlJc w:val="left"/>
      <w:pPr>
        <w:ind w:left="3600" w:hanging="360"/>
      </w:pPr>
    </w:lvl>
    <w:lvl w:ilvl="5" w:tplc="241A001B">
      <w:start w:val="1"/>
      <w:numFmt w:val="lowerRoman"/>
      <w:lvlText w:val="%6."/>
      <w:lvlJc w:val="right"/>
      <w:pPr>
        <w:ind w:left="4320" w:hanging="180"/>
      </w:pPr>
    </w:lvl>
    <w:lvl w:ilvl="6" w:tplc="241A000F">
      <w:start w:val="1"/>
      <w:numFmt w:val="decimal"/>
      <w:lvlText w:val="%7."/>
      <w:lvlJc w:val="left"/>
      <w:pPr>
        <w:ind w:left="5040" w:hanging="360"/>
      </w:pPr>
    </w:lvl>
    <w:lvl w:ilvl="7" w:tplc="241A0019">
      <w:start w:val="1"/>
      <w:numFmt w:val="lowerLetter"/>
      <w:lvlText w:val="%8."/>
      <w:lvlJc w:val="left"/>
      <w:pPr>
        <w:ind w:left="5760" w:hanging="360"/>
      </w:pPr>
    </w:lvl>
    <w:lvl w:ilvl="8" w:tplc="241A001B">
      <w:start w:val="1"/>
      <w:numFmt w:val="lowerRoman"/>
      <w:lvlText w:val="%9."/>
      <w:lvlJc w:val="right"/>
      <w:pPr>
        <w:ind w:left="6480" w:hanging="180"/>
      </w:pPr>
    </w:lvl>
  </w:abstractNum>
  <w:abstractNum w:abstractNumId="29" w15:restartNumberingAfterBreak="0">
    <w:nsid w:val="1A5E3D6E"/>
    <w:multiLevelType w:val="hybridMultilevel"/>
    <w:tmpl w:val="A78072A8"/>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30" w15:restartNumberingAfterBreak="0">
    <w:nsid w:val="1A9D414F"/>
    <w:multiLevelType w:val="multilevel"/>
    <w:tmpl w:val="5C742898"/>
    <w:lvl w:ilvl="0">
      <w:start w:val="1"/>
      <w:numFmt w:val="none"/>
      <w:suff w:val="nothing"/>
      <w:lvlText w:val=""/>
      <w:lvlJc w:val="left"/>
      <w:pPr>
        <w:tabs>
          <w:tab w:val="num" w:pos="0"/>
        </w:tabs>
        <w:ind w:left="432" w:hanging="432"/>
      </w:pPr>
    </w:lvl>
    <w:lvl w:ilvl="1">
      <w:start w:val="1"/>
      <w:numFmt w:val="decimal"/>
      <w:lvlText w:val="%2."/>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1" w15:restartNumberingAfterBreak="0">
    <w:nsid w:val="1B6D6592"/>
    <w:multiLevelType w:val="hybridMultilevel"/>
    <w:tmpl w:val="7820C0DA"/>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2" w15:restartNumberingAfterBreak="0">
    <w:nsid w:val="1C3B31E6"/>
    <w:multiLevelType w:val="hybridMultilevel"/>
    <w:tmpl w:val="F67CB30E"/>
    <w:lvl w:ilvl="0" w:tplc="65FABD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CC3297C"/>
    <w:multiLevelType w:val="multilevel"/>
    <w:tmpl w:val="5AFE359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 w15:restartNumberingAfterBreak="0">
    <w:nsid w:val="1FCE6B90"/>
    <w:multiLevelType w:val="hybridMultilevel"/>
    <w:tmpl w:val="F9A03870"/>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5" w15:restartNumberingAfterBreak="0">
    <w:nsid w:val="233C79D3"/>
    <w:multiLevelType w:val="hybridMultilevel"/>
    <w:tmpl w:val="D2628AAA"/>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36" w15:restartNumberingAfterBreak="0">
    <w:nsid w:val="258D4225"/>
    <w:multiLevelType w:val="hybridMultilevel"/>
    <w:tmpl w:val="8F60CDAC"/>
    <w:lvl w:ilvl="0" w:tplc="241A0001">
      <w:start w:val="1"/>
      <w:numFmt w:val="bullet"/>
      <w:lvlText w:val=""/>
      <w:lvlJc w:val="left"/>
      <w:pPr>
        <w:ind w:left="1080" w:hanging="360"/>
      </w:pPr>
      <w:rPr>
        <w:rFonts w:ascii="Symbol" w:hAnsi="Symbol" w:hint="default"/>
      </w:rPr>
    </w:lvl>
    <w:lvl w:ilvl="1" w:tplc="241A0003" w:tentative="1">
      <w:start w:val="1"/>
      <w:numFmt w:val="bullet"/>
      <w:lvlText w:val="o"/>
      <w:lvlJc w:val="left"/>
      <w:pPr>
        <w:ind w:left="1800" w:hanging="360"/>
      </w:pPr>
      <w:rPr>
        <w:rFonts w:ascii="Courier New" w:hAnsi="Courier New" w:cs="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37" w15:restartNumberingAfterBreak="0">
    <w:nsid w:val="285C7C61"/>
    <w:multiLevelType w:val="hybridMultilevel"/>
    <w:tmpl w:val="CCAC797E"/>
    <w:lvl w:ilvl="0" w:tplc="65FABD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E4F4BF0"/>
    <w:multiLevelType w:val="hybridMultilevel"/>
    <w:tmpl w:val="00367E7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9" w15:restartNumberingAfterBreak="0">
    <w:nsid w:val="2F9F29A9"/>
    <w:multiLevelType w:val="multilevel"/>
    <w:tmpl w:val="0ABE7696"/>
    <w:styleLink w:val="LFO7"/>
    <w:lvl w:ilvl="0">
      <w:numFmt w:val="bullet"/>
      <w:pStyle w:val="crtice"/>
      <w:lvlText w:val="–"/>
      <w:lvlJc w:val="left"/>
      <w:pPr>
        <w:ind w:left="1440" w:hanging="360"/>
      </w:pPr>
      <w:rPr>
        <w:rFonts w:ascii="Arial" w:hAnsi="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312058CC"/>
    <w:multiLevelType w:val="hybridMultilevel"/>
    <w:tmpl w:val="B7B65888"/>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41" w15:restartNumberingAfterBreak="0">
    <w:nsid w:val="31A552FF"/>
    <w:multiLevelType w:val="multilevel"/>
    <w:tmpl w:val="18F8343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34D32DCD"/>
    <w:multiLevelType w:val="hybridMultilevel"/>
    <w:tmpl w:val="974E0560"/>
    <w:lvl w:ilvl="0" w:tplc="241A000B">
      <w:start w:val="1"/>
      <w:numFmt w:val="bullet"/>
      <w:pStyle w:val="Style3"/>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43" w15:restartNumberingAfterBreak="0">
    <w:nsid w:val="34EF6FFB"/>
    <w:multiLevelType w:val="hybridMultilevel"/>
    <w:tmpl w:val="552601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56B0FC9"/>
    <w:multiLevelType w:val="hybridMultilevel"/>
    <w:tmpl w:val="9C0CEA92"/>
    <w:lvl w:ilvl="0" w:tplc="FC9CA0D0">
      <w:start w:val="1"/>
      <w:numFmt w:val="bullet"/>
      <w:lvlText w:val="-"/>
      <w:lvlJc w:val="left"/>
      <w:pPr>
        <w:tabs>
          <w:tab w:val="num" w:pos="720"/>
        </w:tabs>
        <w:ind w:left="720"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36372975"/>
    <w:multiLevelType w:val="hybridMultilevel"/>
    <w:tmpl w:val="46C092B6"/>
    <w:lvl w:ilvl="0" w:tplc="081A000F">
      <w:start w:val="1"/>
      <w:numFmt w:val="decimal"/>
      <w:lvlText w:val="%1."/>
      <w:lvlJc w:val="left"/>
      <w:pPr>
        <w:ind w:left="720" w:hanging="360"/>
      </w:pPr>
    </w:lvl>
    <w:lvl w:ilvl="1" w:tplc="081A0019">
      <w:start w:val="1"/>
      <w:numFmt w:val="lowerLetter"/>
      <w:lvlText w:val="%2."/>
      <w:lvlJc w:val="left"/>
      <w:pPr>
        <w:ind w:left="1440" w:hanging="360"/>
      </w:pPr>
    </w:lvl>
    <w:lvl w:ilvl="2" w:tplc="081A001B">
      <w:start w:val="1"/>
      <w:numFmt w:val="lowerRoman"/>
      <w:lvlText w:val="%3."/>
      <w:lvlJc w:val="right"/>
      <w:pPr>
        <w:ind w:left="2160" w:hanging="180"/>
      </w:pPr>
    </w:lvl>
    <w:lvl w:ilvl="3" w:tplc="081A000F">
      <w:start w:val="1"/>
      <w:numFmt w:val="decimal"/>
      <w:lvlText w:val="%4."/>
      <w:lvlJc w:val="left"/>
      <w:pPr>
        <w:ind w:left="2880" w:hanging="360"/>
      </w:pPr>
    </w:lvl>
    <w:lvl w:ilvl="4" w:tplc="081A0019">
      <w:start w:val="1"/>
      <w:numFmt w:val="lowerLetter"/>
      <w:lvlText w:val="%5."/>
      <w:lvlJc w:val="left"/>
      <w:pPr>
        <w:ind w:left="3600" w:hanging="360"/>
      </w:pPr>
    </w:lvl>
    <w:lvl w:ilvl="5" w:tplc="081A001B">
      <w:start w:val="1"/>
      <w:numFmt w:val="lowerRoman"/>
      <w:lvlText w:val="%6."/>
      <w:lvlJc w:val="right"/>
      <w:pPr>
        <w:ind w:left="4320" w:hanging="180"/>
      </w:pPr>
    </w:lvl>
    <w:lvl w:ilvl="6" w:tplc="081A000F">
      <w:start w:val="1"/>
      <w:numFmt w:val="decimal"/>
      <w:lvlText w:val="%7."/>
      <w:lvlJc w:val="left"/>
      <w:pPr>
        <w:ind w:left="5040" w:hanging="360"/>
      </w:pPr>
    </w:lvl>
    <w:lvl w:ilvl="7" w:tplc="081A0019">
      <w:start w:val="1"/>
      <w:numFmt w:val="lowerLetter"/>
      <w:lvlText w:val="%8."/>
      <w:lvlJc w:val="left"/>
      <w:pPr>
        <w:ind w:left="5760" w:hanging="360"/>
      </w:pPr>
    </w:lvl>
    <w:lvl w:ilvl="8" w:tplc="081A001B">
      <w:start w:val="1"/>
      <w:numFmt w:val="lowerRoman"/>
      <w:lvlText w:val="%9."/>
      <w:lvlJc w:val="right"/>
      <w:pPr>
        <w:ind w:left="6480" w:hanging="180"/>
      </w:pPr>
    </w:lvl>
  </w:abstractNum>
  <w:abstractNum w:abstractNumId="46" w15:restartNumberingAfterBreak="0">
    <w:nsid w:val="38624A63"/>
    <w:multiLevelType w:val="multilevel"/>
    <w:tmpl w:val="38624A6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3A3D7816"/>
    <w:multiLevelType w:val="hybridMultilevel"/>
    <w:tmpl w:val="7F58B75E"/>
    <w:lvl w:ilvl="0" w:tplc="241A0001">
      <w:start w:val="1"/>
      <w:numFmt w:val="bullet"/>
      <w:pStyle w:val="Style2"/>
      <w:lvlText w:val=""/>
      <w:lvlJc w:val="left"/>
      <w:pPr>
        <w:ind w:left="1440" w:hanging="360"/>
      </w:pPr>
      <w:rPr>
        <w:rFonts w:ascii="Symbol" w:hAnsi="Symbol" w:hint="default"/>
      </w:rPr>
    </w:lvl>
    <w:lvl w:ilvl="1" w:tplc="241A0003">
      <w:start w:val="1"/>
      <w:numFmt w:val="bullet"/>
      <w:lvlText w:val="o"/>
      <w:lvlJc w:val="left"/>
      <w:pPr>
        <w:ind w:left="2160" w:hanging="360"/>
      </w:pPr>
      <w:rPr>
        <w:rFonts w:ascii="Courier New" w:hAnsi="Courier New" w:cs="Courier New" w:hint="default"/>
      </w:rPr>
    </w:lvl>
    <w:lvl w:ilvl="2" w:tplc="241A0005">
      <w:start w:val="1"/>
      <w:numFmt w:val="bullet"/>
      <w:lvlText w:val=""/>
      <w:lvlJc w:val="left"/>
      <w:pPr>
        <w:ind w:left="2880" w:hanging="360"/>
      </w:pPr>
      <w:rPr>
        <w:rFonts w:ascii="Wingdings" w:hAnsi="Wingdings" w:hint="default"/>
      </w:rPr>
    </w:lvl>
    <w:lvl w:ilvl="3" w:tplc="241A0001">
      <w:start w:val="1"/>
      <w:numFmt w:val="bullet"/>
      <w:lvlText w:val=""/>
      <w:lvlJc w:val="left"/>
      <w:pPr>
        <w:ind w:left="3600" w:hanging="360"/>
      </w:pPr>
      <w:rPr>
        <w:rFonts w:ascii="Symbol" w:hAnsi="Symbol" w:hint="default"/>
      </w:rPr>
    </w:lvl>
    <w:lvl w:ilvl="4" w:tplc="241A0003">
      <w:start w:val="1"/>
      <w:numFmt w:val="bullet"/>
      <w:lvlText w:val="o"/>
      <w:lvlJc w:val="left"/>
      <w:pPr>
        <w:ind w:left="4320" w:hanging="360"/>
      </w:pPr>
      <w:rPr>
        <w:rFonts w:ascii="Courier New" w:hAnsi="Courier New" w:cs="Courier New" w:hint="default"/>
      </w:rPr>
    </w:lvl>
    <w:lvl w:ilvl="5" w:tplc="241A0005">
      <w:start w:val="1"/>
      <w:numFmt w:val="bullet"/>
      <w:lvlText w:val=""/>
      <w:lvlJc w:val="left"/>
      <w:pPr>
        <w:ind w:left="5040" w:hanging="360"/>
      </w:pPr>
      <w:rPr>
        <w:rFonts w:ascii="Wingdings" w:hAnsi="Wingdings" w:hint="default"/>
      </w:rPr>
    </w:lvl>
    <w:lvl w:ilvl="6" w:tplc="241A0001">
      <w:start w:val="1"/>
      <w:numFmt w:val="bullet"/>
      <w:lvlText w:val=""/>
      <w:lvlJc w:val="left"/>
      <w:pPr>
        <w:ind w:left="5760" w:hanging="360"/>
      </w:pPr>
      <w:rPr>
        <w:rFonts w:ascii="Symbol" w:hAnsi="Symbol" w:hint="default"/>
      </w:rPr>
    </w:lvl>
    <w:lvl w:ilvl="7" w:tplc="241A0003">
      <w:start w:val="1"/>
      <w:numFmt w:val="bullet"/>
      <w:lvlText w:val="o"/>
      <w:lvlJc w:val="left"/>
      <w:pPr>
        <w:ind w:left="6480" w:hanging="360"/>
      </w:pPr>
      <w:rPr>
        <w:rFonts w:ascii="Courier New" w:hAnsi="Courier New" w:cs="Courier New" w:hint="default"/>
      </w:rPr>
    </w:lvl>
    <w:lvl w:ilvl="8" w:tplc="241A0005">
      <w:start w:val="1"/>
      <w:numFmt w:val="bullet"/>
      <w:lvlText w:val=""/>
      <w:lvlJc w:val="left"/>
      <w:pPr>
        <w:ind w:left="7200" w:hanging="360"/>
      </w:pPr>
      <w:rPr>
        <w:rFonts w:ascii="Wingdings" w:hAnsi="Wingdings" w:hint="default"/>
      </w:rPr>
    </w:lvl>
  </w:abstractNum>
  <w:abstractNum w:abstractNumId="48" w15:restartNumberingAfterBreak="0">
    <w:nsid w:val="3E421B4D"/>
    <w:multiLevelType w:val="hybridMultilevel"/>
    <w:tmpl w:val="39864EC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9" w15:restartNumberingAfterBreak="0">
    <w:nsid w:val="40CF0FDF"/>
    <w:multiLevelType w:val="hybridMultilevel"/>
    <w:tmpl w:val="045699C2"/>
    <w:lvl w:ilvl="0" w:tplc="847C1C4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54471FA"/>
    <w:multiLevelType w:val="hybridMultilevel"/>
    <w:tmpl w:val="857685E6"/>
    <w:lvl w:ilvl="0" w:tplc="081A000F">
      <w:start w:val="1"/>
      <w:numFmt w:val="decimal"/>
      <w:lvlText w:val="%1."/>
      <w:lvlJc w:val="left"/>
      <w:pPr>
        <w:ind w:left="720" w:hanging="360"/>
      </w:pPr>
    </w:lvl>
    <w:lvl w:ilvl="1" w:tplc="081A0019">
      <w:start w:val="1"/>
      <w:numFmt w:val="lowerLetter"/>
      <w:lvlText w:val="%2."/>
      <w:lvlJc w:val="left"/>
      <w:pPr>
        <w:ind w:left="1440" w:hanging="360"/>
      </w:pPr>
    </w:lvl>
    <w:lvl w:ilvl="2" w:tplc="081A001B">
      <w:start w:val="1"/>
      <w:numFmt w:val="lowerRoman"/>
      <w:lvlText w:val="%3."/>
      <w:lvlJc w:val="right"/>
      <w:pPr>
        <w:ind w:left="2160" w:hanging="180"/>
      </w:pPr>
    </w:lvl>
    <w:lvl w:ilvl="3" w:tplc="081A000F">
      <w:start w:val="1"/>
      <w:numFmt w:val="decimal"/>
      <w:lvlText w:val="%4."/>
      <w:lvlJc w:val="left"/>
      <w:pPr>
        <w:ind w:left="2880" w:hanging="360"/>
      </w:pPr>
    </w:lvl>
    <w:lvl w:ilvl="4" w:tplc="081A0019">
      <w:start w:val="1"/>
      <w:numFmt w:val="lowerLetter"/>
      <w:lvlText w:val="%5."/>
      <w:lvlJc w:val="left"/>
      <w:pPr>
        <w:ind w:left="3600" w:hanging="360"/>
      </w:pPr>
    </w:lvl>
    <w:lvl w:ilvl="5" w:tplc="081A001B">
      <w:start w:val="1"/>
      <w:numFmt w:val="lowerRoman"/>
      <w:lvlText w:val="%6."/>
      <w:lvlJc w:val="right"/>
      <w:pPr>
        <w:ind w:left="4320" w:hanging="180"/>
      </w:pPr>
    </w:lvl>
    <w:lvl w:ilvl="6" w:tplc="081A000F">
      <w:start w:val="1"/>
      <w:numFmt w:val="decimal"/>
      <w:lvlText w:val="%7."/>
      <w:lvlJc w:val="left"/>
      <w:pPr>
        <w:ind w:left="5040" w:hanging="360"/>
      </w:pPr>
    </w:lvl>
    <w:lvl w:ilvl="7" w:tplc="081A0019">
      <w:start w:val="1"/>
      <w:numFmt w:val="lowerLetter"/>
      <w:lvlText w:val="%8."/>
      <w:lvlJc w:val="left"/>
      <w:pPr>
        <w:ind w:left="5760" w:hanging="360"/>
      </w:pPr>
    </w:lvl>
    <w:lvl w:ilvl="8" w:tplc="081A001B">
      <w:start w:val="1"/>
      <w:numFmt w:val="lowerRoman"/>
      <w:lvlText w:val="%9."/>
      <w:lvlJc w:val="right"/>
      <w:pPr>
        <w:ind w:left="6480" w:hanging="180"/>
      </w:pPr>
    </w:lvl>
  </w:abstractNum>
  <w:abstractNum w:abstractNumId="51" w15:restartNumberingAfterBreak="0">
    <w:nsid w:val="46BB352C"/>
    <w:multiLevelType w:val="hybridMultilevel"/>
    <w:tmpl w:val="42F65942"/>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52" w15:restartNumberingAfterBreak="0">
    <w:nsid w:val="48AB0B30"/>
    <w:multiLevelType w:val="hybridMultilevel"/>
    <w:tmpl w:val="B2D40FC6"/>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3" w15:restartNumberingAfterBreak="0">
    <w:nsid w:val="49032A10"/>
    <w:multiLevelType w:val="hybridMultilevel"/>
    <w:tmpl w:val="4D8C6350"/>
    <w:lvl w:ilvl="0" w:tplc="06925718">
      <w:start w:val="1"/>
      <w:numFmt w:val="decimal"/>
      <w:lvlText w:val="%1)"/>
      <w:lvlJc w:val="left"/>
      <w:pPr>
        <w:ind w:left="1080" w:hanging="360"/>
      </w:pPr>
    </w:lvl>
    <w:lvl w:ilvl="1" w:tplc="241A0019">
      <w:start w:val="1"/>
      <w:numFmt w:val="lowerLetter"/>
      <w:lvlText w:val="%2."/>
      <w:lvlJc w:val="left"/>
      <w:pPr>
        <w:ind w:left="1800" w:hanging="360"/>
      </w:pPr>
    </w:lvl>
    <w:lvl w:ilvl="2" w:tplc="241A001B">
      <w:start w:val="1"/>
      <w:numFmt w:val="lowerRoman"/>
      <w:lvlText w:val="%3."/>
      <w:lvlJc w:val="right"/>
      <w:pPr>
        <w:ind w:left="2520" w:hanging="180"/>
      </w:pPr>
    </w:lvl>
    <w:lvl w:ilvl="3" w:tplc="241A000F">
      <w:start w:val="1"/>
      <w:numFmt w:val="decimal"/>
      <w:lvlText w:val="%4."/>
      <w:lvlJc w:val="left"/>
      <w:pPr>
        <w:ind w:left="3240" w:hanging="360"/>
      </w:pPr>
    </w:lvl>
    <w:lvl w:ilvl="4" w:tplc="241A0019">
      <w:start w:val="1"/>
      <w:numFmt w:val="lowerLetter"/>
      <w:lvlText w:val="%5."/>
      <w:lvlJc w:val="left"/>
      <w:pPr>
        <w:ind w:left="3960" w:hanging="360"/>
      </w:pPr>
    </w:lvl>
    <w:lvl w:ilvl="5" w:tplc="241A001B">
      <w:start w:val="1"/>
      <w:numFmt w:val="lowerRoman"/>
      <w:lvlText w:val="%6."/>
      <w:lvlJc w:val="right"/>
      <w:pPr>
        <w:ind w:left="4680" w:hanging="180"/>
      </w:pPr>
    </w:lvl>
    <w:lvl w:ilvl="6" w:tplc="241A000F">
      <w:start w:val="1"/>
      <w:numFmt w:val="decimal"/>
      <w:lvlText w:val="%7."/>
      <w:lvlJc w:val="left"/>
      <w:pPr>
        <w:ind w:left="5400" w:hanging="360"/>
      </w:pPr>
    </w:lvl>
    <w:lvl w:ilvl="7" w:tplc="241A0019">
      <w:start w:val="1"/>
      <w:numFmt w:val="lowerLetter"/>
      <w:lvlText w:val="%8."/>
      <w:lvlJc w:val="left"/>
      <w:pPr>
        <w:ind w:left="6120" w:hanging="360"/>
      </w:pPr>
    </w:lvl>
    <w:lvl w:ilvl="8" w:tplc="241A001B">
      <w:start w:val="1"/>
      <w:numFmt w:val="lowerRoman"/>
      <w:lvlText w:val="%9."/>
      <w:lvlJc w:val="right"/>
      <w:pPr>
        <w:ind w:left="6840" w:hanging="180"/>
      </w:pPr>
    </w:lvl>
  </w:abstractNum>
  <w:abstractNum w:abstractNumId="54" w15:restartNumberingAfterBreak="0">
    <w:nsid w:val="4BEF5304"/>
    <w:multiLevelType w:val="hybridMultilevel"/>
    <w:tmpl w:val="1D20A0B6"/>
    <w:lvl w:ilvl="0" w:tplc="241A000B">
      <w:start w:val="1"/>
      <w:numFmt w:val="bullet"/>
      <w:lvlText w:val=""/>
      <w:lvlJc w:val="left"/>
      <w:pPr>
        <w:ind w:left="720" w:hanging="360"/>
      </w:pPr>
      <w:rPr>
        <w:rFonts w:ascii="Wingdings" w:hAnsi="Wingdings"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55" w15:restartNumberingAfterBreak="0">
    <w:nsid w:val="53622FA5"/>
    <w:multiLevelType w:val="hybridMultilevel"/>
    <w:tmpl w:val="2F3EB938"/>
    <w:lvl w:ilvl="0" w:tplc="71F43478">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56" w15:restartNumberingAfterBreak="0">
    <w:nsid w:val="53C45E60"/>
    <w:multiLevelType w:val="multilevel"/>
    <w:tmpl w:val="BB9CDAEE"/>
    <w:styleLink w:val="LFO4"/>
    <w:lvl w:ilvl="0">
      <w:numFmt w:val="bullet"/>
      <w:pStyle w:val="crtica"/>
      <w:lvlText w:val=""/>
      <w:lvlJc w:val="left"/>
      <w:pPr>
        <w:ind w:left="714" w:hanging="714"/>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7" w15:restartNumberingAfterBreak="0">
    <w:nsid w:val="54201C98"/>
    <w:multiLevelType w:val="hybridMultilevel"/>
    <w:tmpl w:val="9334950C"/>
    <w:lvl w:ilvl="0" w:tplc="8B5834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57F2F96"/>
    <w:multiLevelType w:val="hybridMultilevel"/>
    <w:tmpl w:val="AFE8FA74"/>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59" w15:restartNumberingAfterBreak="0">
    <w:nsid w:val="565B2ECF"/>
    <w:multiLevelType w:val="hybridMultilevel"/>
    <w:tmpl w:val="F760D916"/>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60" w15:restartNumberingAfterBreak="0">
    <w:nsid w:val="5A9F56A0"/>
    <w:multiLevelType w:val="multilevel"/>
    <w:tmpl w:val="5A9F56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5C2E1234"/>
    <w:multiLevelType w:val="multilevel"/>
    <w:tmpl w:val="5C2E123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15:restartNumberingAfterBreak="0">
    <w:nsid w:val="5D030232"/>
    <w:multiLevelType w:val="hybridMultilevel"/>
    <w:tmpl w:val="9D2890AE"/>
    <w:lvl w:ilvl="0" w:tplc="E718198A">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3" w15:restartNumberingAfterBreak="0">
    <w:nsid w:val="5DF42588"/>
    <w:multiLevelType w:val="multilevel"/>
    <w:tmpl w:val="5DF425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63690A76"/>
    <w:multiLevelType w:val="multilevel"/>
    <w:tmpl w:val="63690A76"/>
    <w:lvl w:ilvl="0">
      <w:start w:val="1"/>
      <w:numFmt w:val="bullet"/>
      <w:lvlText w:val="o"/>
      <w:lvlJc w:val="left"/>
      <w:pPr>
        <w:ind w:left="1080" w:hanging="360"/>
      </w:pPr>
      <w:rPr>
        <w:rFonts w:ascii="Courier New" w:hAnsi="Courier New" w:cs="Courier New"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65" w15:restartNumberingAfterBreak="0">
    <w:nsid w:val="63DC2F43"/>
    <w:multiLevelType w:val="hybridMultilevel"/>
    <w:tmpl w:val="D0A27E82"/>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6" w15:restartNumberingAfterBreak="0">
    <w:nsid w:val="66896BF5"/>
    <w:multiLevelType w:val="hybridMultilevel"/>
    <w:tmpl w:val="EE18C126"/>
    <w:lvl w:ilvl="0" w:tplc="65FABD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6B31D2C"/>
    <w:multiLevelType w:val="multilevel"/>
    <w:tmpl w:val="BE683D2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8" w15:restartNumberingAfterBreak="0">
    <w:nsid w:val="683915F4"/>
    <w:multiLevelType w:val="hybridMultilevel"/>
    <w:tmpl w:val="DAD6E522"/>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69" w15:restartNumberingAfterBreak="0">
    <w:nsid w:val="685B3250"/>
    <w:multiLevelType w:val="hybridMultilevel"/>
    <w:tmpl w:val="EEB073FA"/>
    <w:lvl w:ilvl="0" w:tplc="081A000F">
      <w:start w:val="1"/>
      <w:numFmt w:val="decimal"/>
      <w:lvlText w:val="%1."/>
      <w:lvlJc w:val="left"/>
      <w:pPr>
        <w:ind w:left="720" w:hanging="360"/>
      </w:pPr>
    </w:lvl>
    <w:lvl w:ilvl="1" w:tplc="081A0019">
      <w:start w:val="1"/>
      <w:numFmt w:val="lowerLetter"/>
      <w:lvlText w:val="%2."/>
      <w:lvlJc w:val="left"/>
      <w:pPr>
        <w:ind w:left="1440" w:hanging="360"/>
      </w:pPr>
    </w:lvl>
    <w:lvl w:ilvl="2" w:tplc="081A001B">
      <w:start w:val="1"/>
      <w:numFmt w:val="lowerRoman"/>
      <w:lvlText w:val="%3."/>
      <w:lvlJc w:val="right"/>
      <w:pPr>
        <w:ind w:left="2160" w:hanging="180"/>
      </w:pPr>
    </w:lvl>
    <w:lvl w:ilvl="3" w:tplc="081A000F">
      <w:start w:val="1"/>
      <w:numFmt w:val="decimal"/>
      <w:lvlText w:val="%4."/>
      <w:lvlJc w:val="left"/>
      <w:pPr>
        <w:ind w:left="2880" w:hanging="360"/>
      </w:pPr>
    </w:lvl>
    <w:lvl w:ilvl="4" w:tplc="081A0019">
      <w:start w:val="1"/>
      <w:numFmt w:val="lowerLetter"/>
      <w:lvlText w:val="%5."/>
      <w:lvlJc w:val="left"/>
      <w:pPr>
        <w:ind w:left="3600" w:hanging="360"/>
      </w:pPr>
    </w:lvl>
    <w:lvl w:ilvl="5" w:tplc="081A001B">
      <w:start w:val="1"/>
      <w:numFmt w:val="lowerRoman"/>
      <w:lvlText w:val="%6."/>
      <w:lvlJc w:val="right"/>
      <w:pPr>
        <w:ind w:left="4320" w:hanging="180"/>
      </w:pPr>
    </w:lvl>
    <w:lvl w:ilvl="6" w:tplc="081A000F">
      <w:start w:val="1"/>
      <w:numFmt w:val="decimal"/>
      <w:lvlText w:val="%7."/>
      <w:lvlJc w:val="left"/>
      <w:pPr>
        <w:ind w:left="5040" w:hanging="360"/>
      </w:pPr>
    </w:lvl>
    <w:lvl w:ilvl="7" w:tplc="081A0019">
      <w:start w:val="1"/>
      <w:numFmt w:val="lowerLetter"/>
      <w:lvlText w:val="%8."/>
      <w:lvlJc w:val="left"/>
      <w:pPr>
        <w:ind w:left="5760" w:hanging="360"/>
      </w:pPr>
    </w:lvl>
    <w:lvl w:ilvl="8" w:tplc="081A001B">
      <w:start w:val="1"/>
      <w:numFmt w:val="lowerRoman"/>
      <w:lvlText w:val="%9."/>
      <w:lvlJc w:val="right"/>
      <w:pPr>
        <w:ind w:left="6480" w:hanging="180"/>
      </w:pPr>
    </w:lvl>
  </w:abstractNum>
  <w:abstractNum w:abstractNumId="70" w15:restartNumberingAfterBreak="0">
    <w:nsid w:val="69301BF7"/>
    <w:multiLevelType w:val="multilevel"/>
    <w:tmpl w:val="69301BF7"/>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1" w15:restartNumberingAfterBreak="0">
    <w:nsid w:val="6BAF5F0A"/>
    <w:multiLevelType w:val="hybridMultilevel"/>
    <w:tmpl w:val="9A0C24DC"/>
    <w:lvl w:ilvl="0" w:tplc="241A0001">
      <w:start w:val="1"/>
      <w:numFmt w:val="bullet"/>
      <w:lvlText w:val=""/>
      <w:lvlJc w:val="left"/>
      <w:pPr>
        <w:ind w:left="788" w:hanging="360"/>
      </w:pPr>
      <w:rPr>
        <w:rFonts w:ascii="Symbol" w:hAnsi="Symbol" w:hint="default"/>
      </w:rPr>
    </w:lvl>
    <w:lvl w:ilvl="1" w:tplc="241A0003" w:tentative="1">
      <w:start w:val="1"/>
      <w:numFmt w:val="bullet"/>
      <w:lvlText w:val="o"/>
      <w:lvlJc w:val="left"/>
      <w:pPr>
        <w:ind w:left="1508" w:hanging="360"/>
      </w:pPr>
      <w:rPr>
        <w:rFonts w:ascii="Courier New" w:hAnsi="Courier New" w:cs="Courier New" w:hint="default"/>
      </w:rPr>
    </w:lvl>
    <w:lvl w:ilvl="2" w:tplc="241A0005" w:tentative="1">
      <w:start w:val="1"/>
      <w:numFmt w:val="bullet"/>
      <w:lvlText w:val=""/>
      <w:lvlJc w:val="left"/>
      <w:pPr>
        <w:ind w:left="2228" w:hanging="360"/>
      </w:pPr>
      <w:rPr>
        <w:rFonts w:ascii="Wingdings" w:hAnsi="Wingdings" w:hint="default"/>
      </w:rPr>
    </w:lvl>
    <w:lvl w:ilvl="3" w:tplc="241A0001" w:tentative="1">
      <w:start w:val="1"/>
      <w:numFmt w:val="bullet"/>
      <w:lvlText w:val=""/>
      <w:lvlJc w:val="left"/>
      <w:pPr>
        <w:ind w:left="2948" w:hanging="360"/>
      </w:pPr>
      <w:rPr>
        <w:rFonts w:ascii="Symbol" w:hAnsi="Symbol" w:hint="default"/>
      </w:rPr>
    </w:lvl>
    <w:lvl w:ilvl="4" w:tplc="241A0003" w:tentative="1">
      <w:start w:val="1"/>
      <w:numFmt w:val="bullet"/>
      <w:lvlText w:val="o"/>
      <w:lvlJc w:val="left"/>
      <w:pPr>
        <w:ind w:left="3668" w:hanging="360"/>
      </w:pPr>
      <w:rPr>
        <w:rFonts w:ascii="Courier New" w:hAnsi="Courier New" w:cs="Courier New" w:hint="default"/>
      </w:rPr>
    </w:lvl>
    <w:lvl w:ilvl="5" w:tplc="241A0005" w:tentative="1">
      <w:start w:val="1"/>
      <w:numFmt w:val="bullet"/>
      <w:lvlText w:val=""/>
      <w:lvlJc w:val="left"/>
      <w:pPr>
        <w:ind w:left="4388" w:hanging="360"/>
      </w:pPr>
      <w:rPr>
        <w:rFonts w:ascii="Wingdings" w:hAnsi="Wingdings" w:hint="default"/>
      </w:rPr>
    </w:lvl>
    <w:lvl w:ilvl="6" w:tplc="241A0001" w:tentative="1">
      <w:start w:val="1"/>
      <w:numFmt w:val="bullet"/>
      <w:lvlText w:val=""/>
      <w:lvlJc w:val="left"/>
      <w:pPr>
        <w:ind w:left="5108" w:hanging="360"/>
      </w:pPr>
      <w:rPr>
        <w:rFonts w:ascii="Symbol" w:hAnsi="Symbol" w:hint="default"/>
      </w:rPr>
    </w:lvl>
    <w:lvl w:ilvl="7" w:tplc="241A0003" w:tentative="1">
      <w:start w:val="1"/>
      <w:numFmt w:val="bullet"/>
      <w:lvlText w:val="o"/>
      <w:lvlJc w:val="left"/>
      <w:pPr>
        <w:ind w:left="5828" w:hanging="360"/>
      </w:pPr>
      <w:rPr>
        <w:rFonts w:ascii="Courier New" w:hAnsi="Courier New" w:cs="Courier New" w:hint="default"/>
      </w:rPr>
    </w:lvl>
    <w:lvl w:ilvl="8" w:tplc="241A0005" w:tentative="1">
      <w:start w:val="1"/>
      <w:numFmt w:val="bullet"/>
      <w:lvlText w:val=""/>
      <w:lvlJc w:val="left"/>
      <w:pPr>
        <w:ind w:left="6548" w:hanging="360"/>
      </w:pPr>
      <w:rPr>
        <w:rFonts w:ascii="Wingdings" w:hAnsi="Wingdings" w:hint="default"/>
      </w:rPr>
    </w:lvl>
  </w:abstractNum>
  <w:abstractNum w:abstractNumId="72" w15:restartNumberingAfterBreak="0">
    <w:nsid w:val="6D1F07B3"/>
    <w:multiLevelType w:val="hybridMultilevel"/>
    <w:tmpl w:val="00C6F03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73" w15:restartNumberingAfterBreak="0">
    <w:nsid w:val="6D436097"/>
    <w:multiLevelType w:val="hybridMultilevel"/>
    <w:tmpl w:val="A1E8BB76"/>
    <w:lvl w:ilvl="0" w:tplc="65FABD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DEE0993"/>
    <w:multiLevelType w:val="hybridMultilevel"/>
    <w:tmpl w:val="DC72A32A"/>
    <w:lvl w:ilvl="0" w:tplc="65FABD4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EBB5E77"/>
    <w:multiLevelType w:val="hybridMultilevel"/>
    <w:tmpl w:val="AA3EAD0A"/>
    <w:lvl w:ilvl="0" w:tplc="241A000B">
      <w:start w:val="1"/>
      <w:numFmt w:val="bullet"/>
      <w:lvlText w:val=""/>
      <w:lvlJc w:val="left"/>
      <w:pPr>
        <w:ind w:left="720" w:hanging="360"/>
      </w:pPr>
      <w:rPr>
        <w:rFonts w:ascii="Wingdings" w:hAnsi="Wingdings" w:hint="default"/>
      </w:rPr>
    </w:lvl>
    <w:lvl w:ilvl="1" w:tplc="241A0003">
      <w:start w:val="1"/>
      <w:numFmt w:val="bullet"/>
      <w:pStyle w:val="Style1"/>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76" w15:restartNumberingAfterBreak="0">
    <w:nsid w:val="717C6B0C"/>
    <w:multiLevelType w:val="hybridMultilevel"/>
    <w:tmpl w:val="D3920250"/>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77" w15:restartNumberingAfterBreak="0">
    <w:nsid w:val="731131E8"/>
    <w:multiLevelType w:val="multilevel"/>
    <w:tmpl w:val="BE7AD902"/>
    <w:styleLink w:val="LFO3"/>
    <w:lvl w:ilvl="0">
      <w:numFmt w:val="bullet"/>
      <w:pStyle w:val="Nabrajanje"/>
      <w:lvlText w:val="-"/>
      <w:lvlJc w:val="left"/>
      <w:pPr>
        <w:ind w:left="360" w:hanging="360"/>
      </w:p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8" w15:restartNumberingAfterBreak="0">
    <w:nsid w:val="735960D4"/>
    <w:multiLevelType w:val="hybridMultilevel"/>
    <w:tmpl w:val="F0FECC26"/>
    <w:lvl w:ilvl="0" w:tplc="ABFED3C0">
      <w:start w:val="1"/>
      <w:numFmt w:val="decimal"/>
      <w:lvlText w:val="%1)"/>
      <w:lvlJc w:val="left"/>
      <w:pPr>
        <w:ind w:left="2070" w:hanging="360"/>
      </w:pPr>
      <w:rPr>
        <w:rFonts w:eastAsia="TimesNewRomanPSMT"/>
      </w:rPr>
    </w:lvl>
    <w:lvl w:ilvl="1" w:tplc="241A0019">
      <w:start w:val="1"/>
      <w:numFmt w:val="lowerLetter"/>
      <w:lvlText w:val="%2."/>
      <w:lvlJc w:val="left"/>
      <w:pPr>
        <w:ind w:left="2496" w:hanging="360"/>
      </w:pPr>
    </w:lvl>
    <w:lvl w:ilvl="2" w:tplc="241A001B">
      <w:start w:val="1"/>
      <w:numFmt w:val="lowerRoman"/>
      <w:lvlText w:val="%3."/>
      <w:lvlJc w:val="right"/>
      <w:pPr>
        <w:ind w:left="3216" w:hanging="180"/>
      </w:pPr>
    </w:lvl>
    <w:lvl w:ilvl="3" w:tplc="241A000F">
      <w:start w:val="1"/>
      <w:numFmt w:val="decimal"/>
      <w:lvlText w:val="%4."/>
      <w:lvlJc w:val="left"/>
      <w:pPr>
        <w:ind w:left="3936" w:hanging="360"/>
      </w:pPr>
    </w:lvl>
    <w:lvl w:ilvl="4" w:tplc="241A0019">
      <w:start w:val="1"/>
      <w:numFmt w:val="lowerLetter"/>
      <w:lvlText w:val="%5."/>
      <w:lvlJc w:val="left"/>
      <w:pPr>
        <w:ind w:left="4656" w:hanging="360"/>
      </w:pPr>
    </w:lvl>
    <w:lvl w:ilvl="5" w:tplc="241A001B">
      <w:start w:val="1"/>
      <w:numFmt w:val="lowerRoman"/>
      <w:lvlText w:val="%6."/>
      <w:lvlJc w:val="right"/>
      <w:pPr>
        <w:ind w:left="5376" w:hanging="180"/>
      </w:pPr>
    </w:lvl>
    <w:lvl w:ilvl="6" w:tplc="241A000F">
      <w:start w:val="1"/>
      <w:numFmt w:val="decimal"/>
      <w:lvlText w:val="%7."/>
      <w:lvlJc w:val="left"/>
      <w:pPr>
        <w:ind w:left="6096" w:hanging="360"/>
      </w:pPr>
    </w:lvl>
    <w:lvl w:ilvl="7" w:tplc="241A0019">
      <w:start w:val="1"/>
      <w:numFmt w:val="lowerLetter"/>
      <w:lvlText w:val="%8."/>
      <w:lvlJc w:val="left"/>
      <w:pPr>
        <w:ind w:left="6816" w:hanging="360"/>
      </w:pPr>
    </w:lvl>
    <w:lvl w:ilvl="8" w:tplc="241A001B">
      <w:start w:val="1"/>
      <w:numFmt w:val="lowerRoman"/>
      <w:lvlText w:val="%9."/>
      <w:lvlJc w:val="right"/>
      <w:pPr>
        <w:ind w:left="7536" w:hanging="180"/>
      </w:pPr>
    </w:lvl>
  </w:abstractNum>
  <w:abstractNum w:abstractNumId="79" w15:restartNumberingAfterBreak="0">
    <w:nsid w:val="740233B1"/>
    <w:multiLevelType w:val="multilevel"/>
    <w:tmpl w:val="740233B1"/>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0" w15:restartNumberingAfterBreak="0">
    <w:nsid w:val="76921469"/>
    <w:multiLevelType w:val="multilevel"/>
    <w:tmpl w:val="76921469"/>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1" w15:restartNumberingAfterBreak="0">
    <w:nsid w:val="7A240DE0"/>
    <w:multiLevelType w:val="multilevel"/>
    <w:tmpl w:val="46B888D2"/>
    <w:lvl w:ilvl="0">
      <w:start w:val="4"/>
      <w:numFmt w:val="decimal"/>
      <w:lvlText w:val="%1."/>
      <w:lvlJc w:val="left"/>
      <w:pPr>
        <w:tabs>
          <w:tab w:val="num" w:pos="463"/>
        </w:tabs>
        <w:ind w:left="463" w:hanging="283"/>
      </w:pPr>
      <w:rPr>
        <w:b/>
      </w:rPr>
    </w:lvl>
    <w:lvl w:ilvl="1">
      <w:start w:val="1"/>
      <w:numFmt w:val="decimal"/>
      <w:lvlText w:val="%2."/>
      <w:lvlJc w:val="left"/>
      <w:pPr>
        <w:tabs>
          <w:tab w:val="num" w:pos="463"/>
        </w:tabs>
        <w:ind w:left="463" w:hanging="283"/>
      </w:pPr>
      <w:rPr>
        <w:b/>
      </w:r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82" w15:restartNumberingAfterBreak="0">
    <w:nsid w:val="7B8B6441"/>
    <w:multiLevelType w:val="hybridMultilevel"/>
    <w:tmpl w:val="C0F8780C"/>
    <w:lvl w:ilvl="0" w:tplc="E50A771C">
      <w:start w:val="1"/>
      <w:numFmt w:val="bullet"/>
      <w:lvlText w:val="-"/>
      <w:lvlJc w:val="left"/>
      <w:pPr>
        <w:ind w:left="1832" w:hanging="360"/>
      </w:pPr>
      <w:rPr>
        <w:rFonts w:ascii="Symbol" w:hAnsi="Symbol" w:hint="default"/>
      </w:rPr>
    </w:lvl>
    <w:lvl w:ilvl="1" w:tplc="081A0003">
      <w:start w:val="1"/>
      <w:numFmt w:val="bullet"/>
      <w:lvlText w:val="o"/>
      <w:lvlJc w:val="left"/>
      <w:pPr>
        <w:ind w:left="2552" w:hanging="360"/>
      </w:pPr>
      <w:rPr>
        <w:rFonts w:ascii="Courier New" w:hAnsi="Courier New" w:cs="Courier New" w:hint="default"/>
      </w:rPr>
    </w:lvl>
    <w:lvl w:ilvl="2" w:tplc="081A0005">
      <w:start w:val="1"/>
      <w:numFmt w:val="bullet"/>
      <w:lvlText w:val=""/>
      <w:lvlJc w:val="left"/>
      <w:pPr>
        <w:ind w:left="3272" w:hanging="360"/>
      </w:pPr>
      <w:rPr>
        <w:rFonts w:ascii="Wingdings" w:hAnsi="Wingdings" w:hint="default"/>
      </w:rPr>
    </w:lvl>
    <w:lvl w:ilvl="3" w:tplc="081A0001">
      <w:start w:val="1"/>
      <w:numFmt w:val="bullet"/>
      <w:lvlText w:val=""/>
      <w:lvlJc w:val="left"/>
      <w:pPr>
        <w:ind w:left="3992" w:hanging="360"/>
      </w:pPr>
      <w:rPr>
        <w:rFonts w:ascii="Symbol" w:hAnsi="Symbol" w:hint="default"/>
      </w:rPr>
    </w:lvl>
    <w:lvl w:ilvl="4" w:tplc="081A0003">
      <w:start w:val="1"/>
      <w:numFmt w:val="bullet"/>
      <w:lvlText w:val="o"/>
      <w:lvlJc w:val="left"/>
      <w:pPr>
        <w:ind w:left="4712" w:hanging="360"/>
      </w:pPr>
      <w:rPr>
        <w:rFonts w:ascii="Courier New" w:hAnsi="Courier New" w:cs="Courier New" w:hint="default"/>
      </w:rPr>
    </w:lvl>
    <w:lvl w:ilvl="5" w:tplc="081A0005">
      <w:start w:val="1"/>
      <w:numFmt w:val="bullet"/>
      <w:lvlText w:val=""/>
      <w:lvlJc w:val="left"/>
      <w:pPr>
        <w:ind w:left="5432" w:hanging="360"/>
      </w:pPr>
      <w:rPr>
        <w:rFonts w:ascii="Wingdings" w:hAnsi="Wingdings" w:hint="default"/>
      </w:rPr>
    </w:lvl>
    <w:lvl w:ilvl="6" w:tplc="081A0001">
      <w:start w:val="1"/>
      <w:numFmt w:val="bullet"/>
      <w:lvlText w:val=""/>
      <w:lvlJc w:val="left"/>
      <w:pPr>
        <w:ind w:left="6152" w:hanging="360"/>
      </w:pPr>
      <w:rPr>
        <w:rFonts w:ascii="Symbol" w:hAnsi="Symbol" w:hint="default"/>
      </w:rPr>
    </w:lvl>
    <w:lvl w:ilvl="7" w:tplc="081A0003">
      <w:start w:val="1"/>
      <w:numFmt w:val="bullet"/>
      <w:lvlText w:val="o"/>
      <w:lvlJc w:val="left"/>
      <w:pPr>
        <w:ind w:left="6872" w:hanging="360"/>
      </w:pPr>
      <w:rPr>
        <w:rFonts w:ascii="Courier New" w:hAnsi="Courier New" w:cs="Courier New" w:hint="default"/>
      </w:rPr>
    </w:lvl>
    <w:lvl w:ilvl="8" w:tplc="081A0005">
      <w:start w:val="1"/>
      <w:numFmt w:val="bullet"/>
      <w:lvlText w:val=""/>
      <w:lvlJc w:val="left"/>
      <w:pPr>
        <w:ind w:left="7592" w:hanging="360"/>
      </w:pPr>
      <w:rPr>
        <w:rFonts w:ascii="Wingdings" w:hAnsi="Wingdings" w:hint="default"/>
      </w:rPr>
    </w:lvl>
  </w:abstractNum>
  <w:abstractNum w:abstractNumId="83" w15:restartNumberingAfterBreak="0">
    <w:nsid w:val="7B955A16"/>
    <w:multiLevelType w:val="hybridMultilevel"/>
    <w:tmpl w:val="D8363F68"/>
    <w:lvl w:ilvl="0" w:tplc="9B1CF940">
      <w:start w:val="4"/>
      <w:numFmt w:val="bullet"/>
      <w:lvlText w:val="-"/>
      <w:lvlJc w:val="left"/>
      <w:pPr>
        <w:ind w:left="720" w:hanging="360"/>
      </w:pPr>
      <w:rPr>
        <w:rFonts w:ascii="Arial" w:eastAsia="Arial Unicode MS"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4" w15:restartNumberingAfterBreak="0">
    <w:nsid w:val="7E891077"/>
    <w:multiLevelType w:val="multilevel"/>
    <w:tmpl w:val="7E89107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7FDE3C4A"/>
    <w:multiLevelType w:val="multilevel"/>
    <w:tmpl w:val="2EEC8C3E"/>
    <w:lvl w:ilvl="0">
      <w:start w:val="10"/>
      <w:numFmt w:val="decimal"/>
      <w:lvlText w:val="%1"/>
      <w:lvlJc w:val="left"/>
      <w:pPr>
        <w:ind w:left="420" w:hanging="420"/>
      </w:pPr>
      <w:rPr>
        <w:rFonts w:hint="default"/>
      </w:rPr>
    </w:lvl>
    <w:lvl w:ilvl="1">
      <w:start w:val="1"/>
      <w:numFmt w:val="decimal"/>
      <w:lvlText w:val="%1.%2"/>
      <w:lvlJc w:val="left"/>
      <w:pPr>
        <w:ind w:left="846" w:hanging="4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num w:numId="1">
    <w:abstractNumId w:val="17"/>
  </w:num>
  <w:num w:numId="2">
    <w:abstractNumId w:val="42"/>
  </w:num>
  <w:num w:numId="3">
    <w:abstractNumId w:val="75"/>
  </w:num>
  <w:num w:numId="4">
    <w:abstractNumId w:val="54"/>
  </w:num>
  <w:num w:numId="5">
    <w:abstractNumId w:val="47"/>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2"/>
  </w:num>
  <w:num w:numId="9">
    <w:abstractNumId w:val="7"/>
  </w:num>
  <w:num w:numId="1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38"/>
  </w:num>
  <w:num w:numId="14">
    <w:abstractNumId w:val="25"/>
  </w:num>
  <w:num w:numId="15">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0"/>
  </w:num>
  <w:num w:numId="17">
    <w:abstractNumId w:val="29"/>
  </w:num>
  <w:num w:numId="18">
    <w:abstractNumId w:val="58"/>
  </w:num>
  <w:num w:numId="19">
    <w:abstractNumId w:val="35"/>
  </w:num>
  <w:num w:numId="20">
    <w:abstractNumId w:val="68"/>
  </w:num>
  <w:num w:numId="2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num>
  <w:num w:numId="2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4"/>
  </w:num>
  <w:num w:numId="2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6"/>
  </w:num>
  <w:num w:numId="2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2"/>
  </w:num>
  <w:num w:numId="31">
    <w:abstractNumId w:val="51"/>
  </w:num>
  <w:num w:numId="32">
    <w:abstractNumId w:val="8"/>
  </w:num>
  <w:num w:numId="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2"/>
  </w:num>
  <w:num w:numId="36">
    <w:abstractNumId w:val="83"/>
  </w:num>
  <w:num w:numId="37">
    <w:abstractNumId w:val="71"/>
  </w:num>
  <w:num w:numId="38">
    <w:abstractNumId w:val="41"/>
  </w:num>
  <w:num w:numId="39">
    <w:abstractNumId w:val="18"/>
    <w:lvlOverride w:ilvl="0">
      <w:lvl w:ilvl="0">
        <w:start w:val="1"/>
        <w:numFmt w:val="none"/>
        <w:lvlText w:val="%1"/>
        <w:lvlJc w:val="left"/>
      </w:lvl>
    </w:lvlOverride>
    <w:lvlOverride w:ilvl="1">
      <w:lvl w:ilvl="1">
        <w:start w:val="1"/>
        <w:numFmt w:val="decimal"/>
        <w:lvlText w:val="4.%2"/>
        <w:lvlJc w:val="left"/>
        <w:pPr>
          <w:ind w:left="1134" w:hanging="1134"/>
        </w:pPr>
        <w:rPr>
          <w:rFonts w:ascii="Times New Roman" w:hAnsi="Times New Roman" w:cs="Times New Roman" w:hint="default"/>
          <w:b/>
          <w:i w:val="0"/>
          <w:sz w:val="24"/>
          <w:szCs w:val="24"/>
        </w:rPr>
      </w:lvl>
    </w:lvlOverride>
    <w:lvlOverride w:ilvl="2">
      <w:lvl w:ilvl="2">
        <w:start w:val="1"/>
        <w:numFmt w:val="decimal"/>
        <w:lvlText w:val="4.%1.%2.%3"/>
        <w:lvlJc w:val="left"/>
        <w:pPr>
          <w:ind w:left="1134" w:hanging="1134"/>
        </w:pPr>
        <w:rPr>
          <w:rFonts w:ascii="Arial" w:hAnsi="Arial"/>
          <w:b/>
          <w:i w:val="0"/>
          <w:sz w:val="20"/>
          <w:szCs w:val="20"/>
        </w:rPr>
      </w:lvl>
    </w:lvlOverride>
    <w:lvlOverride w:ilvl="3">
      <w:lvl w:ilvl="3">
        <w:start w:val="1"/>
        <w:numFmt w:val="none"/>
        <w:lvlText w:val="%4"/>
        <w:lvlJc w:val="left"/>
      </w:lvl>
    </w:lvlOverride>
    <w:lvlOverride w:ilvl="4">
      <w:lvl w:ilvl="4">
        <w:start w:val="1"/>
        <w:numFmt w:val="none"/>
        <w:lvlText w:val="%5"/>
        <w:lvlJc w:val="left"/>
      </w:lvl>
    </w:lvlOverride>
    <w:lvlOverride w:ilvl="5">
      <w:lvl w:ilvl="5">
        <w:start w:val="1"/>
        <w:numFmt w:val="none"/>
        <w:lvlText w:val="%6"/>
        <w:lvlJc w:val="left"/>
      </w:lvl>
    </w:lvlOverride>
    <w:lvlOverride w:ilvl="6">
      <w:lvl w:ilvl="6">
        <w:start w:val="1"/>
        <w:numFmt w:val="none"/>
        <w:lvlText w:val="%7"/>
        <w:lvlJc w:val="left"/>
      </w:lvl>
    </w:lvlOverride>
    <w:lvlOverride w:ilvl="7">
      <w:lvl w:ilvl="7">
        <w:start w:val="1"/>
        <w:numFmt w:val="decimal"/>
        <w:pStyle w:val="Heading8"/>
        <w:lvlText w:val="%8"/>
        <w:lvlJc w:val="left"/>
        <w:pPr>
          <w:ind w:left="720" w:hanging="720"/>
        </w:pPr>
      </w:lvl>
    </w:lvlOverride>
    <w:lvlOverride w:ilvl="8">
      <w:lvl w:ilvl="8">
        <w:start w:val="1"/>
        <w:numFmt w:val="none"/>
        <w:lvlText w:val="%9"/>
        <w:lvlJc w:val="left"/>
      </w:lvl>
    </w:lvlOverride>
  </w:num>
  <w:num w:numId="40">
    <w:abstractNumId w:val="77"/>
  </w:num>
  <w:num w:numId="41">
    <w:abstractNumId w:val="56"/>
  </w:num>
  <w:num w:numId="42">
    <w:abstractNumId w:val="39"/>
  </w:num>
  <w:num w:numId="43">
    <w:abstractNumId w:val="33"/>
  </w:num>
  <w:num w:numId="44">
    <w:abstractNumId w:val="67"/>
  </w:num>
  <w:num w:numId="45">
    <w:abstractNumId w:val="59"/>
  </w:num>
  <w:num w:numId="46">
    <w:abstractNumId w:val="2"/>
  </w:num>
  <w:num w:numId="47">
    <w:abstractNumId w:val="36"/>
  </w:num>
  <w:num w:numId="48">
    <w:abstractNumId w:val="18"/>
  </w:num>
  <w:num w:numId="49">
    <w:abstractNumId w:val="0"/>
  </w:num>
  <w:num w:numId="50">
    <w:abstractNumId w:val="79"/>
  </w:num>
  <w:num w:numId="51">
    <w:abstractNumId w:val="84"/>
  </w:num>
  <w:num w:numId="52">
    <w:abstractNumId w:val="60"/>
  </w:num>
  <w:num w:numId="53">
    <w:abstractNumId w:val="70"/>
  </w:num>
  <w:num w:numId="54">
    <w:abstractNumId w:val="1"/>
  </w:num>
  <w:num w:numId="55">
    <w:abstractNumId w:val="80"/>
  </w:num>
  <w:num w:numId="56">
    <w:abstractNumId w:val="64"/>
  </w:num>
  <w:num w:numId="57">
    <w:abstractNumId w:val="26"/>
  </w:num>
  <w:num w:numId="58">
    <w:abstractNumId w:val="16"/>
  </w:num>
  <w:num w:numId="59">
    <w:abstractNumId w:val="21"/>
  </w:num>
  <w:num w:numId="60">
    <w:abstractNumId w:val="63"/>
  </w:num>
  <w:num w:numId="61">
    <w:abstractNumId w:val="61"/>
  </w:num>
  <w:num w:numId="62">
    <w:abstractNumId w:val="9"/>
  </w:num>
  <w:num w:numId="63">
    <w:abstractNumId w:val="5"/>
  </w:num>
  <w:num w:numId="64">
    <w:abstractNumId w:val="4"/>
  </w:num>
  <w:num w:numId="65">
    <w:abstractNumId w:val="6"/>
  </w:num>
  <w:num w:numId="66">
    <w:abstractNumId w:val="20"/>
  </w:num>
  <w:num w:numId="67">
    <w:abstractNumId w:val="10"/>
  </w:num>
  <w:num w:numId="68">
    <w:abstractNumId w:val="31"/>
  </w:num>
  <w:num w:numId="69">
    <w:abstractNumId w:val="14"/>
  </w:num>
  <w:num w:numId="70">
    <w:abstractNumId w:val="49"/>
  </w:num>
  <w:num w:numId="71">
    <w:abstractNumId w:val="43"/>
  </w:num>
  <w:num w:numId="72">
    <w:abstractNumId w:val="15"/>
  </w:num>
  <w:num w:numId="73">
    <w:abstractNumId w:val="57"/>
  </w:num>
  <w:num w:numId="74">
    <w:abstractNumId w:val="46"/>
  </w:num>
  <w:num w:numId="75">
    <w:abstractNumId w:val="30"/>
  </w:num>
  <w:num w:numId="76">
    <w:abstractNumId w:val="27"/>
  </w:num>
  <w:num w:numId="77">
    <w:abstractNumId w:val="52"/>
  </w:num>
  <w:num w:numId="78">
    <w:abstractNumId w:val="22"/>
  </w:num>
  <w:num w:numId="79">
    <w:abstractNumId w:val="85"/>
  </w:num>
  <w:num w:numId="80">
    <w:abstractNumId w:val="12"/>
  </w:num>
  <w:num w:numId="81">
    <w:abstractNumId w:val="32"/>
  </w:num>
  <w:num w:numId="82">
    <w:abstractNumId w:val="19"/>
  </w:num>
  <w:num w:numId="83">
    <w:abstractNumId w:val="11"/>
  </w:num>
  <w:num w:numId="84">
    <w:abstractNumId w:val="74"/>
  </w:num>
  <w:num w:numId="85">
    <w:abstractNumId w:val="37"/>
  </w:num>
  <w:num w:numId="86">
    <w:abstractNumId w:val="73"/>
  </w:num>
  <w:num w:numId="87">
    <w:abstractNumId w:val="6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05B5"/>
    <w:rsid w:val="00003BF6"/>
    <w:rsid w:val="00004E5B"/>
    <w:rsid w:val="00005440"/>
    <w:rsid w:val="000057D9"/>
    <w:rsid w:val="000071C0"/>
    <w:rsid w:val="00007ACA"/>
    <w:rsid w:val="000106C4"/>
    <w:rsid w:val="000110C3"/>
    <w:rsid w:val="00011532"/>
    <w:rsid w:val="00014F59"/>
    <w:rsid w:val="0001606A"/>
    <w:rsid w:val="00017034"/>
    <w:rsid w:val="000175C8"/>
    <w:rsid w:val="000228AD"/>
    <w:rsid w:val="000228D0"/>
    <w:rsid w:val="00023695"/>
    <w:rsid w:val="00023B89"/>
    <w:rsid w:val="00030B2E"/>
    <w:rsid w:val="0003105A"/>
    <w:rsid w:val="000324E9"/>
    <w:rsid w:val="000349AD"/>
    <w:rsid w:val="00037B6F"/>
    <w:rsid w:val="00045180"/>
    <w:rsid w:val="000458EE"/>
    <w:rsid w:val="0004620D"/>
    <w:rsid w:val="0005013B"/>
    <w:rsid w:val="00052472"/>
    <w:rsid w:val="00053EFA"/>
    <w:rsid w:val="000540EC"/>
    <w:rsid w:val="0006053E"/>
    <w:rsid w:val="000605CC"/>
    <w:rsid w:val="000606BA"/>
    <w:rsid w:val="0006130D"/>
    <w:rsid w:val="00062482"/>
    <w:rsid w:val="0006299A"/>
    <w:rsid w:val="00065000"/>
    <w:rsid w:val="00066068"/>
    <w:rsid w:val="00072F3C"/>
    <w:rsid w:val="0007306F"/>
    <w:rsid w:val="00073CD9"/>
    <w:rsid w:val="00075A5F"/>
    <w:rsid w:val="00076906"/>
    <w:rsid w:val="00076D4B"/>
    <w:rsid w:val="00080043"/>
    <w:rsid w:val="00080973"/>
    <w:rsid w:val="00080F7F"/>
    <w:rsid w:val="00082502"/>
    <w:rsid w:val="00084153"/>
    <w:rsid w:val="000903A4"/>
    <w:rsid w:val="00090D18"/>
    <w:rsid w:val="00094152"/>
    <w:rsid w:val="00094639"/>
    <w:rsid w:val="00094823"/>
    <w:rsid w:val="000971F1"/>
    <w:rsid w:val="000A0A5A"/>
    <w:rsid w:val="000A1C67"/>
    <w:rsid w:val="000A2193"/>
    <w:rsid w:val="000A5031"/>
    <w:rsid w:val="000B077E"/>
    <w:rsid w:val="000B1DEA"/>
    <w:rsid w:val="000B269C"/>
    <w:rsid w:val="000B2E14"/>
    <w:rsid w:val="000B3C75"/>
    <w:rsid w:val="000B6DB0"/>
    <w:rsid w:val="000B74F4"/>
    <w:rsid w:val="000C0F7C"/>
    <w:rsid w:val="000C136D"/>
    <w:rsid w:val="000C3CB3"/>
    <w:rsid w:val="000C3E9B"/>
    <w:rsid w:val="000C4E49"/>
    <w:rsid w:val="000C528F"/>
    <w:rsid w:val="000C59EA"/>
    <w:rsid w:val="000C70A7"/>
    <w:rsid w:val="000D10D9"/>
    <w:rsid w:val="000D2BAD"/>
    <w:rsid w:val="000D3A7A"/>
    <w:rsid w:val="000D7270"/>
    <w:rsid w:val="000D7D0E"/>
    <w:rsid w:val="000E003C"/>
    <w:rsid w:val="000E00F2"/>
    <w:rsid w:val="000E16F7"/>
    <w:rsid w:val="000E2BE4"/>
    <w:rsid w:val="000E2FC3"/>
    <w:rsid w:val="000E3879"/>
    <w:rsid w:val="000E7522"/>
    <w:rsid w:val="000F0B77"/>
    <w:rsid w:val="000F2568"/>
    <w:rsid w:val="000F6133"/>
    <w:rsid w:val="000F719E"/>
    <w:rsid w:val="0010174B"/>
    <w:rsid w:val="001020D1"/>
    <w:rsid w:val="00103A83"/>
    <w:rsid w:val="0010455E"/>
    <w:rsid w:val="00107ED7"/>
    <w:rsid w:val="0011151D"/>
    <w:rsid w:val="001142B4"/>
    <w:rsid w:val="00115A3A"/>
    <w:rsid w:val="001161DF"/>
    <w:rsid w:val="00116ACA"/>
    <w:rsid w:val="00116FA7"/>
    <w:rsid w:val="00120EF3"/>
    <w:rsid w:val="001216CC"/>
    <w:rsid w:val="00122D8F"/>
    <w:rsid w:val="001272B5"/>
    <w:rsid w:val="0013091C"/>
    <w:rsid w:val="0013307A"/>
    <w:rsid w:val="001343D3"/>
    <w:rsid w:val="001344CB"/>
    <w:rsid w:val="001362B7"/>
    <w:rsid w:val="00137B92"/>
    <w:rsid w:val="00141E48"/>
    <w:rsid w:val="001424F8"/>
    <w:rsid w:val="001451C4"/>
    <w:rsid w:val="001461F9"/>
    <w:rsid w:val="00147959"/>
    <w:rsid w:val="001511F2"/>
    <w:rsid w:val="00152E9B"/>
    <w:rsid w:val="001531E8"/>
    <w:rsid w:val="001538B4"/>
    <w:rsid w:val="00153D9A"/>
    <w:rsid w:val="0015404B"/>
    <w:rsid w:val="00154E19"/>
    <w:rsid w:val="001557DA"/>
    <w:rsid w:val="001567A8"/>
    <w:rsid w:val="00160DFF"/>
    <w:rsid w:val="00161D6F"/>
    <w:rsid w:val="001647EE"/>
    <w:rsid w:val="001659B0"/>
    <w:rsid w:val="001667C7"/>
    <w:rsid w:val="001707B3"/>
    <w:rsid w:val="00171841"/>
    <w:rsid w:val="00171C66"/>
    <w:rsid w:val="00176AD0"/>
    <w:rsid w:val="00177C03"/>
    <w:rsid w:val="0018033E"/>
    <w:rsid w:val="001832AF"/>
    <w:rsid w:val="00183944"/>
    <w:rsid w:val="001862DF"/>
    <w:rsid w:val="00187334"/>
    <w:rsid w:val="00187CFE"/>
    <w:rsid w:val="00190465"/>
    <w:rsid w:val="001938EF"/>
    <w:rsid w:val="001960FD"/>
    <w:rsid w:val="001A0FDC"/>
    <w:rsid w:val="001A1AAA"/>
    <w:rsid w:val="001A248C"/>
    <w:rsid w:val="001A2B1A"/>
    <w:rsid w:val="001A4498"/>
    <w:rsid w:val="001A4CFE"/>
    <w:rsid w:val="001A50C5"/>
    <w:rsid w:val="001B08A5"/>
    <w:rsid w:val="001B13A9"/>
    <w:rsid w:val="001B2411"/>
    <w:rsid w:val="001B258E"/>
    <w:rsid w:val="001B3CF9"/>
    <w:rsid w:val="001B4A07"/>
    <w:rsid w:val="001B61B2"/>
    <w:rsid w:val="001C18B0"/>
    <w:rsid w:val="001C37CE"/>
    <w:rsid w:val="001C4852"/>
    <w:rsid w:val="001C5155"/>
    <w:rsid w:val="001C5FAF"/>
    <w:rsid w:val="001C64F1"/>
    <w:rsid w:val="001C6D0D"/>
    <w:rsid w:val="001D0B17"/>
    <w:rsid w:val="001D3BE3"/>
    <w:rsid w:val="001D5318"/>
    <w:rsid w:val="001D5F7D"/>
    <w:rsid w:val="001D6353"/>
    <w:rsid w:val="001D672F"/>
    <w:rsid w:val="001D6C3D"/>
    <w:rsid w:val="001D72E9"/>
    <w:rsid w:val="001D7322"/>
    <w:rsid w:val="001E1460"/>
    <w:rsid w:val="001E2E1A"/>
    <w:rsid w:val="001E360B"/>
    <w:rsid w:val="001E4741"/>
    <w:rsid w:val="001E54CA"/>
    <w:rsid w:val="001F0EAF"/>
    <w:rsid w:val="001F2F81"/>
    <w:rsid w:val="001F308A"/>
    <w:rsid w:val="001F400C"/>
    <w:rsid w:val="001F477B"/>
    <w:rsid w:val="001F6F0E"/>
    <w:rsid w:val="001F72B3"/>
    <w:rsid w:val="00200953"/>
    <w:rsid w:val="00202796"/>
    <w:rsid w:val="0020438D"/>
    <w:rsid w:val="00204739"/>
    <w:rsid w:val="00206BF2"/>
    <w:rsid w:val="002071E1"/>
    <w:rsid w:val="00207DA4"/>
    <w:rsid w:val="002100A5"/>
    <w:rsid w:val="00212314"/>
    <w:rsid w:val="0021354A"/>
    <w:rsid w:val="002150FF"/>
    <w:rsid w:val="00215838"/>
    <w:rsid w:val="00217487"/>
    <w:rsid w:val="00217B62"/>
    <w:rsid w:val="002203FD"/>
    <w:rsid w:val="0022070D"/>
    <w:rsid w:val="00222B7B"/>
    <w:rsid w:val="002234AF"/>
    <w:rsid w:val="00226F6C"/>
    <w:rsid w:val="00227E66"/>
    <w:rsid w:val="00231712"/>
    <w:rsid w:val="0023215B"/>
    <w:rsid w:val="0023603D"/>
    <w:rsid w:val="002404E8"/>
    <w:rsid w:val="0024105E"/>
    <w:rsid w:val="002458A0"/>
    <w:rsid w:val="00245F42"/>
    <w:rsid w:val="00246257"/>
    <w:rsid w:val="0024633F"/>
    <w:rsid w:val="002470B8"/>
    <w:rsid w:val="00247CEE"/>
    <w:rsid w:val="002507E5"/>
    <w:rsid w:val="00250832"/>
    <w:rsid w:val="00253E4D"/>
    <w:rsid w:val="0025408F"/>
    <w:rsid w:val="002543E2"/>
    <w:rsid w:val="00255715"/>
    <w:rsid w:val="0025646D"/>
    <w:rsid w:val="00264869"/>
    <w:rsid w:val="002651E8"/>
    <w:rsid w:val="002662C0"/>
    <w:rsid w:val="00266316"/>
    <w:rsid w:val="00266A1B"/>
    <w:rsid w:val="002677D9"/>
    <w:rsid w:val="00272013"/>
    <w:rsid w:val="00272856"/>
    <w:rsid w:val="002733F0"/>
    <w:rsid w:val="002763D3"/>
    <w:rsid w:val="00277215"/>
    <w:rsid w:val="0027765C"/>
    <w:rsid w:val="002822FC"/>
    <w:rsid w:val="00284C8A"/>
    <w:rsid w:val="002850A0"/>
    <w:rsid w:val="00286D2B"/>
    <w:rsid w:val="0029040D"/>
    <w:rsid w:val="00294B6E"/>
    <w:rsid w:val="002960A3"/>
    <w:rsid w:val="002961E1"/>
    <w:rsid w:val="00296B6D"/>
    <w:rsid w:val="002A0DD3"/>
    <w:rsid w:val="002A1054"/>
    <w:rsid w:val="002A2EA7"/>
    <w:rsid w:val="002A4CA7"/>
    <w:rsid w:val="002A57F2"/>
    <w:rsid w:val="002A5F47"/>
    <w:rsid w:val="002A7AF3"/>
    <w:rsid w:val="002B0FCE"/>
    <w:rsid w:val="002B1718"/>
    <w:rsid w:val="002B2619"/>
    <w:rsid w:val="002B39FD"/>
    <w:rsid w:val="002B4BC6"/>
    <w:rsid w:val="002B5066"/>
    <w:rsid w:val="002B513F"/>
    <w:rsid w:val="002C0475"/>
    <w:rsid w:val="002C3C1D"/>
    <w:rsid w:val="002C3D2B"/>
    <w:rsid w:val="002D17D6"/>
    <w:rsid w:val="002D35BB"/>
    <w:rsid w:val="002D5374"/>
    <w:rsid w:val="002D57CB"/>
    <w:rsid w:val="002D58C4"/>
    <w:rsid w:val="002D668D"/>
    <w:rsid w:val="002D6B3F"/>
    <w:rsid w:val="002D72E0"/>
    <w:rsid w:val="002E6734"/>
    <w:rsid w:val="002E6B8C"/>
    <w:rsid w:val="002E7DB1"/>
    <w:rsid w:val="002F0A6E"/>
    <w:rsid w:val="002F154B"/>
    <w:rsid w:val="002F3178"/>
    <w:rsid w:val="002F34F2"/>
    <w:rsid w:val="002F3543"/>
    <w:rsid w:val="002F3CE7"/>
    <w:rsid w:val="002F48B3"/>
    <w:rsid w:val="002F5086"/>
    <w:rsid w:val="002F5953"/>
    <w:rsid w:val="002F6189"/>
    <w:rsid w:val="002F75DB"/>
    <w:rsid w:val="002F7EBA"/>
    <w:rsid w:val="003038F9"/>
    <w:rsid w:val="00305FB1"/>
    <w:rsid w:val="003121EF"/>
    <w:rsid w:val="0031479A"/>
    <w:rsid w:val="0031534B"/>
    <w:rsid w:val="0031784C"/>
    <w:rsid w:val="00320C02"/>
    <w:rsid w:val="00321692"/>
    <w:rsid w:val="00321ED1"/>
    <w:rsid w:val="00325136"/>
    <w:rsid w:val="00327FC4"/>
    <w:rsid w:val="00330E21"/>
    <w:rsid w:val="0033285C"/>
    <w:rsid w:val="00333976"/>
    <w:rsid w:val="00334BFF"/>
    <w:rsid w:val="00334FCB"/>
    <w:rsid w:val="00335D2B"/>
    <w:rsid w:val="00335E09"/>
    <w:rsid w:val="00336590"/>
    <w:rsid w:val="00343330"/>
    <w:rsid w:val="003456E9"/>
    <w:rsid w:val="00345E5F"/>
    <w:rsid w:val="00346E2B"/>
    <w:rsid w:val="003472AA"/>
    <w:rsid w:val="00350C12"/>
    <w:rsid w:val="00350F76"/>
    <w:rsid w:val="00352767"/>
    <w:rsid w:val="003531DC"/>
    <w:rsid w:val="0035399A"/>
    <w:rsid w:val="00353C13"/>
    <w:rsid w:val="00354338"/>
    <w:rsid w:val="00354F4A"/>
    <w:rsid w:val="00356EE1"/>
    <w:rsid w:val="00356F0E"/>
    <w:rsid w:val="00363C76"/>
    <w:rsid w:val="00365007"/>
    <w:rsid w:val="00370A69"/>
    <w:rsid w:val="00371A54"/>
    <w:rsid w:val="003739FC"/>
    <w:rsid w:val="00373D8B"/>
    <w:rsid w:val="003759C8"/>
    <w:rsid w:val="00380E51"/>
    <w:rsid w:val="00383197"/>
    <w:rsid w:val="00383C6C"/>
    <w:rsid w:val="003840A5"/>
    <w:rsid w:val="003841F2"/>
    <w:rsid w:val="00385E07"/>
    <w:rsid w:val="00385EF0"/>
    <w:rsid w:val="00387891"/>
    <w:rsid w:val="003928F0"/>
    <w:rsid w:val="003929EC"/>
    <w:rsid w:val="003938F8"/>
    <w:rsid w:val="0039718F"/>
    <w:rsid w:val="0039737D"/>
    <w:rsid w:val="00397F49"/>
    <w:rsid w:val="003A0296"/>
    <w:rsid w:val="003A16CB"/>
    <w:rsid w:val="003A1907"/>
    <w:rsid w:val="003A1C2E"/>
    <w:rsid w:val="003A1FF2"/>
    <w:rsid w:val="003A2049"/>
    <w:rsid w:val="003A2AC6"/>
    <w:rsid w:val="003A2ED5"/>
    <w:rsid w:val="003A365D"/>
    <w:rsid w:val="003A72AB"/>
    <w:rsid w:val="003A7889"/>
    <w:rsid w:val="003A7A36"/>
    <w:rsid w:val="003B026B"/>
    <w:rsid w:val="003B44D7"/>
    <w:rsid w:val="003B486E"/>
    <w:rsid w:val="003C11AF"/>
    <w:rsid w:val="003C3087"/>
    <w:rsid w:val="003C422F"/>
    <w:rsid w:val="003C58DB"/>
    <w:rsid w:val="003C5D4C"/>
    <w:rsid w:val="003C690F"/>
    <w:rsid w:val="003D0751"/>
    <w:rsid w:val="003D0FC6"/>
    <w:rsid w:val="003D1035"/>
    <w:rsid w:val="003D3410"/>
    <w:rsid w:val="003D5E09"/>
    <w:rsid w:val="003D60CD"/>
    <w:rsid w:val="003D6528"/>
    <w:rsid w:val="003E0389"/>
    <w:rsid w:val="003E0AF5"/>
    <w:rsid w:val="003E1416"/>
    <w:rsid w:val="003E19A7"/>
    <w:rsid w:val="003E4607"/>
    <w:rsid w:val="003E4998"/>
    <w:rsid w:val="003E7E8F"/>
    <w:rsid w:val="003F0BD6"/>
    <w:rsid w:val="003F0C99"/>
    <w:rsid w:val="003F10B9"/>
    <w:rsid w:val="003F44FB"/>
    <w:rsid w:val="003F6ED8"/>
    <w:rsid w:val="003F6F9F"/>
    <w:rsid w:val="003F786C"/>
    <w:rsid w:val="0040093F"/>
    <w:rsid w:val="00406605"/>
    <w:rsid w:val="004068DD"/>
    <w:rsid w:val="004120A3"/>
    <w:rsid w:val="00415268"/>
    <w:rsid w:val="0041577C"/>
    <w:rsid w:val="00416245"/>
    <w:rsid w:val="004207D9"/>
    <w:rsid w:val="00421D91"/>
    <w:rsid w:val="00423784"/>
    <w:rsid w:val="0042455D"/>
    <w:rsid w:val="00424F62"/>
    <w:rsid w:val="00430F0A"/>
    <w:rsid w:val="00430FFC"/>
    <w:rsid w:val="00431EE5"/>
    <w:rsid w:val="00433095"/>
    <w:rsid w:val="00433AB0"/>
    <w:rsid w:val="00433E67"/>
    <w:rsid w:val="00433F2C"/>
    <w:rsid w:val="00434836"/>
    <w:rsid w:val="00434CFC"/>
    <w:rsid w:val="00435E84"/>
    <w:rsid w:val="004362D2"/>
    <w:rsid w:val="0043674B"/>
    <w:rsid w:val="004377F3"/>
    <w:rsid w:val="004406D9"/>
    <w:rsid w:val="00440957"/>
    <w:rsid w:val="004410FC"/>
    <w:rsid w:val="004440EF"/>
    <w:rsid w:val="00444311"/>
    <w:rsid w:val="00444E03"/>
    <w:rsid w:val="004454C6"/>
    <w:rsid w:val="0044573A"/>
    <w:rsid w:val="00446AF0"/>
    <w:rsid w:val="00446C03"/>
    <w:rsid w:val="0045020B"/>
    <w:rsid w:val="004523BD"/>
    <w:rsid w:val="00453A42"/>
    <w:rsid w:val="00454747"/>
    <w:rsid w:val="00454E08"/>
    <w:rsid w:val="00455487"/>
    <w:rsid w:val="00455804"/>
    <w:rsid w:val="004558B2"/>
    <w:rsid w:val="00460672"/>
    <w:rsid w:val="004611D5"/>
    <w:rsid w:val="004619B0"/>
    <w:rsid w:val="00463878"/>
    <w:rsid w:val="00464895"/>
    <w:rsid w:val="00464ADE"/>
    <w:rsid w:val="00465000"/>
    <w:rsid w:val="00470268"/>
    <w:rsid w:val="00471B3C"/>
    <w:rsid w:val="00472DD5"/>
    <w:rsid w:val="00473424"/>
    <w:rsid w:val="0047527F"/>
    <w:rsid w:val="004813C6"/>
    <w:rsid w:val="00481B96"/>
    <w:rsid w:val="0048225A"/>
    <w:rsid w:val="004828F5"/>
    <w:rsid w:val="00483EBB"/>
    <w:rsid w:val="00483F8A"/>
    <w:rsid w:val="00491749"/>
    <w:rsid w:val="00493CFE"/>
    <w:rsid w:val="004963B4"/>
    <w:rsid w:val="0049786D"/>
    <w:rsid w:val="004A00D5"/>
    <w:rsid w:val="004A042F"/>
    <w:rsid w:val="004A078C"/>
    <w:rsid w:val="004A1C15"/>
    <w:rsid w:val="004A20FA"/>
    <w:rsid w:val="004A3529"/>
    <w:rsid w:val="004A4717"/>
    <w:rsid w:val="004A660B"/>
    <w:rsid w:val="004A7612"/>
    <w:rsid w:val="004A7F3B"/>
    <w:rsid w:val="004B01A5"/>
    <w:rsid w:val="004B0881"/>
    <w:rsid w:val="004B2784"/>
    <w:rsid w:val="004B301A"/>
    <w:rsid w:val="004B34A0"/>
    <w:rsid w:val="004B51DA"/>
    <w:rsid w:val="004B5B62"/>
    <w:rsid w:val="004C07B2"/>
    <w:rsid w:val="004C0E8C"/>
    <w:rsid w:val="004C70BC"/>
    <w:rsid w:val="004C7E2C"/>
    <w:rsid w:val="004D34D3"/>
    <w:rsid w:val="004D3815"/>
    <w:rsid w:val="004E13E9"/>
    <w:rsid w:val="004E1670"/>
    <w:rsid w:val="004E1A6D"/>
    <w:rsid w:val="004E2268"/>
    <w:rsid w:val="004E33BE"/>
    <w:rsid w:val="004E3C2E"/>
    <w:rsid w:val="004E47E2"/>
    <w:rsid w:val="004E5206"/>
    <w:rsid w:val="004E55D0"/>
    <w:rsid w:val="004E603F"/>
    <w:rsid w:val="004F1EF5"/>
    <w:rsid w:val="004F1F0B"/>
    <w:rsid w:val="004F2A99"/>
    <w:rsid w:val="004F316C"/>
    <w:rsid w:val="004F38DA"/>
    <w:rsid w:val="004F4375"/>
    <w:rsid w:val="004F6232"/>
    <w:rsid w:val="004F7E14"/>
    <w:rsid w:val="00500C58"/>
    <w:rsid w:val="00505201"/>
    <w:rsid w:val="005064E3"/>
    <w:rsid w:val="005067C2"/>
    <w:rsid w:val="00513E69"/>
    <w:rsid w:val="00514319"/>
    <w:rsid w:val="005146CA"/>
    <w:rsid w:val="005162C2"/>
    <w:rsid w:val="005164B6"/>
    <w:rsid w:val="005167C4"/>
    <w:rsid w:val="00521548"/>
    <w:rsid w:val="00521811"/>
    <w:rsid w:val="0052289A"/>
    <w:rsid w:val="00524165"/>
    <w:rsid w:val="005241D9"/>
    <w:rsid w:val="00525625"/>
    <w:rsid w:val="005258B5"/>
    <w:rsid w:val="00533C25"/>
    <w:rsid w:val="00533CA4"/>
    <w:rsid w:val="005368A5"/>
    <w:rsid w:val="0054218B"/>
    <w:rsid w:val="0054477F"/>
    <w:rsid w:val="0054525B"/>
    <w:rsid w:val="005523C9"/>
    <w:rsid w:val="00552AEF"/>
    <w:rsid w:val="005541B4"/>
    <w:rsid w:val="00554757"/>
    <w:rsid w:val="00555372"/>
    <w:rsid w:val="00555DB5"/>
    <w:rsid w:val="00556320"/>
    <w:rsid w:val="00560B34"/>
    <w:rsid w:val="00561598"/>
    <w:rsid w:val="00563083"/>
    <w:rsid w:val="005707B5"/>
    <w:rsid w:val="005748A7"/>
    <w:rsid w:val="005756D2"/>
    <w:rsid w:val="00577D79"/>
    <w:rsid w:val="00580623"/>
    <w:rsid w:val="0058220E"/>
    <w:rsid w:val="005822B1"/>
    <w:rsid w:val="005828C7"/>
    <w:rsid w:val="00583211"/>
    <w:rsid w:val="0058554B"/>
    <w:rsid w:val="005857E9"/>
    <w:rsid w:val="00585BB1"/>
    <w:rsid w:val="005868DF"/>
    <w:rsid w:val="0059019A"/>
    <w:rsid w:val="005909AF"/>
    <w:rsid w:val="0059122A"/>
    <w:rsid w:val="00592AC1"/>
    <w:rsid w:val="00592B5B"/>
    <w:rsid w:val="00593227"/>
    <w:rsid w:val="005933F9"/>
    <w:rsid w:val="005A0016"/>
    <w:rsid w:val="005A248C"/>
    <w:rsid w:val="005A4186"/>
    <w:rsid w:val="005A451E"/>
    <w:rsid w:val="005B06E8"/>
    <w:rsid w:val="005B29A4"/>
    <w:rsid w:val="005B2AF1"/>
    <w:rsid w:val="005B3181"/>
    <w:rsid w:val="005B3BF1"/>
    <w:rsid w:val="005B4155"/>
    <w:rsid w:val="005B52C3"/>
    <w:rsid w:val="005B6458"/>
    <w:rsid w:val="005C224E"/>
    <w:rsid w:val="005C54ED"/>
    <w:rsid w:val="005C5C50"/>
    <w:rsid w:val="005D4D0B"/>
    <w:rsid w:val="005D6171"/>
    <w:rsid w:val="005E114A"/>
    <w:rsid w:val="005E3B94"/>
    <w:rsid w:val="005E55FE"/>
    <w:rsid w:val="005F09C5"/>
    <w:rsid w:val="005F0A27"/>
    <w:rsid w:val="005F25DD"/>
    <w:rsid w:val="005F2EE3"/>
    <w:rsid w:val="005F304E"/>
    <w:rsid w:val="005F473B"/>
    <w:rsid w:val="005F5684"/>
    <w:rsid w:val="005F6107"/>
    <w:rsid w:val="005F6629"/>
    <w:rsid w:val="006001DE"/>
    <w:rsid w:val="006004C3"/>
    <w:rsid w:val="00602016"/>
    <w:rsid w:val="00604B5A"/>
    <w:rsid w:val="00606644"/>
    <w:rsid w:val="0061223B"/>
    <w:rsid w:val="00612548"/>
    <w:rsid w:val="00613DA5"/>
    <w:rsid w:val="006161A6"/>
    <w:rsid w:val="00616BDF"/>
    <w:rsid w:val="00621079"/>
    <w:rsid w:val="00621968"/>
    <w:rsid w:val="00622E28"/>
    <w:rsid w:val="00625B20"/>
    <w:rsid w:val="00626247"/>
    <w:rsid w:val="006278E5"/>
    <w:rsid w:val="00627A6C"/>
    <w:rsid w:val="0063084C"/>
    <w:rsid w:val="0063382B"/>
    <w:rsid w:val="006357ED"/>
    <w:rsid w:val="00635876"/>
    <w:rsid w:val="00641A5B"/>
    <w:rsid w:val="006427ED"/>
    <w:rsid w:val="00642EBD"/>
    <w:rsid w:val="00644FA3"/>
    <w:rsid w:val="006501C9"/>
    <w:rsid w:val="0065058B"/>
    <w:rsid w:val="00651488"/>
    <w:rsid w:val="0065164E"/>
    <w:rsid w:val="00651E21"/>
    <w:rsid w:val="00653E6E"/>
    <w:rsid w:val="00654D0E"/>
    <w:rsid w:val="006550F5"/>
    <w:rsid w:val="0065549D"/>
    <w:rsid w:val="00657453"/>
    <w:rsid w:val="006621CD"/>
    <w:rsid w:val="006630E6"/>
    <w:rsid w:val="00663C70"/>
    <w:rsid w:val="0066585B"/>
    <w:rsid w:val="006665BE"/>
    <w:rsid w:val="006670D8"/>
    <w:rsid w:val="0067349B"/>
    <w:rsid w:val="0067458D"/>
    <w:rsid w:val="00675551"/>
    <w:rsid w:val="00680ED0"/>
    <w:rsid w:val="00681905"/>
    <w:rsid w:val="006834B6"/>
    <w:rsid w:val="0068443F"/>
    <w:rsid w:val="00684B6B"/>
    <w:rsid w:val="006852A9"/>
    <w:rsid w:val="0068676C"/>
    <w:rsid w:val="0069636E"/>
    <w:rsid w:val="006A1F06"/>
    <w:rsid w:val="006A1F45"/>
    <w:rsid w:val="006A49AB"/>
    <w:rsid w:val="006A4F22"/>
    <w:rsid w:val="006A6074"/>
    <w:rsid w:val="006B0C39"/>
    <w:rsid w:val="006B2351"/>
    <w:rsid w:val="006B3793"/>
    <w:rsid w:val="006B4F7B"/>
    <w:rsid w:val="006B51EF"/>
    <w:rsid w:val="006B7D64"/>
    <w:rsid w:val="006C12B9"/>
    <w:rsid w:val="006C3F2E"/>
    <w:rsid w:val="006C4C66"/>
    <w:rsid w:val="006C5D16"/>
    <w:rsid w:val="006D0C81"/>
    <w:rsid w:val="006D1F83"/>
    <w:rsid w:val="006D361A"/>
    <w:rsid w:val="006D5503"/>
    <w:rsid w:val="006D71EE"/>
    <w:rsid w:val="006E0737"/>
    <w:rsid w:val="006E716C"/>
    <w:rsid w:val="006F3F97"/>
    <w:rsid w:val="006F46EA"/>
    <w:rsid w:val="006F506F"/>
    <w:rsid w:val="006F59BF"/>
    <w:rsid w:val="006F5C54"/>
    <w:rsid w:val="006F716C"/>
    <w:rsid w:val="00700525"/>
    <w:rsid w:val="00700FF6"/>
    <w:rsid w:val="0070159B"/>
    <w:rsid w:val="00703154"/>
    <w:rsid w:val="0070731C"/>
    <w:rsid w:val="00710EF4"/>
    <w:rsid w:val="007113B9"/>
    <w:rsid w:val="00711523"/>
    <w:rsid w:val="007154F3"/>
    <w:rsid w:val="007179C3"/>
    <w:rsid w:val="00717C95"/>
    <w:rsid w:val="00717EE3"/>
    <w:rsid w:val="00720501"/>
    <w:rsid w:val="00721710"/>
    <w:rsid w:val="00722580"/>
    <w:rsid w:val="0072313E"/>
    <w:rsid w:val="007234D6"/>
    <w:rsid w:val="00725852"/>
    <w:rsid w:val="00725E33"/>
    <w:rsid w:val="0073001C"/>
    <w:rsid w:val="00730F0D"/>
    <w:rsid w:val="00734B93"/>
    <w:rsid w:val="00734BBB"/>
    <w:rsid w:val="00734F98"/>
    <w:rsid w:val="00736F53"/>
    <w:rsid w:val="007375DC"/>
    <w:rsid w:val="00740379"/>
    <w:rsid w:val="00747501"/>
    <w:rsid w:val="0074773D"/>
    <w:rsid w:val="00747CDF"/>
    <w:rsid w:val="007512B9"/>
    <w:rsid w:val="00751819"/>
    <w:rsid w:val="007529ED"/>
    <w:rsid w:val="00753B54"/>
    <w:rsid w:val="0075680F"/>
    <w:rsid w:val="0075721C"/>
    <w:rsid w:val="00757489"/>
    <w:rsid w:val="007608F6"/>
    <w:rsid w:val="007629C3"/>
    <w:rsid w:val="007725C9"/>
    <w:rsid w:val="00781E0C"/>
    <w:rsid w:val="00783FCD"/>
    <w:rsid w:val="00784769"/>
    <w:rsid w:val="0079015F"/>
    <w:rsid w:val="00790B4A"/>
    <w:rsid w:val="007916BC"/>
    <w:rsid w:val="00791744"/>
    <w:rsid w:val="007922AA"/>
    <w:rsid w:val="0079248A"/>
    <w:rsid w:val="00794B7A"/>
    <w:rsid w:val="00794CA5"/>
    <w:rsid w:val="007A0BC7"/>
    <w:rsid w:val="007A1990"/>
    <w:rsid w:val="007A204B"/>
    <w:rsid w:val="007A4DA2"/>
    <w:rsid w:val="007A5A17"/>
    <w:rsid w:val="007A6DD6"/>
    <w:rsid w:val="007B185B"/>
    <w:rsid w:val="007B3B92"/>
    <w:rsid w:val="007B4B0F"/>
    <w:rsid w:val="007B59DD"/>
    <w:rsid w:val="007B6106"/>
    <w:rsid w:val="007B731D"/>
    <w:rsid w:val="007C293F"/>
    <w:rsid w:val="007C439D"/>
    <w:rsid w:val="007C61D9"/>
    <w:rsid w:val="007C67A9"/>
    <w:rsid w:val="007C732F"/>
    <w:rsid w:val="007D00BB"/>
    <w:rsid w:val="007D0D0C"/>
    <w:rsid w:val="007E02BF"/>
    <w:rsid w:val="007E0661"/>
    <w:rsid w:val="007E0881"/>
    <w:rsid w:val="007E32D8"/>
    <w:rsid w:val="007E3F97"/>
    <w:rsid w:val="007E5D1B"/>
    <w:rsid w:val="007F20F1"/>
    <w:rsid w:val="007F23C1"/>
    <w:rsid w:val="007F30C9"/>
    <w:rsid w:val="007F42B4"/>
    <w:rsid w:val="007F4E02"/>
    <w:rsid w:val="007F55B3"/>
    <w:rsid w:val="007F6D2D"/>
    <w:rsid w:val="00802963"/>
    <w:rsid w:val="0080438C"/>
    <w:rsid w:val="008045B7"/>
    <w:rsid w:val="00807B2F"/>
    <w:rsid w:val="00807C2C"/>
    <w:rsid w:val="00813276"/>
    <w:rsid w:val="0081332A"/>
    <w:rsid w:val="00814C93"/>
    <w:rsid w:val="00816392"/>
    <w:rsid w:val="00817078"/>
    <w:rsid w:val="00817EBB"/>
    <w:rsid w:val="00822F8C"/>
    <w:rsid w:val="00823679"/>
    <w:rsid w:val="008241CB"/>
    <w:rsid w:val="00824C0C"/>
    <w:rsid w:val="008253B2"/>
    <w:rsid w:val="008255BD"/>
    <w:rsid w:val="00827613"/>
    <w:rsid w:val="00827941"/>
    <w:rsid w:val="0083104C"/>
    <w:rsid w:val="008321ED"/>
    <w:rsid w:val="0083547E"/>
    <w:rsid w:val="00835F8B"/>
    <w:rsid w:val="00843D76"/>
    <w:rsid w:val="008444B4"/>
    <w:rsid w:val="00844C46"/>
    <w:rsid w:val="00845204"/>
    <w:rsid w:val="00847F0D"/>
    <w:rsid w:val="00850A59"/>
    <w:rsid w:val="008520E6"/>
    <w:rsid w:val="008530EE"/>
    <w:rsid w:val="008535B3"/>
    <w:rsid w:val="008607CC"/>
    <w:rsid w:val="008610AD"/>
    <w:rsid w:val="008624FF"/>
    <w:rsid w:val="00863980"/>
    <w:rsid w:val="00864EDB"/>
    <w:rsid w:val="00865448"/>
    <w:rsid w:val="00870556"/>
    <w:rsid w:val="00872968"/>
    <w:rsid w:val="00875978"/>
    <w:rsid w:val="00880BD5"/>
    <w:rsid w:val="0088505C"/>
    <w:rsid w:val="00886631"/>
    <w:rsid w:val="008866D7"/>
    <w:rsid w:val="00891D35"/>
    <w:rsid w:val="00891E15"/>
    <w:rsid w:val="00891E17"/>
    <w:rsid w:val="008921E2"/>
    <w:rsid w:val="00893080"/>
    <w:rsid w:val="00893185"/>
    <w:rsid w:val="008948ED"/>
    <w:rsid w:val="00894A81"/>
    <w:rsid w:val="00897809"/>
    <w:rsid w:val="008A062F"/>
    <w:rsid w:val="008A0C35"/>
    <w:rsid w:val="008A4E6E"/>
    <w:rsid w:val="008A6A60"/>
    <w:rsid w:val="008B070B"/>
    <w:rsid w:val="008B1B20"/>
    <w:rsid w:val="008B25AE"/>
    <w:rsid w:val="008B5304"/>
    <w:rsid w:val="008B56E9"/>
    <w:rsid w:val="008B5761"/>
    <w:rsid w:val="008B5A52"/>
    <w:rsid w:val="008B7A00"/>
    <w:rsid w:val="008B7B9E"/>
    <w:rsid w:val="008C09BB"/>
    <w:rsid w:val="008C1D8A"/>
    <w:rsid w:val="008C23CB"/>
    <w:rsid w:val="008C3635"/>
    <w:rsid w:val="008C64DC"/>
    <w:rsid w:val="008D0157"/>
    <w:rsid w:val="008D4B4E"/>
    <w:rsid w:val="008D6641"/>
    <w:rsid w:val="008D7918"/>
    <w:rsid w:val="008E0517"/>
    <w:rsid w:val="008E1287"/>
    <w:rsid w:val="008E2081"/>
    <w:rsid w:val="008E21A1"/>
    <w:rsid w:val="008E356E"/>
    <w:rsid w:val="008E55B3"/>
    <w:rsid w:val="008E7106"/>
    <w:rsid w:val="008E77E4"/>
    <w:rsid w:val="008E7815"/>
    <w:rsid w:val="008F0F7D"/>
    <w:rsid w:val="008F11F2"/>
    <w:rsid w:val="008F1A37"/>
    <w:rsid w:val="008F3C7E"/>
    <w:rsid w:val="008F5E6D"/>
    <w:rsid w:val="008F6864"/>
    <w:rsid w:val="008F7F8B"/>
    <w:rsid w:val="00900014"/>
    <w:rsid w:val="00901C11"/>
    <w:rsid w:val="00901C63"/>
    <w:rsid w:val="009055D6"/>
    <w:rsid w:val="00907C00"/>
    <w:rsid w:val="0091027F"/>
    <w:rsid w:val="00910B22"/>
    <w:rsid w:val="00910B65"/>
    <w:rsid w:val="00911578"/>
    <w:rsid w:val="009154E8"/>
    <w:rsid w:val="00916B68"/>
    <w:rsid w:val="00922DFA"/>
    <w:rsid w:val="009237B3"/>
    <w:rsid w:val="00927050"/>
    <w:rsid w:val="00927301"/>
    <w:rsid w:val="009276D1"/>
    <w:rsid w:val="00930680"/>
    <w:rsid w:val="00932624"/>
    <w:rsid w:val="00933497"/>
    <w:rsid w:val="0093422B"/>
    <w:rsid w:val="009344B4"/>
    <w:rsid w:val="0093503D"/>
    <w:rsid w:val="00937105"/>
    <w:rsid w:val="009406CC"/>
    <w:rsid w:val="00941E06"/>
    <w:rsid w:val="009429CC"/>
    <w:rsid w:val="00943683"/>
    <w:rsid w:val="00944A4B"/>
    <w:rsid w:val="00946100"/>
    <w:rsid w:val="00950935"/>
    <w:rsid w:val="009546E7"/>
    <w:rsid w:val="00954C67"/>
    <w:rsid w:val="0095528E"/>
    <w:rsid w:val="00957139"/>
    <w:rsid w:val="00957BD0"/>
    <w:rsid w:val="00957F39"/>
    <w:rsid w:val="00960997"/>
    <w:rsid w:val="00961E41"/>
    <w:rsid w:val="009622EF"/>
    <w:rsid w:val="009627FB"/>
    <w:rsid w:val="009672E2"/>
    <w:rsid w:val="0098023E"/>
    <w:rsid w:val="009869AB"/>
    <w:rsid w:val="00987225"/>
    <w:rsid w:val="00987931"/>
    <w:rsid w:val="00990427"/>
    <w:rsid w:val="0099141E"/>
    <w:rsid w:val="009925D2"/>
    <w:rsid w:val="009932EA"/>
    <w:rsid w:val="0099349E"/>
    <w:rsid w:val="00993CEF"/>
    <w:rsid w:val="00995587"/>
    <w:rsid w:val="00997245"/>
    <w:rsid w:val="00997EE7"/>
    <w:rsid w:val="009A0BA3"/>
    <w:rsid w:val="009A0C7B"/>
    <w:rsid w:val="009A1F7A"/>
    <w:rsid w:val="009A2A2A"/>
    <w:rsid w:val="009A2BCD"/>
    <w:rsid w:val="009A3CAB"/>
    <w:rsid w:val="009A4BCB"/>
    <w:rsid w:val="009A6B4D"/>
    <w:rsid w:val="009A6CC1"/>
    <w:rsid w:val="009A7709"/>
    <w:rsid w:val="009A7E95"/>
    <w:rsid w:val="009C1F87"/>
    <w:rsid w:val="009C4555"/>
    <w:rsid w:val="009C4CAC"/>
    <w:rsid w:val="009C4E1E"/>
    <w:rsid w:val="009C4FF9"/>
    <w:rsid w:val="009C5087"/>
    <w:rsid w:val="009C66FE"/>
    <w:rsid w:val="009C6A44"/>
    <w:rsid w:val="009D077C"/>
    <w:rsid w:val="009D2C34"/>
    <w:rsid w:val="009D3A0D"/>
    <w:rsid w:val="009D3DB9"/>
    <w:rsid w:val="009D5A73"/>
    <w:rsid w:val="009D5F5D"/>
    <w:rsid w:val="009D7ADC"/>
    <w:rsid w:val="009E0571"/>
    <w:rsid w:val="009E2F4F"/>
    <w:rsid w:val="009E33EF"/>
    <w:rsid w:val="009E4045"/>
    <w:rsid w:val="009E5706"/>
    <w:rsid w:val="009E6E85"/>
    <w:rsid w:val="009F0001"/>
    <w:rsid w:val="009F0EFE"/>
    <w:rsid w:val="00A010AE"/>
    <w:rsid w:val="00A01197"/>
    <w:rsid w:val="00A02C52"/>
    <w:rsid w:val="00A0327D"/>
    <w:rsid w:val="00A04703"/>
    <w:rsid w:val="00A054C7"/>
    <w:rsid w:val="00A056CB"/>
    <w:rsid w:val="00A05A37"/>
    <w:rsid w:val="00A05F36"/>
    <w:rsid w:val="00A10452"/>
    <w:rsid w:val="00A126CD"/>
    <w:rsid w:val="00A12873"/>
    <w:rsid w:val="00A140EC"/>
    <w:rsid w:val="00A14171"/>
    <w:rsid w:val="00A17B01"/>
    <w:rsid w:val="00A202AA"/>
    <w:rsid w:val="00A20FC7"/>
    <w:rsid w:val="00A22364"/>
    <w:rsid w:val="00A22919"/>
    <w:rsid w:val="00A2543B"/>
    <w:rsid w:val="00A258FB"/>
    <w:rsid w:val="00A27012"/>
    <w:rsid w:val="00A322C9"/>
    <w:rsid w:val="00A32BCD"/>
    <w:rsid w:val="00A45704"/>
    <w:rsid w:val="00A46783"/>
    <w:rsid w:val="00A521DB"/>
    <w:rsid w:val="00A53E38"/>
    <w:rsid w:val="00A55833"/>
    <w:rsid w:val="00A61FAB"/>
    <w:rsid w:val="00A62A6E"/>
    <w:rsid w:val="00A62E69"/>
    <w:rsid w:val="00A630B2"/>
    <w:rsid w:val="00A6405B"/>
    <w:rsid w:val="00A6440A"/>
    <w:rsid w:val="00A71A2A"/>
    <w:rsid w:val="00A71DA4"/>
    <w:rsid w:val="00A71F25"/>
    <w:rsid w:val="00A73FEB"/>
    <w:rsid w:val="00A74851"/>
    <w:rsid w:val="00A7659D"/>
    <w:rsid w:val="00A82F69"/>
    <w:rsid w:val="00A83E2C"/>
    <w:rsid w:val="00A84823"/>
    <w:rsid w:val="00A85B10"/>
    <w:rsid w:val="00A86AE4"/>
    <w:rsid w:val="00A905B5"/>
    <w:rsid w:val="00A918E7"/>
    <w:rsid w:val="00A9280A"/>
    <w:rsid w:val="00A931C6"/>
    <w:rsid w:val="00A95B7A"/>
    <w:rsid w:val="00A962CD"/>
    <w:rsid w:val="00A96D62"/>
    <w:rsid w:val="00AA16A1"/>
    <w:rsid w:val="00AA178A"/>
    <w:rsid w:val="00AA2D72"/>
    <w:rsid w:val="00AA3053"/>
    <w:rsid w:val="00AA3503"/>
    <w:rsid w:val="00AA3AC6"/>
    <w:rsid w:val="00AA3D69"/>
    <w:rsid w:val="00AA43CB"/>
    <w:rsid w:val="00AA5EB4"/>
    <w:rsid w:val="00AA6EAB"/>
    <w:rsid w:val="00AA7077"/>
    <w:rsid w:val="00AB03D9"/>
    <w:rsid w:val="00AB2001"/>
    <w:rsid w:val="00AB2E30"/>
    <w:rsid w:val="00AB464A"/>
    <w:rsid w:val="00AB71D6"/>
    <w:rsid w:val="00AB7AA4"/>
    <w:rsid w:val="00AC179C"/>
    <w:rsid w:val="00AC1B23"/>
    <w:rsid w:val="00AC1B61"/>
    <w:rsid w:val="00AC33EC"/>
    <w:rsid w:val="00AC3D0E"/>
    <w:rsid w:val="00AC4062"/>
    <w:rsid w:val="00AC4E8C"/>
    <w:rsid w:val="00AC5016"/>
    <w:rsid w:val="00AC5253"/>
    <w:rsid w:val="00AD09E6"/>
    <w:rsid w:val="00AD2880"/>
    <w:rsid w:val="00AD3AD5"/>
    <w:rsid w:val="00AD40F6"/>
    <w:rsid w:val="00AD62C2"/>
    <w:rsid w:val="00AE0F27"/>
    <w:rsid w:val="00AE3361"/>
    <w:rsid w:val="00AE41AB"/>
    <w:rsid w:val="00AE43D9"/>
    <w:rsid w:val="00AE5B68"/>
    <w:rsid w:val="00AE6C48"/>
    <w:rsid w:val="00AF10CA"/>
    <w:rsid w:val="00AF309F"/>
    <w:rsid w:val="00AF4D06"/>
    <w:rsid w:val="00AF538C"/>
    <w:rsid w:val="00AF6176"/>
    <w:rsid w:val="00AF6502"/>
    <w:rsid w:val="00AF69CA"/>
    <w:rsid w:val="00AF7A5A"/>
    <w:rsid w:val="00AF7B6A"/>
    <w:rsid w:val="00AF7E31"/>
    <w:rsid w:val="00B0260A"/>
    <w:rsid w:val="00B031FD"/>
    <w:rsid w:val="00B05DB8"/>
    <w:rsid w:val="00B073C3"/>
    <w:rsid w:val="00B07C07"/>
    <w:rsid w:val="00B07CF3"/>
    <w:rsid w:val="00B11D5E"/>
    <w:rsid w:val="00B12876"/>
    <w:rsid w:val="00B15DC1"/>
    <w:rsid w:val="00B1614F"/>
    <w:rsid w:val="00B16602"/>
    <w:rsid w:val="00B17C60"/>
    <w:rsid w:val="00B20532"/>
    <w:rsid w:val="00B224D6"/>
    <w:rsid w:val="00B22843"/>
    <w:rsid w:val="00B235C6"/>
    <w:rsid w:val="00B24533"/>
    <w:rsid w:val="00B25F66"/>
    <w:rsid w:val="00B312FC"/>
    <w:rsid w:val="00B32B77"/>
    <w:rsid w:val="00B32D1C"/>
    <w:rsid w:val="00B32D43"/>
    <w:rsid w:val="00B3320E"/>
    <w:rsid w:val="00B33DB6"/>
    <w:rsid w:val="00B36C5A"/>
    <w:rsid w:val="00B37CEB"/>
    <w:rsid w:val="00B40571"/>
    <w:rsid w:val="00B41F2D"/>
    <w:rsid w:val="00B43C95"/>
    <w:rsid w:val="00B43FEE"/>
    <w:rsid w:val="00B458FE"/>
    <w:rsid w:val="00B45B45"/>
    <w:rsid w:val="00B46DF8"/>
    <w:rsid w:val="00B50A10"/>
    <w:rsid w:val="00B51552"/>
    <w:rsid w:val="00B5257A"/>
    <w:rsid w:val="00B52A6E"/>
    <w:rsid w:val="00B52F6C"/>
    <w:rsid w:val="00B53F10"/>
    <w:rsid w:val="00B544D4"/>
    <w:rsid w:val="00B6318F"/>
    <w:rsid w:val="00B63520"/>
    <w:rsid w:val="00B63D7C"/>
    <w:rsid w:val="00B642D3"/>
    <w:rsid w:val="00B64FD6"/>
    <w:rsid w:val="00B66D74"/>
    <w:rsid w:val="00B66E05"/>
    <w:rsid w:val="00B6722A"/>
    <w:rsid w:val="00B7068F"/>
    <w:rsid w:val="00B7070F"/>
    <w:rsid w:val="00B7134D"/>
    <w:rsid w:val="00B72FD6"/>
    <w:rsid w:val="00B73A88"/>
    <w:rsid w:val="00B74F67"/>
    <w:rsid w:val="00B76FF1"/>
    <w:rsid w:val="00B80B22"/>
    <w:rsid w:val="00B80B7C"/>
    <w:rsid w:val="00B80C81"/>
    <w:rsid w:val="00B81CB8"/>
    <w:rsid w:val="00B82B7C"/>
    <w:rsid w:val="00B84005"/>
    <w:rsid w:val="00B84983"/>
    <w:rsid w:val="00B862E0"/>
    <w:rsid w:val="00B8648C"/>
    <w:rsid w:val="00B87D49"/>
    <w:rsid w:val="00B90555"/>
    <w:rsid w:val="00B9273C"/>
    <w:rsid w:val="00B93E19"/>
    <w:rsid w:val="00B94710"/>
    <w:rsid w:val="00B95D74"/>
    <w:rsid w:val="00B97BBE"/>
    <w:rsid w:val="00B97C46"/>
    <w:rsid w:val="00BA1027"/>
    <w:rsid w:val="00BA1E36"/>
    <w:rsid w:val="00BA33BC"/>
    <w:rsid w:val="00BA38DE"/>
    <w:rsid w:val="00BA4D55"/>
    <w:rsid w:val="00BB00AF"/>
    <w:rsid w:val="00BB05D4"/>
    <w:rsid w:val="00BB2798"/>
    <w:rsid w:val="00BB4478"/>
    <w:rsid w:val="00BB46C5"/>
    <w:rsid w:val="00BB46F1"/>
    <w:rsid w:val="00BC04CE"/>
    <w:rsid w:val="00BC0F82"/>
    <w:rsid w:val="00BC4B32"/>
    <w:rsid w:val="00BC7D08"/>
    <w:rsid w:val="00BD14F0"/>
    <w:rsid w:val="00BD1BD3"/>
    <w:rsid w:val="00BD40DF"/>
    <w:rsid w:val="00BD4EAD"/>
    <w:rsid w:val="00BD5E31"/>
    <w:rsid w:val="00BE04D2"/>
    <w:rsid w:val="00BE0DCB"/>
    <w:rsid w:val="00BE225B"/>
    <w:rsid w:val="00BE3657"/>
    <w:rsid w:val="00BE3963"/>
    <w:rsid w:val="00BE4965"/>
    <w:rsid w:val="00BE5849"/>
    <w:rsid w:val="00BE7FA4"/>
    <w:rsid w:val="00BF09F0"/>
    <w:rsid w:val="00BF1420"/>
    <w:rsid w:val="00BF1BA9"/>
    <w:rsid w:val="00BF2364"/>
    <w:rsid w:val="00BF25AD"/>
    <w:rsid w:val="00BF2662"/>
    <w:rsid w:val="00BF466D"/>
    <w:rsid w:val="00BF6564"/>
    <w:rsid w:val="00C002B1"/>
    <w:rsid w:val="00C00506"/>
    <w:rsid w:val="00C00ADB"/>
    <w:rsid w:val="00C054EE"/>
    <w:rsid w:val="00C120BF"/>
    <w:rsid w:val="00C123AD"/>
    <w:rsid w:val="00C12F66"/>
    <w:rsid w:val="00C15C68"/>
    <w:rsid w:val="00C17BD0"/>
    <w:rsid w:val="00C201E6"/>
    <w:rsid w:val="00C207C7"/>
    <w:rsid w:val="00C21AF1"/>
    <w:rsid w:val="00C233F2"/>
    <w:rsid w:val="00C2369F"/>
    <w:rsid w:val="00C25730"/>
    <w:rsid w:val="00C2792B"/>
    <w:rsid w:val="00C30BF6"/>
    <w:rsid w:val="00C30EF3"/>
    <w:rsid w:val="00C3206B"/>
    <w:rsid w:val="00C3233B"/>
    <w:rsid w:val="00C37563"/>
    <w:rsid w:val="00C40630"/>
    <w:rsid w:val="00C416B8"/>
    <w:rsid w:val="00C41A12"/>
    <w:rsid w:val="00C43E04"/>
    <w:rsid w:val="00C44EDF"/>
    <w:rsid w:val="00C45E6C"/>
    <w:rsid w:val="00C47A2B"/>
    <w:rsid w:val="00C50464"/>
    <w:rsid w:val="00C5104F"/>
    <w:rsid w:val="00C527E5"/>
    <w:rsid w:val="00C5335A"/>
    <w:rsid w:val="00C53413"/>
    <w:rsid w:val="00C53925"/>
    <w:rsid w:val="00C55973"/>
    <w:rsid w:val="00C55DCD"/>
    <w:rsid w:val="00C57D32"/>
    <w:rsid w:val="00C61CFB"/>
    <w:rsid w:val="00C639F6"/>
    <w:rsid w:val="00C65B55"/>
    <w:rsid w:val="00C700AD"/>
    <w:rsid w:val="00C70729"/>
    <w:rsid w:val="00C708A4"/>
    <w:rsid w:val="00C71FF9"/>
    <w:rsid w:val="00C722B6"/>
    <w:rsid w:val="00C760B4"/>
    <w:rsid w:val="00C76DF9"/>
    <w:rsid w:val="00C81D33"/>
    <w:rsid w:val="00C85BAE"/>
    <w:rsid w:val="00C8695E"/>
    <w:rsid w:val="00C91047"/>
    <w:rsid w:val="00C91158"/>
    <w:rsid w:val="00C936B8"/>
    <w:rsid w:val="00C93D0B"/>
    <w:rsid w:val="00C95CB9"/>
    <w:rsid w:val="00C976D8"/>
    <w:rsid w:val="00CA14DB"/>
    <w:rsid w:val="00CA180D"/>
    <w:rsid w:val="00CA1DDA"/>
    <w:rsid w:val="00CA3CB9"/>
    <w:rsid w:val="00CA4EB6"/>
    <w:rsid w:val="00CA5423"/>
    <w:rsid w:val="00CA5A52"/>
    <w:rsid w:val="00CA6373"/>
    <w:rsid w:val="00CB0636"/>
    <w:rsid w:val="00CB0CE4"/>
    <w:rsid w:val="00CB0D84"/>
    <w:rsid w:val="00CB17FC"/>
    <w:rsid w:val="00CB33ED"/>
    <w:rsid w:val="00CB3EDA"/>
    <w:rsid w:val="00CB3F31"/>
    <w:rsid w:val="00CB4902"/>
    <w:rsid w:val="00CB65DA"/>
    <w:rsid w:val="00CB6F50"/>
    <w:rsid w:val="00CB7054"/>
    <w:rsid w:val="00CB70B2"/>
    <w:rsid w:val="00CC3386"/>
    <w:rsid w:val="00CC3AB0"/>
    <w:rsid w:val="00CC436D"/>
    <w:rsid w:val="00CC5224"/>
    <w:rsid w:val="00CD06AC"/>
    <w:rsid w:val="00CD0746"/>
    <w:rsid w:val="00CD621A"/>
    <w:rsid w:val="00CD65F8"/>
    <w:rsid w:val="00CD7E32"/>
    <w:rsid w:val="00CE0002"/>
    <w:rsid w:val="00CE526D"/>
    <w:rsid w:val="00CE5A69"/>
    <w:rsid w:val="00CE628F"/>
    <w:rsid w:val="00CE7427"/>
    <w:rsid w:val="00CF001E"/>
    <w:rsid w:val="00CF132B"/>
    <w:rsid w:val="00CF22FC"/>
    <w:rsid w:val="00CF435A"/>
    <w:rsid w:val="00CF44CC"/>
    <w:rsid w:val="00CF457F"/>
    <w:rsid w:val="00CF4D90"/>
    <w:rsid w:val="00CF5624"/>
    <w:rsid w:val="00CF590F"/>
    <w:rsid w:val="00CF5BC6"/>
    <w:rsid w:val="00CF5E31"/>
    <w:rsid w:val="00D00086"/>
    <w:rsid w:val="00D02BB6"/>
    <w:rsid w:val="00D06939"/>
    <w:rsid w:val="00D10027"/>
    <w:rsid w:val="00D1065A"/>
    <w:rsid w:val="00D13554"/>
    <w:rsid w:val="00D158C2"/>
    <w:rsid w:val="00D170CA"/>
    <w:rsid w:val="00D20B40"/>
    <w:rsid w:val="00D224DE"/>
    <w:rsid w:val="00D22F37"/>
    <w:rsid w:val="00D23499"/>
    <w:rsid w:val="00D2362B"/>
    <w:rsid w:val="00D240B2"/>
    <w:rsid w:val="00D26F30"/>
    <w:rsid w:val="00D274DF"/>
    <w:rsid w:val="00D27AA6"/>
    <w:rsid w:val="00D319E5"/>
    <w:rsid w:val="00D31A8C"/>
    <w:rsid w:val="00D32ADA"/>
    <w:rsid w:val="00D33638"/>
    <w:rsid w:val="00D35091"/>
    <w:rsid w:val="00D40AF6"/>
    <w:rsid w:val="00D43159"/>
    <w:rsid w:val="00D43167"/>
    <w:rsid w:val="00D44C59"/>
    <w:rsid w:val="00D524E6"/>
    <w:rsid w:val="00D525B3"/>
    <w:rsid w:val="00D56368"/>
    <w:rsid w:val="00D57381"/>
    <w:rsid w:val="00D57F0F"/>
    <w:rsid w:val="00D628B7"/>
    <w:rsid w:val="00D64B7C"/>
    <w:rsid w:val="00D66591"/>
    <w:rsid w:val="00D723F8"/>
    <w:rsid w:val="00D729A3"/>
    <w:rsid w:val="00D73641"/>
    <w:rsid w:val="00D738AE"/>
    <w:rsid w:val="00D73CA3"/>
    <w:rsid w:val="00D74BED"/>
    <w:rsid w:val="00D76D78"/>
    <w:rsid w:val="00D8037C"/>
    <w:rsid w:val="00D80A30"/>
    <w:rsid w:val="00D8387B"/>
    <w:rsid w:val="00D85832"/>
    <w:rsid w:val="00D87EC3"/>
    <w:rsid w:val="00D91960"/>
    <w:rsid w:val="00D91BD4"/>
    <w:rsid w:val="00D931D7"/>
    <w:rsid w:val="00D93491"/>
    <w:rsid w:val="00D9451F"/>
    <w:rsid w:val="00DA08EC"/>
    <w:rsid w:val="00DA0D7E"/>
    <w:rsid w:val="00DA143C"/>
    <w:rsid w:val="00DA214A"/>
    <w:rsid w:val="00DA49DD"/>
    <w:rsid w:val="00DA4B8F"/>
    <w:rsid w:val="00DA5365"/>
    <w:rsid w:val="00DA5459"/>
    <w:rsid w:val="00DA5A18"/>
    <w:rsid w:val="00DA6A80"/>
    <w:rsid w:val="00DA7F83"/>
    <w:rsid w:val="00DB00C4"/>
    <w:rsid w:val="00DB0EF6"/>
    <w:rsid w:val="00DB2B56"/>
    <w:rsid w:val="00DB2C3E"/>
    <w:rsid w:val="00DB32C0"/>
    <w:rsid w:val="00DB3DD7"/>
    <w:rsid w:val="00DB50FE"/>
    <w:rsid w:val="00DC1728"/>
    <w:rsid w:val="00DC2B88"/>
    <w:rsid w:val="00DC3555"/>
    <w:rsid w:val="00DC4472"/>
    <w:rsid w:val="00DC44AB"/>
    <w:rsid w:val="00DC5FF1"/>
    <w:rsid w:val="00DD0407"/>
    <w:rsid w:val="00DD1260"/>
    <w:rsid w:val="00DD20E9"/>
    <w:rsid w:val="00DD424B"/>
    <w:rsid w:val="00DD503C"/>
    <w:rsid w:val="00DD61CA"/>
    <w:rsid w:val="00DE186B"/>
    <w:rsid w:val="00DE1D0C"/>
    <w:rsid w:val="00DE25F1"/>
    <w:rsid w:val="00DE2709"/>
    <w:rsid w:val="00DE3396"/>
    <w:rsid w:val="00DE3AF2"/>
    <w:rsid w:val="00DE5E52"/>
    <w:rsid w:val="00DE714A"/>
    <w:rsid w:val="00DF00EA"/>
    <w:rsid w:val="00DF01AA"/>
    <w:rsid w:val="00DF17CE"/>
    <w:rsid w:val="00DF25D5"/>
    <w:rsid w:val="00DF5691"/>
    <w:rsid w:val="00DF5B55"/>
    <w:rsid w:val="00DF639B"/>
    <w:rsid w:val="00DF721A"/>
    <w:rsid w:val="00E03276"/>
    <w:rsid w:val="00E05063"/>
    <w:rsid w:val="00E0555A"/>
    <w:rsid w:val="00E06989"/>
    <w:rsid w:val="00E072AA"/>
    <w:rsid w:val="00E11BFE"/>
    <w:rsid w:val="00E12D6C"/>
    <w:rsid w:val="00E1485C"/>
    <w:rsid w:val="00E15868"/>
    <w:rsid w:val="00E1724D"/>
    <w:rsid w:val="00E20AE3"/>
    <w:rsid w:val="00E22628"/>
    <w:rsid w:val="00E24173"/>
    <w:rsid w:val="00E2532F"/>
    <w:rsid w:val="00E25715"/>
    <w:rsid w:val="00E279B7"/>
    <w:rsid w:val="00E304F6"/>
    <w:rsid w:val="00E31087"/>
    <w:rsid w:val="00E31C00"/>
    <w:rsid w:val="00E3445D"/>
    <w:rsid w:val="00E35BD6"/>
    <w:rsid w:val="00E37C1F"/>
    <w:rsid w:val="00E41C12"/>
    <w:rsid w:val="00E446A2"/>
    <w:rsid w:val="00E45997"/>
    <w:rsid w:val="00E5130D"/>
    <w:rsid w:val="00E5219D"/>
    <w:rsid w:val="00E538B8"/>
    <w:rsid w:val="00E55903"/>
    <w:rsid w:val="00E55AE0"/>
    <w:rsid w:val="00E57117"/>
    <w:rsid w:val="00E600CD"/>
    <w:rsid w:val="00E61B66"/>
    <w:rsid w:val="00E61C3D"/>
    <w:rsid w:val="00E626D3"/>
    <w:rsid w:val="00E6612F"/>
    <w:rsid w:val="00E6687D"/>
    <w:rsid w:val="00E67102"/>
    <w:rsid w:val="00E67C86"/>
    <w:rsid w:val="00E74704"/>
    <w:rsid w:val="00E7613F"/>
    <w:rsid w:val="00E769E5"/>
    <w:rsid w:val="00E80BB7"/>
    <w:rsid w:val="00E84D2C"/>
    <w:rsid w:val="00E90EDC"/>
    <w:rsid w:val="00E91373"/>
    <w:rsid w:val="00E9297C"/>
    <w:rsid w:val="00E92EA9"/>
    <w:rsid w:val="00E94948"/>
    <w:rsid w:val="00E94CE6"/>
    <w:rsid w:val="00E94D7F"/>
    <w:rsid w:val="00E95C80"/>
    <w:rsid w:val="00E96029"/>
    <w:rsid w:val="00E963B1"/>
    <w:rsid w:val="00E96FF2"/>
    <w:rsid w:val="00EA03DA"/>
    <w:rsid w:val="00EA071D"/>
    <w:rsid w:val="00EA0BFC"/>
    <w:rsid w:val="00EA11CD"/>
    <w:rsid w:val="00EA3661"/>
    <w:rsid w:val="00EA6CC4"/>
    <w:rsid w:val="00EB3FEF"/>
    <w:rsid w:val="00EB59C7"/>
    <w:rsid w:val="00EC238C"/>
    <w:rsid w:val="00EC3588"/>
    <w:rsid w:val="00EC6D4D"/>
    <w:rsid w:val="00EC6F9B"/>
    <w:rsid w:val="00ED176A"/>
    <w:rsid w:val="00ED5742"/>
    <w:rsid w:val="00ED6147"/>
    <w:rsid w:val="00ED7B0E"/>
    <w:rsid w:val="00EF320E"/>
    <w:rsid w:val="00EF3F0C"/>
    <w:rsid w:val="00EF4DC0"/>
    <w:rsid w:val="00EF6443"/>
    <w:rsid w:val="00EF69F2"/>
    <w:rsid w:val="00F001D9"/>
    <w:rsid w:val="00F03DAB"/>
    <w:rsid w:val="00F04422"/>
    <w:rsid w:val="00F04FBA"/>
    <w:rsid w:val="00F0754A"/>
    <w:rsid w:val="00F118B8"/>
    <w:rsid w:val="00F135FD"/>
    <w:rsid w:val="00F13EFF"/>
    <w:rsid w:val="00F14E77"/>
    <w:rsid w:val="00F15BE4"/>
    <w:rsid w:val="00F17221"/>
    <w:rsid w:val="00F172CF"/>
    <w:rsid w:val="00F17383"/>
    <w:rsid w:val="00F17AB3"/>
    <w:rsid w:val="00F20792"/>
    <w:rsid w:val="00F21108"/>
    <w:rsid w:val="00F213F6"/>
    <w:rsid w:val="00F22C0E"/>
    <w:rsid w:val="00F23243"/>
    <w:rsid w:val="00F25016"/>
    <w:rsid w:val="00F25312"/>
    <w:rsid w:val="00F26EBB"/>
    <w:rsid w:val="00F26FD2"/>
    <w:rsid w:val="00F27DCA"/>
    <w:rsid w:val="00F31281"/>
    <w:rsid w:val="00F31AB2"/>
    <w:rsid w:val="00F336B8"/>
    <w:rsid w:val="00F36669"/>
    <w:rsid w:val="00F36867"/>
    <w:rsid w:val="00F43DCE"/>
    <w:rsid w:val="00F43FD8"/>
    <w:rsid w:val="00F44C5D"/>
    <w:rsid w:val="00F44DA6"/>
    <w:rsid w:val="00F45E2A"/>
    <w:rsid w:val="00F47334"/>
    <w:rsid w:val="00F5083D"/>
    <w:rsid w:val="00F524E4"/>
    <w:rsid w:val="00F55492"/>
    <w:rsid w:val="00F55782"/>
    <w:rsid w:val="00F56BB2"/>
    <w:rsid w:val="00F600B8"/>
    <w:rsid w:val="00F620C1"/>
    <w:rsid w:val="00F62CA0"/>
    <w:rsid w:val="00F63A81"/>
    <w:rsid w:val="00F70CAA"/>
    <w:rsid w:val="00F715CF"/>
    <w:rsid w:val="00F71BD0"/>
    <w:rsid w:val="00F72F18"/>
    <w:rsid w:val="00F76209"/>
    <w:rsid w:val="00F7765D"/>
    <w:rsid w:val="00F805FA"/>
    <w:rsid w:val="00F80AB5"/>
    <w:rsid w:val="00F8340E"/>
    <w:rsid w:val="00F8695C"/>
    <w:rsid w:val="00F90531"/>
    <w:rsid w:val="00F937DF"/>
    <w:rsid w:val="00F97098"/>
    <w:rsid w:val="00FA10CC"/>
    <w:rsid w:val="00FA13BF"/>
    <w:rsid w:val="00FA3E4F"/>
    <w:rsid w:val="00FA3FF6"/>
    <w:rsid w:val="00FA48DD"/>
    <w:rsid w:val="00FB0DCB"/>
    <w:rsid w:val="00FB288C"/>
    <w:rsid w:val="00FB305D"/>
    <w:rsid w:val="00FB3479"/>
    <w:rsid w:val="00FB4DEC"/>
    <w:rsid w:val="00FB502F"/>
    <w:rsid w:val="00FB58CD"/>
    <w:rsid w:val="00FB785B"/>
    <w:rsid w:val="00FB7A12"/>
    <w:rsid w:val="00FB7D0D"/>
    <w:rsid w:val="00FC2A23"/>
    <w:rsid w:val="00FC4DFC"/>
    <w:rsid w:val="00FC5097"/>
    <w:rsid w:val="00FC6077"/>
    <w:rsid w:val="00FC7757"/>
    <w:rsid w:val="00FC7FD0"/>
    <w:rsid w:val="00FD02CC"/>
    <w:rsid w:val="00FD15FD"/>
    <w:rsid w:val="00FD2331"/>
    <w:rsid w:val="00FD3BC4"/>
    <w:rsid w:val="00FD5925"/>
    <w:rsid w:val="00FD66A7"/>
    <w:rsid w:val="00FD67B7"/>
    <w:rsid w:val="00FE434E"/>
    <w:rsid w:val="00FE7014"/>
    <w:rsid w:val="00FE766B"/>
    <w:rsid w:val="00FF09A5"/>
    <w:rsid w:val="00FF1D58"/>
    <w:rsid w:val="00FF3304"/>
    <w:rsid w:val="00FF4DDD"/>
    <w:rsid w:val="00FF6163"/>
    <w:rsid w:val="00FF7B6D"/>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3CF970"/>
  <w15:docId w15:val="{57E64C60-7BAD-4445-B090-3C4FCF068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r-Latn-R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05B5"/>
    <w:pPr>
      <w:suppressAutoHyphens/>
      <w:spacing w:after="0" w:line="100" w:lineRule="atLeast"/>
    </w:pPr>
    <w:rPr>
      <w:rFonts w:ascii="Times New Roman" w:eastAsia="Arial Unicode MS" w:hAnsi="Times New Roman" w:cs="Times New Roman"/>
      <w:color w:val="000000"/>
      <w:kern w:val="2"/>
      <w:sz w:val="24"/>
      <w:szCs w:val="24"/>
      <w:lang w:eastAsia="ar-SA"/>
    </w:rPr>
  </w:style>
  <w:style w:type="paragraph" w:styleId="Heading1">
    <w:name w:val="heading 1"/>
    <w:basedOn w:val="Normal"/>
    <w:next w:val="BodyText"/>
    <w:link w:val="Heading1Char"/>
    <w:qFormat/>
    <w:rsid w:val="00421D91"/>
    <w:pPr>
      <w:keepNext/>
      <w:keepLines/>
      <w:spacing w:before="480"/>
      <w:outlineLvl w:val="0"/>
    </w:pPr>
    <w:rPr>
      <w:rFonts w:ascii="Cambria" w:hAnsi="Cambria"/>
      <w:b/>
      <w:bCs/>
      <w:color w:val="365F91"/>
      <w:sz w:val="28"/>
      <w:szCs w:val="28"/>
      <w:lang w:val="x-none"/>
    </w:rPr>
  </w:style>
  <w:style w:type="paragraph" w:styleId="Heading2">
    <w:name w:val="heading 2"/>
    <w:basedOn w:val="Normal"/>
    <w:next w:val="Normal"/>
    <w:link w:val="Heading2Char"/>
    <w:unhideWhenUsed/>
    <w:qFormat/>
    <w:rsid w:val="0047342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73424"/>
    <w:pPr>
      <w:keepNext/>
      <w:suppressAutoHyphens w:val="0"/>
      <w:spacing w:line="240" w:lineRule="auto"/>
      <w:jc w:val="right"/>
      <w:outlineLvl w:val="2"/>
    </w:pPr>
    <w:rPr>
      <w:rFonts w:ascii="Cir Times" w:eastAsia="Times New Roman" w:hAnsi="Cir Times"/>
      <w:b/>
      <w:color w:val="auto"/>
      <w:kern w:val="0"/>
      <w:sz w:val="28"/>
      <w:szCs w:val="20"/>
      <w:lang w:val="en-GB" w:eastAsia="en-US"/>
    </w:rPr>
  </w:style>
  <w:style w:type="paragraph" w:styleId="Heading4">
    <w:name w:val="heading 4"/>
    <w:basedOn w:val="Normal"/>
    <w:next w:val="Normal"/>
    <w:link w:val="Heading4Char"/>
    <w:autoRedefine/>
    <w:qFormat/>
    <w:rsid w:val="002D58C4"/>
    <w:pPr>
      <w:autoSpaceDN w:val="0"/>
      <w:spacing w:before="240" w:after="120" w:line="240" w:lineRule="auto"/>
      <w:textAlignment w:val="baseline"/>
      <w:outlineLvl w:val="3"/>
    </w:pPr>
    <w:rPr>
      <w:rFonts w:ascii="Arial" w:eastAsia="Times New Roman" w:hAnsi="Arial" w:cs="Arial"/>
      <w:i/>
      <w:color w:val="auto"/>
      <w:kern w:val="0"/>
      <w:sz w:val="20"/>
      <w:szCs w:val="20"/>
      <w:lang w:val="en-US" w:eastAsia="en-US"/>
    </w:rPr>
  </w:style>
  <w:style w:type="paragraph" w:styleId="Heading5">
    <w:name w:val="heading 5"/>
    <w:basedOn w:val="Normal"/>
    <w:next w:val="Normal"/>
    <w:link w:val="Heading5Char"/>
    <w:autoRedefine/>
    <w:qFormat/>
    <w:rsid w:val="002D58C4"/>
    <w:pPr>
      <w:autoSpaceDN w:val="0"/>
      <w:spacing w:before="120" w:after="60" w:line="240" w:lineRule="auto"/>
      <w:textAlignment w:val="baseline"/>
      <w:outlineLvl w:val="4"/>
    </w:pPr>
    <w:rPr>
      <w:rFonts w:ascii="Arial" w:eastAsia="Times New Roman" w:hAnsi="Arial"/>
      <w:bCs/>
      <w:i/>
      <w:iCs/>
      <w:color w:val="auto"/>
      <w:kern w:val="0"/>
      <w:sz w:val="20"/>
      <w:szCs w:val="20"/>
      <w:lang w:val="en-US" w:eastAsia="en-US"/>
    </w:rPr>
  </w:style>
  <w:style w:type="paragraph" w:styleId="Heading6">
    <w:name w:val="heading 6"/>
    <w:basedOn w:val="Normal"/>
    <w:next w:val="Normal"/>
    <w:link w:val="Heading6Char"/>
    <w:autoRedefine/>
    <w:qFormat/>
    <w:rsid w:val="002D58C4"/>
    <w:pPr>
      <w:tabs>
        <w:tab w:val="left" w:pos="1134"/>
      </w:tabs>
      <w:autoSpaceDN w:val="0"/>
      <w:spacing w:before="120" w:after="60" w:line="240" w:lineRule="auto"/>
      <w:textAlignment w:val="baseline"/>
      <w:outlineLvl w:val="5"/>
    </w:pPr>
    <w:rPr>
      <w:rFonts w:ascii="YU L Swiss" w:eastAsia="Times New Roman" w:hAnsi="YU L Swiss"/>
      <w:b/>
      <w:bCs/>
      <w:i/>
      <w:color w:val="auto"/>
      <w:kern w:val="0"/>
      <w:sz w:val="22"/>
      <w:szCs w:val="22"/>
      <w:lang w:val="en-US" w:eastAsia="en-US"/>
    </w:rPr>
  </w:style>
  <w:style w:type="paragraph" w:styleId="Heading7">
    <w:name w:val="heading 7"/>
    <w:basedOn w:val="Normal"/>
    <w:next w:val="Normal"/>
    <w:link w:val="Heading7Char"/>
    <w:autoRedefine/>
    <w:qFormat/>
    <w:rsid w:val="002D58C4"/>
    <w:pPr>
      <w:autoSpaceDN w:val="0"/>
      <w:spacing w:before="240" w:after="60" w:line="240" w:lineRule="auto"/>
      <w:textAlignment w:val="baseline"/>
      <w:outlineLvl w:val="6"/>
    </w:pPr>
    <w:rPr>
      <w:rFonts w:ascii="YU L Swiss" w:eastAsia="Times New Roman" w:hAnsi="YU L Swiss"/>
      <w:i/>
      <w:color w:val="auto"/>
      <w:kern w:val="0"/>
      <w:sz w:val="22"/>
      <w:szCs w:val="20"/>
      <w:lang w:val="en-US" w:eastAsia="en-US"/>
    </w:rPr>
  </w:style>
  <w:style w:type="paragraph" w:styleId="Heading8">
    <w:name w:val="heading 8"/>
    <w:basedOn w:val="Normal"/>
    <w:next w:val="Normal"/>
    <w:link w:val="Heading8Char"/>
    <w:qFormat/>
    <w:rsid w:val="002D58C4"/>
    <w:pPr>
      <w:keepNext/>
      <w:numPr>
        <w:ilvl w:val="7"/>
        <w:numId w:val="39"/>
      </w:numPr>
      <w:tabs>
        <w:tab w:val="left" w:leader="dot" w:pos="8352"/>
      </w:tabs>
      <w:autoSpaceDN w:val="0"/>
      <w:spacing w:line="240" w:lineRule="auto"/>
      <w:textAlignment w:val="baseline"/>
      <w:outlineLvl w:val="7"/>
    </w:pPr>
    <w:rPr>
      <w:rFonts w:ascii="Times_Lat" w:eastAsia="Times New Roman" w:hAnsi="Times_Lat"/>
      <w:color w:val="auto"/>
      <w:kern w:val="0"/>
      <w:szCs w:val="20"/>
      <w:lang w:val="en-US" w:eastAsia="en-US"/>
    </w:rPr>
  </w:style>
  <w:style w:type="paragraph" w:styleId="Heading9">
    <w:name w:val="heading 9"/>
    <w:basedOn w:val="Normal"/>
    <w:next w:val="Normal"/>
    <w:link w:val="Heading9Char"/>
    <w:qFormat/>
    <w:rsid w:val="002D58C4"/>
    <w:pPr>
      <w:autoSpaceDN w:val="0"/>
      <w:spacing w:before="240" w:after="60" w:line="240" w:lineRule="auto"/>
      <w:textAlignment w:val="baseline"/>
      <w:outlineLvl w:val="8"/>
    </w:pPr>
    <w:rPr>
      <w:rFonts w:ascii="YU L Swiss" w:eastAsia="Times New Roman" w:hAnsi="YU L Swiss" w:cs="Arial"/>
      <w:color w:val="auto"/>
      <w:kern w:val="0"/>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 Tekst"/>
    <w:basedOn w:val="Normal"/>
    <w:link w:val="HeaderChar"/>
    <w:unhideWhenUsed/>
    <w:rsid w:val="00C002B1"/>
    <w:pPr>
      <w:tabs>
        <w:tab w:val="center" w:pos="4536"/>
        <w:tab w:val="right" w:pos="9072"/>
      </w:tabs>
      <w:spacing w:line="240" w:lineRule="auto"/>
    </w:pPr>
  </w:style>
  <w:style w:type="character" w:customStyle="1" w:styleId="HeaderChar">
    <w:name w:val="Header Char"/>
    <w:aliases w:val="Header - Tekst Char"/>
    <w:basedOn w:val="DefaultParagraphFont"/>
    <w:link w:val="Header"/>
    <w:rsid w:val="00C002B1"/>
    <w:rPr>
      <w:rFonts w:ascii="Times New Roman" w:eastAsia="Arial Unicode MS" w:hAnsi="Times New Roman" w:cs="Times New Roman"/>
      <w:color w:val="000000"/>
      <w:kern w:val="2"/>
      <w:sz w:val="24"/>
      <w:szCs w:val="24"/>
      <w:lang w:eastAsia="ar-SA"/>
    </w:rPr>
  </w:style>
  <w:style w:type="paragraph" w:styleId="Footer">
    <w:name w:val="footer"/>
    <w:basedOn w:val="Normal"/>
    <w:link w:val="FooterChar"/>
    <w:uiPriority w:val="99"/>
    <w:unhideWhenUsed/>
    <w:rsid w:val="00C002B1"/>
    <w:pPr>
      <w:tabs>
        <w:tab w:val="center" w:pos="4536"/>
        <w:tab w:val="right" w:pos="9072"/>
      </w:tabs>
      <w:spacing w:line="240" w:lineRule="auto"/>
    </w:pPr>
  </w:style>
  <w:style w:type="character" w:customStyle="1" w:styleId="FooterChar">
    <w:name w:val="Footer Char"/>
    <w:basedOn w:val="DefaultParagraphFont"/>
    <w:link w:val="Footer"/>
    <w:uiPriority w:val="99"/>
    <w:rsid w:val="00C002B1"/>
    <w:rPr>
      <w:rFonts w:ascii="Times New Roman" w:eastAsia="Arial Unicode MS" w:hAnsi="Times New Roman" w:cs="Times New Roman"/>
      <w:color w:val="000000"/>
      <w:kern w:val="2"/>
      <w:sz w:val="24"/>
      <w:szCs w:val="24"/>
      <w:lang w:eastAsia="ar-SA"/>
    </w:rPr>
  </w:style>
  <w:style w:type="character" w:styleId="Hyperlink">
    <w:name w:val="Hyperlink"/>
    <w:uiPriority w:val="99"/>
    <w:unhideWhenUsed/>
    <w:rsid w:val="00C002B1"/>
    <w:rPr>
      <w:color w:val="0000FF"/>
      <w:u w:val="single"/>
    </w:rPr>
  </w:style>
  <w:style w:type="paragraph" w:styleId="ListParagraph">
    <w:name w:val="List Paragraph"/>
    <w:basedOn w:val="Normal"/>
    <w:qFormat/>
    <w:rsid w:val="00C002B1"/>
    <w:pPr>
      <w:ind w:left="720"/>
      <w:contextualSpacing/>
    </w:pPr>
  </w:style>
  <w:style w:type="paragraph" w:styleId="CommentText">
    <w:name w:val="annotation text"/>
    <w:basedOn w:val="Normal"/>
    <w:link w:val="CommentTextChar1"/>
    <w:unhideWhenUsed/>
    <w:rsid w:val="00206BF2"/>
    <w:rPr>
      <w:sz w:val="20"/>
      <w:szCs w:val="20"/>
    </w:rPr>
  </w:style>
  <w:style w:type="character" w:customStyle="1" w:styleId="CommentTextChar">
    <w:name w:val="Comment Text Char"/>
    <w:basedOn w:val="DefaultParagraphFont"/>
    <w:rsid w:val="00206BF2"/>
    <w:rPr>
      <w:rFonts w:ascii="Times New Roman" w:eastAsia="Arial Unicode MS" w:hAnsi="Times New Roman" w:cs="Times New Roman"/>
      <w:color w:val="000000"/>
      <w:kern w:val="2"/>
      <w:sz w:val="20"/>
      <w:szCs w:val="20"/>
      <w:lang w:eastAsia="ar-SA"/>
    </w:rPr>
  </w:style>
  <w:style w:type="paragraph" w:styleId="BodyText">
    <w:name w:val="Body Text"/>
    <w:basedOn w:val="Normal"/>
    <w:link w:val="BodyTextChar"/>
    <w:unhideWhenUsed/>
    <w:rsid w:val="00206BF2"/>
    <w:pPr>
      <w:spacing w:after="120"/>
    </w:pPr>
  </w:style>
  <w:style w:type="character" w:customStyle="1" w:styleId="BodyTextChar">
    <w:name w:val="Body Text Char"/>
    <w:basedOn w:val="DefaultParagraphFont"/>
    <w:link w:val="BodyText"/>
    <w:rsid w:val="00206BF2"/>
    <w:rPr>
      <w:rFonts w:ascii="Times New Roman" w:eastAsia="Arial Unicode MS" w:hAnsi="Times New Roman" w:cs="Times New Roman"/>
      <w:color w:val="000000"/>
      <w:kern w:val="2"/>
      <w:sz w:val="24"/>
      <w:szCs w:val="24"/>
      <w:lang w:eastAsia="ar-SA"/>
    </w:rPr>
  </w:style>
  <w:style w:type="character" w:customStyle="1" w:styleId="CommentTextChar1">
    <w:name w:val="Comment Text Char1"/>
    <w:link w:val="CommentText"/>
    <w:locked/>
    <w:rsid w:val="00206BF2"/>
    <w:rPr>
      <w:rFonts w:ascii="Times New Roman" w:eastAsia="Arial Unicode MS" w:hAnsi="Times New Roman" w:cs="Times New Roman"/>
      <w:color w:val="000000"/>
      <w:kern w:val="2"/>
      <w:sz w:val="20"/>
      <w:szCs w:val="20"/>
      <w:lang w:eastAsia="ar-SA"/>
    </w:rPr>
  </w:style>
  <w:style w:type="paragraph" w:customStyle="1" w:styleId="Normal1">
    <w:name w:val="Normal1"/>
    <w:basedOn w:val="Normal"/>
    <w:rsid w:val="00D31A8C"/>
    <w:pPr>
      <w:suppressAutoHyphens w:val="0"/>
      <w:spacing w:before="100" w:beforeAutospacing="1" w:after="100" w:afterAutospacing="1" w:line="240" w:lineRule="auto"/>
    </w:pPr>
    <w:rPr>
      <w:rFonts w:ascii="Arial" w:eastAsia="Times New Roman" w:hAnsi="Arial" w:cs="Arial"/>
      <w:color w:val="auto"/>
      <w:kern w:val="0"/>
      <w:sz w:val="22"/>
      <w:szCs w:val="22"/>
      <w:lang w:eastAsia="sr-Latn-RS"/>
    </w:rPr>
  </w:style>
  <w:style w:type="character" w:styleId="CommentReference">
    <w:name w:val="annotation reference"/>
    <w:semiHidden/>
    <w:unhideWhenUsed/>
    <w:rsid w:val="00D31A8C"/>
    <w:rPr>
      <w:sz w:val="16"/>
      <w:szCs w:val="16"/>
    </w:rPr>
  </w:style>
  <w:style w:type="paragraph" w:styleId="BalloonText">
    <w:name w:val="Balloon Text"/>
    <w:basedOn w:val="Normal"/>
    <w:link w:val="BalloonTextChar"/>
    <w:unhideWhenUsed/>
    <w:rsid w:val="00D31A8C"/>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D31A8C"/>
    <w:rPr>
      <w:rFonts w:ascii="Tahoma" w:eastAsia="Arial Unicode MS" w:hAnsi="Tahoma" w:cs="Tahoma"/>
      <w:color w:val="000000"/>
      <w:kern w:val="2"/>
      <w:sz w:val="16"/>
      <w:szCs w:val="16"/>
      <w:lang w:eastAsia="ar-SA"/>
    </w:rPr>
  </w:style>
  <w:style w:type="paragraph" w:styleId="BodyText2">
    <w:name w:val="Body Text 2"/>
    <w:basedOn w:val="Normal"/>
    <w:link w:val="BodyText2Char"/>
    <w:unhideWhenUsed/>
    <w:rsid w:val="00094639"/>
    <w:pPr>
      <w:spacing w:after="120" w:line="480" w:lineRule="auto"/>
    </w:pPr>
  </w:style>
  <w:style w:type="character" w:customStyle="1" w:styleId="BodyText2Char">
    <w:name w:val="Body Text 2 Char"/>
    <w:basedOn w:val="DefaultParagraphFont"/>
    <w:link w:val="BodyText2"/>
    <w:rsid w:val="00094639"/>
    <w:rPr>
      <w:rFonts w:ascii="Times New Roman" w:eastAsia="Arial Unicode MS" w:hAnsi="Times New Roman" w:cs="Times New Roman"/>
      <w:color w:val="000000"/>
      <w:kern w:val="2"/>
      <w:sz w:val="24"/>
      <w:szCs w:val="24"/>
      <w:lang w:eastAsia="ar-SA"/>
    </w:rPr>
  </w:style>
  <w:style w:type="paragraph" w:styleId="BodyText3">
    <w:name w:val="Body Text 3"/>
    <w:basedOn w:val="Normal"/>
    <w:link w:val="BodyText3Char"/>
    <w:unhideWhenUsed/>
    <w:rsid w:val="00094639"/>
    <w:pPr>
      <w:spacing w:after="120"/>
    </w:pPr>
    <w:rPr>
      <w:rFonts w:eastAsia="Times New Roman"/>
      <w:sz w:val="16"/>
      <w:szCs w:val="16"/>
    </w:rPr>
  </w:style>
  <w:style w:type="character" w:customStyle="1" w:styleId="BodyText3Char">
    <w:name w:val="Body Text 3 Char"/>
    <w:basedOn w:val="DefaultParagraphFont"/>
    <w:link w:val="BodyText3"/>
    <w:rsid w:val="00094639"/>
    <w:rPr>
      <w:rFonts w:ascii="Times New Roman" w:eastAsia="Times New Roman" w:hAnsi="Times New Roman" w:cs="Times New Roman"/>
      <w:color w:val="000000"/>
      <w:kern w:val="2"/>
      <w:sz w:val="16"/>
      <w:szCs w:val="16"/>
      <w:lang w:eastAsia="ar-SA"/>
    </w:rPr>
  </w:style>
  <w:style w:type="paragraph" w:customStyle="1" w:styleId="TableContents">
    <w:name w:val="Table Contents"/>
    <w:basedOn w:val="Normal"/>
    <w:rsid w:val="00094639"/>
    <w:pPr>
      <w:suppressLineNumbers/>
    </w:pPr>
  </w:style>
  <w:style w:type="paragraph" w:styleId="CommentSubject">
    <w:name w:val="annotation subject"/>
    <w:basedOn w:val="CommentText"/>
    <w:next w:val="CommentText"/>
    <w:link w:val="CommentSubjectChar"/>
    <w:uiPriority w:val="99"/>
    <w:semiHidden/>
    <w:unhideWhenUsed/>
    <w:rsid w:val="00E67C86"/>
    <w:pPr>
      <w:spacing w:line="240" w:lineRule="auto"/>
    </w:pPr>
    <w:rPr>
      <w:b/>
      <w:bCs/>
    </w:rPr>
  </w:style>
  <w:style w:type="character" w:customStyle="1" w:styleId="CommentSubjectChar">
    <w:name w:val="Comment Subject Char"/>
    <w:basedOn w:val="CommentTextChar1"/>
    <w:link w:val="CommentSubject"/>
    <w:uiPriority w:val="99"/>
    <w:semiHidden/>
    <w:rsid w:val="00E67C86"/>
    <w:rPr>
      <w:rFonts w:ascii="Times New Roman" w:eastAsia="Arial Unicode MS" w:hAnsi="Times New Roman" w:cs="Times New Roman"/>
      <w:b/>
      <w:bCs/>
      <w:color w:val="000000"/>
      <w:kern w:val="2"/>
      <w:sz w:val="20"/>
      <w:szCs w:val="20"/>
      <w:lang w:eastAsia="ar-SA"/>
    </w:rPr>
  </w:style>
  <w:style w:type="paragraph" w:customStyle="1" w:styleId="Normal2">
    <w:name w:val="Normal2"/>
    <w:basedOn w:val="Normal"/>
    <w:rsid w:val="00DC5FF1"/>
    <w:pPr>
      <w:suppressAutoHyphens w:val="0"/>
      <w:spacing w:before="100" w:beforeAutospacing="1" w:after="100" w:afterAutospacing="1" w:line="240" w:lineRule="auto"/>
    </w:pPr>
    <w:rPr>
      <w:rFonts w:ascii="Arial" w:eastAsia="Times New Roman" w:hAnsi="Arial" w:cs="Arial"/>
      <w:color w:val="auto"/>
      <w:kern w:val="0"/>
      <w:sz w:val="22"/>
      <w:szCs w:val="22"/>
      <w:lang w:val="en-US"/>
    </w:rPr>
  </w:style>
  <w:style w:type="paragraph" w:customStyle="1" w:styleId="Default">
    <w:name w:val="Default"/>
    <w:rsid w:val="00DC5FF1"/>
    <w:pPr>
      <w:autoSpaceDE w:val="0"/>
      <w:autoSpaceDN w:val="0"/>
      <w:adjustRightInd w:val="0"/>
      <w:spacing w:after="0" w:line="240" w:lineRule="auto"/>
    </w:pPr>
    <w:rPr>
      <w:rFonts w:ascii="Times New Roman" w:eastAsia="Times New Roman" w:hAnsi="Times New Roman" w:cs="Times New Roman"/>
      <w:color w:val="000000"/>
      <w:sz w:val="24"/>
      <w:szCs w:val="24"/>
      <w:lang w:val="sr-Cyrl-RS" w:eastAsia="sr-Cyrl-RS"/>
    </w:rPr>
  </w:style>
  <w:style w:type="character" w:styleId="Strong">
    <w:name w:val="Strong"/>
    <w:uiPriority w:val="22"/>
    <w:qFormat/>
    <w:rsid w:val="00DC5FF1"/>
    <w:rPr>
      <w:b/>
      <w:bCs/>
    </w:rPr>
  </w:style>
  <w:style w:type="paragraph" w:customStyle="1" w:styleId="Normal3">
    <w:name w:val="Normal3"/>
    <w:basedOn w:val="Normal"/>
    <w:rsid w:val="00F80AB5"/>
    <w:pPr>
      <w:suppressAutoHyphens w:val="0"/>
      <w:spacing w:before="100" w:beforeAutospacing="1" w:after="100" w:afterAutospacing="1" w:line="240" w:lineRule="auto"/>
    </w:pPr>
    <w:rPr>
      <w:rFonts w:ascii="Arial" w:eastAsia="Times New Roman" w:hAnsi="Arial" w:cs="Arial"/>
      <w:color w:val="auto"/>
      <w:kern w:val="0"/>
      <w:sz w:val="22"/>
      <w:szCs w:val="22"/>
      <w:lang w:val="en-US"/>
    </w:rPr>
  </w:style>
  <w:style w:type="character" w:customStyle="1" w:styleId="Heading1Char">
    <w:name w:val="Heading 1 Char"/>
    <w:basedOn w:val="DefaultParagraphFont"/>
    <w:link w:val="Heading1"/>
    <w:rsid w:val="00421D91"/>
    <w:rPr>
      <w:rFonts w:ascii="Cambria" w:eastAsia="Arial Unicode MS" w:hAnsi="Cambria" w:cs="Times New Roman"/>
      <w:b/>
      <w:bCs/>
      <w:color w:val="365F91"/>
      <w:kern w:val="2"/>
      <w:sz w:val="28"/>
      <w:szCs w:val="28"/>
      <w:lang w:val="x-none" w:eastAsia="ar-SA"/>
    </w:rPr>
  </w:style>
  <w:style w:type="paragraph" w:styleId="NoSpacing">
    <w:name w:val="No Spacing"/>
    <w:uiPriority w:val="1"/>
    <w:qFormat/>
    <w:rsid w:val="00421D91"/>
    <w:pPr>
      <w:spacing w:after="0" w:line="240" w:lineRule="auto"/>
      <w:ind w:firstLine="360"/>
      <w:jc w:val="both"/>
    </w:pPr>
    <w:rPr>
      <w:rFonts w:ascii="Calibri" w:eastAsia="Calibri" w:hAnsi="Calibri" w:cs="Times New Roman"/>
      <w:lang w:val="en-US"/>
    </w:rPr>
  </w:style>
  <w:style w:type="character" w:customStyle="1" w:styleId="WW8Num2z0">
    <w:name w:val="WW8Num2z0"/>
    <w:rsid w:val="00421D91"/>
    <w:rPr>
      <w:rFonts w:ascii="Symbol" w:hAnsi="Symbol" w:cs="Symbol"/>
    </w:rPr>
  </w:style>
  <w:style w:type="character" w:customStyle="1" w:styleId="Heading2Char">
    <w:name w:val="Heading 2 Char"/>
    <w:basedOn w:val="DefaultParagraphFont"/>
    <w:link w:val="Heading2"/>
    <w:rsid w:val="00473424"/>
    <w:rPr>
      <w:rFonts w:asciiTheme="majorHAnsi" w:eastAsiaTheme="majorEastAsia" w:hAnsiTheme="majorHAnsi" w:cstheme="majorBidi"/>
      <w:b/>
      <w:bCs/>
      <w:color w:val="4F81BD" w:themeColor="accent1"/>
      <w:kern w:val="2"/>
      <w:sz w:val="26"/>
      <w:szCs w:val="26"/>
      <w:lang w:eastAsia="ar-SA"/>
    </w:rPr>
  </w:style>
  <w:style w:type="character" w:customStyle="1" w:styleId="Heading3Char">
    <w:name w:val="Heading 3 Char"/>
    <w:basedOn w:val="DefaultParagraphFont"/>
    <w:link w:val="Heading3"/>
    <w:rsid w:val="00473424"/>
    <w:rPr>
      <w:rFonts w:ascii="Cir Times" w:eastAsia="Times New Roman" w:hAnsi="Cir Times" w:cs="Times New Roman"/>
      <w:b/>
      <w:sz w:val="28"/>
      <w:szCs w:val="20"/>
      <w:lang w:val="en-GB"/>
    </w:rPr>
  </w:style>
  <w:style w:type="paragraph" w:styleId="PlainText">
    <w:name w:val="Plain Text"/>
    <w:basedOn w:val="Normal"/>
    <w:link w:val="PlainTextChar"/>
    <w:rsid w:val="00473424"/>
    <w:pPr>
      <w:suppressAutoHyphens w:val="0"/>
      <w:spacing w:line="240" w:lineRule="auto"/>
    </w:pPr>
    <w:rPr>
      <w:rFonts w:ascii="Courier New" w:eastAsia="Times New Roman" w:hAnsi="Courier New"/>
      <w:color w:val="auto"/>
      <w:kern w:val="0"/>
      <w:sz w:val="20"/>
      <w:szCs w:val="20"/>
      <w:lang w:val="en-US" w:eastAsia="en-US"/>
    </w:rPr>
  </w:style>
  <w:style w:type="character" w:customStyle="1" w:styleId="PlainTextChar">
    <w:name w:val="Plain Text Char"/>
    <w:basedOn w:val="DefaultParagraphFont"/>
    <w:link w:val="PlainText"/>
    <w:rsid w:val="00473424"/>
    <w:rPr>
      <w:rFonts w:ascii="Courier New" w:eastAsia="Times New Roman" w:hAnsi="Courier New" w:cs="Times New Roman"/>
      <w:sz w:val="20"/>
      <w:szCs w:val="20"/>
      <w:lang w:val="en-US"/>
    </w:rPr>
  </w:style>
  <w:style w:type="character" w:styleId="PageNumber">
    <w:name w:val="page number"/>
    <w:basedOn w:val="DefaultParagraphFont"/>
    <w:rsid w:val="00473424"/>
  </w:style>
  <w:style w:type="paragraph" w:styleId="TOC1">
    <w:name w:val="toc 1"/>
    <w:basedOn w:val="Normal"/>
    <w:next w:val="Normal"/>
    <w:autoRedefine/>
    <w:rsid w:val="00473424"/>
    <w:pPr>
      <w:tabs>
        <w:tab w:val="left" w:pos="480"/>
        <w:tab w:val="right" w:leader="dot" w:pos="9345"/>
      </w:tabs>
      <w:suppressAutoHyphens w:val="0"/>
      <w:spacing w:after="120" w:line="240" w:lineRule="auto"/>
    </w:pPr>
    <w:rPr>
      <w:rFonts w:ascii="Arial" w:eastAsia="Times New Roman" w:hAnsi="Arial" w:cs="Arial"/>
      <w:caps/>
      <w:color w:val="auto"/>
      <w:kern w:val="0"/>
      <w:lang w:val="sr-Cyrl-CS" w:eastAsia="en-US"/>
    </w:rPr>
  </w:style>
  <w:style w:type="paragraph" w:styleId="TOC2">
    <w:name w:val="toc 2"/>
    <w:basedOn w:val="Normal"/>
    <w:next w:val="Normal"/>
    <w:autoRedefine/>
    <w:semiHidden/>
    <w:rsid w:val="00473424"/>
    <w:pPr>
      <w:suppressAutoHyphens w:val="0"/>
      <w:spacing w:after="120" w:line="240" w:lineRule="auto"/>
      <w:ind w:left="240"/>
      <w:jc w:val="both"/>
    </w:pPr>
    <w:rPr>
      <w:rFonts w:ascii="Arial" w:eastAsia="Times New Roman" w:hAnsi="Arial" w:cs="Arial"/>
      <w:color w:val="auto"/>
      <w:kern w:val="0"/>
      <w:lang w:val="en-US" w:eastAsia="en-US"/>
    </w:rPr>
  </w:style>
  <w:style w:type="paragraph" w:styleId="TOC3">
    <w:name w:val="toc 3"/>
    <w:basedOn w:val="Normal"/>
    <w:next w:val="Normal"/>
    <w:autoRedefine/>
    <w:rsid w:val="00473424"/>
    <w:pPr>
      <w:suppressAutoHyphens w:val="0"/>
      <w:spacing w:after="120" w:line="240" w:lineRule="auto"/>
      <w:ind w:left="480"/>
      <w:jc w:val="both"/>
    </w:pPr>
    <w:rPr>
      <w:rFonts w:ascii="Arial" w:eastAsia="Times New Roman" w:hAnsi="Arial" w:cs="Arial"/>
      <w:i/>
      <w:iCs/>
      <w:color w:val="auto"/>
      <w:kern w:val="0"/>
      <w:lang w:val="en-US" w:eastAsia="en-US"/>
    </w:rPr>
  </w:style>
  <w:style w:type="character" w:customStyle="1" w:styleId="hps">
    <w:name w:val="hps"/>
    <w:rsid w:val="00473424"/>
  </w:style>
  <w:style w:type="paragraph" w:styleId="BodyTextIndent">
    <w:name w:val="Body Text Indent"/>
    <w:basedOn w:val="Normal"/>
    <w:link w:val="BodyTextIndentChar"/>
    <w:rsid w:val="00473424"/>
    <w:pPr>
      <w:suppressAutoHyphens w:val="0"/>
      <w:spacing w:after="120" w:line="240" w:lineRule="auto"/>
      <w:ind w:left="360"/>
    </w:pPr>
    <w:rPr>
      <w:rFonts w:eastAsia="Times New Roman"/>
      <w:color w:val="auto"/>
      <w:kern w:val="0"/>
      <w:lang w:val="en-US" w:eastAsia="en-US"/>
    </w:rPr>
  </w:style>
  <w:style w:type="character" w:customStyle="1" w:styleId="BodyTextIndentChar">
    <w:name w:val="Body Text Indent Char"/>
    <w:basedOn w:val="DefaultParagraphFont"/>
    <w:link w:val="BodyTextIndent"/>
    <w:rsid w:val="00473424"/>
    <w:rPr>
      <w:rFonts w:ascii="Times New Roman" w:eastAsia="Times New Roman" w:hAnsi="Times New Roman" w:cs="Times New Roman"/>
      <w:sz w:val="24"/>
      <w:szCs w:val="24"/>
      <w:lang w:val="en-US"/>
    </w:rPr>
  </w:style>
  <w:style w:type="paragraph" w:customStyle="1" w:styleId="CharCharChar">
    <w:name w:val="Char Char Char"/>
    <w:basedOn w:val="Normal"/>
    <w:rsid w:val="00473424"/>
    <w:pPr>
      <w:suppressAutoHyphens w:val="0"/>
      <w:spacing w:after="160" w:line="240" w:lineRule="exact"/>
    </w:pPr>
    <w:rPr>
      <w:rFonts w:ascii="Tahoma" w:eastAsia="Times New Roman" w:hAnsi="Tahoma"/>
      <w:color w:val="auto"/>
      <w:kern w:val="0"/>
      <w:sz w:val="20"/>
      <w:szCs w:val="20"/>
      <w:lang w:val="en-US" w:eastAsia="en-US"/>
    </w:rPr>
  </w:style>
  <w:style w:type="paragraph" w:styleId="FootnoteText">
    <w:name w:val="footnote text"/>
    <w:basedOn w:val="Normal"/>
    <w:link w:val="FootnoteTextChar"/>
    <w:uiPriority w:val="99"/>
    <w:unhideWhenUsed/>
    <w:rsid w:val="00473424"/>
    <w:pPr>
      <w:suppressAutoHyphens w:val="0"/>
      <w:spacing w:line="240" w:lineRule="auto"/>
    </w:pPr>
    <w:rPr>
      <w:rFonts w:ascii="Arial" w:eastAsia="Calibri" w:hAnsi="Arial"/>
      <w:color w:val="auto"/>
      <w:kern w:val="0"/>
      <w:sz w:val="20"/>
      <w:szCs w:val="20"/>
      <w:lang w:val="en-US" w:eastAsia="en-US"/>
    </w:rPr>
  </w:style>
  <w:style w:type="character" w:customStyle="1" w:styleId="FootnoteTextChar">
    <w:name w:val="Footnote Text Char"/>
    <w:basedOn w:val="DefaultParagraphFont"/>
    <w:link w:val="FootnoteText"/>
    <w:uiPriority w:val="99"/>
    <w:rsid w:val="00473424"/>
    <w:rPr>
      <w:rFonts w:ascii="Arial" w:eastAsia="Calibri" w:hAnsi="Arial" w:cs="Times New Roman"/>
      <w:sz w:val="20"/>
      <w:szCs w:val="20"/>
      <w:lang w:val="en-US"/>
    </w:rPr>
  </w:style>
  <w:style w:type="character" w:styleId="FootnoteReference">
    <w:name w:val="footnote reference"/>
    <w:uiPriority w:val="99"/>
    <w:unhideWhenUsed/>
    <w:rsid w:val="00473424"/>
    <w:rPr>
      <w:vertAlign w:val="superscript"/>
    </w:rPr>
  </w:style>
  <w:style w:type="paragraph" w:customStyle="1" w:styleId="Tablica">
    <w:name w:val="Tablica"/>
    <w:basedOn w:val="Normal"/>
    <w:rsid w:val="00473424"/>
    <w:pPr>
      <w:suppressAutoHyphens w:val="0"/>
      <w:spacing w:line="240" w:lineRule="auto"/>
      <w:jc w:val="both"/>
    </w:pPr>
    <w:rPr>
      <w:rFonts w:ascii="YU L Swiss" w:eastAsia="Times New Roman" w:hAnsi="YU L Swiss"/>
      <w:color w:val="auto"/>
      <w:kern w:val="0"/>
      <w:sz w:val="18"/>
      <w:szCs w:val="20"/>
      <w:lang w:val="en-GB" w:eastAsia="en-US"/>
    </w:rPr>
  </w:style>
  <w:style w:type="character" w:styleId="FollowedHyperlink">
    <w:name w:val="FollowedHyperlink"/>
    <w:basedOn w:val="DefaultParagraphFont"/>
    <w:uiPriority w:val="99"/>
    <w:unhideWhenUsed/>
    <w:rsid w:val="00D57F0F"/>
    <w:rPr>
      <w:color w:val="800080" w:themeColor="followedHyperlink"/>
      <w:u w:val="single"/>
    </w:rPr>
  </w:style>
  <w:style w:type="character" w:customStyle="1" w:styleId="HeaderChar1">
    <w:name w:val="Header Char1"/>
    <w:aliases w:val="Header - Tekst Char1"/>
    <w:basedOn w:val="DefaultParagraphFont"/>
    <w:rsid w:val="00D57F0F"/>
    <w:rPr>
      <w:rFonts w:ascii="Times New Roman" w:eastAsia="Arial Unicode MS" w:hAnsi="Times New Roman" w:cs="Times New Roman"/>
      <w:color w:val="000000"/>
      <w:kern w:val="2"/>
      <w:sz w:val="24"/>
      <w:szCs w:val="24"/>
      <w:lang w:eastAsia="ar-SA"/>
    </w:rPr>
  </w:style>
  <w:style w:type="character" w:customStyle="1" w:styleId="apple-converted-space">
    <w:name w:val="apple-converted-space"/>
    <w:basedOn w:val="DefaultParagraphFont"/>
    <w:rsid w:val="00A53E38"/>
  </w:style>
  <w:style w:type="numbering" w:customStyle="1" w:styleId="NoList1">
    <w:name w:val="No List1"/>
    <w:next w:val="NoList"/>
    <w:uiPriority w:val="99"/>
    <w:semiHidden/>
    <w:unhideWhenUsed/>
    <w:rsid w:val="00B458FE"/>
  </w:style>
  <w:style w:type="character" w:customStyle="1" w:styleId="Heading4Char">
    <w:name w:val="Heading 4 Char"/>
    <w:basedOn w:val="DefaultParagraphFont"/>
    <w:link w:val="Heading4"/>
    <w:rsid w:val="002D58C4"/>
    <w:rPr>
      <w:rFonts w:ascii="Arial" w:eastAsia="Times New Roman" w:hAnsi="Arial" w:cs="Arial"/>
      <w:i/>
      <w:sz w:val="20"/>
      <w:szCs w:val="20"/>
      <w:lang w:val="en-US"/>
    </w:rPr>
  </w:style>
  <w:style w:type="character" w:customStyle="1" w:styleId="Heading5Char">
    <w:name w:val="Heading 5 Char"/>
    <w:basedOn w:val="DefaultParagraphFont"/>
    <w:link w:val="Heading5"/>
    <w:rsid w:val="002D58C4"/>
    <w:rPr>
      <w:rFonts w:ascii="Arial" w:eastAsia="Times New Roman" w:hAnsi="Arial" w:cs="Times New Roman"/>
      <w:bCs/>
      <w:i/>
      <w:iCs/>
      <w:sz w:val="20"/>
      <w:szCs w:val="20"/>
      <w:lang w:val="en-US"/>
    </w:rPr>
  </w:style>
  <w:style w:type="character" w:customStyle="1" w:styleId="Heading6Char">
    <w:name w:val="Heading 6 Char"/>
    <w:basedOn w:val="DefaultParagraphFont"/>
    <w:link w:val="Heading6"/>
    <w:rsid w:val="002D58C4"/>
    <w:rPr>
      <w:rFonts w:ascii="YU L Swiss" w:eastAsia="Times New Roman" w:hAnsi="YU L Swiss" w:cs="Times New Roman"/>
      <w:b/>
      <w:bCs/>
      <w:i/>
      <w:lang w:val="en-US"/>
    </w:rPr>
  </w:style>
  <w:style w:type="character" w:customStyle="1" w:styleId="Heading7Char">
    <w:name w:val="Heading 7 Char"/>
    <w:basedOn w:val="DefaultParagraphFont"/>
    <w:link w:val="Heading7"/>
    <w:rsid w:val="002D58C4"/>
    <w:rPr>
      <w:rFonts w:ascii="YU L Swiss" w:eastAsia="Times New Roman" w:hAnsi="YU L Swiss" w:cs="Times New Roman"/>
      <w:i/>
      <w:szCs w:val="20"/>
      <w:lang w:val="en-US"/>
    </w:rPr>
  </w:style>
  <w:style w:type="character" w:customStyle="1" w:styleId="Heading8Char">
    <w:name w:val="Heading 8 Char"/>
    <w:basedOn w:val="DefaultParagraphFont"/>
    <w:link w:val="Heading8"/>
    <w:rsid w:val="002D58C4"/>
    <w:rPr>
      <w:rFonts w:ascii="Times_Lat" w:eastAsia="Times New Roman" w:hAnsi="Times_Lat" w:cs="Times New Roman"/>
      <w:sz w:val="24"/>
      <w:szCs w:val="20"/>
      <w:lang w:val="en-US"/>
    </w:rPr>
  </w:style>
  <w:style w:type="character" w:customStyle="1" w:styleId="Heading9Char">
    <w:name w:val="Heading 9 Char"/>
    <w:basedOn w:val="DefaultParagraphFont"/>
    <w:link w:val="Heading9"/>
    <w:rsid w:val="002D58C4"/>
    <w:rPr>
      <w:rFonts w:ascii="YU L Swiss" w:eastAsia="Times New Roman" w:hAnsi="YU L Swiss" w:cs="Arial"/>
      <w:lang w:val="en-US"/>
    </w:rPr>
  </w:style>
  <w:style w:type="numbering" w:customStyle="1" w:styleId="WWOutlineListStyle">
    <w:name w:val="WW_OutlineListStyle"/>
    <w:basedOn w:val="NoList"/>
    <w:rsid w:val="002D58C4"/>
    <w:pPr>
      <w:numPr>
        <w:numId w:val="48"/>
      </w:numPr>
    </w:pPr>
  </w:style>
  <w:style w:type="paragraph" w:customStyle="1" w:styleId="Standard">
    <w:name w:val="Standard"/>
    <w:rsid w:val="002D58C4"/>
    <w:pPr>
      <w:autoSpaceDN w:val="0"/>
      <w:spacing w:after="0" w:line="240" w:lineRule="auto"/>
      <w:textAlignment w:val="baseline"/>
    </w:pPr>
    <w:rPr>
      <w:rFonts w:ascii="Times New Roman" w:eastAsia="Times New Roman" w:hAnsi="Times New Roman" w:cs="Times New Roman"/>
      <w:sz w:val="20"/>
      <w:szCs w:val="20"/>
      <w:lang w:val="en-GB" w:eastAsia="en-GB"/>
    </w:rPr>
  </w:style>
  <w:style w:type="paragraph" w:customStyle="1" w:styleId="Heading">
    <w:name w:val="Heading"/>
    <w:basedOn w:val="Standard"/>
    <w:next w:val="Textbody"/>
    <w:rsid w:val="002D58C4"/>
    <w:pPr>
      <w:keepNext/>
      <w:spacing w:before="240" w:after="120"/>
    </w:pPr>
    <w:rPr>
      <w:rFonts w:ascii="Arial" w:eastAsia="MS Mincho" w:hAnsi="Arial" w:cs="Tahoma"/>
      <w:sz w:val="28"/>
      <w:szCs w:val="28"/>
    </w:rPr>
  </w:style>
  <w:style w:type="paragraph" w:customStyle="1" w:styleId="Textbody">
    <w:name w:val="Text body"/>
    <w:basedOn w:val="Standard"/>
    <w:rsid w:val="002D58C4"/>
    <w:pPr>
      <w:spacing w:after="120"/>
    </w:pPr>
  </w:style>
  <w:style w:type="paragraph" w:styleId="Subtitle">
    <w:name w:val="Subtitle"/>
    <w:basedOn w:val="Normal"/>
    <w:link w:val="SubtitleChar"/>
    <w:qFormat/>
    <w:rsid w:val="002D58C4"/>
    <w:pPr>
      <w:autoSpaceDN w:val="0"/>
      <w:spacing w:line="240" w:lineRule="auto"/>
      <w:textAlignment w:val="baseline"/>
    </w:pPr>
    <w:rPr>
      <w:rFonts w:ascii="BangkokGothic" w:eastAsia="Times New Roman" w:hAnsi="BangkokGothic" w:cs="Angsana New"/>
      <w:b/>
      <w:color w:val="auto"/>
      <w:kern w:val="0"/>
      <w:sz w:val="28"/>
      <w:lang w:val="en-US" w:eastAsia="en-US"/>
    </w:rPr>
  </w:style>
  <w:style w:type="character" w:customStyle="1" w:styleId="SubtitleChar">
    <w:name w:val="Subtitle Char"/>
    <w:basedOn w:val="DefaultParagraphFont"/>
    <w:link w:val="Subtitle"/>
    <w:rsid w:val="002D58C4"/>
    <w:rPr>
      <w:rFonts w:ascii="BangkokGothic" w:eastAsia="Times New Roman" w:hAnsi="BangkokGothic" w:cs="Angsana New"/>
      <w:b/>
      <w:sz w:val="28"/>
      <w:szCs w:val="24"/>
      <w:lang w:val="en-US"/>
    </w:rPr>
  </w:style>
  <w:style w:type="paragraph" w:customStyle="1" w:styleId="CPVTABELA8">
    <w:name w:val="CPV TABELA 8"/>
    <w:basedOn w:val="Normal"/>
    <w:autoRedefine/>
    <w:rsid w:val="002D58C4"/>
    <w:pPr>
      <w:autoSpaceDN w:val="0"/>
      <w:spacing w:line="240" w:lineRule="auto"/>
      <w:jc w:val="center"/>
      <w:textAlignment w:val="baseline"/>
    </w:pPr>
    <w:rPr>
      <w:rFonts w:ascii="YU L Swiss" w:eastAsia="Times New Roman" w:hAnsi="YU L Swiss"/>
      <w:color w:val="auto"/>
      <w:kern w:val="0"/>
      <w:sz w:val="16"/>
      <w:szCs w:val="16"/>
      <w:lang w:val="en-US" w:eastAsia="en-US"/>
    </w:rPr>
  </w:style>
  <w:style w:type="paragraph" w:customStyle="1" w:styleId="CPVTABELA9">
    <w:name w:val="CPV TABELA 9"/>
    <w:basedOn w:val="Normal"/>
    <w:autoRedefine/>
    <w:rsid w:val="002D58C4"/>
    <w:pPr>
      <w:autoSpaceDN w:val="0"/>
      <w:spacing w:line="240" w:lineRule="auto"/>
      <w:jc w:val="center"/>
      <w:textAlignment w:val="baseline"/>
    </w:pPr>
    <w:rPr>
      <w:rFonts w:ascii="YU L Swiss" w:eastAsia="Times New Roman" w:hAnsi="YU L Swiss"/>
      <w:color w:val="auto"/>
      <w:kern w:val="0"/>
      <w:sz w:val="18"/>
      <w:szCs w:val="16"/>
      <w:lang w:val="en-US" w:eastAsia="en-US"/>
    </w:rPr>
  </w:style>
  <w:style w:type="paragraph" w:styleId="BodyTextIndent2">
    <w:name w:val="Body Text Indent 2"/>
    <w:basedOn w:val="Normal"/>
    <w:link w:val="BodyTextIndent2Char"/>
    <w:rsid w:val="002D58C4"/>
    <w:pPr>
      <w:autoSpaceDN w:val="0"/>
      <w:spacing w:line="240" w:lineRule="auto"/>
      <w:ind w:left="60" w:firstLine="360"/>
      <w:textAlignment w:val="baseline"/>
    </w:pPr>
    <w:rPr>
      <w:rFonts w:ascii="YU L Swiss" w:eastAsia="Times New Roman" w:hAnsi="YU L Swiss"/>
      <w:color w:val="auto"/>
      <w:kern w:val="0"/>
      <w:szCs w:val="20"/>
      <w:lang w:val="en-US" w:eastAsia="en-US"/>
    </w:rPr>
  </w:style>
  <w:style w:type="character" w:customStyle="1" w:styleId="BodyTextIndent2Char">
    <w:name w:val="Body Text Indent 2 Char"/>
    <w:basedOn w:val="DefaultParagraphFont"/>
    <w:link w:val="BodyTextIndent2"/>
    <w:rsid w:val="002D58C4"/>
    <w:rPr>
      <w:rFonts w:ascii="YU L Swiss" w:eastAsia="Times New Roman" w:hAnsi="YU L Swiss" w:cs="Times New Roman"/>
      <w:sz w:val="24"/>
      <w:szCs w:val="20"/>
      <w:lang w:val="en-US"/>
    </w:rPr>
  </w:style>
  <w:style w:type="paragraph" w:styleId="BodyTextIndent3">
    <w:name w:val="Body Text Indent 3"/>
    <w:basedOn w:val="Normal"/>
    <w:link w:val="BodyTextIndent3Char"/>
    <w:rsid w:val="002D58C4"/>
    <w:pPr>
      <w:autoSpaceDN w:val="0"/>
      <w:spacing w:line="240" w:lineRule="auto"/>
      <w:ind w:firstLine="851"/>
      <w:jc w:val="both"/>
      <w:textAlignment w:val="baseline"/>
    </w:pPr>
    <w:rPr>
      <w:rFonts w:ascii="Times_Lat" w:eastAsia="Times New Roman" w:hAnsi="Times_Lat"/>
      <w:color w:val="auto"/>
      <w:kern w:val="0"/>
      <w:szCs w:val="20"/>
      <w:lang w:val="en-US" w:eastAsia="en-US"/>
    </w:rPr>
  </w:style>
  <w:style w:type="character" w:customStyle="1" w:styleId="BodyTextIndent3Char">
    <w:name w:val="Body Text Indent 3 Char"/>
    <w:basedOn w:val="DefaultParagraphFont"/>
    <w:link w:val="BodyTextIndent3"/>
    <w:rsid w:val="002D58C4"/>
    <w:rPr>
      <w:rFonts w:ascii="Times_Lat" w:eastAsia="Times New Roman" w:hAnsi="Times_Lat" w:cs="Times New Roman"/>
      <w:sz w:val="24"/>
      <w:szCs w:val="20"/>
      <w:lang w:val="en-US"/>
    </w:rPr>
  </w:style>
  <w:style w:type="paragraph" w:styleId="NormalIndent">
    <w:name w:val="Normal Indent"/>
    <w:basedOn w:val="Normal"/>
    <w:rsid w:val="002D58C4"/>
    <w:pPr>
      <w:autoSpaceDN w:val="0"/>
      <w:spacing w:line="240" w:lineRule="auto"/>
      <w:ind w:left="720"/>
      <w:jc w:val="both"/>
      <w:textAlignment w:val="baseline"/>
    </w:pPr>
    <w:rPr>
      <w:rFonts w:ascii="YU L Swiss" w:eastAsia="Times New Roman" w:hAnsi="YU L Swiss"/>
      <w:b/>
      <w:color w:val="auto"/>
      <w:kern w:val="0"/>
      <w:sz w:val="22"/>
      <w:szCs w:val="20"/>
      <w:lang w:val="en-GB" w:eastAsia="en-US"/>
    </w:rPr>
  </w:style>
  <w:style w:type="paragraph" w:customStyle="1" w:styleId="BodyText21">
    <w:name w:val="Body Text 21"/>
    <w:basedOn w:val="Normal"/>
    <w:rsid w:val="002D58C4"/>
    <w:pPr>
      <w:widowControl w:val="0"/>
      <w:autoSpaceDN w:val="0"/>
      <w:spacing w:line="240" w:lineRule="auto"/>
      <w:ind w:left="426" w:hanging="426"/>
      <w:textAlignment w:val="baseline"/>
    </w:pPr>
    <w:rPr>
      <w:rFonts w:ascii="Times_Lat" w:eastAsia="Times New Roman" w:hAnsi="Times_Lat"/>
      <w:color w:val="auto"/>
      <w:kern w:val="0"/>
      <w:sz w:val="28"/>
      <w:szCs w:val="20"/>
      <w:lang w:val="en-US" w:eastAsia="en-US"/>
    </w:rPr>
  </w:style>
  <w:style w:type="paragraph" w:styleId="ListBullet">
    <w:name w:val="List Bullet"/>
    <w:basedOn w:val="Normal"/>
    <w:autoRedefine/>
    <w:rsid w:val="002D58C4"/>
    <w:pPr>
      <w:autoSpaceDN w:val="0"/>
      <w:spacing w:line="240" w:lineRule="auto"/>
      <w:textAlignment w:val="baseline"/>
    </w:pPr>
    <w:rPr>
      <w:rFonts w:ascii="YU L Swiss" w:eastAsia="Times New Roman" w:hAnsi="YU L Swiss"/>
      <w:color w:val="auto"/>
      <w:kern w:val="0"/>
      <w:sz w:val="22"/>
      <w:szCs w:val="20"/>
      <w:lang w:val="en-GB" w:eastAsia="en-US"/>
    </w:rPr>
  </w:style>
  <w:style w:type="paragraph" w:customStyle="1" w:styleId="Tabela">
    <w:name w:val="Tabela"/>
    <w:basedOn w:val="Normal"/>
    <w:rsid w:val="002D58C4"/>
    <w:pPr>
      <w:autoSpaceDN w:val="0"/>
      <w:spacing w:line="240" w:lineRule="auto"/>
      <w:textAlignment w:val="baseline"/>
    </w:pPr>
    <w:rPr>
      <w:rFonts w:ascii="YU C Swiss" w:eastAsia="Times New Roman" w:hAnsi="YU C Swiss"/>
      <w:color w:val="auto"/>
      <w:kern w:val="0"/>
      <w:sz w:val="18"/>
      <w:szCs w:val="20"/>
      <w:lang w:val="en-US" w:eastAsia="en-US"/>
    </w:rPr>
  </w:style>
  <w:style w:type="paragraph" w:customStyle="1" w:styleId="Nabrajanje">
    <w:name w:val="Nabrajanje"/>
    <w:basedOn w:val="Normal"/>
    <w:rsid w:val="002D58C4"/>
    <w:pPr>
      <w:numPr>
        <w:numId w:val="40"/>
      </w:numPr>
      <w:tabs>
        <w:tab w:val="left" w:pos="567"/>
      </w:tabs>
      <w:autoSpaceDN w:val="0"/>
      <w:spacing w:line="240" w:lineRule="auto"/>
      <w:jc w:val="both"/>
      <w:textAlignment w:val="baseline"/>
    </w:pPr>
    <w:rPr>
      <w:rFonts w:ascii="YU C Swiss" w:eastAsia="Times New Roman" w:hAnsi="YU C Swiss"/>
      <w:color w:val="auto"/>
      <w:kern w:val="0"/>
      <w:sz w:val="22"/>
      <w:szCs w:val="20"/>
      <w:lang w:val="en-US" w:eastAsia="en-US"/>
    </w:rPr>
  </w:style>
  <w:style w:type="paragraph" w:styleId="Title">
    <w:name w:val="Title"/>
    <w:basedOn w:val="Normal"/>
    <w:link w:val="TitleChar"/>
    <w:qFormat/>
    <w:rsid w:val="002D58C4"/>
    <w:pPr>
      <w:autoSpaceDN w:val="0"/>
      <w:spacing w:line="240" w:lineRule="auto"/>
      <w:jc w:val="center"/>
      <w:textAlignment w:val="baseline"/>
    </w:pPr>
    <w:rPr>
      <w:rFonts w:ascii="YU L Swiss" w:eastAsia="Times New Roman" w:hAnsi="YU L Swiss"/>
      <w:color w:val="auto"/>
      <w:kern w:val="3"/>
      <w:szCs w:val="20"/>
      <w:lang w:val="en-US" w:eastAsia="en-US"/>
    </w:rPr>
  </w:style>
  <w:style w:type="character" w:customStyle="1" w:styleId="TitleChar">
    <w:name w:val="Title Char"/>
    <w:basedOn w:val="DefaultParagraphFont"/>
    <w:link w:val="Title"/>
    <w:rsid w:val="002D58C4"/>
    <w:rPr>
      <w:rFonts w:ascii="YU L Swiss" w:eastAsia="Times New Roman" w:hAnsi="YU L Swiss" w:cs="Times New Roman"/>
      <w:kern w:val="3"/>
      <w:sz w:val="24"/>
      <w:szCs w:val="20"/>
      <w:lang w:val="en-US"/>
    </w:rPr>
  </w:style>
  <w:style w:type="paragraph" w:customStyle="1" w:styleId="crtica">
    <w:name w:val="crtica"/>
    <w:basedOn w:val="Normal"/>
    <w:rsid w:val="002D58C4"/>
    <w:pPr>
      <w:numPr>
        <w:numId w:val="41"/>
      </w:numPr>
      <w:tabs>
        <w:tab w:val="left" w:pos="714"/>
      </w:tabs>
      <w:autoSpaceDN w:val="0"/>
      <w:spacing w:line="240" w:lineRule="auto"/>
      <w:jc w:val="both"/>
      <w:textAlignment w:val="baseline"/>
    </w:pPr>
    <w:rPr>
      <w:rFonts w:ascii="Arial" w:eastAsia="Times New Roman" w:hAnsi="Arial"/>
      <w:color w:val="auto"/>
      <w:kern w:val="0"/>
      <w:lang w:val="en-US" w:eastAsia="en-US"/>
    </w:rPr>
  </w:style>
  <w:style w:type="paragraph" w:styleId="ListBullet2">
    <w:name w:val="List Bullet 2"/>
    <w:basedOn w:val="Normal"/>
    <w:autoRedefine/>
    <w:rsid w:val="002D58C4"/>
    <w:pPr>
      <w:tabs>
        <w:tab w:val="left" w:pos="720"/>
      </w:tabs>
      <w:autoSpaceDN w:val="0"/>
      <w:spacing w:line="240" w:lineRule="auto"/>
      <w:ind w:left="720" w:hanging="360"/>
      <w:textAlignment w:val="baseline"/>
    </w:pPr>
    <w:rPr>
      <w:rFonts w:ascii="YU L Swiss" w:eastAsia="Times New Roman" w:hAnsi="YU L Swiss"/>
      <w:color w:val="auto"/>
      <w:kern w:val="0"/>
      <w:sz w:val="22"/>
      <w:szCs w:val="20"/>
      <w:lang w:val="en-US" w:eastAsia="en-US"/>
    </w:rPr>
  </w:style>
  <w:style w:type="paragraph" w:customStyle="1" w:styleId="xl26">
    <w:name w:val="xl26"/>
    <w:basedOn w:val="Normal"/>
    <w:rsid w:val="002D58C4"/>
    <w:pPr>
      <w:autoSpaceDN w:val="0"/>
      <w:spacing w:before="100" w:after="100" w:line="240" w:lineRule="auto"/>
      <w:ind w:right="-288"/>
      <w:jc w:val="both"/>
      <w:textAlignment w:val="baseline"/>
    </w:pPr>
    <w:rPr>
      <w:rFonts w:ascii="Arial" w:eastAsia="Times New Roman" w:hAnsi="Arial" w:cs="Arial"/>
      <w:bCs/>
      <w:kern w:val="0"/>
      <w:sz w:val="16"/>
      <w:szCs w:val="16"/>
      <w:lang w:val="en-GB" w:eastAsia="en-US"/>
    </w:rPr>
  </w:style>
  <w:style w:type="paragraph" w:customStyle="1" w:styleId="Slika">
    <w:name w:val="Slika"/>
    <w:basedOn w:val="Tabela"/>
    <w:rsid w:val="002D58C4"/>
    <w:pPr>
      <w:ind w:left="794" w:right="-288"/>
      <w:jc w:val="center"/>
    </w:pPr>
    <w:rPr>
      <w:rFonts w:ascii="Arial Narrow" w:hAnsi="Arial Narrow" w:cs="Arial"/>
      <w:b/>
      <w:bCs/>
      <w:i/>
      <w:color w:val="000000"/>
      <w:sz w:val="22"/>
      <w:lang w:eastAsia="en-GB"/>
    </w:rPr>
  </w:style>
  <w:style w:type="paragraph" w:customStyle="1" w:styleId="DefinitionTerm">
    <w:name w:val="Definition Term"/>
    <w:basedOn w:val="Normal"/>
    <w:next w:val="Normal"/>
    <w:rsid w:val="002D58C4"/>
    <w:pPr>
      <w:widowControl w:val="0"/>
      <w:autoSpaceDN w:val="0"/>
      <w:snapToGrid w:val="0"/>
      <w:spacing w:line="240" w:lineRule="auto"/>
      <w:ind w:right="-288"/>
      <w:jc w:val="both"/>
      <w:textAlignment w:val="baseline"/>
    </w:pPr>
    <w:rPr>
      <w:rFonts w:ascii="Arial" w:eastAsia="Times New Roman" w:hAnsi="Arial" w:cs="Arial"/>
      <w:bCs/>
      <w:kern w:val="0"/>
      <w:sz w:val="18"/>
      <w:szCs w:val="20"/>
      <w:lang w:val="en-GB" w:eastAsia="en-US"/>
    </w:rPr>
  </w:style>
  <w:style w:type="paragraph" w:customStyle="1" w:styleId="TEXT">
    <w:name w:val="TEXT"/>
    <w:basedOn w:val="Normal"/>
    <w:rsid w:val="002D58C4"/>
    <w:pPr>
      <w:autoSpaceDN w:val="0"/>
      <w:spacing w:after="120" w:line="240" w:lineRule="auto"/>
      <w:jc w:val="both"/>
      <w:textAlignment w:val="baseline"/>
    </w:pPr>
    <w:rPr>
      <w:rFonts w:ascii="YU L Swiss" w:eastAsia="Times New Roman" w:hAnsi="YU L Swiss"/>
      <w:color w:val="auto"/>
      <w:kern w:val="0"/>
      <w:lang w:val="en-US" w:eastAsia="en-US"/>
    </w:rPr>
  </w:style>
  <w:style w:type="paragraph" w:customStyle="1" w:styleId="4">
    <w:name w:val="4"/>
    <w:basedOn w:val="Normal"/>
    <w:rsid w:val="002D58C4"/>
    <w:pPr>
      <w:autoSpaceDN w:val="0"/>
      <w:spacing w:line="240" w:lineRule="auto"/>
      <w:jc w:val="both"/>
      <w:textAlignment w:val="baseline"/>
    </w:pPr>
    <w:rPr>
      <w:rFonts w:ascii="YuCiril TimesCursiv" w:eastAsia="Times New Roman" w:hAnsi="YuCiril TimesCursiv"/>
      <w:b/>
      <w:color w:val="auto"/>
      <w:kern w:val="0"/>
      <w:sz w:val="32"/>
      <w:szCs w:val="20"/>
      <w:lang w:val="en-US" w:eastAsia="en-US"/>
    </w:rPr>
  </w:style>
  <w:style w:type="paragraph" w:customStyle="1" w:styleId="crtice">
    <w:name w:val="crtice"/>
    <w:basedOn w:val="Normal"/>
    <w:rsid w:val="002D58C4"/>
    <w:pPr>
      <w:numPr>
        <w:numId w:val="42"/>
      </w:numPr>
      <w:tabs>
        <w:tab w:val="left" w:pos="0"/>
        <w:tab w:val="left" w:pos="3663"/>
      </w:tabs>
      <w:autoSpaceDN w:val="0"/>
      <w:spacing w:line="240" w:lineRule="auto"/>
      <w:jc w:val="both"/>
      <w:textAlignment w:val="baseline"/>
    </w:pPr>
    <w:rPr>
      <w:rFonts w:ascii="Arial" w:eastAsia="Times New Roman" w:hAnsi="Arial"/>
      <w:color w:val="auto"/>
      <w:kern w:val="0"/>
      <w:sz w:val="20"/>
      <w:lang w:val="en-US" w:eastAsia="en-US"/>
    </w:rPr>
  </w:style>
  <w:style w:type="paragraph" w:customStyle="1" w:styleId="norm-1">
    <w:name w:val="norm-1"/>
    <w:basedOn w:val="Normal"/>
    <w:rsid w:val="002D58C4"/>
    <w:pPr>
      <w:autoSpaceDN w:val="0"/>
      <w:spacing w:line="240" w:lineRule="auto"/>
      <w:jc w:val="both"/>
      <w:textAlignment w:val="baseline"/>
    </w:pPr>
    <w:rPr>
      <w:rFonts w:eastAsia="Times New Roman"/>
      <w:bCs/>
      <w:color w:val="auto"/>
      <w:kern w:val="0"/>
      <w:sz w:val="22"/>
      <w:szCs w:val="20"/>
      <w:lang w:val="sl-SI" w:eastAsia="sl-SI"/>
    </w:rPr>
  </w:style>
  <w:style w:type="paragraph" w:styleId="DocumentMap">
    <w:name w:val="Document Map"/>
    <w:basedOn w:val="Normal"/>
    <w:link w:val="DocumentMapChar"/>
    <w:rsid w:val="002D58C4"/>
    <w:pPr>
      <w:shd w:val="clear" w:color="auto" w:fill="000080"/>
      <w:autoSpaceDN w:val="0"/>
      <w:spacing w:line="240" w:lineRule="auto"/>
      <w:textAlignment w:val="baseline"/>
    </w:pPr>
    <w:rPr>
      <w:rFonts w:ascii="Tahoma" w:eastAsia="Times New Roman" w:hAnsi="Tahoma" w:cs="Tahoma"/>
      <w:color w:val="auto"/>
      <w:kern w:val="0"/>
      <w:sz w:val="20"/>
      <w:szCs w:val="20"/>
      <w:lang w:val="en-US" w:eastAsia="en-US"/>
    </w:rPr>
  </w:style>
  <w:style w:type="character" w:customStyle="1" w:styleId="DocumentMapChar">
    <w:name w:val="Document Map Char"/>
    <w:basedOn w:val="DefaultParagraphFont"/>
    <w:link w:val="DocumentMap"/>
    <w:rsid w:val="002D58C4"/>
    <w:rPr>
      <w:rFonts w:ascii="Tahoma" w:eastAsia="Times New Roman" w:hAnsi="Tahoma" w:cs="Tahoma"/>
      <w:sz w:val="20"/>
      <w:szCs w:val="20"/>
      <w:shd w:val="clear" w:color="auto" w:fill="000080"/>
      <w:lang w:val="en-US"/>
    </w:rPr>
  </w:style>
  <w:style w:type="character" w:customStyle="1" w:styleId="CharChar">
    <w:name w:val="Char Char"/>
    <w:rsid w:val="002D58C4"/>
    <w:rPr>
      <w:rFonts w:ascii="Times New Roman" w:eastAsia="Times New Roman" w:hAnsi="Times New Roman" w:cs="Times New Roman"/>
      <w:sz w:val="20"/>
      <w:szCs w:val="20"/>
      <w:lang w:val="sl-SI" w:eastAsia="sl-SI"/>
    </w:rPr>
  </w:style>
  <w:style w:type="numbering" w:customStyle="1" w:styleId="LFO3">
    <w:name w:val="LFO3"/>
    <w:basedOn w:val="NoList"/>
    <w:rsid w:val="002D58C4"/>
    <w:pPr>
      <w:numPr>
        <w:numId w:val="40"/>
      </w:numPr>
    </w:pPr>
  </w:style>
  <w:style w:type="numbering" w:customStyle="1" w:styleId="LFO4">
    <w:name w:val="LFO4"/>
    <w:basedOn w:val="NoList"/>
    <w:rsid w:val="002D58C4"/>
    <w:pPr>
      <w:numPr>
        <w:numId w:val="41"/>
      </w:numPr>
    </w:pPr>
  </w:style>
  <w:style w:type="numbering" w:customStyle="1" w:styleId="LFO7">
    <w:name w:val="LFO7"/>
    <w:basedOn w:val="NoList"/>
    <w:rsid w:val="002D58C4"/>
    <w:pPr>
      <w:numPr>
        <w:numId w:val="42"/>
      </w:numPr>
    </w:pPr>
  </w:style>
  <w:style w:type="character" w:customStyle="1" w:styleId="FooterChar1">
    <w:name w:val="Footer Char1"/>
    <w:basedOn w:val="DefaultParagraphFont"/>
    <w:uiPriority w:val="99"/>
    <w:semiHidden/>
    <w:rsid w:val="004A078C"/>
    <w:rPr>
      <w:sz w:val="24"/>
      <w:szCs w:val="24"/>
      <w:lang w:val="en-US" w:eastAsia="en-US"/>
    </w:rPr>
  </w:style>
  <w:style w:type="paragraph" w:styleId="NormalWeb">
    <w:name w:val="Normal (Web)"/>
    <w:basedOn w:val="Normal"/>
    <w:rsid w:val="004A078C"/>
    <w:pPr>
      <w:suppressAutoHyphens w:val="0"/>
      <w:spacing w:before="100" w:after="115" w:line="240" w:lineRule="auto"/>
    </w:pPr>
    <w:rPr>
      <w:rFonts w:eastAsia="Times New Roman"/>
      <w:color w:val="auto"/>
      <w:kern w:val="1"/>
      <w:lang w:val="en-US"/>
    </w:rPr>
  </w:style>
  <w:style w:type="paragraph" w:customStyle="1" w:styleId="Style2">
    <w:name w:val="Style2"/>
    <w:basedOn w:val="Heading3"/>
    <w:rsid w:val="004A078C"/>
    <w:pPr>
      <w:numPr>
        <w:numId w:val="5"/>
      </w:numPr>
      <w:tabs>
        <w:tab w:val="left" w:pos="1134"/>
      </w:tabs>
      <w:suppressAutoHyphens/>
      <w:autoSpaceDN w:val="0"/>
      <w:spacing w:after="120"/>
      <w:jc w:val="left"/>
      <w:textAlignment w:val="baseline"/>
    </w:pPr>
    <w:rPr>
      <w:rFonts w:ascii="Times New Roman" w:hAnsi="Times New Roman" w:cs="Arial"/>
      <w:sz w:val="24"/>
      <w:lang w:val="en-US"/>
    </w:rPr>
  </w:style>
  <w:style w:type="paragraph" w:customStyle="1" w:styleId="Style4">
    <w:name w:val="Style4"/>
    <w:basedOn w:val="Heading3"/>
    <w:rsid w:val="004A078C"/>
    <w:pPr>
      <w:numPr>
        <w:numId w:val="6"/>
      </w:numPr>
      <w:tabs>
        <w:tab w:val="left" w:pos="1134"/>
      </w:tabs>
      <w:suppressAutoHyphens/>
      <w:autoSpaceDN w:val="0"/>
      <w:spacing w:after="120"/>
      <w:jc w:val="left"/>
      <w:textAlignment w:val="baseline"/>
    </w:pPr>
    <w:rPr>
      <w:rFonts w:ascii="Times New Roman" w:hAnsi="Times New Roman" w:cs="Arial"/>
      <w:sz w:val="24"/>
      <w:lang w:val="sr-Cyrl-RS"/>
    </w:rPr>
  </w:style>
  <w:style w:type="paragraph" w:customStyle="1" w:styleId="Style1">
    <w:name w:val="Style1"/>
    <w:basedOn w:val="Heading2"/>
    <w:rsid w:val="004A078C"/>
    <w:pPr>
      <w:keepLines w:val="0"/>
      <w:numPr>
        <w:ilvl w:val="1"/>
        <w:numId w:val="3"/>
      </w:numPr>
      <w:tabs>
        <w:tab w:val="left" w:pos="1134"/>
      </w:tabs>
      <w:spacing w:before="240" w:after="180" w:line="240" w:lineRule="auto"/>
      <w:jc w:val="both"/>
    </w:pPr>
    <w:rPr>
      <w:rFonts w:ascii="Times New Roman" w:eastAsia="Times New Roman" w:hAnsi="Times New Roman" w:cs="Arial"/>
      <w:iCs/>
      <w:caps/>
      <w:color w:val="auto"/>
      <w:kern w:val="0"/>
      <w:sz w:val="24"/>
      <w:szCs w:val="20"/>
      <w:lang w:val="en-US" w:eastAsia="en-US"/>
    </w:rPr>
  </w:style>
  <w:style w:type="paragraph" w:customStyle="1" w:styleId="Style3">
    <w:name w:val="Style3"/>
    <w:basedOn w:val="Style2"/>
    <w:rsid w:val="004A078C"/>
    <w:pPr>
      <w:numPr>
        <w:numId w:val="2"/>
      </w:numPr>
    </w:pPr>
  </w:style>
  <w:style w:type="paragraph" w:customStyle="1" w:styleId="WW-Default">
    <w:name w:val="WW-Default"/>
    <w:rsid w:val="004A078C"/>
    <w:pPr>
      <w:suppressAutoHyphens/>
      <w:autoSpaceDE w:val="0"/>
      <w:spacing w:after="0" w:line="240" w:lineRule="auto"/>
    </w:pPr>
    <w:rPr>
      <w:rFonts w:ascii="Arial" w:eastAsia="Calibri" w:hAnsi="Arial" w:cs="Arial"/>
      <w:color w:val="000000"/>
      <w:sz w:val="24"/>
      <w:szCs w:val="24"/>
      <w:lang w:val="en-US" w:eastAsia="ar-SA"/>
    </w:rPr>
  </w:style>
  <w:style w:type="paragraph" w:customStyle="1" w:styleId="font5">
    <w:name w:val="font5"/>
    <w:basedOn w:val="Normal"/>
    <w:rsid w:val="00465000"/>
    <w:pPr>
      <w:suppressAutoHyphens w:val="0"/>
      <w:spacing w:before="100" w:beforeAutospacing="1" w:after="100" w:afterAutospacing="1" w:line="240" w:lineRule="auto"/>
    </w:pPr>
    <w:rPr>
      <w:rFonts w:ascii="Arial Narrow" w:eastAsia="Times New Roman" w:hAnsi="Arial Narrow"/>
      <w:color w:val="auto"/>
      <w:kern w:val="0"/>
      <w:sz w:val="20"/>
      <w:szCs w:val="20"/>
      <w:lang w:val="en-US" w:eastAsia="en-US"/>
    </w:rPr>
  </w:style>
  <w:style w:type="paragraph" w:customStyle="1" w:styleId="font6">
    <w:name w:val="font6"/>
    <w:basedOn w:val="Normal"/>
    <w:rsid w:val="00465000"/>
    <w:pPr>
      <w:suppressAutoHyphens w:val="0"/>
      <w:spacing w:before="100" w:beforeAutospacing="1" w:after="100" w:afterAutospacing="1" w:line="240" w:lineRule="auto"/>
    </w:pPr>
    <w:rPr>
      <w:rFonts w:ascii="Arial Narrow" w:eastAsia="Times New Roman" w:hAnsi="Arial Narrow"/>
      <w:kern w:val="0"/>
      <w:sz w:val="20"/>
      <w:szCs w:val="20"/>
      <w:lang w:val="en-US" w:eastAsia="en-US"/>
    </w:rPr>
  </w:style>
  <w:style w:type="paragraph" w:customStyle="1" w:styleId="font7">
    <w:name w:val="font7"/>
    <w:basedOn w:val="Normal"/>
    <w:rsid w:val="00465000"/>
    <w:pPr>
      <w:suppressAutoHyphens w:val="0"/>
      <w:spacing w:before="100" w:beforeAutospacing="1" w:after="100" w:afterAutospacing="1" w:line="240" w:lineRule="auto"/>
    </w:pPr>
    <w:rPr>
      <w:rFonts w:ascii="Arial Narrow" w:eastAsia="Times New Roman" w:hAnsi="Arial Narrow"/>
      <w:b/>
      <w:bCs/>
      <w:color w:val="auto"/>
      <w:kern w:val="0"/>
      <w:sz w:val="20"/>
      <w:szCs w:val="20"/>
      <w:lang w:val="en-US" w:eastAsia="en-US"/>
    </w:rPr>
  </w:style>
  <w:style w:type="paragraph" w:customStyle="1" w:styleId="font8">
    <w:name w:val="font8"/>
    <w:basedOn w:val="Normal"/>
    <w:rsid w:val="00465000"/>
    <w:pPr>
      <w:suppressAutoHyphens w:val="0"/>
      <w:spacing w:before="100" w:beforeAutospacing="1" w:after="100" w:afterAutospacing="1" w:line="240" w:lineRule="auto"/>
    </w:pPr>
    <w:rPr>
      <w:rFonts w:ascii="Arial Narrow" w:eastAsia="Times New Roman" w:hAnsi="Arial Narrow"/>
      <w:color w:val="auto"/>
      <w:kern w:val="0"/>
      <w:sz w:val="20"/>
      <w:szCs w:val="20"/>
      <w:lang w:val="en-US" w:eastAsia="en-US"/>
    </w:rPr>
  </w:style>
  <w:style w:type="paragraph" w:customStyle="1" w:styleId="xl68">
    <w:name w:val="xl68"/>
    <w:basedOn w:val="Normal"/>
    <w:rsid w:val="00465000"/>
    <w:pP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69">
    <w:name w:val="xl69"/>
    <w:basedOn w:val="Normal"/>
    <w:rsid w:val="00465000"/>
    <w:pP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70">
    <w:name w:val="xl70"/>
    <w:basedOn w:val="Normal"/>
    <w:rsid w:val="00465000"/>
    <w:pP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71">
    <w:name w:val="xl71"/>
    <w:basedOn w:val="Normal"/>
    <w:rsid w:val="00465000"/>
    <w:pP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72">
    <w:name w:val="xl72"/>
    <w:basedOn w:val="Normal"/>
    <w:rsid w:val="00465000"/>
    <w:pP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73">
    <w:name w:val="xl73"/>
    <w:basedOn w:val="Normal"/>
    <w:rsid w:val="00465000"/>
    <w:pP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74">
    <w:name w:val="xl74"/>
    <w:basedOn w:val="Normal"/>
    <w:rsid w:val="00465000"/>
    <w:pPr>
      <w:pBdr>
        <w:top w:val="single" w:sz="4" w:space="0" w:color="969696"/>
        <w:left w:val="single" w:sz="4" w:space="0" w:color="969696"/>
        <w:bottom w:val="single" w:sz="4" w:space="0" w:color="969696"/>
        <w:right w:val="single" w:sz="4" w:space="0" w:color="96969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75">
    <w:name w:val="xl75"/>
    <w:basedOn w:val="Normal"/>
    <w:rsid w:val="00465000"/>
    <w:pPr>
      <w:pBdr>
        <w:top w:val="single" w:sz="4" w:space="0" w:color="969696"/>
        <w:left w:val="single" w:sz="4" w:space="0" w:color="969696"/>
        <w:bottom w:val="single" w:sz="4" w:space="0" w:color="969696"/>
        <w:right w:val="single" w:sz="4" w:space="0" w:color="96969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76">
    <w:name w:val="xl76"/>
    <w:basedOn w:val="Normal"/>
    <w:rsid w:val="00465000"/>
    <w:pPr>
      <w:pBdr>
        <w:top w:val="single" w:sz="4" w:space="0" w:color="969696"/>
        <w:left w:val="single" w:sz="4" w:space="0" w:color="969696"/>
        <w:bottom w:val="single" w:sz="4" w:space="0" w:color="969696"/>
        <w:right w:val="single" w:sz="4" w:space="0" w:color="96969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77">
    <w:name w:val="xl77"/>
    <w:basedOn w:val="Normal"/>
    <w:rsid w:val="00465000"/>
    <w:pPr>
      <w:pBdr>
        <w:top w:val="single" w:sz="4" w:space="0" w:color="969696"/>
        <w:left w:val="single" w:sz="4" w:space="0" w:color="969696"/>
        <w:bottom w:val="single" w:sz="4" w:space="0" w:color="969696"/>
        <w:right w:val="single" w:sz="4" w:space="0" w:color="96969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78">
    <w:name w:val="xl78"/>
    <w:basedOn w:val="Normal"/>
    <w:rsid w:val="00465000"/>
    <w:pPr>
      <w:pBdr>
        <w:top w:val="single" w:sz="4" w:space="0" w:color="969696"/>
        <w:left w:val="single" w:sz="4" w:space="0" w:color="969696"/>
        <w:bottom w:val="single" w:sz="4" w:space="0" w:color="969696"/>
        <w:right w:val="single" w:sz="4" w:space="0" w:color="96969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79">
    <w:name w:val="xl79"/>
    <w:basedOn w:val="Normal"/>
    <w:rsid w:val="00465000"/>
    <w:pPr>
      <w:pBdr>
        <w:top w:val="single" w:sz="4" w:space="0" w:color="969696"/>
        <w:left w:val="single" w:sz="4" w:space="0" w:color="969696"/>
        <w:bottom w:val="single" w:sz="4" w:space="0" w:color="969696"/>
        <w:right w:val="single" w:sz="4" w:space="0" w:color="96969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80">
    <w:name w:val="xl80"/>
    <w:basedOn w:val="Normal"/>
    <w:rsid w:val="00465000"/>
    <w:pPr>
      <w:pBdr>
        <w:top w:val="single" w:sz="4" w:space="0" w:color="969696"/>
        <w:left w:val="single" w:sz="4" w:space="0" w:color="969696"/>
        <w:bottom w:val="single" w:sz="4" w:space="0" w:color="969696"/>
      </w:pBdr>
      <w:shd w:val="clear" w:color="auto" w:fill="DAEEF3"/>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81">
    <w:name w:val="xl81"/>
    <w:basedOn w:val="Normal"/>
    <w:rsid w:val="00465000"/>
    <w:pPr>
      <w:pBdr>
        <w:top w:val="single" w:sz="4" w:space="0" w:color="969696"/>
        <w:bottom w:val="single" w:sz="4" w:space="0" w:color="969696"/>
      </w:pBdr>
      <w:shd w:val="clear" w:color="auto" w:fill="DAEEF3"/>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82">
    <w:name w:val="xl82"/>
    <w:basedOn w:val="Normal"/>
    <w:rsid w:val="00465000"/>
    <w:pPr>
      <w:pBdr>
        <w:top w:val="single" w:sz="4" w:space="0" w:color="969696"/>
        <w:bottom w:val="single" w:sz="4" w:space="0" w:color="969696"/>
      </w:pBdr>
      <w:shd w:val="clear" w:color="auto" w:fill="DAEEF3"/>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83">
    <w:name w:val="xl83"/>
    <w:basedOn w:val="Normal"/>
    <w:rsid w:val="00465000"/>
    <w:pPr>
      <w:pBdr>
        <w:top w:val="single" w:sz="4" w:space="0" w:color="969696"/>
        <w:bottom w:val="single" w:sz="4" w:space="0" w:color="969696"/>
      </w:pBdr>
      <w:shd w:val="clear" w:color="auto" w:fill="DAEEF3"/>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84">
    <w:name w:val="xl84"/>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85">
    <w:name w:val="xl85"/>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86">
    <w:name w:val="xl86"/>
    <w:basedOn w:val="Normal"/>
    <w:rsid w:val="00465000"/>
    <w:pPr>
      <w:pBdr>
        <w:top w:val="single" w:sz="4" w:space="0" w:color="969696"/>
        <w:left w:val="single" w:sz="4" w:space="0" w:color="969696"/>
        <w:bottom w:val="single" w:sz="4" w:space="0" w:color="96969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87">
    <w:name w:val="xl87"/>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88">
    <w:name w:val="xl88"/>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89">
    <w:name w:val="xl89"/>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90">
    <w:name w:val="xl90"/>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91">
    <w:name w:val="xl91"/>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92">
    <w:name w:val="xl92"/>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93">
    <w:name w:val="xl93"/>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94">
    <w:name w:val="xl94"/>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95">
    <w:name w:val="xl95"/>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96">
    <w:name w:val="xl96"/>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97">
    <w:name w:val="xl97"/>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98">
    <w:name w:val="xl98"/>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99">
    <w:name w:val="xl99"/>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00">
    <w:name w:val="xl100"/>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01">
    <w:name w:val="xl101"/>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02">
    <w:name w:val="xl102"/>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03">
    <w:name w:val="xl103"/>
    <w:basedOn w:val="Normal"/>
    <w:rsid w:val="00465000"/>
    <w:pPr>
      <w:pBdr>
        <w:top w:val="single" w:sz="4" w:space="0" w:color="969696"/>
        <w:bottom w:val="single" w:sz="4" w:space="0" w:color="969696"/>
        <w:right w:val="single" w:sz="4" w:space="0" w:color="969696"/>
      </w:pBdr>
      <w:shd w:val="clear" w:color="auto" w:fill="DAEEF3"/>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04">
    <w:name w:val="xl104"/>
    <w:basedOn w:val="Normal"/>
    <w:rsid w:val="00465000"/>
    <w:pPr>
      <w:pBdr>
        <w:top w:val="single" w:sz="4" w:space="0" w:color="969696"/>
        <w:left w:val="single" w:sz="4" w:space="0" w:color="969696"/>
        <w:bottom w:val="single" w:sz="4" w:space="0" w:color="969696"/>
        <w:right w:val="single" w:sz="4" w:space="0" w:color="969696"/>
      </w:pBdr>
      <w:shd w:val="clear" w:color="auto" w:fill="D9D9D9"/>
      <w:suppressAutoHyphens w:val="0"/>
      <w:spacing w:before="100" w:beforeAutospacing="1" w:after="100" w:afterAutospacing="1" w:line="240" w:lineRule="auto"/>
      <w:jc w:val="right"/>
    </w:pPr>
    <w:rPr>
      <w:rFonts w:ascii="Arial Narrow" w:eastAsia="Times New Roman" w:hAnsi="Arial Narrow"/>
      <w:b/>
      <w:bCs/>
      <w:color w:val="auto"/>
      <w:kern w:val="0"/>
      <w:lang w:val="en-US" w:eastAsia="en-US"/>
    </w:rPr>
  </w:style>
  <w:style w:type="paragraph" w:customStyle="1" w:styleId="xl105">
    <w:name w:val="xl105"/>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06">
    <w:name w:val="xl106"/>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C0C0C0"/>
      <w:kern w:val="0"/>
      <w:lang w:val="en-US" w:eastAsia="en-US"/>
    </w:rPr>
  </w:style>
  <w:style w:type="paragraph" w:customStyle="1" w:styleId="xl107">
    <w:name w:val="xl107"/>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08">
    <w:name w:val="xl108"/>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09">
    <w:name w:val="xl109"/>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10">
    <w:name w:val="xl110"/>
    <w:basedOn w:val="Normal"/>
    <w:rsid w:val="00465000"/>
    <w:pPr>
      <w:pBdr>
        <w:left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11">
    <w:name w:val="xl111"/>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12">
    <w:name w:val="xl112"/>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13">
    <w:name w:val="xl113"/>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14">
    <w:name w:val="xl114"/>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15">
    <w:name w:val="xl115"/>
    <w:basedOn w:val="Normal"/>
    <w:rsid w:val="00465000"/>
    <w:pPr>
      <w:pBdr>
        <w:left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16">
    <w:name w:val="xl116"/>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17">
    <w:name w:val="xl117"/>
    <w:basedOn w:val="Normal"/>
    <w:rsid w:val="00465000"/>
    <w:pPr>
      <w:pBdr>
        <w:left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18">
    <w:name w:val="xl118"/>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19">
    <w:name w:val="xl119"/>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20">
    <w:name w:val="xl120"/>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21">
    <w:name w:val="xl121"/>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22">
    <w:name w:val="xl122"/>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23">
    <w:name w:val="xl123"/>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kern w:val="0"/>
      <w:lang w:val="en-US" w:eastAsia="en-US"/>
    </w:rPr>
  </w:style>
  <w:style w:type="paragraph" w:customStyle="1" w:styleId="xl124">
    <w:name w:val="xl124"/>
    <w:basedOn w:val="Normal"/>
    <w:rsid w:val="00465000"/>
    <w:pPr>
      <w:pBdr>
        <w:top w:val="single" w:sz="4" w:space="0" w:color="969696"/>
        <w:bottom w:val="single" w:sz="4" w:space="0" w:color="969696"/>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25">
    <w:name w:val="xl125"/>
    <w:basedOn w:val="Normal"/>
    <w:rsid w:val="00465000"/>
    <w:pPr>
      <w:pBdr>
        <w:top w:val="single" w:sz="4" w:space="0" w:color="969696"/>
        <w:bottom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26">
    <w:name w:val="xl126"/>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27">
    <w:name w:val="xl127"/>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28">
    <w:name w:val="xl128"/>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29">
    <w:name w:val="xl129"/>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30">
    <w:name w:val="xl130"/>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31">
    <w:name w:val="xl131"/>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32">
    <w:name w:val="xl132"/>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33">
    <w:name w:val="xl133"/>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kern w:val="0"/>
      <w:lang w:val="en-US" w:eastAsia="en-US"/>
    </w:rPr>
  </w:style>
  <w:style w:type="paragraph" w:customStyle="1" w:styleId="xl134">
    <w:name w:val="xl134"/>
    <w:basedOn w:val="Normal"/>
    <w:rsid w:val="00465000"/>
    <w:pPr>
      <w:pBdr>
        <w:left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kern w:val="0"/>
      <w:lang w:val="en-US" w:eastAsia="en-US"/>
    </w:rPr>
  </w:style>
  <w:style w:type="paragraph" w:customStyle="1" w:styleId="xl135">
    <w:name w:val="xl135"/>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kern w:val="0"/>
      <w:lang w:val="en-US" w:eastAsia="en-US"/>
    </w:rPr>
  </w:style>
  <w:style w:type="paragraph" w:customStyle="1" w:styleId="xl136">
    <w:name w:val="xl136"/>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37">
    <w:name w:val="xl137"/>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38">
    <w:name w:val="xl138"/>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39">
    <w:name w:val="xl139"/>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40">
    <w:name w:val="xl140"/>
    <w:basedOn w:val="Normal"/>
    <w:rsid w:val="00465000"/>
    <w:pPr>
      <w:pBdr>
        <w:top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41">
    <w:name w:val="xl141"/>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2">
    <w:name w:val="xl142"/>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43">
    <w:name w:val="xl143"/>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44">
    <w:name w:val="xl144"/>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45">
    <w:name w:val="xl145"/>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46">
    <w:name w:val="xl146"/>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47">
    <w:name w:val="xl147"/>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48">
    <w:name w:val="xl148"/>
    <w:basedOn w:val="Normal"/>
    <w:rsid w:val="00465000"/>
    <w:pPr>
      <w:pBdr>
        <w:top w:val="single" w:sz="4" w:space="0" w:color="969696"/>
        <w:left w:val="single" w:sz="4" w:space="0" w:color="969696"/>
        <w:bottom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49">
    <w:name w:val="xl149"/>
    <w:basedOn w:val="Normal"/>
    <w:rsid w:val="00465000"/>
    <w:pPr>
      <w:pBdr>
        <w:top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50">
    <w:name w:val="xl150"/>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51">
    <w:name w:val="xl151"/>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52">
    <w:name w:val="xl152"/>
    <w:basedOn w:val="Normal"/>
    <w:rsid w:val="00465000"/>
    <w:pPr>
      <w:pBdr>
        <w:top w:val="single" w:sz="4" w:space="0" w:color="969696"/>
        <w:lef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53">
    <w:name w:val="xl153"/>
    <w:basedOn w:val="Normal"/>
    <w:rsid w:val="00465000"/>
    <w:pPr>
      <w:pBdr>
        <w:top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54">
    <w:name w:val="xl154"/>
    <w:basedOn w:val="Normal"/>
    <w:rsid w:val="00465000"/>
    <w:pPr>
      <w:pBdr>
        <w:left w:val="single" w:sz="4" w:space="0" w:color="96969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55">
    <w:name w:val="xl155"/>
    <w:basedOn w:val="Normal"/>
    <w:rsid w:val="00465000"/>
    <w:pPr>
      <w:pBdr>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56">
    <w:name w:val="xl156"/>
    <w:basedOn w:val="Normal"/>
    <w:rsid w:val="00465000"/>
    <w:pPr>
      <w:pBdr>
        <w:left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57">
    <w:name w:val="xl157"/>
    <w:basedOn w:val="Normal"/>
    <w:rsid w:val="00465000"/>
    <w:pPr>
      <w:pBdr>
        <w:left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58">
    <w:name w:val="xl158"/>
    <w:basedOn w:val="Normal"/>
    <w:rsid w:val="00465000"/>
    <w:pPr>
      <w:pBdr>
        <w:left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59">
    <w:name w:val="xl159"/>
    <w:basedOn w:val="Normal"/>
    <w:rsid w:val="00465000"/>
    <w:pPr>
      <w:pBdr>
        <w:left w:val="single" w:sz="4" w:space="0" w:color="969696"/>
        <w:bottom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60">
    <w:name w:val="xl160"/>
    <w:basedOn w:val="Normal"/>
    <w:rsid w:val="00465000"/>
    <w:pPr>
      <w:pBdr>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color w:val="auto"/>
      <w:kern w:val="0"/>
      <w:lang w:val="en-US" w:eastAsia="en-US"/>
    </w:rPr>
  </w:style>
  <w:style w:type="paragraph" w:customStyle="1" w:styleId="xl161">
    <w:name w:val="xl161"/>
    <w:basedOn w:val="Normal"/>
    <w:rsid w:val="00465000"/>
    <w:pPr>
      <w:pBdr>
        <w:left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62">
    <w:name w:val="xl162"/>
    <w:basedOn w:val="Normal"/>
    <w:rsid w:val="00465000"/>
    <w:pPr>
      <w:pBdr>
        <w:top w:val="single" w:sz="4" w:space="0" w:color="A6A6A6"/>
        <w:left w:val="single" w:sz="4" w:space="0" w:color="A6A6A6"/>
        <w:bottom w:val="single" w:sz="4" w:space="0" w:color="A6A6A6"/>
        <w:right w:val="single" w:sz="4" w:space="0" w:color="A6A6A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63">
    <w:name w:val="xl163"/>
    <w:basedOn w:val="Normal"/>
    <w:rsid w:val="00465000"/>
    <w:pPr>
      <w:pBdr>
        <w:top w:val="single" w:sz="4" w:space="0" w:color="A6A6A6"/>
        <w:left w:val="single" w:sz="4" w:space="0" w:color="A6A6A6"/>
        <w:bottom w:val="single" w:sz="4" w:space="0" w:color="A6A6A6"/>
        <w:right w:val="single" w:sz="4" w:space="0" w:color="A6A6A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64">
    <w:name w:val="xl164"/>
    <w:basedOn w:val="Normal"/>
    <w:rsid w:val="00465000"/>
    <w:pPr>
      <w:pBdr>
        <w:top w:val="single" w:sz="4" w:space="0" w:color="A6A6A6"/>
        <w:left w:val="single" w:sz="4" w:space="0" w:color="A6A6A6"/>
        <w:bottom w:val="single" w:sz="4" w:space="0" w:color="A6A6A6"/>
        <w:right w:val="single" w:sz="4" w:space="0" w:color="A6A6A6"/>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65">
    <w:name w:val="xl165"/>
    <w:basedOn w:val="Normal"/>
    <w:rsid w:val="00465000"/>
    <w:pPr>
      <w:pBdr>
        <w:top w:val="single" w:sz="4" w:space="0" w:color="A6A6A6"/>
        <w:bottom w:val="single" w:sz="4" w:space="0" w:color="A6A6A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66">
    <w:name w:val="xl166"/>
    <w:basedOn w:val="Normal"/>
    <w:rsid w:val="00465000"/>
    <w:pPr>
      <w:pBdr>
        <w:top w:val="single" w:sz="4" w:space="0" w:color="A6A6A6"/>
        <w:bottom w:val="single" w:sz="4" w:space="0" w:color="A6A6A6"/>
        <w:right w:val="single" w:sz="4" w:space="0" w:color="A6A6A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67">
    <w:name w:val="xl167"/>
    <w:basedOn w:val="Normal"/>
    <w:rsid w:val="00465000"/>
    <w:pPr>
      <w:pBdr>
        <w:top w:val="single" w:sz="4" w:space="0" w:color="A6A6A6"/>
        <w:left w:val="single" w:sz="4" w:space="0" w:color="A6A6A6"/>
        <w:bottom w:val="single" w:sz="4" w:space="0" w:color="A6A6A6"/>
      </w:pBdr>
      <w:suppressAutoHyphens w:val="0"/>
      <w:spacing w:before="100" w:beforeAutospacing="1" w:after="100" w:afterAutospacing="1" w:line="240" w:lineRule="auto"/>
      <w:jc w:val="both"/>
    </w:pPr>
    <w:rPr>
      <w:rFonts w:ascii="Arial Narrow" w:eastAsia="Times New Roman" w:hAnsi="Arial Narrow"/>
      <w:b/>
      <w:bCs/>
      <w:color w:val="auto"/>
      <w:kern w:val="0"/>
      <w:lang w:val="en-US" w:eastAsia="en-US"/>
    </w:rPr>
  </w:style>
  <w:style w:type="paragraph" w:customStyle="1" w:styleId="xl168">
    <w:name w:val="xl168"/>
    <w:basedOn w:val="Normal"/>
    <w:rsid w:val="00465000"/>
    <w:pPr>
      <w:pBdr>
        <w:top w:val="single" w:sz="4" w:space="0" w:color="A6A6A6"/>
        <w:left w:val="single" w:sz="4" w:space="0" w:color="A6A6A6"/>
        <w:bottom w:val="single" w:sz="4" w:space="0" w:color="A6A6A6"/>
        <w:right w:val="single" w:sz="4" w:space="0" w:color="A6A6A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69">
    <w:name w:val="xl169"/>
    <w:basedOn w:val="Normal"/>
    <w:rsid w:val="00465000"/>
    <w:pPr>
      <w:pBdr>
        <w:top w:val="single" w:sz="4" w:space="0" w:color="A6A6A6"/>
        <w:left w:val="single" w:sz="4" w:space="0" w:color="A6A6A6"/>
        <w:bottom w:val="single" w:sz="4" w:space="0" w:color="A6A6A6"/>
        <w:right w:val="single" w:sz="4" w:space="0" w:color="A6A6A6"/>
      </w:pBdr>
      <w:shd w:val="clear" w:color="auto" w:fill="D9D9D9"/>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170">
    <w:name w:val="xl170"/>
    <w:basedOn w:val="Normal"/>
    <w:rsid w:val="00465000"/>
    <w:pPr>
      <w:pBdr>
        <w:top w:val="single" w:sz="4" w:space="0" w:color="A6A6A6"/>
        <w:left w:val="single" w:sz="4" w:space="0" w:color="A6A6A6"/>
        <w:bottom w:val="single" w:sz="4" w:space="0" w:color="A6A6A6"/>
      </w:pBdr>
      <w:shd w:val="clear" w:color="auto" w:fill="D9D9D9"/>
      <w:suppressAutoHyphens w:val="0"/>
      <w:spacing w:before="100" w:beforeAutospacing="1" w:after="100" w:afterAutospacing="1" w:line="240" w:lineRule="auto"/>
      <w:jc w:val="both"/>
    </w:pPr>
    <w:rPr>
      <w:rFonts w:ascii="Arial Narrow" w:eastAsia="Times New Roman" w:hAnsi="Arial Narrow"/>
      <w:b/>
      <w:bCs/>
      <w:color w:val="auto"/>
      <w:kern w:val="0"/>
      <w:lang w:val="en-US" w:eastAsia="en-US"/>
    </w:rPr>
  </w:style>
  <w:style w:type="paragraph" w:customStyle="1" w:styleId="xl171">
    <w:name w:val="xl171"/>
    <w:basedOn w:val="Normal"/>
    <w:rsid w:val="00465000"/>
    <w:pPr>
      <w:pBdr>
        <w:top w:val="single" w:sz="4" w:space="0" w:color="A6A6A6"/>
        <w:bottom w:val="single" w:sz="4" w:space="0" w:color="A6A6A6"/>
      </w:pBdr>
      <w:shd w:val="clear" w:color="auto" w:fill="D9D9D9"/>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72">
    <w:name w:val="xl172"/>
    <w:basedOn w:val="Normal"/>
    <w:rsid w:val="00465000"/>
    <w:pPr>
      <w:pBdr>
        <w:top w:val="single" w:sz="4" w:space="0" w:color="A6A6A6"/>
        <w:bottom w:val="single" w:sz="4" w:space="0" w:color="A6A6A6"/>
        <w:right w:val="single" w:sz="4" w:space="0" w:color="A6A6A6"/>
      </w:pBdr>
      <w:shd w:val="clear" w:color="auto" w:fill="D9D9D9"/>
      <w:suppressAutoHyphens w:val="0"/>
      <w:spacing w:before="100" w:beforeAutospacing="1" w:after="100" w:afterAutospacing="1" w:line="240" w:lineRule="auto"/>
      <w:jc w:val="right"/>
    </w:pPr>
    <w:rPr>
      <w:rFonts w:ascii="Arial Narrow" w:eastAsia="Times New Roman" w:hAnsi="Arial Narrow"/>
      <w:b/>
      <w:bCs/>
      <w:color w:val="auto"/>
      <w:kern w:val="0"/>
      <w:lang w:val="en-US" w:eastAsia="en-US"/>
    </w:rPr>
  </w:style>
  <w:style w:type="paragraph" w:customStyle="1" w:styleId="xl173">
    <w:name w:val="xl173"/>
    <w:basedOn w:val="Normal"/>
    <w:rsid w:val="00465000"/>
    <w:pPr>
      <w:pBdr>
        <w:top w:val="single" w:sz="4" w:space="0" w:color="A6A6A6"/>
        <w:bottom w:val="single" w:sz="4" w:space="0" w:color="A6A6A6"/>
        <w:right w:val="single" w:sz="4" w:space="0" w:color="A6A6A6"/>
      </w:pBdr>
      <w:suppressAutoHyphens w:val="0"/>
      <w:spacing w:before="100" w:beforeAutospacing="1" w:after="100" w:afterAutospacing="1" w:line="240" w:lineRule="auto"/>
      <w:jc w:val="right"/>
    </w:pPr>
    <w:rPr>
      <w:rFonts w:ascii="Arial Narrow" w:eastAsia="Times New Roman" w:hAnsi="Arial Narrow"/>
      <w:b/>
      <w:bCs/>
      <w:color w:val="auto"/>
      <w:kern w:val="0"/>
      <w:lang w:val="en-US" w:eastAsia="en-US"/>
    </w:rPr>
  </w:style>
  <w:style w:type="paragraph" w:customStyle="1" w:styleId="xl174">
    <w:name w:val="xl174"/>
    <w:basedOn w:val="Normal"/>
    <w:rsid w:val="00465000"/>
    <w:pPr>
      <w:pBdr>
        <w:top w:val="single" w:sz="4" w:space="0" w:color="A6A6A6"/>
        <w:left w:val="single" w:sz="4" w:space="0" w:color="A6A6A6"/>
        <w:bottom w:val="single" w:sz="4" w:space="0" w:color="A6A6A6"/>
        <w:right w:val="single" w:sz="4" w:space="0" w:color="A6A6A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75">
    <w:name w:val="xl175"/>
    <w:basedOn w:val="Normal"/>
    <w:rsid w:val="00465000"/>
    <w:pPr>
      <w:pBdr>
        <w:top w:val="single" w:sz="4" w:space="0" w:color="A6A6A6"/>
        <w:left w:val="single" w:sz="4" w:space="0" w:color="A6A6A6"/>
        <w:bottom w:val="single" w:sz="4" w:space="0" w:color="A6A6A6"/>
        <w:right w:val="single" w:sz="4" w:space="0" w:color="A6A6A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176">
    <w:name w:val="xl176"/>
    <w:basedOn w:val="Normal"/>
    <w:rsid w:val="00465000"/>
    <w:pPr>
      <w:pBdr>
        <w:top w:val="single" w:sz="4" w:space="0" w:color="A6A6A6"/>
        <w:left w:val="single" w:sz="4" w:space="0" w:color="A6A6A6"/>
        <w:bottom w:val="single" w:sz="4" w:space="0" w:color="A6A6A6"/>
        <w:right w:val="single" w:sz="4" w:space="0" w:color="A6A6A6"/>
      </w:pBdr>
      <w:shd w:val="clear" w:color="auto" w:fill="D9D9D9"/>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77">
    <w:name w:val="xl177"/>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78">
    <w:name w:val="xl178"/>
    <w:basedOn w:val="Normal"/>
    <w:rsid w:val="00465000"/>
    <w:pPr>
      <w:pBdr>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79">
    <w:name w:val="xl179"/>
    <w:basedOn w:val="Normal"/>
    <w:rsid w:val="00465000"/>
    <w:pPr>
      <w:pBdr>
        <w:top w:val="single" w:sz="4" w:space="0" w:color="969696"/>
        <w:left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0">
    <w:name w:val="xl180"/>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1">
    <w:name w:val="xl181"/>
    <w:basedOn w:val="Normal"/>
    <w:rsid w:val="00465000"/>
    <w:pPr>
      <w:pBdr>
        <w:top w:val="single" w:sz="4" w:space="0" w:color="A6A6A6"/>
        <w:left w:val="single" w:sz="4" w:space="0" w:color="A6A6A6"/>
        <w:right w:val="single" w:sz="4" w:space="0" w:color="A6A6A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2">
    <w:name w:val="xl182"/>
    <w:basedOn w:val="Normal"/>
    <w:rsid w:val="00465000"/>
    <w:pPr>
      <w:pBdr>
        <w:left w:val="single" w:sz="4" w:space="0" w:color="A6A6A6"/>
        <w:right w:val="single" w:sz="4" w:space="0" w:color="A6A6A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83">
    <w:name w:val="xl183"/>
    <w:basedOn w:val="Normal"/>
    <w:rsid w:val="00465000"/>
    <w:pPr>
      <w:pBdr>
        <w:left w:val="single" w:sz="4" w:space="0" w:color="A6A6A6"/>
        <w:right w:val="single" w:sz="4" w:space="0" w:color="A6A6A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4">
    <w:name w:val="xl184"/>
    <w:basedOn w:val="Normal"/>
    <w:rsid w:val="00465000"/>
    <w:pPr>
      <w:pBdr>
        <w:top w:val="single" w:sz="4" w:space="0" w:color="A6A6A6"/>
        <w:left w:val="single" w:sz="4" w:space="0" w:color="A6A6A6"/>
        <w:bottom w:val="single" w:sz="4" w:space="0" w:color="A6A6A6"/>
        <w:right w:val="single" w:sz="4" w:space="0" w:color="A6A6A6"/>
      </w:pBdr>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85">
    <w:name w:val="xl185"/>
    <w:basedOn w:val="Normal"/>
    <w:rsid w:val="00465000"/>
    <w:pPr>
      <w:pBdr>
        <w:top w:val="single" w:sz="4" w:space="0" w:color="969696"/>
        <w:bottom w:val="single" w:sz="4" w:space="0" w:color="96969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86">
    <w:name w:val="xl186"/>
    <w:basedOn w:val="Normal"/>
    <w:rsid w:val="00465000"/>
    <w:pPr>
      <w:pBdr>
        <w:top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87">
    <w:name w:val="xl187"/>
    <w:basedOn w:val="Normal"/>
    <w:rsid w:val="00465000"/>
    <w:pPr>
      <w:pBdr>
        <w:top w:val="single" w:sz="4" w:space="0" w:color="969696"/>
        <w:left w:val="single" w:sz="4" w:space="0" w:color="969696"/>
        <w:bottom w:val="single" w:sz="4" w:space="0" w:color="969696"/>
      </w:pBdr>
      <w:suppressAutoHyphens w:val="0"/>
      <w:spacing w:before="100" w:beforeAutospacing="1" w:after="100" w:afterAutospacing="1" w:line="240" w:lineRule="auto"/>
      <w:jc w:val="right"/>
    </w:pPr>
    <w:rPr>
      <w:rFonts w:ascii="Arial Narrow" w:eastAsia="Times New Roman" w:hAnsi="Arial Narrow"/>
      <w:b/>
      <w:bCs/>
      <w:color w:val="auto"/>
      <w:kern w:val="0"/>
      <w:lang w:val="en-US" w:eastAsia="en-US"/>
    </w:rPr>
  </w:style>
  <w:style w:type="paragraph" w:customStyle="1" w:styleId="xl188">
    <w:name w:val="xl188"/>
    <w:basedOn w:val="Normal"/>
    <w:rsid w:val="00465000"/>
    <w:pPr>
      <w:pBdr>
        <w:top w:val="single" w:sz="4" w:space="0" w:color="969696"/>
        <w:bottom w:val="single" w:sz="4" w:space="0" w:color="969696"/>
      </w:pBdr>
      <w:suppressAutoHyphens w:val="0"/>
      <w:spacing w:before="100" w:beforeAutospacing="1" w:after="100" w:afterAutospacing="1" w:line="240" w:lineRule="auto"/>
      <w:jc w:val="right"/>
    </w:pPr>
    <w:rPr>
      <w:rFonts w:ascii="Arial Narrow" w:eastAsia="Times New Roman" w:hAnsi="Arial Narrow"/>
      <w:b/>
      <w:bCs/>
      <w:color w:val="auto"/>
      <w:kern w:val="0"/>
      <w:lang w:val="en-US" w:eastAsia="en-US"/>
    </w:rPr>
  </w:style>
  <w:style w:type="paragraph" w:customStyle="1" w:styleId="xl189">
    <w:name w:val="xl189"/>
    <w:basedOn w:val="Normal"/>
    <w:rsid w:val="00465000"/>
    <w:pPr>
      <w:pBdr>
        <w:top w:val="single" w:sz="4" w:space="0" w:color="969696"/>
        <w:bottom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paragraph" w:customStyle="1" w:styleId="xl190">
    <w:name w:val="xl190"/>
    <w:basedOn w:val="Normal"/>
    <w:rsid w:val="00465000"/>
    <w:pPr>
      <w:pBdr>
        <w:top w:val="single" w:sz="4" w:space="0" w:color="969696"/>
        <w:left w:val="single" w:sz="4" w:space="0" w:color="969696"/>
        <w:bottom w:val="single" w:sz="4" w:space="0" w:color="969696"/>
      </w:pBdr>
      <w:suppressAutoHyphens w:val="0"/>
      <w:spacing w:before="100" w:beforeAutospacing="1" w:after="100" w:afterAutospacing="1" w:line="240" w:lineRule="auto"/>
      <w:jc w:val="both"/>
    </w:pPr>
    <w:rPr>
      <w:rFonts w:ascii="Arial Narrow" w:eastAsia="Times New Roman" w:hAnsi="Arial Narrow"/>
      <w:b/>
      <w:bCs/>
      <w:color w:val="auto"/>
      <w:kern w:val="0"/>
      <w:lang w:val="en-US" w:eastAsia="en-US"/>
    </w:rPr>
  </w:style>
  <w:style w:type="paragraph" w:customStyle="1" w:styleId="xl191">
    <w:name w:val="xl191"/>
    <w:basedOn w:val="Normal"/>
    <w:rsid w:val="00465000"/>
    <w:pPr>
      <w:pBdr>
        <w:top w:val="single" w:sz="4" w:space="0" w:color="969696"/>
        <w:bottom w:val="single" w:sz="4" w:space="0" w:color="969696"/>
      </w:pBdr>
      <w:suppressAutoHyphens w:val="0"/>
      <w:spacing w:before="100" w:beforeAutospacing="1" w:after="100" w:afterAutospacing="1" w:line="240" w:lineRule="auto"/>
      <w:jc w:val="both"/>
    </w:pPr>
    <w:rPr>
      <w:rFonts w:ascii="Arial Narrow" w:eastAsia="Times New Roman" w:hAnsi="Arial Narrow"/>
      <w:b/>
      <w:bCs/>
      <w:color w:val="auto"/>
      <w:kern w:val="0"/>
      <w:lang w:val="en-US" w:eastAsia="en-US"/>
    </w:rPr>
  </w:style>
  <w:style w:type="paragraph" w:customStyle="1" w:styleId="xl192">
    <w:name w:val="xl192"/>
    <w:basedOn w:val="Normal"/>
    <w:rsid w:val="00465000"/>
    <w:pPr>
      <w:pBdr>
        <w:top w:val="single" w:sz="4" w:space="0" w:color="969696"/>
        <w:bottom w:val="single" w:sz="4" w:space="0" w:color="969696"/>
        <w:right w:val="single" w:sz="4" w:space="0" w:color="969696"/>
      </w:pBdr>
      <w:suppressAutoHyphens w:val="0"/>
      <w:spacing w:before="100" w:beforeAutospacing="1" w:after="100" w:afterAutospacing="1" w:line="240" w:lineRule="auto"/>
      <w:jc w:val="both"/>
    </w:pPr>
    <w:rPr>
      <w:rFonts w:ascii="Arial Narrow" w:eastAsia="Times New Roman" w:hAnsi="Arial Narrow"/>
      <w:b/>
      <w:bCs/>
      <w:color w:val="auto"/>
      <w:kern w:val="0"/>
      <w:lang w:val="en-US" w:eastAsia="en-US"/>
    </w:rPr>
  </w:style>
  <w:style w:type="paragraph" w:customStyle="1" w:styleId="xl193">
    <w:name w:val="xl193"/>
    <w:basedOn w:val="Normal"/>
    <w:rsid w:val="00465000"/>
    <w:pPr>
      <w:pBdr>
        <w:top w:val="single" w:sz="4" w:space="0" w:color="969696"/>
        <w:left w:val="single" w:sz="4" w:space="0" w:color="969696"/>
        <w:bottom w:val="single" w:sz="4" w:space="0" w:color="96969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94">
    <w:name w:val="xl194"/>
    <w:basedOn w:val="Normal"/>
    <w:rsid w:val="00465000"/>
    <w:pPr>
      <w:pBdr>
        <w:top w:val="single" w:sz="4" w:space="0" w:color="969696"/>
        <w:bottom w:val="single" w:sz="4" w:space="0" w:color="96969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95">
    <w:name w:val="xl195"/>
    <w:basedOn w:val="Normal"/>
    <w:rsid w:val="00465000"/>
    <w:pPr>
      <w:pBdr>
        <w:top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196">
    <w:name w:val="xl196"/>
    <w:basedOn w:val="Normal"/>
    <w:rsid w:val="00465000"/>
    <w:pPr>
      <w:pBdr>
        <w:top w:val="single" w:sz="4" w:space="0" w:color="A6A6A6"/>
        <w:left w:val="single" w:sz="4" w:space="0" w:color="A6A6A6"/>
        <w:bottom w:val="single" w:sz="4" w:space="0" w:color="A6A6A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97">
    <w:name w:val="xl197"/>
    <w:basedOn w:val="Normal"/>
    <w:rsid w:val="00465000"/>
    <w:pPr>
      <w:pBdr>
        <w:top w:val="single" w:sz="4" w:space="0" w:color="A6A6A6"/>
        <w:bottom w:val="single" w:sz="4" w:space="0" w:color="A6A6A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98">
    <w:name w:val="xl198"/>
    <w:basedOn w:val="Normal"/>
    <w:rsid w:val="00465000"/>
    <w:pPr>
      <w:pBdr>
        <w:top w:val="single" w:sz="4" w:space="0" w:color="A6A6A6"/>
        <w:bottom w:val="single" w:sz="4" w:space="0" w:color="A6A6A6"/>
        <w:right w:val="single" w:sz="4" w:space="0" w:color="A6A6A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199">
    <w:name w:val="xl199"/>
    <w:basedOn w:val="Normal"/>
    <w:rsid w:val="00465000"/>
    <w:pPr>
      <w:pBdr>
        <w:top w:val="single" w:sz="4" w:space="0" w:color="A6A6A6"/>
        <w:left w:val="single" w:sz="4" w:space="0" w:color="A6A6A6"/>
        <w:bottom w:val="single" w:sz="4" w:space="0" w:color="A6A6A6"/>
        <w:right w:val="single" w:sz="4" w:space="0" w:color="A6A6A6"/>
      </w:pBdr>
      <w:shd w:val="clear" w:color="auto" w:fill="D9D9D9"/>
      <w:suppressAutoHyphens w:val="0"/>
      <w:spacing w:before="100" w:beforeAutospacing="1" w:after="100" w:afterAutospacing="1" w:line="240" w:lineRule="auto"/>
      <w:jc w:val="center"/>
    </w:pPr>
    <w:rPr>
      <w:rFonts w:ascii="Arial Narrow" w:eastAsia="Times New Roman" w:hAnsi="Arial Narrow"/>
      <w:b/>
      <w:bCs/>
      <w:color w:val="auto"/>
      <w:kern w:val="0"/>
      <w:lang w:val="en-US" w:eastAsia="en-US"/>
    </w:rPr>
  </w:style>
  <w:style w:type="paragraph" w:customStyle="1" w:styleId="xl200">
    <w:name w:val="xl200"/>
    <w:basedOn w:val="Normal"/>
    <w:rsid w:val="00465000"/>
    <w:pPr>
      <w:pBdr>
        <w:top w:val="single" w:sz="4" w:space="0" w:color="A6A6A6"/>
        <w:left w:val="single" w:sz="4" w:space="0" w:color="A6A6A6"/>
        <w:bottom w:val="single" w:sz="4" w:space="0" w:color="A6A6A6"/>
        <w:right w:val="single" w:sz="4" w:space="0" w:color="A6A6A6"/>
      </w:pBdr>
      <w:suppressAutoHyphens w:val="0"/>
      <w:spacing w:before="100" w:beforeAutospacing="1" w:after="100" w:afterAutospacing="1" w:line="240" w:lineRule="auto"/>
      <w:jc w:val="center"/>
    </w:pPr>
    <w:rPr>
      <w:rFonts w:ascii="Arial Narrow" w:eastAsia="Times New Roman" w:hAnsi="Arial Narrow"/>
      <w:color w:val="auto"/>
      <w:kern w:val="0"/>
      <w:lang w:val="en-US" w:eastAsia="en-US"/>
    </w:rPr>
  </w:style>
  <w:style w:type="paragraph" w:customStyle="1" w:styleId="xl201">
    <w:name w:val="xl201"/>
    <w:basedOn w:val="Normal"/>
    <w:rsid w:val="00465000"/>
    <w:pPr>
      <w:pBdr>
        <w:top w:val="single" w:sz="4" w:space="0" w:color="A6A6A6"/>
        <w:left w:val="single" w:sz="4" w:space="0" w:color="A6A6A6"/>
        <w:bottom w:val="single" w:sz="4" w:space="0" w:color="A6A6A6"/>
      </w:pBdr>
      <w:suppressAutoHyphens w:val="0"/>
      <w:spacing w:before="100" w:beforeAutospacing="1" w:after="100" w:afterAutospacing="1" w:line="240" w:lineRule="auto"/>
    </w:pPr>
    <w:rPr>
      <w:rFonts w:ascii="Arial Narrow" w:eastAsia="Times New Roman" w:hAnsi="Arial Narrow"/>
      <w:b/>
      <w:bCs/>
      <w:color w:val="auto"/>
      <w:kern w:val="0"/>
      <w:lang w:val="en-US" w:eastAsia="en-US"/>
    </w:rPr>
  </w:style>
  <w:style w:type="paragraph" w:customStyle="1" w:styleId="xl202">
    <w:name w:val="xl202"/>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pPr>
    <w:rPr>
      <w:rFonts w:ascii="Arial Narrow" w:eastAsia="Times New Roman" w:hAnsi="Arial Narrow"/>
      <w:color w:val="auto"/>
      <w:kern w:val="0"/>
      <w:lang w:val="en-US" w:eastAsia="en-US"/>
    </w:rPr>
  </w:style>
  <w:style w:type="paragraph" w:customStyle="1" w:styleId="xl203">
    <w:name w:val="xl203"/>
    <w:basedOn w:val="Normal"/>
    <w:rsid w:val="00465000"/>
    <w:pPr>
      <w:pBdr>
        <w:top w:val="single" w:sz="4" w:space="0" w:color="969696"/>
        <w:left w:val="single" w:sz="4" w:space="0" w:color="969696"/>
        <w:bottom w:val="single" w:sz="4" w:space="0" w:color="969696"/>
        <w:right w:val="single" w:sz="4" w:space="0" w:color="969696"/>
      </w:pBdr>
      <w:suppressAutoHyphens w:val="0"/>
      <w:spacing w:before="100" w:beforeAutospacing="1" w:after="100" w:afterAutospacing="1" w:line="240" w:lineRule="auto"/>
      <w:jc w:val="right"/>
    </w:pPr>
    <w:rPr>
      <w:rFonts w:ascii="Arial Narrow" w:eastAsia="Times New Roman" w:hAnsi="Arial Narrow"/>
      <w:color w:val="auto"/>
      <w:kern w:val="0"/>
      <w:lang w:val="en-US" w:eastAsia="en-US"/>
    </w:rPr>
  </w:style>
  <w:style w:type="table" w:styleId="TableGrid">
    <w:name w:val="Table Grid"/>
    <w:basedOn w:val="TableNormal"/>
    <w:uiPriority w:val="39"/>
    <w:rsid w:val="0041526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F04422"/>
  </w:style>
  <w:style w:type="numbering" w:customStyle="1" w:styleId="NoList11">
    <w:name w:val="No List11"/>
    <w:next w:val="NoList"/>
    <w:uiPriority w:val="99"/>
    <w:semiHidden/>
    <w:unhideWhenUsed/>
    <w:rsid w:val="00F04422"/>
  </w:style>
  <w:style w:type="table" w:customStyle="1" w:styleId="TableGrid1">
    <w:name w:val="Table Grid1"/>
    <w:basedOn w:val="TableNormal"/>
    <w:next w:val="TableGrid"/>
    <w:uiPriority w:val="39"/>
    <w:rsid w:val="00F0442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1">
    <w:name w:val="WW8Num3z1"/>
    <w:rsid w:val="006D0C81"/>
    <w:rPr>
      <w:rFonts w:ascii="Courier New" w:hAnsi="Courier New" w:cs="Courier New"/>
    </w:rPr>
  </w:style>
  <w:style w:type="numbering" w:customStyle="1" w:styleId="NoList111">
    <w:name w:val="No List111"/>
    <w:next w:val="NoList"/>
    <w:uiPriority w:val="99"/>
    <w:semiHidden/>
    <w:unhideWhenUsed/>
    <w:rsid w:val="00120EF3"/>
  </w:style>
  <w:style w:type="paragraph" w:customStyle="1" w:styleId="xl204">
    <w:name w:val="xl204"/>
    <w:basedOn w:val="Normal"/>
    <w:rsid w:val="00120EF3"/>
    <w:pPr>
      <w:pBdr>
        <w:top w:val="single" w:sz="4" w:space="0" w:color="auto"/>
      </w:pBdr>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05">
    <w:name w:val="xl205"/>
    <w:basedOn w:val="Normal"/>
    <w:rsid w:val="00120EF3"/>
    <w:pPr>
      <w:pBdr>
        <w:top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06">
    <w:name w:val="xl206"/>
    <w:basedOn w:val="Normal"/>
    <w:rsid w:val="00120EF3"/>
    <w:pPr>
      <w:pBdr>
        <w:bottom w:val="single" w:sz="4" w:space="0" w:color="auto"/>
      </w:pBdr>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07">
    <w:name w:val="xl207"/>
    <w:basedOn w:val="Normal"/>
    <w:rsid w:val="00120EF3"/>
    <w:pPr>
      <w:pBdr>
        <w:bottom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08">
    <w:name w:val="xl208"/>
    <w:basedOn w:val="Normal"/>
    <w:rsid w:val="00120EF3"/>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09">
    <w:name w:val="xl209"/>
    <w:basedOn w:val="Normal"/>
    <w:rsid w:val="00120EF3"/>
    <w:pPr>
      <w:pBdr>
        <w:top w:val="single" w:sz="4" w:space="0" w:color="auto"/>
        <w:left w:val="single" w:sz="4" w:space="0" w:color="auto"/>
        <w:bottom w:val="single" w:sz="4" w:space="0" w:color="auto"/>
        <w:right w:val="single" w:sz="4" w:space="0" w:color="auto"/>
      </w:pBdr>
      <w:shd w:val="clear" w:color="808080" w:fill="D9D9D9"/>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10">
    <w:name w:val="xl210"/>
    <w:basedOn w:val="Normal"/>
    <w:rsid w:val="00120EF3"/>
    <w:pPr>
      <w:pBdr>
        <w:top w:val="single" w:sz="4" w:space="0" w:color="auto"/>
        <w:left w:val="single" w:sz="4" w:space="0" w:color="auto"/>
        <w:bottom w:val="single" w:sz="4" w:space="0" w:color="auto"/>
        <w:right w:val="single" w:sz="4" w:space="0" w:color="auto"/>
      </w:pBdr>
      <w:shd w:val="clear" w:color="808080" w:fill="D9D9D9"/>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11">
    <w:name w:val="xl211"/>
    <w:basedOn w:val="Normal"/>
    <w:rsid w:val="00120EF3"/>
    <w:pPr>
      <w:pBdr>
        <w:top w:val="single" w:sz="4" w:space="0" w:color="auto"/>
        <w:left w:val="single" w:sz="4" w:space="0" w:color="auto"/>
        <w:bottom w:val="single" w:sz="4" w:space="0" w:color="auto"/>
        <w:right w:val="single" w:sz="4" w:space="0" w:color="auto"/>
      </w:pBdr>
      <w:shd w:val="clear" w:color="CCCCFF" w:fill="D9D9D9"/>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12">
    <w:name w:val="xl212"/>
    <w:basedOn w:val="Normal"/>
    <w:rsid w:val="00120EF3"/>
    <w:pPr>
      <w:pBdr>
        <w:top w:val="single" w:sz="4" w:space="0" w:color="auto"/>
        <w:left w:val="single" w:sz="4" w:space="0" w:color="auto"/>
        <w:bottom w:val="single" w:sz="4" w:space="0" w:color="auto"/>
        <w:right w:val="single" w:sz="4" w:space="0" w:color="auto"/>
      </w:pBdr>
      <w:shd w:val="clear" w:color="CCCCFF" w:fill="D9D9D9"/>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13">
    <w:name w:val="xl213"/>
    <w:basedOn w:val="Normal"/>
    <w:rsid w:val="00120EF3"/>
    <w:pPr>
      <w:pBdr>
        <w:top w:val="single" w:sz="4" w:space="0" w:color="auto"/>
        <w:left w:val="single" w:sz="4" w:space="0" w:color="auto"/>
        <w:bottom w:val="single" w:sz="4" w:space="0" w:color="auto"/>
        <w:right w:val="single" w:sz="4" w:space="0" w:color="auto"/>
      </w:pBdr>
      <w:shd w:val="clear" w:color="CCCCFF" w:fill="D9D9D9"/>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14">
    <w:name w:val="xl214"/>
    <w:basedOn w:val="Normal"/>
    <w:rsid w:val="00120EF3"/>
    <w:pPr>
      <w:pBdr>
        <w:top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15">
    <w:name w:val="xl215"/>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16">
    <w:name w:val="xl216"/>
    <w:basedOn w:val="Normal"/>
    <w:rsid w:val="00120EF3"/>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17">
    <w:name w:val="xl217"/>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jc w:val="right"/>
      <w:textAlignment w:val="center"/>
    </w:pPr>
    <w:rPr>
      <w:rFonts w:eastAsia="Times New Roman"/>
      <w:color w:val="auto"/>
      <w:kern w:val="0"/>
      <w:lang w:val="en-US" w:eastAsia="en-US"/>
    </w:rPr>
  </w:style>
  <w:style w:type="paragraph" w:customStyle="1" w:styleId="xl218">
    <w:name w:val="xl218"/>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color w:val="auto"/>
      <w:kern w:val="0"/>
      <w:lang w:val="en-US" w:eastAsia="en-US"/>
    </w:rPr>
  </w:style>
  <w:style w:type="paragraph" w:customStyle="1" w:styleId="xl219">
    <w:name w:val="xl219"/>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color w:val="auto"/>
      <w:kern w:val="0"/>
      <w:lang w:val="en-US" w:eastAsia="en-US"/>
    </w:rPr>
  </w:style>
  <w:style w:type="paragraph" w:customStyle="1" w:styleId="xl220">
    <w:name w:val="xl220"/>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21">
    <w:name w:val="xl221"/>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eastAsia="Times New Roman"/>
      <w:color w:val="auto"/>
      <w:kern w:val="0"/>
      <w:lang w:val="en-US" w:eastAsia="en-US"/>
    </w:rPr>
  </w:style>
  <w:style w:type="paragraph" w:customStyle="1" w:styleId="xl222">
    <w:name w:val="xl222"/>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eastAsia="Times New Roman"/>
      <w:color w:val="auto"/>
      <w:kern w:val="0"/>
      <w:lang w:val="en-US" w:eastAsia="en-US"/>
    </w:rPr>
  </w:style>
  <w:style w:type="paragraph" w:customStyle="1" w:styleId="xl223">
    <w:name w:val="xl223"/>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24">
    <w:name w:val="xl224"/>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25">
    <w:name w:val="xl225"/>
    <w:basedOn w:val="Normal"/>
    <w:rsid w:val="00120EF3"/>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26">
    <w:name w:val="xl226"/>
    <w:basedOn w:val="Normal"/>
    <w:rsid w:val="00120EF3"/>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27">
    <w:name w:val="xl227"/>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28">
    <w:name w:val="xl228"/>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eastAsia="Times New Roman"/>
      <w:color w:val="FF0000"/>
      <w:kern w:val="0"/>
      <w:lang w:val="en-US" w:eastAsia="en-US"/>
    </w:rPr>
  </w:style>
  <w:style w:type="paragraph" w:customStyle="1" w:styleId="xl229">
    <w:name w:val="xl229"/>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FF0000"/>
      <w:kern w:val="0"/>
      <w:lang w:val="en-US" w:eastAsia="en-US"/>
    </w:rPr>
  </w:style>
  <w:style w:type="paragraph" w:customStyle="1" w:styleId="xl230">
    <w:name w:val="xl230"/>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eastAsia="Times New Roman"/>
      <w:color w:val="FF0000"/>
      <w:kern w:val="0"/>
      <w:lang w:val="en-US" w:eastAsia="en-US"/>
    </w:rPr>
  </w:style>
  <w:style w:type="paragraph" w:customStyle="1" w:styleId="xl231">
    <w:name w:val="xl231"/>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32">
    <w:name w:val="xl232"/>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textAlignment w:val="center"/>
    </w:pPr>
    <w:rPr>
      <w:rFonts w:eastAsia="Times New Roman"/>
      <w:kern w:val="0"/>
      <w:lang w:val="en-US" w:eastAsia="en-US"/>
    </w:rPr>
  </w:style>
  <w:style w:type="paragraph" w:customStyle="1" w:styleId="xl233">
    <w:name w:val="xl233"/>
    <w:basedOn w:val="Normal"/>
    <w:rsid w:val="00120EF3"/>
    <w:pPr>
      <w:pBdr>
        <w:left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34">
    <w:name w:val="xl234"/>
    <w:basedOn w:val="Normal"/>
    <w:rsid w:val="00120EF3"/>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35">
    <w:name w:val="xl235"/>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36">
    <w:name w:val="xl236"/>
    <w:basedOn w:val="Normal"/>
    <w:rsid w:val="00120EF3"/>
    <w:pPr>
      <w:pBdr>
        <w:left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37">
    <w:name w:val="xl237"/>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38">
    <w:name w:val="xl238"/>
    <w:basedOn w:val="Normal"/>
    <w:rsid w:val="00120EF3"/>
    <w:pPr>
      <w:pBdr>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39">
    <w:name w:val="xl239"/>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color w:val="auto"/>
      <w:kern w:val="0"/>
      <w:lang w:val="en-US" w:eastAsia="en-US"/>
    </w:rPr>
  </w:style>
  <w:style w:type="paragraph" w:customStyle="1" w:styleId="xl240">
    <w:name w:val="xl240"/>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kern w:val="0"/>
      <w:lang w:val="en-US" w:eastAsia="en-US"/>
    </w:rPr>
  </w:style>
  <w:style w:type="paragraph" w:customStyle="1" w:styleId="xl241">
    <w:name w:val="xl241"/>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kern w:val="0"/>
      <w:lang w:val="en-US" w:eastAsia="en-US"/>
    </w:rPr>
  </w:style>
  <w:style w:type="paragraph" w:customStyle="1" w:styleId="xl242">
    <w:name w:val="xl242"/>
    <w:basedOn w:val="Normal"/>
    <w:rsid w:val="00120EF3"/>
    <w:pPr>
      <w:pBdr>
        <w:top w:val="single" w:sz="4" w:space="0" w:color="auto"/>
        <w:left w:val="single" w:sz="4" w:space="0" w:color="auto"/>
        <w:bottom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43">
    <w:name w:val="xl243"/>
    <w:basedOn w:val="Normal"/>
    <w:rsid w:val="00120EF3"/>
    <w:pPr>
      <w:pBdr>
        <w:top w:val="single" w:sz="4" w:space="0" w:color="auto"/>
        <w:bottom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44">
    <w:name w:val="xl244"/>
    <w:basedOn w:val="Normal"/>
    <w:rsid w:val="00120EF3"/>
    <w:pPr>
      <w:pBdr>
        <w:top w:val="single" w:sz="4" w:space="0" w:color="auto"/>
        <w:left w:val="single" w:sz="4" w:space="0" w:color="auto"/>
        <w:bottom w:val="single" w:sz="4" w:space="0" w:color="auto"/>
      </w:pBdr>
      <w:shd w:val="clear" w:color="000000" w:fill="D9D9D9"/>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45">
    <w:name w:val="xl245"/>
    <w:basedOn w:val="Normal"/>
    <w:rsid w:val="00120EF3"/>
    <w:pPr>
      <w:pBdr>
        <w:top w:val="single" w:sz="4" w:space="0" w:color="auto"/>
        <w:bottom w:val="single" w:sz="4" w:space="0" w:color="auto"/>
      </w:pBdr>
      <w:shd w:val="clear" w:color="000000" w:fill="D9D9D9"/>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46">
    <w:name w:val="xl246"/>
    <w:basedOn w:val="Normal"/>
    <w:rsid w:val="00120EF3"/>
    <w:pPr>
      <w:pBdr>
        <w:top w:val="single" w:sz="4" w:space="0" w:color="auto"/>
        <w:left w:val="single" w:sz="4" w:space="0" w:color="auto"/>
        <w:bottom w:val="single" w:sz="4" w:space="0" w:color="auto"/>
      </w:pBdr>
      <w:shd w:val="clear" w:color="000000" w:fill="D9D9D9"/>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47">
    <w:name w:val="xl247"/>
    <w:basedOn w:val="Normal"/>
    <w:rsid w:val="00120EF3"/>
    <w:pPr>
      <w:pBdr>
        <w:top w:val="single" w:sz="4" w:space="0" w:color="auto"/>
        <w:bottom w:val="single" w:sz="4" w:space="0" w:color="auto"/>
      </w:pBdr>
      <w:shd w:val="clear" w:color="000000" w:fill="D9D9D9"/>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48">
    <w:name w:val="xl248"/>
    <w:basedOn w:val="Normal"/>
    <w:rsid w:val="00120EF3"/>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49">
    <w:name w:val="xl249"/>
    <w:basedOn w:val="Normal"/>
    <w:rsid w:val="00120EF3"/>
    <w:pPr>
      <w:pBdr>
        <w:left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50">
    <w:name w:val="xl250"/>
    <w:basedOn w:val="Normal"/>
    <w:rsid w:val="00120EF3"/>
    <w:pPr>
      <w:pBdr>
        <w:top w:val="single" w:sz="4" w:space="0" w:color="auto"/>
        <w:bottom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51">
    <w:name w:val="xl251"/>
    <w:basedOn w:val="Normal"/>
    <w:rsid w:val="00120EF3"/>
    <w:pPr>
      <w:pBdr>
        <w:top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52">
    <w:name w:val="xl252"/>
    <w:basedOn w:val="Normal"/>
    <w:rsid w:val="00120EF3"/>
    <w:pPr>
      <w:pBdr>
        <w:top w:val="single" w:sz="4" w:space="0" w:color="auto"/>
        <w:left w:val="single" w:sz="4" w:space="0" w:color="auto"/>
        <w:bottom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sz w:val="28"/>
      <w:szCs w:val="28"/>
      <w:lang w:val="en-US" w:eastAsia="en-US"/>
    </w:rPr>
  </w:style>
  <w:style w:type="paragraph" w:customStyle="1" w:styleId="xl253">
    <w:name w:val="xl253"/>
    <w:basedOn w:val="Normal"/>
    <w:rsid w:val="00120EF3"/>
    <w:pPr>
      <w:pBdr>
        <w:top w:val="single" w:sz="4" w:space="0" w:color="auto"/>
        <w:bottom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sz w:val="28"/>
      <w:szCs w:val="28"/>
      <w:lang w:val="en-US" w:eastAsia="en-US"/>
    </w:rPr>
  </w:style>
  <w:style w:type="paragraph" w:customStyle="1" w:styleId="xl254">
    <w:name w:val="xl254"/>
    <w:basedOn w:val="Normal"/>
    <w:rsid w:val="00120EF3"/>
    <w:pPr>
      <w:pBdr>
        <w:top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sz w:val="28"/>
      <w:szCs w:val="28"/>
      <w:lang w:val="en-US" w:eastAsia="en-US"/>
    </w:rPr>
  </w:style>
  <w:style w:type="paragraph" w:customStyle="1" w:styleId="xl255">
    <w:name w:val="xl255"/>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56">
    <w:name w:val="xl256"/>
    <w:basedOn w:val="Normal"/>
    <w:rsid w:val="00120EF3"/>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57">
    <w:name w:val="xl257"/>
    <w:basedOn w:val="Normal"/>
    <w:rsid w:val="00120EF3"/>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right"/>
      <w:textAlignment w:val="center"/>
    </w:pPr>
    <w:rPr>
      <w:rFonts w:eastAsia="Times New Roman"/>
      <w:color w:val="auto"/>
      <w:kern w:val="0"/>
      <w:lang w:val="en-US" w:eastAsia="en-US"/>
    </w:rPr>
  </w:style>
  <w:style w:type="paragraph" w:customStyle="1" w:styleId="xl258">
    <w:name w:val="xl258"/>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eastAsia="Times New Roman"/>
      <w:color w:val="auto"/>
      <w:kern w:val="0"/>
      <w:lang w:val="en-US" w:eastAsia="en-US"/>
    </w:rPr>
  </w:style>
  <w:style w:type="paragraph" w:customStyle="1" w:styleId="xl259">
    <w:name w:val="xl259"/>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60">
    <w:name w:val="xl260"/>
    <w:basedOn w:val="Normal"/>
    <w:rsid w:val="00120EF3"/>
    <w:pPr>
      <w:pBdr>
        <w:left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61">
    <w:name w:val="xl261"/>
    <w:basedOn w:val="Normal"/>
    <w:rsid w:val="00120EF3"/>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62">
    <w:name w:val="xl262"/>
    <w:basedOn w:val="Normal"/>
    <w:rsid w:val="00120EF3"/>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center"/>
      <w:textAlignment w:val="center"/>
    </w:pPr>
    <w:rPr>
      <w:rFonts w:eastAsia="Times New Roman"/>
      <w:color w:val="auto"/>
      <w:kern w:val="0"/>
      <w:lang w:val="en-US" w:eastAsia="en-US"/>
    </w:rPr>
  </w:style>
  <w:style w:type="paragraph" w:customStyle="1" w:styleId="xl263">
    <w:name w:val="xl263"/>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64">
    <w:name w:val="xl264"/>
    <w:basedOn w:val="Normal"/>
    <w:rsid w:val="00120EF3"/>
    <w:pPr>
      <w:pBdr>
        <w:top w:val="single" w:sz="4" w:space="0" w:color="auto"/>
        <w:left w:val="single" w:sz="4" w:space="0" w:color="auto"/>
        <w:bottom w:val="single" w:sz="4" w:space="0" w:color="auto"/>
      </w:pBdr>
      <w:shd w:val="clear" w:color="000000" w:fill="D9D9D9"/>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65">
    <w:name w:val="xl265"/>
    <w:basedOn w:val="Normal"/>
    <w:rsid w:val="00120EF3"/>
    <w:pPr>
      <w:pBdr>
        <w:top w:val="single" w:sz="4" w:space="0" w:color="auto"/>
        <w:bottom w:val="single" w:sz="4" w:space="0" w:color="auto"/>
      </w:pBdr>
      <w:shd w:val="clear" w:color="000000" w:fill="D9D9D9"/>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66">
    <w:name w:val="xl266"/>
    <w:basedOn w:val="Normal"/>
    <w:rsid w:val="00120EF3"/>
    <w:pPr>
      <w:pBdr>
        <w:top w:val="single" w:sz="4" w:space="0" w:color="auto"/>
        <w:left w:val="single" w:sz="4" w:space="0" w:color="auto"/>
        <w:bottom w:val="single" w:sz="4" w:space="0" w:color="auto"/>
      </w:pBdr>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67">
    <w:name w:val="xl267"/>
    <w:basedOn w:val="Normal"/>
    <w:rsid w:val="00120EF3"/>
    <w:pPr>
      <w:pBdr>
        <w:top w:val="single" w:sz="4" w:space="0" w:color="auto"/>
        <w:bottom w:val="single" w:sz="4" w:space="0" w:color="auto"/>
      </w:pBdr>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68">
    <w:name w:val="xl268"/>
    <w:basedOn w:val="Normal"/>
    <w:rsid w:val="00120EF3"/>
    <w:pPr>
      <w:pBdr>
        <w:top w:val="single" w:sz="4" w:space="0" w:color="auto"/>
        <w:bottom w:val="single" w:sz="4" w:space="0" w:color="auto"/>
        <w:right w:val="single" w:sz="4" w:space="0" w:color="auto"/>
      </w:pBdr>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69">
    <w:name w:val="xl269"/>
    <w:basedOn w:val="Normal"/>
    <w:rsid w:val="00120EF3"/>
    <w:pPr>
      <w:pBdr>
        <w:top w:val="single" w:sz="4" w:space="0" w:color="auto"/>
        <w:left w:val="single" w:sz="4" w:space="0" w:color="auto"/>
        <w:bottom w:val="single" w:sz="4" w:space="0" w:color="auto"/>
      </w:pBdr>
      <w:shd w:val="clear" w:color="000000" w:fill="D9D9D9"/>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70">
    <w:name w:val="xl270"/>
    <w:basedOn w:val="Normal"/>
    <w:rsid w:val="00120EF3"/>
    <w:pPr>
      <w:pBdr>
        <w:top w:val="single" w:sz="4" w:space="0" w:color="auto"/>
        <w:bottom w:val="single" w:sz="4" w:space="0" w:color="auto"/>
      </w:pBdr>
      <w:shd w:val="clear" w:color="000000" w:fill="D9D9D9"/>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71">
    <w:name w:val="xl271"/>
    <w:basedOn w:val="Normal"/>
    <w:rsid w:val="00120EF3"/>
    <w:pPr>
      <w:pBdr>
        <w:top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72">
    <w:name w:val="xl272"/>
    <w:basedOn w:val="Normal"/>
    <w:rsid w:val="00120EF3"/>
    <w:pPr>
      <w:pBdr>
        <w:top w:val="single" w:sz="4" w:space="0" w:color="auto"/>
        <w:bottom w:val="single" w:sz="4" w:space="0" w:color="auto"/>
      </w:pBdr>
      <w:shd w:val="clear" w:color="000000" w:fill="D9D9D9"/>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73">
    <w:name w:val="xl273"/>
    <w:basedOn w:val="Normal"/>
    <w:rsid w:val="00120EF3"/>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74">
    <w:name w:val="xl274"/>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75">
    <w:name w:val="xl275"/>
    <w:basedOn w:val="Normal"/>
    <w:rsid w:val="00120EF3"/>
    <w:pPr>
      <w:pBdr>
        <w:top w:val="single" w:sz="4" w:space="0" w:color="auto"/>
        <w:left w:val="single" w:sz="4" w:space="0" w:color="auto"/>
        <w:right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76">
    <w:name w:val="xl276"/>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77">
    <w:name w:val="xl277"/>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78">
    <w:name w:val="xl278"/>
    <w:basedOn w:val="Normal"/>
    <w:rsid w:val="00120EF3"/>
    <w:pPr>
      <w:pBdr>
        <w:top w:val="single" w:sz="4" w:space="0" w:color="auto"/>
      </w:pBdr>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79">
    <w:name w:val="xl279"/>
    <w:basedOn w:val="Normal"/>
    <w:rsid w:val="00120EF3"/>
    <w:pPr>
      <w:pBdr>
        <w:bottom w:val="single" w:sz="4" w:space="0" w:color="auto"/>
      </w:pBdr>
      <w:suppressAutoHyphens w:val="0"/>
      <w:spacing w:before="100" w:beforeAutospacing="1" w:after="100" w:afterAutospacing="1" w:line="240" w:lineRule="auto"/>
      <w:jc w:val="right"/>
      <w:textAlignment w:val="center"/>
    </w:pPr>
    <w:rPr>
      <w:rFonts w:eastAsia="Times New Roman"/>
      <w:b/>
      <w:bCs/>
      <w:color w:val="auto"/>
      <w:kern w:val="0"/>
      <w:lang w:val="en-US" w:eastAsia="en-US"/>
    </w:rPr>
  </w:style>
  <w:style w:type="paragraph" w:customStyle="1" w:styleId="xl280">
    <w:name w:val="xl280"/>
    <w:basedOn w:val="Normal"/>
    <w:rsid w:val="00120EF3"/>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81">
    <w:name w:val="xl281"/>
    <w:basedOn w:val="Normal"/>
    <w:rsid w:val="00120EF3"/>
    <w:pPr>
      <w:shd w:val="clear" w:color="000000" w:fill="FFC000"/>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82">
    <w:name w:val="xl282"/>
    <w:basedOn w:val="Normal"/>
    <w:rsid w:val="00120EF3"/>
    <w:pPr>
      <w:pBdr>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color w:val="auto"/>
      <w:kern w:val="0"/>
      <w:lang w:val="en-US" w:eastAsia="en-US"/>
    </w:rPr>
  </w:style>
  <w:style w:type="paragraph" w:customStyle="1" w:styleId="xl283">
    <w:name w:val="xl283"/>
    <w:basedOn w:val="Normal"/>
    <w:rsid w:val="00120EF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eastAsia="Times New Roman"/>
      <w:b/>
      <w:bCs/>
      <w:kern w:val="0"/>
      <w:lang w:val="en-US" w:eastAsia="en-US"/>
    </w:rPr>
  </w:style>
  <w:style w:type="paragraph" w:customStyle="1" w:styleId="xl284">
    <w:name w:val="xl284"/>
    <w:basedOn w:val="Normal"/>
    <w:rsid w:val="00120EF3"/>
    <w:pPr>
      <w:pBdr>
        <w:top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85">
    <w:name w:val="xl285"/>
    <w:basedOn w:val="Normal"/>
    <w:rsid w:val="00120EF3"/>
    <w:pPr>
      <w:pBdr>
        <w:bottom w:val="single" w:sz="4" w:space="0" w:color="auto"/>
      </w:pBd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86">
    <w:name w:val="xl286"/>
    <w:basedOn w:val="Normal"/>
    <w:rsid w:val="00120EF3"/>
    <w:pPr>
      <w:pBdr>
        <w:top w:val="single" w:sz="4" w:space="0" w:color="auto"/>
        <w:left w:val="single" w:sz="4" w:space="0" w:color="auto"/>
        <w:bottom w:val="single" w:sz="4" w:space="0" w:color="auto"/>
        <w:right w:val="single" w:sz="4" w:space="0" w:color="auto"/>
      </w:pBdr>
      <w:shd w:val="clear" w:color="000000" w:fill="D9D9D9"/>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87">
    <w:name w:val="xl287"/>
    <w:basedOn w:val="Normal"/>
    <w:rsid w:val="00120EF3"/>
    <w:pPr>
      <w:suppressAutoHyphens w:val="0"/>
      <w:spacing w:before="100" w:beforeAutospacing="1" w:after="100" w:afterAutospacing="1" w:line="240" w:lineRule="auto"/>
      <w:textAlignment w:val="center"/>
    </w:pPr>
    <w:rPr>
      <w:rFonts w:eastAsia="Times New Roman"/>
      <w:b/>
      <w:bCs/>
      <w:color w:val="auto"/>
      <w:kern w:val="0"/>
      <w:lang w:val="en-US" w:eastAsia="en-US"/>
    </w:rPr>
  </w:style>
  <w:style w:type="paragraph" w:customStyle="1" w:styleId="xl288">
    <w:name w:val="xl288"/>
    <w:basedOn w:val="Normal"/>
    <w:rsid w:val="00120EF3"/>
    <w:pPr>
      <w:suppressAutoHyphens w:val="0"/>
      <w:spacing w:before="100" w:beforeAutospacing="1" w:after="100" w:afterAutospacing="1" w:line="240" w:lineRule="auto"/>
      <w:textAlignment w:val="center"/>
    </w:pPr>
    <w:rPr>
      <w:rFonts w:eastAsia="Times New Roman"/>
      <w:b/>
      <w:bCs/>
      <w:color w:val="auto"/>
      <w:kern w:val="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08370">
      <w:bodyDiv w:val="1"/>
      <w:marLeft w:val="0"/>
      <w:marRight w:val="0"/>
      <w:marTop w:val="0"/>
      <w:marBottom w:val="0"/>
      <w:divBdr>
        <w:top w:val="none" w:sz="0" w:space="0" w:color="auto"/>
        <w:left w:val="none" w:sz="0" w:space="0" w:color="auto"/>
        <w:bottom w:val="none" w:sz="0" w:space="0" w:color="auto"/>
        <w:right w:val="none" w:sz="0" w:space="0" w:color="auto"/>
      </w:divBdr>
    </w:div>
    <w:div w:id="111442937">
      <w:bodyDiv w:val="1"/>
      <w:marLeft w:val="0"/>
      <w:marRight w:val="0"/>
      <w:marTop w:val="0"/>
      <w:marBottom w:val="0"/>
      <w:divBdr>
        <w:top w:val="none" w:sz="0" w:space="0" w:color="auto"/>
        <w:left w:val="none" w:sz="0" w:space="0" w:color="auto"/>
        <w:bottom w:val="none" w:sz="0" w:space="0" w:color="auto"/>
        <w:right w:val="none" w:sz="0" w:space="0" w:color="auto"/>
      </w:divBdr>
    </w:div>
    <w:div w:id="117916194">
      <w:bodyDiv w:val="1"/>
      <w:marLeft w:val="0"/>
      <w:marRight w:val="0"/>
      <w:marTop w:val="0"/>
      <w:marBottom w:val="0"/>
      <w:divBdr>
        <w:top w:val="none" w:sz="0" w:space="0" w:color="auto"/>
        <w:left w:val="none" w:sz="0" w:space="0" w:color="auto"/>
        <w:bottom w:val="none" w:sz="0" w:space="0" w:color="auto"/>
        <w:right w:val="none" w:sz="0" w:space="0" w:color="auto"/>
      </w:divBdr>
    </w:div>
    <w:div w:id="126751527">
      <w:bodyDiv w:val="1"/>
      <w:marLeft w:val="0"/>
      <w:marRight w:val="0"/>
      <w:marTop w:val="0"/>
      <w:marBottom w:val="0"/>
      <w:divBdr>
        <w:top w:val="none" w:sz="0" w:space="0" w:color="auto"/>
        <w:left w:val="none" w:sz="0" w:space="0" w:color="auto"/>
        <w:bottom w:val="none" w:sz="0" w:space="0" w:color="auto"/>
        <w:right w:val="none" w:sz="0" w:space="0" w:color="auto"/>
      </w:divBdr>
    </w:div>
    <w:div w:id="188952294">
      <w:bodyDiv w:val="1"/>
      <w:marLeft w:val="0"/>
      <w:marRight w:val="0"/>
      <w:marTop w:val="0"/>
      <w:marBottom w:val="0"/>
      <w:divBdr>
        <w:top w:val="none" w:sz="0" w:space="0" w:color="auto"/>
        <w:left w:val="none" w:sz="0" w:space="0" w:color="auto"/>
        <w:bottom w:val="none" w:sz="0" w:space="0" w:color="auto"/>
        <w:right w:val="none" w:sz="0" w:space="0" w:color="auto"/>
      </w:divBdr>
    </w:div>
    <w:div w:id="255404165">
      <w:bodyDiv w:val="1"/>
      <w:marLeft w:val="0"/>
      <w:marRight w:val="0"/>
      <w:marTop w:val="0"/>
      <w:marBottom w:val="0"/>
      <w:divBdr>
        <w:top w:val="none" w:sz="0" w:space="0" w:color="auto"/>
        <w:left w:val="none" w:sz="0" w:space="0" w:color="auto"/>
        <w:bottom w:val="none" w:sz="0" w:space="0" w:color="auto"/>
        <w:right w:val="none" w:sz="0" w:space="0" w:color="auto"/>
      </w:divBdr>
    </w:div>
    <w:div w:id="384835986">
      <w:bodyDiv w:val="1"/>
      <w:marLeft w:val="0"/>
      <w:marRight w:val="0"/>
      <w:marTop w:val="0"/>
      <w:marBottom w:val="0"/>
      <w:divBdr>
        <w:top w:val="none" w:sz="0" w:space="0" w:color="auto"/>
        <w:left w:val="none" w:sz="0" w:space="0" w:color="auto"/>
        <w:bottom w:val="none" w:sz="0" w:space="0" w:color="auto"/>
        <w:right w:val="none" w:sz="0" w:space="0" w:color="auto"/>
      </w:divBdr>
    </w:div>
    <w:div w:id="460416484">
      <w:bodyDiv w:val="1"/>
      <w:marLeft w:val="0"/>
      <w:marRight w:val="0"/>
      <w:marTop w:val="0"/>
      <w:marBottom w:val="0"/>
      <w:divBdr>
        <w:top w:val="none" w:sz="0" w:space="0" w:color="auto"/>
        <w:left w:val="none" w:sz="0" w:space="0" w:color="auto"/>
        <w:bottom w:val="none" w:sz="0" w:space="0" w:color="auto"/>
        <w:right w:val="none" w:sz="0" w:space="0" w:color="auto"/>
      </w:divBdr>
    </w:div>
    <w:div w:id="478229446">
      <w:bodyDiv w:val="1"/>
      <w:marLeft w:val="0"/>
      <w:marRight w:val="0"/>
      <w:marTop w:val="0"/>
      <w:marBottom w:val="0"/>
      <w:divBdr>
        <w:top w:val="none" w:sz="0" w:space="0" w:color="auto"/>
        <w:left w:val="none" w:sz="0" w:space="0" w:color="auto"/>
        <w:bottom w:val="none" w:sz="0" w:space="0" w:color="auto"/>
        <w:right w:val="none" w:sz="0" w:space="0" w:color="auto"/>
      </w:divBdr>
    </w:div>
    <w:div w:id="545063526">
      <w:bodyDiv w:val="1"/>
      <w:marLeft w:val="0"/>
      <w:marRight w:val="0"/>
      <w:marTop w:val="0"/>
      <w:marBottom w:val="0"/>
      <w:divBdr>
        <w:top w:val="none" w:sz="0" w:space="0" w:color="auto"/>
        <w:left w:val="none" w:sz="0" w:space="0" w:color="auto"/>
        <w:bottom w:val="none" w:sz="0" w:space="0" w:color="auto"/>
        <w:right w:val="none" w:sz="0" w:space="0" w:color="auto"/>
      </w:divBdr>
    </w:div>
    <w:div w:id="573779886">
      <w:bodyDiv w:val="1"/>
      <w:marLeft w:val="0"/>
      <w:marRight w:val="0"/>
      <w:marTop w:val="0"/>
      <w:marBottom w:val="0"/>
      <w:divBdr>
        <w:top w:val="none" w:sz="0" w:space="0" w:color="auto"/>
        <w:left w:val="none" w:sz="0" w:space="0" w:color="auto"/>
        <w:bottom w:val="none" w:sz="0" w:space="0" w:color="auto"/>
        <w:right w:val="none" w:sz="0" w:space="0" w:color="auto"/>
      </w:divBdr>
    </w:div>
    <w:div w:id="595792752">
      <w:bodyDiv w:val="1"/>
      <w:marLeft w:val="0"/>
      <w:marRight w:val="0"/>
      <w:marTop w:val="0"/>
      <w:marBottom w:val="0"/>
      <w:divBdr>
        <w:top w:val="none" w:sz="0" w:space="0" w:color="auto"/>
        <w:left w:val="none" w:sz="0" w:space="0" w:color="auto"/>
        <w:bottom w:val="none" w:sz="0" w:space="0" w:color="auto"/>
        <w:right w:val="none" w:sz="0" w:space="0" w:color="auto"/>
      </w:divBdr>
    </w:div>
    <w:div w:id="630093736">
      <w:bodyDiv w:val="1"/>
      <w:marLeft w:val="0"/>
      <w:marRight w:val="0"/>
      <w:marTop w:val="0"/>
      <w:marBottom w:val="0"/>
      <w:divBdr>
        <w:top w:val="none" w:sz="0" w:space="0" w:color="auto"/>
        <w:left w:val="none" w:sz="0" w:space="0" w:color="auto"/>
        <w:bottom w:val="none" w:sz="0" w:space="0" w:color="auto"/>
        <w:right w:val="none" w:sz="0" w:space="0" w:color="auto"/>
      </w:divBdr>
    </w:div>
    <w:div w:id="643243439">
      <w:bodyDiv w:val="1"/>
      <w:marLeft w:val="0"/>
      <w:marRight w:val="0"/>
      <w:marTop w:val="0"/>
      <w:marBottom w:val="0"/>
      <w:divBdr>
        <w:top w:val="none" w:sz="0" w:space="0" w:color="auto"/>
        <w:left w:val="none" w:sz="0" w:space="0" w:color="auto"/>
        <w:bottom w:val="none" w:sz="0" w:space="0" w:color="auto"/>
        <w:right w:val="none" w:sz="0" w:space="0" w:color="auto"/>
      </w:divBdr>
    </w:div>
    <w:div w:id="703139586">
      <w:bodyDiv w:val="1"/>
      <w:marLeft w:val="0"/>
      <w:marRight w:val="0"/>
      <w:marTop w:val="0"/>
      <w:marBottom w:val="0"/>
      <w:divBdr>
        <w:top w:val="none" w:sz="0" w:space="0" w:color="auto"/>
        <w:left w:val="none" w:sz="0" w:space="0" w:color="auto"/>
        <w:bottom w:val="none" w:sz="0" w:space="0" w:color="auto"/>
        <w:right w:val="none" w:sz="0" w:space="0" w:color="auto"/>
      </w:divBdr>
    </w:div>
    <w:div w:id="804738448">
      <w:bodyDiv w:val="1"/>
      <w:marLeft w:val="0"/>
      <w:marRight w:val="0"/>
      <w:marTop w:val="0"/>
      <w:marBottom w:val="0"/>
      <w:divBdr>
        <w:top w:val="none" w:sz="0" w:space="0" w:color="auto"/>
        <w:left w:val="none" w:sz="0" w:space="0" w:color="auto"/>
        <w:bottom w:val="none" w:sz="0" w:space="0" w:color="auto"/>
        <w:right w:val="none" w:sz="0" w:space="0" w:color="auto"/>
      </w:divBdr>
    </w:div>
    <w:div w:id="915162263">
      <w:bodyDiv w:val="1"/>
      <w:marLeft w:val="0"/>
      <w:marRight w:val="0"/>
      <w:marTop w:val="0"/>
      <w:marBottom w:val="0"/>
      <w:divBdr>
        <w:top w:val="none" w:sz="0" w:space="0" w:color="auto"/>
        <w:left w:val="none" w:sz="0" w:space="0" w:color="auto"/>
        <w:bottom w:val="none" w:sz="0" w:space="0" w:color="auto"/>
        <w:right w:val="none" w:sz="0" w:space="0" w:color="auto"/>
      </w:divBdr>
    </w:div>
    <w:div w:id="989792919">
      <w:bodyDiv w:val="1"/>
      <w:marLeft w:val="0"/>
      <w:marRight w:val="0"/>
      <w:marTop w:val="0"/>
      <w:marBottom w:val="0"/>
      <w:divBdr>
        <w:top w:val="none" w:sz="0" w:space="0" w:color="auto"/>
        <w:left w:val="none" w:sz="0" w:space="0" w:color="auto"/>
        <w:bottom w:val="none" w:sz="0" w:space="0" w:color="auto"/>
        <w:right w:val="none" w:sz="0" w:space="0" w:color="auto"/>
      </w:divBdr>
    </w:div>
    <w:div w:id="1037047613">
      <w:bodyDiv w:val="1"/>
      <w:marLeft w:val="0"/>
      <w:marRight w:val="0"/>
      <w:marTop w:val="0"/>
      <w:marBottom w:val="0"/>
      <w:divBdr>
        <w:top w:val="none" w:sz="0" w:space="0" w:color="auto"/>
        <w:left w:val="none" w:sz="0" w:space="0" w:color="auto"/>
        <w:bottom w:val="none" w:sz="0" w:space="0" w:color="auto"/>
        <w:right w:val="none" w:sz="0" w:space="0" w:color="auto"/>
      </w:divBdr>
      <w:divsChild>
        <w:div w:id="53236337">
          <w:marLeft w:val="0"/>
          <w:marRight w:val="0"/>
          <w:marTop w:val="0"/>
          <w:marBottom w:val="0"/>
          <w:divBdr>
            <w:top w:val="none" w:sz="0" w:space="0" w:color="auto"/>
            <w:left w:val="none" w:sz="0" w:space="0" w:color="auto"/>
            <w:bottom w:val="none" w:sz="0" w:space="0" w:color="auto"/>
            <w:right w:val="none" w:sz="0" w:space="0" w:color="auto"/>
          </w:divBdr>
        </w:div>
        <w:div w:id="1298606031">
          <w:marLeft w:val="0"/>
          <w:marRight w:val="0"/>
          <w:marTop w:val="0"/>
          <w:marBottom w:val="0"/>
          <w:divBdr>
            <w:top w:val="none" w:sz="0" w:space="0" w:color="auto"/>
            <w:left w:val="none" w:sz="0" w:space="0" w:color="auto"/>
            <w:bottom w:val="none" w:sz="0" w:space="0" w:color="auto"/>
            <w:right w:val="none" w:sz="0" w:space="0" w:color="auto"/>
          </w:divBdr>
        </w:div>
      </w:divsChild>
    </w:div>
    <w:div w:id="1050113108">
      <w:bodyDiv w:val="1"/>
      <w:marLeft w:val="0"/>
      <w:marRight w:val="0"/>
      <w:marTop w:val="0"/>
      <w:marBottom w:val="0"/>
      <w:divBdr>
        <w:top w:val="none" w:sz="0" w:space="0" w:color="auto"/>
        <w:left w:val="none" w:sz="0" w:space="0" w:color="auto"/>
        <w:bottom w:val="none" w:sz="0" w:space="0" w:color="auto"/>
        <w:right w:val="none" w:sz="0" w:space="0" w:color="auto"/>
      </w:divBdr>
    </w:div>
    <w:div w:id="1099832639">
      <w:bodyDiv w:val="1"/>
      <w:marLeft w:val="0"/>
      <w:marRight w:val="0"/>
      <w:marTop w:val="0"/>
      <w:marBottom w:val="0"/>
      <w:divBdr>
        <w:top w:val="none" w:sz="0" w:space="0" w:color="auto"/>
        <w:left w:val="none" w:sz="0" w:space="0" w:color="auto"/>
        <w:bottom w:val="none" w:sz="0" w:space="0" w:color="auto"/>
        <w:right w:val="none" w:sz="0" w:space="0" w:color="auto"/>
      </w:divBdr>
    </w:div>
    <w:div w:id="1186747168">
      <w:bodyDiv w:val="1"/>
      <w:marLeft w:val="0"/>
      <w:marRight w:val="0"/>
      <w:marTop w:val="0"/>
      <w:marBottom w:val="0"/>
      <w:divBdr>
        <w:top w:val="none" w:sz="0" w:space="0" w:color="auto"/>
        <w:left w:val="none" w:sz="0" w:space="0" w:color="auto"/>
        <w:bottom w:val="none" w:sz="0" w:space="0" w:color="auto"/>
        <w:right w:val="none" w:sz="0" w:space="0" w:color="auto"/>
      </w:divBdr>
    </w:div>
    <w:div w:id="1245145856">
      <w:bodyDiv w:val="1"/>
      <w:marLeft w:val="0"/>
      <w:marRight w:val="0"/>
      <w:marTop w:val="0"/>
      <w:marBottom w:val="0"/>
      <w:divBdr>
        <w:top w:val="none" w:sz="0" w:space="0" w:color="auto"/>
        <w:left w:val="none" w:sz="0" w:space="0" w:color="auto"/>
        <w:bottom w:val="none" w:sz="0" w:space="0" w:color="auto"/>
        <w:right w:val="none" w:sz="0" w:space="0" w:color="auto"/>
      </w:divBdr>
    </w:div>
    <w:div w:id="1300453108">
      <w:bodyDiv w:val="1"/>
      <w:marLeft w:val="0"/>
      <w:marRight w:val="0"/>
      <w:marTop w:val="0"/>
      <w:marBottom w:val="0"/>
      <w:divBdr>
        <w:top w:val="none" w:sz="0" w:space="0" w:color="auto"/>
        <w:left w:val="none" w:sz="0" w:space="0" w:color="auto"/>
        <w:bottom w:val="none" w:sz="0" w:space="0" w:color="auto"/>
        <w:right w:val="none" w:sz="0" w:space="0" w:color="auto"/>
      </w:divBdr>
    </w:div>
    <w:div w:id="1375740741">
      <w:bodyDiv w:val="1"/>
      <w:marLeft w:val="0"/>
      <w:marRight w:val="0"/>
      <w:marTop w:val="0"/>
      <w:marBottom w:val="0"/>
      <w:divBdr>
        <w:top w:val="none" w:sz="0" w:space="0" w:color="auto"/>
        <w:left w:val="none" w:sz="0" w:space="0" w:color="auto"/>
        <w:bottom w:val="none" w:sz="0" w:space="0" w:color="auto"/>
        <w:right w:val="none" w:sz="0" w:space="0" w:color="auto"/>
      </w:divBdr>
    </w:div>
    <w:div w:id="1393190406">
      <w:bodyDiv w:val="1"/>
      <w:marLeft w:val="0"/>
      <w:marRight w:val="0"/>
      <w:marTop w:val="0"/>
      <w:marBottom w:val="0"/>
      <w:divBdr>
        <w:top w:val="none" w:sz="0" w:space="0" w:color="auto"/>
        <w:left w:val="none" w:sz="0" w:space="0" w:color="auto"/>
        <w:bottom w:val="none" w:sz="0" w:space="0" w:color="auto"/>
        <w:right w:val="none" w:sz="0" w:space="0" w:color="auto"/>
      </w:divBdr>
    </w:div>
    <w:div w:id="1452355627">
      <w:bodyDiv w:val="1"/>
      <w:marLeft w:val="0"/>
      <w:marRight w:val="0"/>
      <w:marTop w:val="0"/>
      <w:marBottom w:val="0"/>
      <w:divBdr>
        <w:top w:val="none" w:sz="0" w:space="0" w:color="auto"/>
        <w:left w:val="none" w:sz="0" w:space="0" w:color="auto"/>
        <w:bottom w:val="none" w:sz="0" w:space="0" w:color="auto"/>
        <w:right w:val="none" w:sz="0" w:space="0" w:color="auto"/>
      </w:divBdr>
    </w:div>
    <w:div w:id="1582791356">
      <w:bodyDiv w:val="1"/>
      <w:marLeft w:val="0"/>
      <w:marRight w:val="0"/>
      <w:marTop w:val="0"/>
      <w:marBottom w:val="0"/>
      <w:divBdr>
        <w:top w:val="none" w:sz="0" w:space="0" w:color="auto"/>
        <w:left w:val="none" w:sz="0" w:space="0" w:color="auto"/>
        <w:bottom w:val="none" w:sz="0" w:space="0" w:color="auto"/>
        <w:right w:val="none" w:sz="0" w:space="0" w:color="auto"/>
      </w:divBdr>
    </w:div>
    <w:div w:id="1687754847">
      <w:bodyDiv w:val="1"/>
      <w:marLeft w:val="0"/>
      <w:marRight w:val="0"/>
      <w:marTop w:val="0"/>
      <w:marBottom w:val="0"/>
      <w:divBdr>
        <w:top w:val="none" w:sz="0" w:space="0" w:color="auto"/>
        <w:left w:val="none" w:sz="0" w:space="0" w:color="auto"/>
        <w:bottom w:val="none" w:sz="0" w:space="0" w:color="auto"/>
        <w:right w:val="none" w:sz="0" w:space="0" w:color="auto"/>
      </w:divBdr>
    </w:div>
    <w:div w:id="1700084249">
      <w:bodyDiv w:val="1"/>
      <w:marLeft w:val="0"/>
      <w:marRight w:val="0"/>
      <w:marTop w:val="0"/>
      <w:marBottom w:val="0"/>
      <w:divBdr>
        <w:top w:val="none" w:sz="0" w:space="0" w:color="auto"/>
        <w:left w:val="none" w:sz="0" w:space="0" w:color="auto"/>
        <w:bottom w:val="none" w:sz="0" w:space="0" w:color="auto"/>
        <w:right w:val="none" w:sz="0" w:space="0" w:color="auto"/>
      </w:divBdr>
    </w:div>
    <w:div w:id="1714184379">
      <w:bodyDiv w:val="1"/>
      <w:marLeft w:val="0"/>
      <w:marRight w:val="0"/>
      <w:marTop w:val="0"/>
      <w:marBottom w:val="0"/>
      <w:divBdr>
        <w:top w:val="none" w:sz="0" w:space="0" w:color="auto"/>
        <w:left w:val="none" w:sz="0" w:space="0" w:color="auto"/>
        <w:bottom w:val="none" w:sz="0" w:space="0" w:color="auto"/>
        <w:right w:val="none" w:sz="0" w:space="0" w:color="auto"/>
      </w:divBdr>
    </w:div>
    <w:div w:id="1756855988">
      <w:bodyDiv w:val="1"/>
      <w:marLeft w:val="0"/>
      <w:marRight w:val="0"/>
      <w:marTop w:val="0"/>
      <w:marBottom w:val="0"/>
      <w:divBdr>
        <w:top w:val="none" w:sz="0" w:space="0" w:color="auto"/>
        <w:left w:val="none" w:sz="0" w:space="0" w:color="auto"/>
        <w:bottom w:val="none" w:sz="0" w:space="0" w:color="auto"/>
        <w:right w:val="none" w:sz="0" w:space="0" w:color="auto"/>
      </w:divBdr>
    </w:div>
    <w:div w:id="1859463669">
      <w:bodyDiv w:val="1"/>
      <w:marLeft w:val="0"/>
      <w:marRight w:val="0"/>
      <w:marTop w:val="0"/>
      <w:marBottom w:val="0"/>
      <w:divBdr>
        <w:top w:val="none" w:sz="0" w:space="0" w:color="auto"/>
        <w:left w:val="none" w:sz="0" w:space="0" w:color="auto"/>
        <w:bottom w:val="none" w:sz="0" w:space="0" w:color="auto"/>
        <w:right w:val="none" w:sz="0" w:space="0" w:color="auto"/>
      </w:divBdr>
    </w:div>
    <w:div w:id="1875921071">
      <w:bodyDiv w:val="1"/>
      <w:marLeft w:val="0"/>
      <w:marRight w:val="0"/>
      <w:marTop w:val="0"/>
      <w:marBottom w:val="0"/>
      <w:divBdr>
        <w:top w:val="none" w:sz="0" w:space="0" w:color="auto"/>
        <w:left w:val="none" w:sz="0" w:space="0" w:color="auto"/>
        <w:bottom w:val="none" w:sz="0" w:space="0" w:color="auto"/>
        <w:right w:val="none" w:sz="0" w:space="0" w:color="auto"/>
      </w:divBdr>
    </w:div>
    <w:div w:id="1952473756">
      <w:bodyDiv w:val="1"/>
      <w:marLeft w:val="0"/>
      <w:marRight w:val="0"/>
      <w:marTop w:val="0"/>
      <w:marBottom w:val="0"/>
      <w:divBdr>
        <w:top w:val="none" w:sz="0" w:space="0" w:color="auto"/>
        <w:left w:val="none" w:sz="0" w:space="0" w:color="auto"/>
        <w:bottom w:val="none" w:sz="0" w:space="0" w:color="auto"/>
        <w:right w:val="none" w:sz="0" w:space="0" w:color="auto"/>
      </w:divBdr>
    </w:div>
    <w:div w:id="1959339264">
      <w:bodyDiv w:val="1"/>
      <w:marLeft w:val="0"/>
      <w:marRight w:val="0"/>
      <w:marTop w:val="0"/>
      <w:marBottom w:val="0"/>
      <w:divBdr>
        <w:top w:val="none" w:sz="0" w:space="0" w:color="auto"/>
        <w:left w:val="none" w:sz="0" w:space="0" w:color="auto"/>
        <w:bottom w:val="none" w:sz="0" w:space="0" w:color="auto"/>
        <w:right w:val="none" w:sz="0" w:space="0" w:color="auto"/>
      </w:divBdr>
    </w:div>
    <w:div w:id="2051570968">
      <w:bodyDiv w:val="1"/>
      <w:marLeft w:val="0"/>
      <w:marRight w:val="0"/>
      <w:marTop w:val="0"/>
      <w:marBottom w:val="0"/>
      <w:divBdr>
        <w:top w:val="none" w:sz="0" w:space="0" w:color="auto"/>
        <w:left w:val="none" w:sz="0" w:space="0" w:color="auto"/>
        <w:bottom w:val="none" w:sz="0" w:space="0" w:color="auto"/>
        <w:right w:val="none" w:sz="0" w:space="0" w:color="auto"/>
      </w:divBdr>
    </w:div>
    <w:div w:id="2059625916">
      <w:bodyDiv w:val="1"/>
      <w:marLeft w:val="0"/>
      <w:marRight w:val="0"/>
      <w:marTop w:val="0"/>
      <w:marBottom w:val="0"/>
      <w:divBdr>
        <w:top w:val="none" w:sz="0" w:space="0" w:color="auto"/>
        <w:left w:val="none" w:sz="0" w:space="0" w:color="auto"/>
        <w:bottom w:val="none" w:sz="0" w:space="0" w:color="auto"/>
        <w:right w:val="none" w:sz="0" w:space="0" w:color="auto"/>
      </w:divBdr>
    </w:div>
    <w:div w:id="2112164604">
      <w:bodyDiv w:val="1"/>
      <w:marLeft w:val="0"/>
      <w:marRight w:val="0"/>
      <w:marTop w:val="0"/>
      <w:marBottom w:val="0"/>
      <w:divBdr>
        <w:top w:val="none" w:sz="0" w:space="0" w:color="auto"/>
        <w:left w:val="none" w:sz="0" w:space="0" w:color="auto"/>
        <w:bottom w:val="none" w:sz="0" w:space="0" w:color="auto"/>
        <w:right w:val="none" w:sz="0" w:space="0" w:color="auto"/>
      </w:divBdr>
    </w:div>
    <w:div w:id="2137790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85.jpeg"/><Relationship Id="rId303" Type="http://schemas.openxmlformats.org/officeDocument/2006/relationships/image" Target="media/image289.jpeg"/><Relationship Id="rId21" Type="http://schemas.openxmlformats.org/officeDocument/2006/relationships/image" Target="media/image7.emf"/><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jpeg"/><Relationship Id="rId324" Type="http://schemas.openxmlformats.org/officeDocument/2006/relationships/image" Target="media/image310.jpeg"/><Relationship Id="rId170" Type="http://schemas.openxmlformats.org/officeDocument/2006/relationships/image" Target="media/image156.jpeg"/><Relationship Id="rId191" Type="http://schemas.openxmlformats.org/officeDocument/2006/relationships/image" Target="media/image177.jpeg"/><Relationship Id="rId205" Type="http://schemas.openxmlformats.org/officeDocument/2006/relationships/image" Target="media/image191.jpeg"/><Relationship Id="rId226" Type="http://schemas.openxmlformats.org/officeDocument/2006/relationships/image" Target="media/image212.jpeg"/><Relationship Id="rId247" Type="http://schemas.openxmlformats.org/officeDocument/2006/relationships/image" Target="media/image233.jpeg"/><Relationship Id="rId107" Type="http://schemas.openxmlformats.org/officeDocument/2006/relationships/image" Target="media/image93.jpeg"/><Relationship Id="rId268" Type="http://schemas.openxmlformats.org/officeDocument/2006/relationships/image" Target="media/image254.jpeg"/><Relationship Id="rId289" Type="http://schemas.openxmlformats.org/officeDocument/2006/relationships/image" Target="media/image275.jpeg"/><Relationship Id="rId11" Type="http://schemas.openxmlformats.org/officeDocument/2006/relationships/hyperlink" Target="http://www.poreskauprava.gov.rs" TargetMode="External"/><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jpeg"/><Relationship Id="rId314" Type="http://schemas.openxmlformats.org/officeDocument/2006/relationships/image" Target="media/image300.jpeg"/><Relationship Id="rId335" Type="http://schemas.openxmlformats.org/officeDocument/2006/relationships/footer" Target="footer2.xml"/><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46.jpeg"/><Relationship Id="rId181" Type="http://schemas.openxmlformats.org/officeDocument/2006/relationships/image" Target="media/image167.jpeg"/><Relationship Id="rId216" Type="http://schemas.openxmlformats.org/officeDocument/2006/relationships/image" Target="media/image202.jpeg"/><Relationship Id="rId237" Type="http://schemas.openxmlformats.org/officeDocument/2006/relationships/image" Target="media/image223.jpeg"/><Relationship Id="rId258" Type="http://schemas.openxmlformats.org/officeDocument/2006/relationships/image" Target="media/image244.jpeg"/><Relationship Id="rId279" Type="http://schemas.openxmlformats.org/officeDocument/2006/relationships/image" Target="media/image265.jpeg"/><Relationship Id="rId22" Type="http://schemas.openxmlformats.org/officeDocument/2006/relationships/image" Target="media/image8.emf"/><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jpeg"/><Relationship Id="rId290" Type="http://schemas.openxmlformats.org/officeDocument/2006/relationships/image" Target="media/image276.jpeg"/><Relationship Id="rId304" Type="http://schemas.openxmlformats.org/officeDocument/2006/relationships/image" Target="media/image290.jpeg"/><Relationship Id="rId325" Type="http://schemas.openxmlformats.org/officeDocument/2006/relationships/image" Target="media/image311.jpeg"/><Relationship Id="rId85" Type="http://schemas.openxmlformats.org/officeDocument/2006/relationships/image" Target="media/image71.jpeg"/><Relationship Id="rId150" Type="http://schemas.openxmlformats.org/officeDocument/2006/relationships/image" Target="media/image136.jpeg"/><Relationship Id="rId171" Type="http://schemas.openxmlformats.org/officeDocument/2006/relationships/image" Target="media/image157.jpeg"/><Relationship Id="rId192" Type="http://schemas.openxmlformats.org/officeDocument/2006/relationships/image" Target="media/image178.jpeg"/><Relationship Id="rId206" Type="http://schemas.openxmlformats.org/officeDocument/2006/relationships/image" Target="media/image192.jpeg"/><Relationship Id="rId227" Type="http://schemas.openxmlformats.org/officeDocument/2006/relationships/image" Target="media/image213.jpeg"/><Relationship Id="rId248" Type="http://schemas.openxmlformats.org/officeDocument/2006/relationships/image" Target="media/image234.jpeg"/><Relationship Id="rId269" Type="http://schemas.openxmlformats.org/officeDocument/2006/relationships/image" Target="media/image255.jpeg"/><Relationship Id="rId12" Type="http://schemas.openxmlformats.org/officeDocument/2006/relationships/hyperlink" Target="http://www.sepa.gov.rs" TargetMode="External"/><Relationship Id="rId33" Type="http://schemas.openxmlformats.org/officeDocument/2006/relationships/image" Target="media/image19.jpeg"/><Relationship Id="rId108" Type="http://schemas.openxmlformats.org/officeDocument/2006/relationships/image" Target="media/image94.jpeg"/><Relationship Id="rId129" Type="http://schemas.openxmlformats.org/officeDocument/2006/relationships/image" Target="media/image115.jpeg"/><Relationship Id="rId280" Type="http://schemas.openxmlformats.org/officeDocument/2006/relationships/image" Target="media/image266.jpeg"/><Relationship Id="rId315" Type="http://schemas.openxmlformats.org/officeDocument/2006/relationships/image" Target="media/image301.jpeg"/><Relationship Id="rId336" Type="http://schemas.openxmlformats.org/officeDocument/2006/relationships/fontTable" Target="fontTable.xml"/><Relationship Id="rId54" Type="http://schemas.openxmlformats.org/officeDocument/2006/relationships/image" Target="media/image40.jpe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26.jpeg"/><Relationship Id="rId161" Type="http://schemas.openxmlformats.org/officeDocument/2006/relationships/image" Target="media/image147.jpeg"/><Relationship Id="rId182" Type="http://schemas.openxmlformats.org/officeDocument/2006/relationships/image" Target="media/image168.jpeg"/><Relationship Id="rId217" Type="http://schemas.openxmlformats.org/officeDocument/2006/relationships/image" Target="media/image203.jpeg"/><Relationship Id="rId6" Type="http://schemas.openxmlformats.org/officeDocument/2006/relationships/footnotes" Target="footnotes.xml"/><Relationship Id="rId238" Type="http://schemas.openxmlformats.org/officeDocument/2006/relationships/image" Target="media/image224.jpeg"/><Relationship Id="rId259" Type="http://schemas.openxmlformats.org/officeDocument/2006/relationships/image" Target="media/image245.jpeg"/><Relationship Id="rId23" Type="http://schemas.openxmlformats.org/officeDocument/2006/relationships/image" Target="media/image9.jpeg"/><Relationship Id="rId119" Type="http://schemas.openxmlformats.org/officeDocument/2006/relationships/image" Target="media/image105.jpeg"/><Relationship Id="rId270" Type="http://schemas.openxmlformats.org/officeDocument/2006/relationships/image" Target="media/image256.jpeg"/><Relationship Id="rId291" Type="http://schemas.openxmlformats.org/officeDocument/2006/relationships/image" Target="media/image277.jpeg"/><Relationship Id="rId305" Type="http://schemas.openxmlformats.org/officeDocument/2006/relationships/image" Target="media/image291.jpeg"/><Relationship Id="rId326" Type="http://schemas.openxmlformats.org/officeDocument/2006/relationships/image" Target="media/image312.jpeg"/><Relationship Id="rId44" Type="http://schemas.openxmlformats.org/officeDocument/2006/relationships/image" Target="media/image30.jpeg"/><Relationship Id="rId65" Type="http://schemas.openxmlformats.org/officeDocument/2006/relationships/image" Target="media/image51.jpeg"/><Relationship Id="rId86" Type="http://schemas.openxmlformats.org/officeDocument/2006/relationships/image" Target="media/image72.jpeg"/><Relationship Id="rId130" Type="http://schemas.openxmlformats.org/officeDocument/2006/relationships/image" Target="media/image116.jpeg"/><Relationship Id="rId151" Type="http://schemas.openxmlformats.org/officeDocument/2006/relationships/image" Target="media/image137.jpeg"/><Relationship Id="rId172" Type="http://schemas.openxmlformats.org/officeDocument/2006/relationships/image" Target="media/image158.jpeg"/><Relationship Id="rId193" Type="http://schemas.openxmlformats.org/officeDocument/2006/relationships/image" Target="media/image179.jpeg"/><Relationship Id="rId207" Type="http://schemas.openxmlformats.org/officeDocument/2006/relationships/image" Target="media/image193.jpeg"/><Relationship Id="rId228" Type="http://schemas.openxmlformats.org/officeDocument/2006/relationships/image" Target="media/image214.jpeg"/><Relationship Id="rId249" Type="http://schemas.openxmlformats.org/officeDocument/2006/relationships/image" Target="media/image235.jpeg"/><Relationship Id="rId13" Type="http://schemas.openxmlformats.org/officeDocument/2006/relationships/hyperlink" Target="http://www.mpzzs.gov.rs" TargetMode="External"/><Relationship Id="rId109" Type="http://schemas.openxmlformats.org/officeDocument/2006/relationships/image" Target="media/image95.jpeg"/><Relationship Id="rId260" Type="http://schemas.openxmlformats.org/officeDocument/2006/relationships/image" Target="media/image246.jpeg"/><Relationship Id="rId281" Type="http://schemas.openxmlformats.org/officeDocument/2006/relationships/image" Target="media/image267.jpeg"/><Relationship Id="rId316" Type="http://schemas.openxmlformats.org/officeDocument/2006/relationships/image" Target="media/image302.jpeg"/><Relationship Id="rId337" Type="http://schemas.openxmlformats.org/officeDocument/2006/relationships/theme" Target="theme/theme1.xml"/><Relationship Id="rId34" Type="http://schemas.openxmlformats.org/officeDocument/2006/relationships/image" Target="media/image20.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6.jpeg"/><Relationship Id="rId141" Type="http://schemas.openxmlformats.org/officeDocument/2006/relationships/image" Target="media/image127.jpeg"/><Relationship Id="rId7" Type="http://schemas.openxmlformats.org/officeDocument/2006/relationships/endnotes" Target="endnotes.xml"/><Relationship Id="rId162" Type="http://schemas.openxmlformats.org/officeDocument/2006/relationships/image" Target="media/image148.jpeg"/><Relationship Id="rId183" Type="http://schemas.openxmlformats.org/officeDocument/2006/relationships/image" Target="media/image169.jpeg"/><Relationship Id="rId218" Type="http://schemas.openxmlformats.org/officeDocument/2006/relationships/image" Target="media/image204.jpeg"/><Relationship Id="rId239" Type="http://schemas.openxmlformats.org/officeDocument/2006/relationships/image" Target="media/image225.jpeg"/><Relationship Id="rId250" Type="http://schemas.openxmlformats.org/officeDocument/2006/relationships/image" Target="media/image236.jpeg"/><Relationship Id="rId271" Type="http://schemas.openxmlformats.org/officeDocument/2006/relationships/image" Target="media/image257.jpeg"/><Relationship Id="rId292" Type="http://schemas.openxmlformats.org/officeDocument/2006/relationships/image" Target="media/image278.jpeg"/><Relationship Id="rId306" Type="http://schemas.openxmlformats.org/officeDocument/2006/relationships/image" Target="media/image292.jpeg"/><Relationship Id="rId24" Type="http://schemas.openxmlformats.org/officeDocument/2006/relationships/image" Target="media/image10.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31" Type="http://schemas.openxmlformats.org/officeDocument/2006/relationships/image" Target="media/image117.jpeg"/><Relationship Id="rId327" Type="http://schemas.openxmlformats.org/officeDocument/2006/relationships/image" Target="media/image313.jpeg"/><Relationship Id="rId152" Type="http://schemas.openxmlformats.org/officeDocument/2006/relationships/image" Target="media/image138.jpeg"/><Relationship Id="rId173" Type="http://schemas.openxmlformats.org/officeDocument/2006/relationships/image" Target="media/image159.jpeg"/><Relationship Id="rId194" Type="http://schemas.openxmlformats.org/officeDocument/2006/relationships/image" Target="media/image180.jpeg"/><Relationship Id="rId208" Type="http://schemas.openxmlformats.org/officeDocument/2006/relationships/image" Target="media/image194.jpeg"/><Relationship Id="rId229" Type="http://schemas.openxmlformats.org/officeDocument/2006/relationships/image" Target="media/image215.jpeg"/><Relationship Id="rId240" Type="http://schemas.openxmlformats.org/officeDocument/2006/relationships/image" Target="media/image226.jpeg"/><Relationship Id="rId261" Type="http://schemas.openxmlformats.org/officeDocument/2006/relationships/image" Target="media/image247.jpeg"/><Relationship Id="rId14" Type="http://schemas.openxmlformats.org/officeDocument/2006/relationships/hyperlink" Target="http://www.minrzs.gov.rs" TargetMode="External"/><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282" Type="http://schemas.openxmlformats.org/officeDocument/2006/relationships/image" Target="media/image268.jpeg"/><Relationship Id="rId317" Type="http://schemas.openxmlformats.org/officeDocument/2006/relationships/image" Target="media/image303.jpeg"/><Relationship Id="rId8" Type="http://schemas.openxmlformats.org/officeDocument/2006/relationships/hyperlink" Target="mailto:sn&#1077;zana.sokcanic@mgsi.gov.rs" TargetMode="External"/><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70.jpeg"/><Relationship Id="rId219" Type="http://schemas.openxmlformats.org/officeDocument/2006/relationships/image" Target="media/image205.jpeg"/><Relationship Id="rId3" Type="http://schemas.openxmlformats.org/officeDocument/2006/relationships/styles" Target="styles.xml"/><Relationship Id="rId214" Type="http://schemas.openxmlformats.org/officeDocument/2006/relationships/image" Target="media/image200.jpeg"/><Relationship Id="rId230" Type="http://schemas.openxmlformats.org/officeDocument/2006/relationships/image" Target="media/image216.jpeg"/><Relationship Id="rId235" Type="http://schemas.openxmlformats.org/officeDocument/2006/relationships/image" Target="media/image221.jpeg"/><Relationship Id="rId251" Type="http://schemas.openxmlformats.org/officeDocument/2006/relationships/image" Target="media/image237.jpeg"/><Relationship Id="rId256" Type="http://schemas.openxmlformats.org/officeDocument/2006/relationships/image" Target="media/image242.jpeg"/><Relationship Id="rId277" Type="http://schemas.openxmlformats.org/officeDocument/2006/relationships/image" Target="media/image263.jpeg"/><Relationship Id="rId298" Type="http://schemas.openxmlformats.org/officeDocument/2006/relationships/image" Target="media/image284.jpeg"/><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272" Type="http://schemas.openxmlformats.org/officeDocument/2006/relationships/image" Target="media/image258.jpeg"/><Relationship Id="rId293" Type="http://schemas.openxmlformats.org/officeDocument/2006/relationships/image" Target="media/image279.jpeg"/><Relationship Id="rId302" Type="http://schemas.openxmlformats.org/officeDocument/2006/relationships/image" Target="media/image288.jpeg"/><Relationship Id="rId307" Type="http://schemas.openxmlformats.org/officeDocument/2006/relationships/image" Target="media/image293.jpeg"/><Relationship Id="rId323" Type="http://schemas.openxmlformats.org/officeDocument/2006/relationships/image" Target="media/image309.jpeg"/><Relationship Id="rId328" Type="http://schemas.openxmlformats.org/officeDocument/2006/relationships/image" Target="media/image314.jpe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81.jpeg"/><Relationship Id="rId209" Type="http://schemas.openxmlformats.org/officeDocument/2006/relationships/image" Target="media/image195.jpeg"/><Relationship Id="rId190" Type="http://schemas.openxmlformats.org/officeDocument/2006/relationships/image" Target="media/image176.jpeg"/><Relationship Id="rId204" Type="http://schemas.openxmlformats.org/officeDocument/2006/relationships/image" Target="media/image190.jpeg"/><Relationship Id="rId220" Type="http://schemas.openxmlformats.org/officeDocument/2006/relationships/image" Target="media/image206.jpeg"/><Relationship Id="rId225" Type="http://schemas.openxmlformats.org/officeDocument/2006/relationships/image" Target="media/image211.jpeg"/><Relationship Id="rId241" Type="http://schemas.openxmlformats.org/officeDocument/2006/relationships/image" Target="media/image227.jpeg"/><Relationship Id="rId246" Type="http://schemas.openxmlformats.org/officeDocument/2006/relationships/image" Target="media/image232.jpeg"/><Relationship Id="rId267" Type="http://schemas.openxmlformats.org/officeDocument/2006/relationships/image" Target="media/image253.jpeg"/><Relationship Id="rId288" Type="http://schemas.openxmlformats.org/officeDocument/2006/relationships/image" Target="media/image274.jpeg"/><Relationship Id="rId15" Type="http://schemas.openxmlformats.org/officeDocument/2006/relationships/image" Target="media/image1.emf"/><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jpeg"/><Relationship Id="rId262" Type="http://schemas.openxmlformats.org/officeDocument/2006/relationships/image" Target="media/image248.jpeg"/><Relationship Id="rId283" Type="http://schemas.openxmlformats.org/officeDocument/2006/relationships/image" Target="media/image269.jpeg"/><Relationship Id="rId313" Type="http://schemas.openxmlformats.org/officeDocument/2006/relationships/image" Target="media/image299.jpeg"/><Relationship Id="rId318" Type="http://schemas.openxmlformats.org/officeDocument/2006/relationships/image" Target="media/image304.jpeg"/><Relationship Id="rId10" Type="http://schemas.openxmlformats.org/officeDocument/2006/relationships/hyperlink" Target="http://www.apr.gov.rs" TargetMode="Externa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image" Target="media/image171.jpeg"/><Relationship Id="rId334" Type="http://schemas.openxmlformats.org/officeDocument/2006/relationships/image" Target="media/image318.wmf"/><Relationship Id="rId4" Type="http://schemas.openxmlformats.org/officeDocument/2006/relationships/settings" Target="settings.xml"/><Relationship Id="rId9" Type="http://schemas.openxmlformats.org/officeDocument/2006/relationships/hyperlink" Target="http://www.ingkomora.org.rs/licence/?id=izvelektro" TargetMode="External"/><Relationship Id="rId180" Type="http://schemas.openxmlformats.org/officeDocument/2006/relationships/image" Target="media/image166.jpeg"/><Relationship Id="rId210" Type="http://schemas.openxmlformats.org/officeDocument/2006/relationships/image" Target="media/image196.jpeg"/><Relationship Id="rId215" Type="http://schemas.openxmlformats.org/officeDocument/2006/relationships/image" Target="media/image201.jpeg"/><Relationship Id="rId236" Type="http://schemas.openxmlformats.org/officeDocument/2006/relationships/image" Target="media/image222.jpeg"/><Relationship Id="rId257" Type="http://schemas.openxmlformats.org/officeDocument/2006/relationships/image" Target="media/image243.jpeg"/><Relationship Id="rId278" Type="http://schemas.openxmlformats.org/officeDocument/2006/relationships/image" Target="media/image264.jpeg"/><Relationship Id="rId26" Type="http://schemas.openxmlformats.org/officeDocument/2006/relationships/image" Target="media/image12.jpeg"/><Relationship Id="rId231" Type="http://schemas.openxmlformats.org/officeDocument/2006/relationships/image" Target="media/image217.jpeg"/><Relationship Id="rId252" Type="http://schemas.openxmlformats.org/officeDocument/2006/relationships/image" Target="media/image238.jpeg"/><Relationship Id="rId273" Type="http://schemas.openxmlformats.org/officeDocument/2006/relationships/image" Target="media/image259.jpeg"/><Relationship Id="rId294" Type="http://schemas.openxmlformats.org/officeDocument/2006/relationships/image" Target="media/image280.jpeg"/><Relationship Id="rId308" Type="http://schemas.openxmlformats.org/officeDocument/2006/relationships/image" Target="media/image294.jpeg"/><Relationship Id="rId329" Type="http://schemas.openxmlformats.org/officeDocument/2006/relationships/header" Target="header1.xml"/><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1.jpeg"/><Relationship Id="rId196" Type="http://schemas.openxmlformats.org/officeDocument/2006/relationships/image" Target="media/image182.jpeg"/><Relationship Id="rId200" Type="http://schemas.openxmlformats.org/officeDocument/2006/relationships/image" Target="media/image186.jpeg"/><Relationship Id="rId16" Type="http://schemas.openxmlformats.org/officeDocument/2006/relationships/image" Target="media/image2.emf"/><Relationship Id="rId221" Type="http://schemas.openxmlformats.org/officeDocument/2006/relationships/image" Target="media/image207.jpeg"/><Relationship Id="rId242" Type="http://schemas.openxmlformats.org/officeDocument/2006/relationships/image" Target="media/image228.jpeg"/><Relationship Id="rId263" Type="http://schemas.openxmlformats.org/officeDocument/2006/relationships/image" Target="media/image249.jpeg"/><Relationship Id="rId284" Type="http://schemas.openxmlformats.org/officeDocument/2006/relationships/image" Target="media/image270.jpeg"/><Relationship Id="rId319" Type="http://schemas.openxmlformats.org/officeDocument/2006/relationships/image" Target="media/image305.jpe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330" Type="http://schemas.openxmlformats.org/officeDocument/2006/relationships/footer" Target="footer1.xml"/><Relationship Id="rId90" Type="http://schemas.openxmlformats.org/officeDocument/2006/relationships/image" Target="media/image76.jpeg"/><Relationship Id="rId165" Type="http://schemas.openxmlformats.org/officeDocument/2006/relationships/image" Target="media/image151.jpeg"/><Relationship Id="rId186" Type="http://schemas.openxmlformats.org/officeDocument/2006/relationships/image" Target="media/image172.jpeg"/><Relationship Id="rId211" Type="http://schemas.openxmlformats.org/officeDocument/2006/relationships/image" Target="media/image197.jpeg"/><Relationship Id="rId232" Type="http://schemas.openxmlformats.org/officeDocument/2006/relationships/image" Target="media/image218.jpeg"/><Relationship Id="rId253" Type="http://schemas.openxmlformats.org/officeDocument/2006/relationships/image" Target="media/image239.jpeg"/><Relationship Id="rId274" Type="http://schemas.openxmlformats.org/officeDocument/2006/relationships/image" Target="media/image260.jpeg"/><Relationship Id="rId295" Type="http://schemas.openxmlformats.org/officeDocument/2006/relationships/image" Target="media/image281.jpeg"/><Relationship Id="rId309" Type="http://schemas.openxmlformats.org/officeDocument/2006/relationships/image" Target="media/image295.jpeg"/><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9.jpeg"/><Relationship Id="rId134" Type="http://schemas.openxmlformats.org/officeDocument/2006/relationships/image" Target="media/image120.jpeg"/><Relationship Id="rId320" Type="http://schemas.openxmlformats.org/officeDocument/2006/relationships/image" Target="media/image306.jpeg"/><Relationship Id="rId80" Type="http://schemas.openxmlformats.org/officeDocument/2006/relationships/image" Target="media/image66.jpeg"/><Relationship Id="rId155" Type="http://schemas.openxmlformats.org/officeDocument/2006/relationships/image" Target="media/image141.jpeg"/><Relationship Id="rId176" Type="http://schemas.openxmlformats.org/officeDocument/2006/relationships/image" Target="media/image162.jpeg"/><Relationship Id="rId197" Type="http://schemas.openxmlformats.org/officeDocument/2006/relationships/image" Target="media/image183.jpeg"/><Relationship Id="rId201" Type="http://schemas.openxmlformats.org/officeDocument/2006/relationships/image" Target="media/image187.jpeg"/><Relationship Id="rId222" Type="http://schemas.openxmlformats.org/officeDocument/2006/relationships/image" Target="media/image208.jpeg"/><Relationship Id="rId243" Type="http://schemas.openxmlformats.org/officeDocument/2006/relationships/image" Target="media/image229.jpeg"/><Relationship Id="rId264" Type="http://schemas.openxmlformats.org/officeDocument/2006/relationships/image" Target="media/image250.jpeg"/><Relationship Id="rId285" Type="http://schemas.openxmlformats.org/officeDocument/2006/relationships/image" Target="media/image271.jpeg"/><Relationship Id="rId17" Type="http://schemas.openxmlformats.org/officeDocument/2006/relationships/image" Target="media/image3.emf"/><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24" Type="http://schemas.openxmlformats.org/officeDocument/2006/relationships/image" Target="media/image110.jpeg"/><Relationship Id="rId310" Type="http://schemas.openxmlformats.org/officeDocument/2006/relationships/image" Target="media/image296.jpeg"/><Relationship Id="rId70" Type="http://schemas.openxmlformats.org/officeDocument/2006/relationships/image" Target="media/image56.jpeg"/><Relationship Id="rId91" Type="http://schemas.openxmlformats.org/officeDocument/2006/relationships/image" Target="media/image77.jpeg"/><Relationship Id="rId145" Type="http://schemas.openxmlformats.org/officeDocument/2006/relationships/image" Target="media/image131.jpeg"/><Relationship Id="rId166" Type="http://schemas.openxmlformats.org/officeDocument/2006/relationships/image" Target="media/image152.jpeg"/><Relationship Id="rId187" Type="http://schemas.openxmlformats.org/officeDocument/2006/relationships/image" Target="media/image173.jpeg"/><Relationship Id="rId331" Type="http://schemas.openxmlformats.org/officeDocument/2006/relationships/image" Target="media/image315.wmf"/><Relationship Id="rId1" Type="http://schemas.openxmlformats.org/officeDocument/2006/relationships/customXml" Target="../customXml/item1.xml"/><Relationship Id="rId212" Type="http://schemas.openxmlformats.org/officeDocument/2006/relationships/image" Target="media/image198.jpeg"/><Relationship Id="rId233" Type="http://schemas.openxmlformats.org/officeDocument/2006/relationships/image" Target="media/image219.jpeg"/><Relationship Id="rId254" Type="http://schemas.openxmlformats.org/officeDocument/2006/relationships/image" Target="media/image240.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100.jpeg"/><Relationship Id="rId275" Type="http://schemas.openxmlformats.org/officeDocument/2006/relationships/image" Target="media/image261.jpeg"/><Relationship Id="rId296" Type="http://schemas.openxmlformats.org/officeDocument/2006/relationships/image" Target="media/image282.jpeg"/><Relationship Id="rId300" Type="http://schemas.openxmlformats.org/officeDocument/2006/relationships/image" Target="media/image286.jpeg"/><Relationship Id="rId60" Type="http://schemas.openxmlformats.org/officeDocument/2006/relationships/image" Target="media/image46.jpeg"/><Relationship Id="rId81" Type="http://schemas.openxmlformats.org/officeDocument/2006/relationships/image" Target="media/image67.jpeg"/><Relationship Id="rId135" Type="http://schemas.openxmlformats.org/officeDocument/2006/relationships/image" Target="media/image121.jpeg"/><Relationship Id="rId156" Type="http://schemas.openxmlformats.org/officeDocument/2006/relationships/image" Target="media/image142.jpeg"/><Relationship Id="rId177" Type="http://schemas.openxmlformats.org/officeDocument/2006/relationships/image" Target="media/image163.jpeg"/><Relationship Id="rId198" Type="http://schemas.openxmlformats.org/officeDocument/2006/relationships/image" Target="media/image184.jpeg"/><Relationship Id="rId321" Type="http://schemas.openxmlformats.org/officeDocument/2006/relationships/image" Target="media/image307.jpeg"/><Relationship Id="rId202" Type="http://schemas.openxmlformats.org/officeDocument/2006/relationships/image" Target="media/image188.jpeg"/><Relationship Id="rId223" Type="http://schemas.openxmlformats.org/officeDocument/2006/relationships/image" Target="media/image209.jpeg"/><Relationship Id="rId244" Type="http://schemas.openxmlformats.org/officeDocument/2006/relationships/image" Target="media/image230.jpeg"/><Relationship Id="rId18" Type="http://schemas.openxmlformats.org/officeDocument/2006/relationships/image" Target="media/image4.jpeg"/><Relationship Id="rId39" Type="http://schemas.openxmlformats.org/officeDocument/2006/relationships/image" Target="media/image25.jpeg"/><Relationship Id="rId265" Type="http://schemas.openxmlformats.org/officeDocument/2006/relationships/image" Target="media/image251.jpeg"/><Relationship Id="rId286" Type="http://schemas.openxmlformats.org/officeDocument/2006/relationships/image" Target="media/image272.jpeg"/><Relationship Id="rId50" Type="http://schemas.openxmlformats.org/officeDocument/2006/relationships/image" Target="media/image36.jpeg"/><Relationship Id="rId104" Type="http://schemas.openxmlformats.org/officeDocument/2006/relationships/image" Target="media/image90.jpeg"/><Relationship Id="rId125" Type="http://schemas.openxmlformats.org/officeDocument/2006/relationships/image" Target="media/image111.jpeg"/><Relationship Id="rId146" Type="http://schemas.openxmlformats.org/officeDocument/2006/relationships/image" Target="media/image132.jpeg"/><Relationship Id="rId167" Type="http://schemas.openxmlformats.org/officeDocument/2006/relationships/image" Target="media/image153.jpeg"/><Relationship Id="rId188" Type="http://schemas.openxmlformats.org/officeDocument/2006/relationships/image" Target="media/image174.jpeg"/><Relationship Id="rId311" Type="http://schemas.openxmlformats.org/officeDocument/2006/relationships/image" Target="media/image297.jpeg"/><Relationship Id="rId332" Type="http://schemas.openxmlformats.org/officeDocument/2006/relationships/image" Target="media/image316.wmf"/><Relationship Id="rId71" Type="http://schemas.openxmlformats.org/officeDocument/2006/relationships/image" Target="media/image57.jpeg"/><Relationship Id="rId92" Type="http://schemas.openxmlformats.org/officeDocument/2006/relationships/image" Target="media/image78.jpeg"/><Relationship Id="rId213" Type="http://schemas.openxmlformats.org/officeDocument/2006/relationships/image" Target="media/image199.jpeg"/><Relationship Id="rId234" Type="http://schemas.openxmlformats.org/officeDocument/2006/relationships/image" Target="media/image220.jpeg"/><Relationship Id="rId2" Type="http://schemas.openxmlformats.org/officeDocument/2006/relationships/numbering" Target="numbering.xml"/><Relationship Id="rId29" Type="http://schemas.openxmlformats.org/officeDocument/2006/relationships/image" Target="media/image15.jpeg"/><Relationship Id="rId255" Type="http://schemas.openxmlformats.org/officeDocument/2006/relationships/image" Target="media/image241.jpeg"/><Relationship Id="rId276" Type="http://schemas.openxmlformats.org/officeDocument/2006/relationships/image" Target="media/image262.jpeg"/><Relationship Id="rId297" Type="http://schemas.openxmlformats.org/officeDocument/2006/relationships/image" Target="media/image283.jpeg"/><Relationship Id="rId40" Type="http://schemas.openxmlformats.org/officeDocument/2006/relationships/image" Target="media/image26.jpeg"/><Relationship Id="rId115" Type="http://schemas.openxmlformats.org/officeDocument/2006/relationships/image" Target="media/image101.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jpeg"/><Relationship Id="rId301" Type="http://schemas.openxmlformats.org/officeDocument/2006/relationships/image" Target="media/image287.jpeg"/><Relationship Id="rId322" Type="http://schemas.openxmlformats.org/officeDocument/2006/relationships/image" Target="media/image308.jpeg"/><Relationship Id="rId61" Type="http://schemas.openxmlformats.org/officeDocument/2006/relationships/image" Target="media/image47.jpeg"/><Relationship Id="rId82" Type="http://schemas.openxmlformats.org/officeDocument/2006/relationships/image" Target="media/image68.jpeg"/><Relationship Id="rId199" Type="http://schemas.openxmlformats.org/officeDocument/2006/relationships/image" Target="media/image185.jpeg"/><Relationship Id="rId203" Type="http://schemas.openxmlformats.org/officeDocument/2006/relationships/image" Target="media/image189.jpeg"/><Relationship Id="rId19" Type="http://schemas.openxmlformats.org/officeDocument/2006/relationships/image" Target="media/image5.jpeg"/><Relationship Id="rId224" Type="http://schemas.openxmlformats.org/officeDocument/2006/relationships/image" Target="media/image210.jpeg"/><Relationship Id="rId245" Type="http://schemas.openxmlformats.org/officeDocument/2006/relationships/image" Target="media/image231.jpeg"/><Relationship Id="rId266" Type="http://schemas.openxmlformats.org/officeDocument/2006/relationships/image" Target="media/image252.jpeg"/><Relationship Id="rId287" Type="http://schemas.openxmlformats.org/officeDocument/2006/relationships/image" Target="media/image273.jpeg"/><Relationship Id="rId30" Type="http://schemas.openxmlformats.org/officeDocument/2006/relationships/image" Target="media/image1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jpeg"/><Relationship Id="rId312" Type="http://schemas.openxmlformats.org/officeDocument/2006/relationships/image" Target="media/image298.jpeg"/><Relationship Id="rId333" Type="http://schemas.openxmlformats.org/officeDocument/2006/relationships/image" Target="media/image317.wmf"/><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189" Type="http://schemas.openxmlformats.org/officeDocument/2006/relationships/image" Target="media/image1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4DB68A-5F01-4A88-8BA2-8F008DCD2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587</Pages>
  <Words>75141</Words>
  <Characters>428304</Characters>
  <Application>Microsoft Office Word</Application>
  <DocSecurity>0</DocSecurity>
  <Lines>3569</Lines>
  <Paragraphs>1004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502441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Lela Lisinac</dc:creator>
  <cp:lastModifiedBy>Irena Delić</cp:lastModifiedBy>
  <cp:revision>4</cp:revision>
  <cp:lastPrinted>2018-01-30T12:38:00Z</cp:lastPrinted>
  <dcterms:created xsi:type="dcterms:W3CDTF">2018-01-30T12:21:00Z</dcterms:created>
  <dcterms:modified xsi:type="dcterms:W3CDTF">2018-01-30T12:45:00Z</dcterms:modified>
</cp:coreProperties>
</file>