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918F3" w14:textId="77777777" w:rsidR="007F31D6" w:rsidRPr="00640E0B" w:rsidRDefault="007F31D6" w:rsidP="007F31D6">
      <w:pPr>
        <w:pStyle w:val="BodyText"/>
        <w:jc w:val="center"/>
        <w:rPr>
          <w:b/>
          <w:color w:val="000000"/>
        </w:rPr>
      </w:pPr>
      <w:r w:rsidRPr="00640E0B">
        <w:rPr>
          <w:b/>
          <w:color w:val="000000"/>
        </w:rPr>
        <w:t>ИЗВЕШТАЈ О СПРОВЕДЕНОЈ ЈАВНОЈ РАСПРАВИ</w:t>
      </w:r>
    </w:p>
    <w:p w14:paraId="150F00D7" w14:textId="77777777" w:rsidR="007F31D6" w:rsidRDefault="007F31D6" w:rsidP="007F31D6">
      <w:pPr>
        <w:pStyle w:val="BodyText"/>
        <w:jc w:val="center"/>
        <w:rPr>
          <w:b/>
          <w:color w:val="000000"/>
        </w:rPr>
      </w:pPr>
      <w:r w:rsidRPr="00640E0B">
        <w:rPr>
          <w:b/>
          <w:color w:val="000000"/>
        </w:rPr>
        <w:t xml:space="preserve">О </w:t>
      </w:r>
    </w:p>
    <w:p w14:paraId="1F77972A" w14:textId="7B9FF46B" w:rsidR="002B7B98" w:rsidRDefault="007F31D6" w:rsidP="007F31D6">
      <w:pPr>
        <w:spacing w:before="60"/>
        <w:ind w:right="3"/>
        <w:jc w:val="center"/>
        <w:rPr>
          <w:b/>
          <w:lang w:val="sr-Cyrl-CS"/>
        </w:rPr>
      </w:pPr>
      <w:r w:rsidRPr="00640E0B">
        <w:rPr>
          <w:b/>
          <w:color w:val="000000"/>
        </w:rPr>
        <w:t xml:space="preserve">НАЦРТУ ЗАКОНА О </w:t>
      </w:r>
      <w:bookmarkStart w:id="0" w:name="_GoBack"/>
      <w:bookmarkEnd w:id="0"/>
      <w:r w:rsidR="00A23176">
        <w:rPr>
          <w:b/>
          <w:lang w:val="sr-Cyrl-CS"/>
        </w:rPr>
        <w:t xml:space="preserve">БЕЗБЕДНОСТИ У ЖЕЛЕЗНИЧКОМ САОБРАЋАЈУ </w:t>
      </w:r>
    </w:p>
    <w:p w14:paraId="073B1A9A" w14:textId="77777777" w:rsidR="00A23176" w:rsidRDefault="00A23176" w:rsidP="00A23176">
      <w:pPr>
        <w:spacing w:before="60"/>
        <w:ind w:right="3"/>
        <w:jc w:val="center"/>
        <w:rPr>
          <w:b/>
          <w:lang w:val="sr-Cyrl-CS"/>
        </w:rPr>
      </w:pPr>
    </w:p>
    <w:p w14:paraId="7D7627F0" w14:textId="77777777" w:rsidR="00A23176" w:rsidRPr="00A23176" w:rsidRDefault="00A23176" w:rsidP="00A23176">
      <w:pPr>
        <w:spacing w:before="60"/>
        <w:ind w:right="3"/>
        <w:jc w:val="center"/>
        <w:rPr>
          <w:color w:val="000000" w:themeColor="text1"/>
          <w:lang w:val="sr-Cyrl-CS"/>
        </w:rPr>
      </w:pPr>
    </w:p>
    <w:p w14:paraId="49EEEE30" w14:textId="77777777" w:rsidR="002B7B98" w:rsidRPr="00DD2BCA" w:rsidRDefault="00C70485" w:rsidP="002B7B98">
      <w:pPr>
        <w:ind w:firstLine="709"/>
        <w:jc w:val="both"/>
        <w:rPr>
          <w:bCs/>
          <w:color w:val="000000" w:themeColor="text1"/>
          <w:lang w:val="sr-Cyrl-CS"/>
        </w:rPr>
      </w:pPr>
      <w:r w:rsidRPr="00DD2BCA">
        <w:rPr>
          <w:bCs/>
          <w:color w:val="000000" w:themeColor="text1"/>
          <w:lang w:val="sr-Cyrl-CS"/>
        </w:rPr>
        <w:t xml:space="preserve">Јавна расправа о Нацрту закона о безбедности у железничком саобраћају спроведена је у складу са усвојеним Програмом јавне расправе у периоду од </w:t>
      </w:r>
      <w:r w:rsidRPr="00DD2BCA">
        <w:rPr>
          <w:color w:val="000000" w:themeColor="text1"/>
          <w:lang w:val="sr-Cyrl-CS"/>
        </w:rPr>
        <w:t>01. септембра до 24. септембра 2017. године</w:t>
      </w:r>
      <w:r w:rsidRPr="00DD2BCA">
        <w:rPr>
          <w:bCs/>
          <w:color w:val="000000" w:themeColor="text1"/>
          <w:lang w:val="sr-Cyrl-CS"/>
        </w:rPr>
        <w:t xml:space="preserve">. Текст Нацрта закона о безбедности у железничком саобраћају и Програм јавне расправе били су објављени на интернет страници Министарства грађевинарства, саобраћаја и инфраструктуре </w:t>
      </w:r>
      <w:r w:rsidRPr="00DD2BCA">
        <w:rPr>
          <w:color w:val="000000" w:themeColor="text1"/>
          <w:lang w:val="sr-Cyrl-CS"/>
        </w:rPr>
        <w:t xml:space="preserve">- </w:t>
      </w:r>
      <w:hyperlink r:id="rId6" w:history="1">
        <w:r w:rsidRPr="00DD2BCA">
          <w:rPr>
            <w:color w:val="000000" w:themeColor="text1"/>
            <w:u w:val="single"/>
            <w:lang w:val="sr-Cyrl-CS"/>
          </w:rPr>
          <w:t>www.mgsi.gov.rs</w:t>
        </w:r>
      </w:hyperlink>
      <w:r w:rsidRPr="00DD2BCA">
        <w:rPr>
          <w:color w:val="000000" w:themeColor="text1"/>
          <w:lang w:val="sr-Cyrl-CS"/>
        </w:rPr>
        <w:t xml:space="preserve"> и</w:t>
      </w:r>
      <w:r w:rsidRPr="00DD2BCA">
        <w:rPr>
          <w:bCs/>
          <w:color w:val="000000" w:themeColor="text1"/>
          <w:lang w:val="sr-Cyrl-CS"/>
        </w:rPr>
        <w:t xml:space="preserve"> на порталу </w:t>
      </w:r>
      <w:proofErr w:type="spellStart"/>
      <w:r w:rsidRPr="00DD2BCA">
        <w:rPr>
          <w:bCs/>
          <w:color w:val="000000" w:themeColor="text1"/>
          <w:lang w:val="sr-Cyrl-CS"/>
        </w:rPr>
        <w:t>еУправе</w:t>
      </w:r>
      <w:proofErr w:type="spellEnd"/>
      <w:r w:rsidRPr="00DD2BCA">
        <w:rPr>
          <w:bCs/>
          <w:color w:val="000000" w:themeColor="text1"/>
          <w:lang w:val="sr-Cyrl-CS"/>
        </w:rPr>
        <w:t>.</w:t>
      </w:r>
    </w:p>
    <w:p w14:paraId="6E348FA9" w14:textId="77777777" w:rsidR="002B7B98" w:rsidRPr="00DD2BCA" w:rsidRDefault="002B7B98" w:rsidP="002B7B98">
      <w:pPr>
        <w:ind w:firstLine="709"/>
        <w:jc w:val="both"/>
        <w:rPr>
          <w:bCs/>
          <w:color w:val="000000" w:themeColor="text1"/>
          <w:lang w:val="sr-Cyrl-CS"/>
        </w:rPr>
      </w:pPr>
    </w:p>
    <w:p w14:paraId="717839A2" w14:textId="77777777" w:rsidR="002B7B98" w:rsidRPr="00DD2BCA" w:rsidRDefault="00C70485" w:rsidP="002B7B98">
      <w:pPr>
        <w:ind w:firstLine="720"/>
        <w:jc w:val="both"/>
        <w:rPr>
          <w:color w:val="000000" w:themeColor="text1"/>
          <w:u w:val="single"/>
          <w:lang w:val="sr-Cyrl-CS"/>
        </w:rPr>
      </w:pPr>
      <w:r w:rsidRPr="00DD2BCA">
        <w:rPr>
          <w:bCs/>
          <w:color w:val="000000" w:themeColor="text1"/>
          <w:lang w:val="sr-Cyrl-CS"/>
        </w:rPr>
        <w:t xml:space="preserve">Примедбе, предлози и сугестије поред оних које су дате током јавне расправе достављене су и електронским путем на </w:t>
      </w:r>
      <w:proofErr w:type="spellStart"/>
      <w:r w:rsidRPr="00DD2BCA">
        <w:rPr>
          <w:bCs/>
          <w:color w:val="000000" w:themeColor="text1"/>
          <w:lang w:val="sr-Cyrl-CS"/>
        </w:rPr>
        <w:t>имејл</w:t>
      </w:r>
      <w:proofErr w:type="spellEnd"/>
      <w:r w:rsidRPr="00DD2BCA">
        <w:rPr>
          <w:bCs/>
          <w:color w:val="000000" w:themeColor="text1"/>
          <w:lang w:val="sr-Cyrl-CS"/>
        </w:rPr>
        <w:t xml:space="preserve"> адресу</w:t>
      </w:r>
      <w:r w:rsidRPr="00DD2BCA">
        <w:rPr>
          <w:color w:val="000000" w:themeColor="text1"/>
          <w:lang w:val="sr-Cyrl-CS"/>
        </w:rPr>
        <w:t xml:space="preserve">: </w:t>
      </w:r>
      <w:hyperlink r:id="rId7" w:history="1">
        <w:r w:rsidRPr="00DD2BCA">
          <w:rPr>
            <w:bCs/>
            <w:color w:val="000000" w:themeColor="text1"/>
            <w:u w:val="single"/>
            <w:lang w:val="sr-Cyrl-CS"/>
          </w:rPr>
          <w:t>vida.jerkovic@mgsi.gov.rs</w:t>
        </w:r>
      </w:hyperlink>
      <w:r w:rsidRPr="00DD2BCA">
        <w:rPr>
          <w:bCs/>
          <w:color w:val="000000" w:themeColor="text1"/>
          <w:u w:val="single"/>
          <w:lang w:val="sr-Cyrl-CS"/>
        </w:rPr>
        <w:t>.</w:t>
      </w:r>
    </w:p>
    <w:p w14:paraId="2C47E3C7" w14:textId="77777777" w:rsidR="002B7B98" w:rsidRPr="00DD2BCA" w:rsidRDefault="002B7B98" w:rsidP="002B7B98">
      <w:pPr>
        <w:ind w:firstLine="720"/>
        <w:jc w:val="both"/>
        <w:rPr>
          <w:color w:val="000000" w:themeColor="text1"/>
          <w:lang w:val="sr-Cyrl-CS"/>
        </w:rPr>
      </w:pPr>
    </w:p>
    <w:p w14:paraId="5CFA20BC" w14:textId="77777777" w:rsidR="002B7B98" w:rsidRPr="00DD2BCA" w:rsidRDefault="00C70485" w:rsidP="002B7B98">
      <w:pPr>
        <w:ind w:firstLine="709"/>
        <w:jc w:val="both"/>
        <w:rPr>
          <w:bCs/>
          <w:color w:val="000000" w:themeColor="text1"/>
          <w:lang w:val="sr-Cyrl-CS"/>
        </w:rPr>
      </w:pPr>
      <w:r w:rsidRPr="00DD2BCA">
        <w:rPr>
          <w:bCs/>
          <w:color w:val="000000" w:themeColor="text1"/>
          <w:lang w:val="sr-Cyrl-CS"/>
        </w:rPr>
        <w:t>Презентације и расправе о предложеном Нацрту закона о безбедности у железничком саобраћају водиле су се на округлим столовима, које је организовало Министарство грађевинарства, саобраћаја и инфраструктуре у градовима Републике Србије и то по следећем распореду:</w:t>
      </w:r>
    </w:p>
    <w:p w14:paraId="02C6A52A" w14:textId="77777777" w:rsidR="002B7B98" w:rsidRPr="00DD2BCA" w:rsidRDefault="002B7B98" w:rsidP="002B7B98">
      <w:pPr>
        <w:ind w:firstLine="709"/>
        <w:jc w:val="both"/>
        <w:rPr>
          <w:bCs/>
          <w:color w:val="000000" w:themeColor="text1"/>
          <w:lang w:val="sr-Cyrl-CS"/>
        </w:rPr>
      </w:pPr>
    </w:p>
    <w:p w14:paraId="19BB0012" w14:textId="77777777" w:rsidR="002B7B98" w:rsidRPr="00DD2BCA" w:rsidRDefault="00C70485" w:rsidP="002B7B98">
      <w:pPr>
        <w:ind w:firstLine="720"/>
        <w:jc w:val="both"/>
        <w:rPr>
          <w:color w:val="000000" w:themeColor="text1"/>
          <w:lang w:val="sr-Cyrl-CS"/>
        </w:rPr>
      </w:pPr>
      <w:r w:rsidRPr="00DD2BCA">
        <w:rPr>
          <w:color w:val="000000" w:themeColor="text1"/>
          <w:lang w:val="sr-Cyrl-CS"/>
        </w:rPr>
        <w:t xml:space="preserve">- Ниш, 06. септембар 2017. године; </w:t>
      </w:r>
    </w:p>
    <w:p w14:paraId="35FE74C7" w14:textId="77777777" w:rsidR="002B7B98" w:rsidRPr="00DD2BCA" w:rsidRDefault="00C70485" w:rsidP="002B7B98">
      <w:pPr>
        <w:ind w:firstLine="720"/>
        <w:jc w:val="both"/>
        <w:rPr>
          <w:color w:val="000000" w:themeColor="text1"/>
          <w:lang w:val="sr-Cyrl-CS"/>
        </w:rPr>
      </w:pPr>
      <w:r w:rsidRPr="00DD2BCA">
        <w:rPr>
          <w:color w:val="000000" w:themeColor="text1"/>
          <w:lang w:val="sr-Cyrl-CS"/>
        </w:rPr>
        <w:t>- Краљево, 08. септембар 2017. године;</w:t>
      </w:r>
    </w:p>
    <w:p w14:paraId="7DD2D6A6" w14:textId="77777777" w:rsidR="002B7B98" w:rsidRPr="00DD2BCA" w:rsidRDefault="00C70485" w:rsidP="002B7B98">
      <w:pPr>
        <w:ind w:firstLine="720"/>
        <w:jc w:val="both"/>
        <w:rPr>
          <w:color w:val="000000" w:themeColor="text1"/>
          <w:lang w:val="sr-Cyrl-CS"/>
        </w:rPr>
      </w:pPr>
      <w:r w:rsidRPr="00DD2BCA">
        <w:rPr>
          <w:color w:val="000000" w:themeColor="text1"/>
          <w:lang w:val="sr-Cyrl-CS"/>
        </w:rPr>
        <w:t>- Београд, 12. септембар 2017. године;</w:t>
      </w:r>
    </w:p>
    <w:p w14:paraId="1C818EC6" w14:textId="77777777" w:rsidR="002B7B98" w:rsidRPr="00DD2BCA" w:rsidRDefault="00C70485" w:rsidP="002B7B98">
      <w:pPr>
        <w:ind w:firstLine="720"/>
        <w:jc w:val="both"/>
        <w:rPr>
          <w:color w:val="000000" w:themeColor="text1"/>
          <w:lang w:val="sr-Cyrl-CS"/>
        </w:rPr>
      </w:pPr>
      <w:r w:rsidRPr="00DD2BCA">
        <w:rPr>
          <w:color w:val="000000" w:themeColor="text1"/>
          <w:lang w:val="sr-Cyrl-CS"/>
        </w:rPr>
        <w:t>- Нови Сад, 18. септембар 2017. године;</w:t>
      </w:r>
    </w:p>
    <w:p w14:paraId="314F0E22" w14:textId="77777777" w:rsidR="002B7B98" w:rsidRPr="00DD2BCA" w:rsidRDefault="00C70485" w:rsidP="002B7B98">
      <w:pPr>
        <w:ind w:firstLine="720"/>
        <w:jc w:val="both"/>
        <w:rPr>
          <w:color w:val="000000" w:themeColor="text1"/>
          <w:lang w:val="sr-Cyrl-CS"/>
        </w:rPr>
      </w:pPr>
      <w:r w:rsidRPr="00DD2BCA">
        <w:rPr>
          <w:color w:val="000000" w:themeColor="text1"/>
          <w:lang w:val="sr-Cyrl-CS"/>
        </w:rPr>
        <w:t>- Суботица, 22. септембар 2017. године.</w:t>
      </w:r>
    </w:p>
    <w:p w14:paraId="40DDFDC7" w14:textId="77777777" w:rsidR="002B7B98" w:rsidRPr="00DD2BCA" w:rsidRDefault="002B7B98" w:rsidP="002B7B98">
      <w:pPr>
        <w:jc w:val="both"/>
        <w:rPr>
          <w:color w:val="000000" w:themeColor="text1"/>
          <w:highlight w:val="yellow"/>
          <w:lang w:val="sr-Cyrl-CS"/>
        </w:rPr>
      </w:pPr>
    </w:p>
    <w:p w14:paraId="1F5D8374" w14:textId="77777777" w:rsidR="002B7B98" w:rsidRPr="00DD2BCA" w:rsidRDefault="00C70485" w:rsidP="002B7B98">
      <w:pPr>
        <w:ind w:firstLine="709"/>
        <w:jc w:val="both"/>
        <w:rPr>
          <w:color w:val="000000" w:themeColor="text1"/>
          <w:lang w:val="sr-Cyrl-CS"/>
        </w:rPr>
      </w:pPr>
      <w:r w:rsidRPr="00DD2BCA">
        <w:rPr>
          <w:bCs/>
          <w:color w:val="000000" w:themeColor="text1"/>
          <w:lang w:val="sr-Cyrl-CS"/>
        </w:rPr>
        <w:t xml:space="preserve">Током одржаних јавних расправа свим учесницима презентована је структура Нацрта закона о интероперабилности железничког система, са посебним освртом на разлог доношења новог закона </w:t>
      </w:r>
      <w:r w:rsidRPr="00DD2BCA">
        <w:rPr>
          <w:color w:val="000000" w:themeColor="text1"/>
          <w:lang w:val="sr-Cyrl-CS"/>
        </w:rPr>
        <w:t xml:space="preserve">(текст Нацрта закона о интероперабилности железничког система настао је услед потребе за раздвајањем материје безбедности и материје  интероперабилности, која је саставни део обимног Закона о безбедности и интероперабилности железнице) </w:t>
      </w:r>
      <w:r w:rsidRPr="00DD2BCA">
        <w:rPr>
          <w:bCs/>
          <w:color w:val="000000" w:themeColor="text1"/>
          <w:lang w:val="sr-Cyrl-CS"/>
        </w:rPr>
        <w:t>и основне циљеве</w:t>
      </w:r>
      <w:r w:rsidRPr="00DD2BCA">
        <w:rPr>
          <w:color w:val="000000" w:themeColor="text1"/>
          <w:sz w:val="22"/>
          <w:lang w:val="sr-Cyrl-CS" w:eastAsia="sr-Cyrl-CS"/>
        </w:rPr>
        <w:t xml:space="preserve"> </w:t>
      </w:r>
      <w:r w:rsidRPr="00DD2BCA">
        <w:rPr>
          <w:color w:val="000000" w:themeColor="text1"/>
          <w:lang w:val="sr-Cyrl-CS"/>
        </w:rPr>
        <w:t xml:space="preserve">који су се желели постићи (прецизирањем појединих одредаба и кориговањем уочених недостатака, а све ради повећања нивоа безбедности у железничком саобраћају), потреба потпуног усклађивања са Директивама 2004/49 о безбедности и 2007/59 о сертификацији машиновођа и Директивом </w:t>
      </w:r>
      <w:proofErr w:type="spellStart"/>
      <w:r w:rsidRPr="00DD2BCA">
        <w:rPr>
          <w:color w:val="000000" w:themeColor="text1"/>
        </w:rPr>
        <w:t>Савета</w:t>
      </w:r>
      <w:proofErr w:type="spellEnd"/>
      <w:r w:rsidRPr="00DD2BCA">
        <w:rPr>
          <w:color w:val="000000" w:themeColor="text1"/>
        </w:rPr>
        <w:t xml:space="preserve"> 2005/47/ЕЗ</w:t>
      </w:r>
      <w:r w:rsidRPr="00DD2BCA">
        <w:rPr>
          <w:color w:val="000000" w:themeColor="text1"/>
          <w:lang w:val="sr-Cyrl-CS"/>
        </w:rPr>
        <w:t>, усклађивања са Законом о железници и другим важећим законима.</w:t>
      </w:r>
    </w:p>
    <w:p w14:paraId="6188A98B" w14:textId="77777777" w:rsidR="002B7B98" w:rsidRPr="00DD2BCA" w:rsidRDefault="00C70485" w:rsidP="002B7B98">
      <w:pPr>
        <w:ind w:firstLine="709"/>
        <w:jc w:val="both"/>
        <w:rPr>
          <w:color w:val="000000" w:themeColor="text1"/>
          <w:lang w:val="sr-Cyrl-CS"/>
        </w:rPr>
      </w:pPr>
      <w:r w:rsidRPr="00DD2BCA">
        <w:rPr>
          <w:color w:val="000000" w:themeColor="text1"/>
          <w:lang w:val="sr-Cyrl-CS"/>
        </w:rPr>
        <w:t xml:space="preserve">Најважније новине које доноси овај нацрт закона се односе на: прецизно дефинисање послова и надлежности Дирекције за железнице као националног тела за безбедност, јаснији приказ заједничких безбедносних метода, дефинисање услова за центре стручног оспособљавања машиновођа, критеријума за испитиваче машиновођа и критеријума за организацију испита машиновођа кроз подзаконска акта, усклађивање са Законом о железници, Законом о истраживању несрећа у ваздушном, железничком и </w:t>
      </w:r>
      <w:proofErr w:type="spellStart"/>
      <w:r w:rsidRPr="00DD2BCA">
        <w:rPr>
          <w:color w:val="000000" w:themeColor="text1"/>
          <w:lang w:val="sr-Cyrl-CS"/>
        </w:rPr>
        <w:t>водном</w:t>
      </w:r>
      <w:proofErr w:type="spellEnd"/>
      <w:r w:rsidRPr="00DD2BCA">
        <w:rPr>
          <w:color w:val="000000" w:themeColor="text1"/>
          <w:lang w:val="sr-Cyrl-CS"/>
        </w:rPr>
        <w:t xml:space="preserve"> саобраћају и Законом о републичким административним таксама.</w:t>
      </w:r>
    </w:p>
    <w:p w14:paraId="52DD205F" w14:textId="77777777" w:rsidR="00D8073F" w:rsidRPr="00DD2BCA" w:rsidRDefault="00D8073F" w:rsidP="00D8073F">
      <w:pPr>
        <w:spacing w:after="120"/>
        <w:ind w:firstLine="720"/>
        <w:jc w:val="both"/>
        <w:rPr>
          <w:bCs/>
          <w:color w:val="000000" w:themeColor="text1"/>
          <w:lang w:val="sr-Cyrl-CS"/>
        </w:rPr>
      </w:pPr>
      <w:r w:rsidRPr="00DD2BCA">
        <w:rPr>
          <w:bCs/>
          <w:color w:val="000000" w:themeColor="text1"/>
          <w:lang w:val="sr-Cyrl-CS"/>
        </w:rPr>
        <w:t xml:space="preserve">Имајући у виду да је овакав акт од изузетног значаја за железнички превоз у Републици Србији, као на његов индиректан утицај на привреду и становништво, у јавној расправи су учествовали представници: Дирекције за железнице, „Инфраструктура </w:t>
      </w:r>
      <w:r w:rsidRPr="00DD2BCA">
        <w:rPr>
          <w:bCs/>
          <w:color w:val="000000" w:themeColor="text1"/>
          <w:lang w:val="sr-Cyrl-CS"/>
        </w:rPr>
        <w:lastRenderedPageBreak/>
        <w:t xml:space="preserve">железнице Србије” </w:t>
      </w:r>
      <w:proofErr w:type="spellStart"/>
      <w:r w:rsidRPr="00DD2BCA">
        <w:rPr>
          <w:bCs/>
          <w:color w:val="000000" w:themeColor="text1"/>
          <w:lang w:val="sr-Cyrl-CS"/>
        </w:rPr>
        <w:t>а.д</w:t>
      </w:r>
      <w:proofErr w:type="spellEnd"/>
      <w:r w:rsidRPr="00DD2BCA">
        <w:rPr>
          <w:bCs/>
          <w:color w:val="000000" w:themeColor="text1"/>
          <w:lang w:val="sr-Cyrl-CS"/>
        </w:rPr>
        <w:t xml:space="preserve">, „Србија Карго” </w:t>
      </w:r>
      <w:proofErr w:type="spellStart"/>
      <w:r w:rsidRPr="00DD2BCA">
        <w:rPr>
          <w:bCs/>
          <w:color w:val="000000" w:themeColor="text1"/>
          <w:lang w:val="sr-Cyrl-CS"/>
        </w:rPr>
        <w:t>а.д</w:t>
      </w:r>
      <w:proofErr w:type="spellEnd"/>
      <w:r w:rsidRPr="00DD2BCA">
        <w:rPr>
          <w:bCs/>
          <w:color w:val="000000" w:themeColor="text1"/>
          <w:lang w:val="sr-Cyrl-CS"/>
        </w:rPr>
        <w:t xml:space="preserve">, „Србија Воз” </w:t>
      </w:r>
      <w:proofErr w:type="spellStart"/>
      <w:r w:rsidRPr="00DD2BCA">
        <w:rPr>
          <w:bCs/>
          <w:color w:val="000000" w:themeColor="text1"/>
          <w:lang w:val="sr-Cyrl-CS"/>
        </w:rPr>
        <w:t>а.д</w:t>
      </w:r>
      <w:proofErr w:type="spellEnd"/>
      <w:r w:rsidRPr="00DD2BCA">
        <w:rPr>
          <w:bCs/>
          <w:color w:val="000000" w:themeColor="text1"/>
          <w:lang w:val="sr-Cyrl-CS"/>
        </w:rPr>
        <w:t xml:space="preserve">, „Железнице Србије” </w:t>
      </w:r>
      <w:proofErr w:type="spellStart"/>
      <w:r w:rsidRPr="00DD2BCA">
        <w:rPr>
          <w:bCs/>
          <w:color w:val="000000" w:themeColor="text1"/>
          <w:lang w:val="sr-Cyrl-CS"/>
        </w:rPr>
        <w:t>а.д</w:t>
      </w:r>
      <w:proofErr w:type="spellEnd"/>
      <w:r w:rsidRPr="00DD2BCA">
        <w:rPr>
          <w:bCs/>
          <w:color w:val="000000" w:themeColor="text1"/>
          <w:lang w:val="sr-Cyrl-CS"/>
        </w:rPr>
        <w:t xml:space="preserve">,  управних округа, органа АПВ, органа локалне самоуправе, републичке, покрајинске привредне коморе и регионалних привредних комора Општине Бачки Петровац, Општине Беочин, Општине Мали </w:t>
      </w:r>
      <w:proofErr w:type="spellStart"/>
      <w:r w:rsidRPr="00DD2BCA">
        <w:rPr>
          <w:bCs/>
          <w:color w:val="000000" w:themeColor="text1"/>
          <w:lang w:val="sr-Cyrl-CS"/>
        </w:rPr>
        <w:t>Иђош</w:t>
      </w:r>
      <w:proofErr w:type="spellEnd"/>
      <w:r w:rsidRPr="00DD2BCA">
        <w:rPr>
          <w:bCs/>
          <w:color w:val="000000" w:themeColor="text1"/>
          <w:lang w:val="sr-Cyrl-CS"/>
        </w:rPr>
        <w:t xml:space="preserve">; привреде (Задружни савез за Рашки; Моравички и </w:t>
      </w:r>
      <w:proofErr w:type="spellStart"/>
      <w:r w:rsidRPr="00DD2BCA">
        <w:rPr>
          <w:bCs/>
          <w:color w:val="000000" w:themeColor="text1"/>
          <w:lang w:val="sr-Cyrl-CS"/>
        </w:rPr>
        <w:t>Расински</w:t>
      </w:r>
      <w:proofErr w:type="spellEnd"/>
      <w:r w:rsidRPr="00DD2BCA">
        <w:rPr>
          <w:bCs/>
          <w:color w:val="000000" w:themeColor="text1"/>
          <w:lang w:val="sr-Cyrl-CS"/>
        </w:rPr>
        <w:t xml:space="preserve"> округ; АД „МСК” Кикинда; </w:t>
      </w:r>
      <w:proofErr w:type="spellStart"/>
      <w:r w:rsidRPr="00DD2BCA">
        <w:rPr>
          <w:bCs/>
          <w:color w:val="000000" w:themeColor="text1"/>
          <w:lang w:val="sr-Cyrl-CS"/>
        </w:rPr>
        <w:t>Бутангас</w:t>
      </w:r>
      <w:proofErr w:type="spellEnd"/>
      <w:r w:rsidRPr="00DD2BCA">
        <w:rPr>
          <w:bCs/>
          <w:color w:val="000000" w:themeColor="text1"/>
          <w:lang w:val="sr-Cyrl-CS"/>
        </w:rPr>
        <w:t xml:space="preserve"> </w:t>
      </w:r>
      <w:proofErr w:type="spellStart"/>
      <w:r w:rsidRPr="00DD2BCA">
        <w:rPr>
          <w:bCs/>
          <w:color w:val="000000" w:themeColor="text1"/>
          <w:lang w:val="sr-Cyrl-CS"/>
        </w:rPr>
        <w:t>Интернационал</w:t>
      </w:r>
      <w:proofErr w:type="spellEnd"/>
      <w:r w:rsidRPr="00DD2BCA">
        <w:rPr>
          <w:bCs/>
          <w:color w:val="000000" w:themeColor="text1"/>
          <w:lang w:val="sr-Cyrl-CS"/>
        </w:rPr>
        <w:t xml:space="preserve"> </w:t>
      </w:r>
      <w:proofErr w:type="spellStart"/>
      <w:r w:rsidRPr="00DD2BCA">
        <w:rPr>
          <w:bCs/>
          <w:color w:val="000000" w:themeColor="text1"/>
          <w:lang w:val="sr-Cyrl-CS"/>
        </w:rPr>
        <w:t>доо</w:t>
      </w:r>
      <w:proofErr w:type="spellEnd"/>
      <w:r w:rsidRPr="00DD2BCA">
        <w:rPr>
          <w:bCs/>
          <w:color w:val="000000" w:themeColor="text1"/>
          <w:lang w:val="sr-Cyrl-CS"/>
        </w:rPr>
        <w:t xml:space="preserve">; Копаоник ад Београд; Лука „Београд” ад; Удружење </w:t>
      </w:r>
      <w:proofErr w:type="spellStart"/>
      <w:r w:rsidRPr="00DD2BCA">
        <w:rPr>
          <w:bCs/>
          <w:color w:val="000000" w:themeColor="text1"/>
          <w:lang w:val="sr-Cyrl-CS"/>
        </w:rPr>
        <w:t>еСигурност</w:t>
      </w:r>
      <w:proofErr w:type="spellEnd"/>
      <w:r w:rsidRPr="00DD2BCA">
        <w:rPr>
          <w:bCs/>
          <w:color w:val="000000" w:themeColor="text1"/>
          <w:lang w:val="sr-Cyrl-CS"/>
        </w:rPr>
        <w:t xml:space="preserve">; ЗГОП Нови Сад; АДАМ </w:t>
      </w:r>
      <w:proofErr w:type="spellStart"/>
      <w:r w:rsidRPr="00DD2BCA">
        <w:rPr>
          <w:bCs/>
          <w:color w:val="000000" w:themeColor="text1"/>
          <w:lang w:val="sr-Cyrl-CS"/>
        </w:rPr>
        <w:t>доо</w:t>
      </w:r>
      <w:proofErr w:type="spellEnd"/>
      <w:r w:rsidRPr="00DD2BCA">
        <w:rPr>
          <w:bCs/>
          <w:color w:val="000000" w:themeColor="text1"/>
          <w:lang w:val="sr-Cyrl-CS"/>
        </w:rPr>
        <w:t xml:space="preserve">; АС </w:t>
      </w:r>
      <w:proofErr w:type="spellStart"/>
      <w:r w:rsidRPr="00DD2BCA">
        <w:rPr>
          <w:bCs/>
          <w:color w:val="000000" w:themeColor="text1"/>
          <w:lang w:val="sr-Cyrl-CS"/>
        </w:rPr>
        <w:t>Суботицатранс</w:t>
      </w:r>
      <w:proofErr w:type="spellEnd"/>
      <w:r w:rsidRPr="00DD2BCA">
        <w:rPr>
          <w:bCs/>
          <w:color w:val="000000" w:themeColor="text1"/>
          <w:lang w:val="sr-Cyrl-CS"/>
        </w:rPr>
        <w:t xml:space="preserve">; ЈП „ПТП” Суботица; </w:t>
      </w:r>
      <w:proofErr w:type="spellStart"/>
      <w:r w:rsidRPr="00DD2BCA">
        <w:rPr>
          <w:bCs/>
          <w:color w:val="000000" w:themeColor="text1"/>
          <w:lang w:val="sr-Cyrl-CS"/>
        </w:rPr>
        <w:t>Татравагонка</w:t>
      </w:r>
      <w:proofErr w:type="spellEnd"/>
      <w:r w:rsidRPr="00DD2BCA">
        <w:rPr>
          <w:bCs/>
          <w:color w:val="000000" w:themeColor="text1"/>
          <w:lang w:val="sr-Cyrl-CS"/>
        </w:rPr>
        <w:t xml:space="preserve"> Братство </w:t>
      </w:r>
      <w:proofErr w:type="spellStart"/>
      <w:r w:rsidRPr="00DD2BCA">
        <w:rPr>
          <w:bCs/>
          <w:color w:val="000000" w:themeColor="text1"/>
          <w:lang w:val="sr-Cyrl-CS"/>
        </w:rPr>
        <w:t>доо</w:t>
      </w:r>
      <w:proofErr w:type="spellEnd"/>
      <w:r w:rsidRPr="00DD2BCA">
        <w:rPr>
          <w:bCs/>
          <w:color w:val="000000" w:themeColor="text1"/>
          <w:lang w:val="sr-Cyrl-CS"/>
        </w:rPr>
        <w:t xml:space="preserve">; ЈП Стандард Бачка паланка; </w:t>
      </w:r>
      <w:proofErr w:type="spellStart"/>
      <w:r w:rsidRPr="00DD2BCA">
        <w:rPr>
          <w:bCs/>
          <w:color w:val="000000" w:themeColor="text1"/>
          <w:lang w:val="sr-Cyrl-CS"/>
        </w:rPr>
        <w:t>Pannon</w:t>
      </w:r>
      <w:proofErr w:type="spellEnd"/>
      <w:r w:rsidRPr="00DD2BCA">
        <w:rPr>
          <w:bCs/>
          <w:color w:val="000000" w:themeColor="text1"/>
          <w:lang w:val="sr-Cyrl-CS"/>
        </w:rPr>
        <w:t xml:space="preserve"> Rail-а, </w:t>
      </w:r>
      <w:proofErr w:type="spellStart"/>
      <w:r w:rsidRPr="00DD2BCA">
        <w:rPr>
          <w:bCs/>
          <w:color w:val="000000" w:themeColor="text1"/>
          <w:lang w:val="sr-Cyrl-CS"/>
        </w:rPr>
        <w:t>Еуро</w:t>
      </w:r>
      <w:proofErr w:type="spellEnd"/>
      <w:r w:rsidRPr="00DD2BCA">
        <w:rPr>
          <w:bCs/>
          <w:color w:val="000000" w:themeColor="text1"/>
          <w:lang w:val="sr-Cyrl-CS"/>
        </w:rPr>
        <w:t xml:space="preserve"> Гас-а Суботица, и др.), медија  </w:t>
      </w:r>
      <w:r w:rsidR="00A46B7A" w:rsidRPr="00DD2BCA">
        <w:rPr>
          <w:bCs/>
          <w:color w:val="000000" w:themeColor="text1"/>
          <w:lang w:val="sr-Cyrl-CS"/>
        </w:rPr>
        <w:t xml:space="preserve">и </w:t>
      </w:r>
      <w:r w:rsidRPr="00DD2BCA">
        <w:rPr>
          <w:bCs/>
          <w:color w:val="000000" w:themeColor="text1"/>
          <w:lang w:val="sr-Cyrl-CS"/>
        </w:rPr>
        <w:t>други.</w:t>
      </w:r>
    </w:p>
    <w:p w14:paraId="082FC56A" w14:textId="77777777" w:rsidR="002B7B98" w:rsidRPr="00DD2BCA" w:rsidRDefault="00C70485" w:rsidP="002B7B98">
      <w:pPr>
        <w:ind w:firstLine="709"/>
        <w:jc w:val="both"/>
        <w:rPr>
          <w:bCs/>
          <w:color w:val="000000" w:themeColor="text1"/>
          <w:lang w:val="sr-Cyrl-CS"/>
        </w:rPr>
      </w:pPr>
      <w:r w:rsidRPr="00DD2BCA">
        <w:rPr>
          <w:bCs/>
          <w:color w:val="000000" w:themeColor="text1"/>
          <w:lang w:val="sr-Cyrl-CS"/>
        </w:rPr>
        <w:t>Ученици јавних расправа у највећој мери давали сугестије везано за</w:t>
      </w:r>
      <w:r w:rsidRPr="00DD2BCA">
        <w:rPr>
          <w:color w:val="000000" w:themeColor="text1"/>
          <w:lang w:val="sr-Cyrl-CS"/>
        </w:rPr>
        <w:t xml:space="preserve"> потребу бољег усклађивања термина из ЕУ прописа са терминима који се користе у Нацрту закона, за потребу детаљнијег регулисања одмора машиновођа у обртним јединицама и др, </w:t>
      </w:r>
      <w:r w:rsidRPr="00DD2BCA">
        <w:rPr>
          <w:bCs/>
          <w:color w:val="000000" w:themeColor="text1"/>
          <w:lang w:val="sr-Cyrl-CS"/>
        </w:rPr>
        <w:t>за која су им представници Министарства грађевинарства, саобраћаја и инфраструктуре и Дирекције за железнице пружили непосредне одговоре. Такође, присутни су упућени да све предлоге доставе писаним путем Министарству грађевинарства, саобраћаја и инфраструктуре, ради разматрања оправданости измена Нацрта закона о безбедности у железничком саобраћају.</w:t>
      </w:r>
    </w:p>
    <w:p w14:paraId="2BB53260" w14:textId="77777777" w:rsidR="002B7B98" w:rsidRPr="00DD2BCA" w:rsidRDefault="00C70485" w:rsidP="002B7B98">
      <w:pPr>
        <w:ind w:firstLine="709"/>
        <w:jc w:val="both"/>
        <w:rPr>
          <w:bCs/>
          <w:color w:val="000000" w:themeColor="text1"/>
          <w:lang w:val="sr-Cyrl-CS"/>
        </w:rPr>
      </w:pPr>
      <w:r w:rsidRPr="00DD2BCA">
        <w:rPr>
          <w:bCs/>
          <w:color w:val="000000" w:themeColor="text1"/>
          <w:lang w:val="sr-Cyrl-CS"/>
        </w:rPr>
        <w:t>Током одржаних презентација и расправа у наведеним градовима постављена су питања везана за дефинисање циљева безбедности, стоп уређаје, процену ризика безбедности, инспекцијски надзор, Пословни ред станице и др. Том приликом је наглашено да је циљ Нацрт закона потпуно усклађивање са релевантним прописима Европске уније, као и да ће приоритет бити сачињавање квалитетног прописа који ће на најбољи могући начин уредити железнички саобраћај у Републици Србији.</w:t>
      </w:r>
    </w:p>
    <w:p w14:paraId="615A4F8F" w14:textId="77777777" w:rsidR="002B7B98" w:rsidRPr="00DD2BCA" w:rsidRDefault="00C70485" w:rsidP="002B7B98">
      <w:pPr>
        <w:ind w:firstLine="720"/>
        <w:jc w:val="both"/>
        <w:rPr>
          <w:color w:val="000000" w:themeColor="text1"/>
          <w:lang w:val="sr-Cyrl-CS"/>
        </w:rPr>
      </w:pPr>
      <w:proofErr w:type="spellStart"/>
      <w:r w:rsidRPr="00DD2BCA">
        <w:rPr>
          <w:bCs/>
          <w:color w:val="000000" w:themeColor="text1"/>
          <w:lang w:val="sr-Cyrl-CS"/>
        </w:rPr>
        <w:t>Tоком</w:t>
      </w:r>
      <w:proofErr w:type="spellEnd"/>
      <w:r w:rsidRPr="00DD2BCA">
        <w:rPr>
          <w:bCs/>
          <w:color w:val="000000" w:themeColor="text1"/>
          <w:lang w:val="sr-Cyrl-CS"/>
        </w:rPr>
        <w:t xml:space="preserve"> одржане расправе постављена су питања и дати генерални коментари, које се суштински не односе на садржину Нацрта закона о безбедности у железничком саобраћају, као што су </w:t>
      </w:r>
      <w:r w:rsidRPr="00DD2BCA">
        <w:rPr>
          <w:color w:val="000000" w:themeColor="text1"/>
          <w:lang w:val="sr-Cyrl-CS"/>
        </w:rPr>
        <w:t xml:space="preserve">питања која се односе на примену важећих закона. Такође, поједина питања односила су се на примену важећег Правилника о здравственим условима које морају испуњавати железнички радници („Службени гласник </w:t>
      </w:r>
      <w:proofErr w:type="spellStart"/>
      <w:r w:rsidRPr="00DD2BCA">
        <w:rPr>
          <w:color w:val="000000" w:themeColor="text1"/>
          <w:lang w:val="sr-Cyrl-CS"/>
        </w:rPr>
        <w:t>РСˮ</w:t>
      </w:r>
      <w:proofErr w:type="spellEnd"/>
      <w:r w:rsidRPr="00DD2BCA">
        <w:rPr>
          <w:color w:val="000000" w:themeColor="text1"/>
          <w:lang w:val="sr-Cyrl-CS"/>
        </w:rPr>
        <w:t xml:space="preserve">, број 24/17), уз напомену да у поменутом правилнику је наведено да се редовни здравствени прегледи машиновођа обављају на три године, а интерним актом о процени ризика „Србија </w:t>
      </w:r>
      <w:proofErr w:type="spellStart"/>
      <w:r w:rsidRPr="00DD2BCA">
        <w:rPr>
          <w:color w:val="000000" w:themeColor="text1"/>
          <w:lang w:val="sr-Cyrl-CS"/>
        </w:rPr>
        <w:t>Возˮ</w:t>
      </w:r>
      <w:proofErr w:type="spellEnd"/>
      <w:r w:rsidRPr="00DD2BCA">
        <w:rPr>
          <w:color w:val="000000" w:themeColor="text1"/>
          <w:lang w:val="sr-Cyrl-CS"/>
        </w:rPr>
        <w:t xml:space="preserve"> </w:t>
      </w:r>
      <w:proofErr w:type="spellStart"/>
      <w:r w:rsidRPr="00DD2BCA">
        <w:rPr>
          <w:color w:val="000000" w:themeColor="text1"/>
          <w:lang w:val="sr-Cyrl-CS"/>
        </w:rPr>
        <w:t>а.д</w:t>
      </w:r>
      <w:proofErr w:type="spellEnd"/>
      <w:r w:rsidRPr="00DD2BCA">
        <w:rPr>
          <w:color w:val="000000" w:themeColor="text1"/>
          <w:lang w:val="sr-Cyrl-CS"/>
        </w:rPr>
        <w:t xml:space="preserve">. обавља редовне здравствене прегледе машиновођа на годину дана. Такође, интерни акти „Србија </w:t>
      </w:r>
      <w:proofErr w:type="spellStart"/>
      <w:r w:rsidRPr="00DD2BCA">
        <w:rPr>
          <w:color w:val="000000" w:themeColor="text1"/>
          <w:lang w:val="sr-Cyrl-CS"/>
        </w:rPr>
        <w:t>Возˮ</w:t>
      </w:r>
      <w:proofErr w:type="spellEnd"/>
      <w:r w:rsidRPr="00DD2BCA">
        <w:rPr>
          <w:color w:val="000000" w:themeColor="text1"/>
          <w:lang w:val="sr-Cyrl-CS"/>
        </w:rPr>
        <w:t xml:space="preserve"> </w:t>
      </w:r>
      <w:proofErr w:type="spellStart"/>
      <w:r w:rsidRPr="00DD2BCA">
        <w:rPr>
          <w:color w:val="000000" w:themeColor="text1"/>
          <w:lang w:val="sr-Cyrl-CS"/>
        </w:rPr>
        <w:t>а.д</w:t>
      </w:r>
      <w:proofErr w:type="spellEnd"/>
      <w:r w:rsidRPr="00DD2BCA">
        <w:rPr>
          <w:color w:val="000000" w:themeColor="text1"/>
          <w:lang w:val="sr-Cyrl-CS"/>
        </w:rPr>
        <w:t xml:space="preserve">. и „Србија </w:t>
      </w:r>
      <w:proofErr w:type="spellStart"/>
      <w:r w:rsidRPr="00DD2BCA">
        <w:rPr>
          <w:color w:val="000000" w:themeColor="text1"/>
          <w:lang w:val="sr-Cyrl-CS"/>
        </w:rPr>
        <w:t>Каргоˮ</w:t>
      </w:r>
      <w:proofErr w:type="spellEnd"/>
      <w:r w:rsidRPr="00DD2BCA">
        <w:rPr>
          <w:color w:val="000000" w:themeColor="text1"/>
          <w:lang w:val="sr-Cyrl-CS"/>
        </w:rPr>
        <w:t xml:space="preserve"> </w:t>
      </w:r>
      <w:proofErr w:type="spellStart"/>
      <w:r w:rsidRPr="00DD2BCA">
        <w:rPr>
          <w:color w:val="000000" w:themeColor="text1"/>
          <w:lang w:val="sr-Cyrl-CS"/>
        </w:rPr>
        <w:t>а.д</w:t>
      </w:r>
      <w:proofErr w:type="spellEnd"/>
      <w:r w:rsidRPr="00DD2BCA">
        <w:rPr>
          <w:color w:val="000000" w:themeColor="text1"/>
          <w:lang w:val="sr-Cyrl-CS"/>
        </w:rPr>
        <w:t>. по том питању се разликују. Присутни су обавештени да је овај правилник донело Министарство здравља, и да су и Дирекција за железнице и републички инспектор за железницу поднели иницијативе за измену тог правилника.</w:t>
      </w:r>
      <w:r w:rsidRPr="00DD2BCA">
        <w:rPr>
          <w:bCs/>
          <w:color w:val="000000" w:themeColor="text1"/>
          <w:lang w:val="sr-Cyrl-CS"/>
        </w:rPr>
        <w:t xml:space="preserve"> Поменута је </w:t>
      </w:r>
      <w:r w:rsidRPr="00DD2BCA">
        <w:rPr>
          <w:color w:val="000000" w:themeColor="text1"/>
          <w:lang w:val="sr-Cyrl-CS"/>
        </w:rPr>
        <w:t>и радна верзија Правилника 646 где је наведено да се стручно оспособљавање машиновође заврши за 6 месеци (3 месеца општег оспособљавања и 3 месеца додатног оспособљавања), што је веома кратак период за обуку. Поједине примедбе биле су општег карактера, као што је примедба која се односи се на јаз између стања железничке инфраструктуре у Србији и транспоновања прописа ЕУ у наше законодавство, уз напомену да се примена ових закона што више одложи.  .</w:t>
      </w:r>
    </w:p>
    <w:p w14:paraId="60AB141D" w14:textId="77777777" w:rsidR="002B7B98" w:rsidRPr="00DD2BCA" w:rsidRDefault="00C70485" w:rsidP="002B7B98">
      <w:pPr>
        <w:ind w:firstLine="709"/>
        <w:jc w:val="both"/>
        <w:rPr>
          <w:bCs/>
          <w:color w:val="000000" w:themeColor="text1"/>
          <w:lang w:val="sr-Cyrl-CS"/>
        </w:rPr>
      </w:pPr>
      <w:r w:rsidRPr="00DD2BCA">
        <w:rPr>
          <w:bCs/>
          <w:color w:val="000000" w:themeColor="text1"/>
          <w:lang w:val="sr-Cyrl-CS"/>
        </w:rPr>
        <w:t>На сва питања представници Министарства и Дирекције за железнице пружили непосредне одговоре.</w:t>
      </w:r>
    </w:p>
    <w:p w14:paraId="1E2F7D58" w14:textId="77777777" w:rsidR="002B7B98" w:rsidRPr="00DD2BCA" w:rsidRDefault="00C70485" w:rsidP="002B7B98">
      <w:pPr>
        <w:ind w:firstLine="709"/>
        <w:jc w:val="both"/>
        <w:rPr>
          <w:bCs/>
          <w:color w:val="000000" w:themeColor="text1"/>
          <w:lang w:val="sr-Cyrl-CS"/>
        </w:rPr>
      </w:pPr>
      <w:r w:rsidRPr="00DD2BCA">
        <w:rPr>
          <w:bCs/>
          <w:color w:val="000000" w:themeColor="text1"/>
          <w:lang w:val="sr-Cyrl-CS"/>
        </w:rPr>
        <w:t xml:space="preserve">Преглед </w:t>
      </w:r>
      <w:proofErr w:type="spellStart"/>
      <w:r w:rsidRPr="00DD2BCA">
        <w:rPr>
          <w:bCs/>
          <w:color w:val="000000" w:themeColor="text1"/>
          <w:lang w:val="sr-Cyrl-CS"/>
        </w:rPr>
        <w:t>примедаба</w:t>
      </w:r>
      <w:proofErr w:type="spellEnd"/>
      <w:r w:rsidRPr="00DD2BCA">
        <w:rPr>
          <w:bCs/>
          <w:color w:val="000000" w:themeColor="text1"/>
          <w:lang w:val="sr-Cyrl-CS"/>
        </w:rPr>
        <w:t xml:space="preserve"> и сугестија дат је у даљем тексту и разврстан је у групе </w:t>
      </w:r>
      <w:proofErr w:type="spellStart"/>
      <w:r w:rsidRPr="00DD2BCA">
        <w:rPr>
          <w:bCs/>
          <w:color w:val="000000" w:themeColor="text1"/>
          <w:lang w:val="sr-Cyrl-CS"/>
        </w:rPr>
        <w:t>примедаба</w:t>
      </w:r>
      <w:proofErr w:type="spellEnd"/>
      <w:r w:rsidRPr="00DD2BCA">
        <w:rPr>
          <w:bCs/>
          <w:color w:val="000000" w:themeColor="text1"/>
          <w:lang w:val="sr-Cyrl-CS"/>
        </w:rPr>
        <w:t xml:space="preserve"> и предлога који нису прихваћени или су делимично прихваћени и на оне који су након додатног разматрања прихваћени.</w:t>
      </w:r>
    </w:p>
    <w:p w14:paraId="1EE86686" w14:textId="77777777" w:rsidR="002B7B98" w:rsidRPr="00DD2BCA" w:rsidRDefault="002B7B98" w:rsidP="002B7B98">
      <w:pPr>
        <w:jc w:val="both"/>
        <w:rPr>
          <w:color w:val="000000" w:themeColor="text1"/>
          <w:lang w:val="sr-Cyrl-CS"/>
        </w:rPr>
      </w:pPr>
    </w:p>
    <w:p w14:paraId="54B1D614" w14:textId="77777777" w:rsidR="002B7B98" w:rsidRDefault="002B7B98" w:rsidP="002B7B98">
      <w:pPr>
        <w:jc w:val="both"/>
        <w:rPr>
          <w:color w:val="000000" w:themeColor="text1"/>
          <w:lang w:val="sr-Cyrl-CS"/>
        </w:rPr>
      </w:pPr>
    </w:p>
    <w:p w14:paraId="5DE12BD0" w14:textId="77777777" w:rsidR="00DD2BCA" w:rsidRPr="00DD2BCA" w:rsidRDefault="00DD2BCA" w:rsidP="002B7B98">
      <w:pPr>
        <w:jc w:val="both"/>
        <w:rPr>
          <w:color w:val="000000" w:themeColor="text1"/>
          <w:lang w:val="sr-Cyrl-CS"/>
        </w:rPr>
      </w:pPr>
    </w:p>
    <w:p w14:paraId="456EAE55" w14:textId="77777777" w:rsidR="002B7B98" w:rsidRPr="00DD2BCA" w:rsidRDefault="00C70485" w:rsidP="002B7B98">
      <w:pPr>
        <w:jc w:val="center"/>
        <w:rPr>
          <w:color w:val="000000" w:themeColor="text1"/>
          <w:lang w:val="sr-Cyrl-CS"/>
        </w:rPr>
      </w:pPr>
      <w:r w:rsidRPr="00DD2BCA">
        <w:rPr>
          <w:color w:val="000000" w:themeColor="text1"/>
          <w:lang w:val="sr-Cyrl-CS"/>
        </w:rPr>
        <w:lastRenderedPageBreak/>
        <w:t>ПРИМЕДБЕ И ПРЕДЛОЗИ КОЈИ НИСУ ПРИХВАЋЕНИ</w:t>
      </w:r>
    </w:p>
    <w:p w14:paraId="4222D064" w14:textId="77777777" w:rsidR="002B7B98" w:rsidRPr="00DD2BCA" w:rsidRDefault="002B7B98" w:rsidP="002B7B98">
      <w:pPr>
        <w:tabs>
          <w:tab w:val="left" w:pos="2026"/>
        </w:tabs>
        <w:ind w:firstLine="720"/>
        <w:jc w:val="center"/>
        <w:rPr>
          <w:color w:val="000000" w:themeColor="text1"/>
          <w:lang w:val="sr-Cyrl-CS"/>
        </w:rPr>
      </w:pPr>
    </w:p>
    <w:p w14:paraId="4CA15A2E" w14:textId="77777777" w:rsidR="002B7B98" w:rsidRPr="00DD2BCA" w:rsidRDefault="002B7B98" w:rsidP="002B7B98">
      <w:pPr>
        <w:ind w:firstLine="720"/>
        <w:jc w:val="both"/>
        <w:rPr>
          <w:color w:val="000000" w:themeColor="text1"/>
          <w:lang w:val="sr-Cyrl-CS"/>
        </w:rPr>
      </w:pPr>
    </w:p>
    <w:p w14:paraId="650D65FC" w14:textId="77777777" w:rsidR="002B7B98" w:rsidRPr="00DD2BCA" w:rsidRDefault="002B7B98" w:rsidP="002B7B98">
      <w:pPr>
        <w:jc w:val="both"/>
        <w:rPr>
          <w:color w:val="000000" w:themeColor="text1"/>
          <w:lang w:val="sr-Cyrl-CS"/>
        </w:rPr>
      </w:pPr>
    </w:p>
    <w:p w14:paraId="4E0E5521" w14:textId="77777777" w:rsidR="002B7B98" w:rsidRPr="00DD2BCA" w:rsidRDefault="00C70485" w:rsidP="002B7B98">
      <w:pPr>
        <w:ind w:firstLine="720"/>
        <w:jc w:val="both"/>
        <w:rPr>
          <w:color w:val="000000" w:themeColor="text1"/>
          <w:lang w:val="sr-Cyrl-CS"/>
        </w:rPr>
      </w:pPr>
      <w:r w:rsidRPr="00DD2BCA">
        <w:rPr>
          <w:b/>
          <w:bCs/>
          <w:color w:val="000000" w:themeColor="text1"/>
          <w:lang w:val="sr-Cyrl-CS"/>
        </w:rPr>
        <w:t>• Предлог</w:t>
      </w:r>
      <w:r w:rsidRPr="00DD2BCA">
        <w:rPr>
          <w:bCs/>
          <w:color w:val="000000" w:themeColor="text1"/>
          <w:lang w:val="sr-Cyrl-CS"/>
        </w:rPr>
        <w:t xml:space="preserve"> да се</w:t>
      </w:r>
      <w:r w:rsidRPr="00DD2BCA">
        <w:rPr>
          <w:color w:val="000000" w:themeColor="text1"/>
          <w:lang w:val="sr-Cyrl-CS"/>
        </w:rPr>
        <w:t xml:space="preserve"> избрисана одредба која постоји у важећем Закону, а која прописује да </w:t>
      </w:r>
      <w:proofErr w:type="spellStart"/>
      <w:r w:rsidRPr="00DD2BCA">
        <w:rPr>
          <w:color w:val="000000" w:themeColor="text1"/>
          <w:lang w:val="sr-Cyrl-CS"/>
        </w:rPr>
        <w:t>машинoвођа</w:t>
      </w:r>
      <w:proofErr w:type="spellEnd"/>
      <w:r w:rsidRPr="00DD2BCA">
        <w:rPr>
          <w:color w:val="000000" w:themeColor="text1"/>
          <w:lang w:val="sr-Cyrl-CS"/>
        </w:rPr>
        <w:t xml:space="preserve"> без значајног искуства мора да вози воз једну годину под надзором старијег машиновође, уврсти у Нацрт закона о безбедности у железничком саобраћају </w:t>
      </w:r>
      <w:r w:rsidRPr="00DD2BCA">
        <w:rPr>
          <w:b/>
          <w:color w:val="000000" w:themeColor="text1"/>
          <w:u w:val="single"/>
          <w:lang w:val="sr-Cyrl-CS"/>
        </w:rPr>
        <w:t>није прихваћен</w:t>
      </w:r>
      <w:r w:rsidRPr="00DD2BCA">
        <w:rPr>
          <w:color w:val="000000" w:themeColor="text1"/>
          <w:lang w:val="sr-Cyrl-CS"/>
        </w:rPr>
        <w:t>.</w:t>
      </w:r>
    </w:p>
    <w:p w14:paraId="16E4B200" w14:textId="77777777" w:rsidR="002B7B98" w:rsidRPr="00DD2BCA" w:rsidRDefault="00C70485" w:rsidP="002B7B98">
      <w:pPr>
        <w:ind w:firstLine="720"/>
        <w:jc w:val="both"/>
        <w:rPr>
          <w:color w:val="000000" w:themeColor="text1"/>
          <w:lang w:val="sr-Cyrl-CS"/>
        </w:rPr>
      </w:pPr>
      <w:r w:rsidRPr="00DD2BCA">
        <w:rPr>
          <w:color w:val="000000" w:themeColor="text1"/>
          <w:lang w:val="sr-Cyrl-CS"/>
        </w:rPr>
        <w:t>Предлагач је уз предлог дао образложење да сматра да је потребан надзор над радом машиновође у дужем периоду, односно у периоду од годину дана.</w:t>
      </w:r>
    </w:p>
    <w:p w14:paraId="5E8D69C3" w14:textId="77777777" w:rsidR="002B7B98" w:rsidRPr="00DD2BCA" w:rsidRDefault="00C70485" w:rsidP="002B7B98">
      <w:pPr>
        <w:ind w:firstLine="720"/>
        <w:jc w:val="both"/>
        <w:rPr>
          <w:color w:val="000000" w:themeColor="text1"/>
          <w:lang w:val="sr-Cyrl-CS"/>
        </w:rPr>
      </w:pPr>
      <w:r w:rsidRPr="00DD2BCA">
        <w:rPr>
          <w:color w:val="000000" w:themeColor="text1"/>
          <w:u w:val="single"/>
          <w:lang w:val="sr-Cyrl-CS"/>
        </w:rPr>
        <w:t>Образложење</w:t>
      </w:r>
      <w:r w:rsidRPr="00DD2BCA">
        <w:rPr>
          <w:color w:val="000000" w:themeColor="text1"/>
          <w:lang w:val="sr-Cyrl-CS"/>
        </w:rPr>
        <w:t>: Предложено је решење да, како би се избегла колизија са прописима Европске уније, сваки послодавац интерним актом регулише ову материју.  На овај начин извршено је усклађивање одредбе са одредбом из прописа ЕУ који регулише ову материју.</w:t>
      </w:r>
    </w:p>
    <w:p w14:paraId="721F4DC8" w14:textId="77777777" w:rsidR="002B7B98" w:rsidRPr="00DD2BCA" w:rsidRDefault="002B7B98" w:rsidP="002B7B98">
      <w:pPr>
        <w:ind w:firstLine="720"/>
        <w:jc w:val="both"/>
        <w:rPr>
          <w:color w:val="000000" w:themeColor="text1"/>
          <w:lang w:val="sr-Cyrl-CS"/>
        </w:rPr>
      </w:pPr>
    </w:p>
    <w:p w14:paraId="35F7D9BC" w14:textId="77777777" w:rsidR="002B7B98" w:rsidRPr="00DD2BCA" w:rsidRDefault="002B7B98" w:rsidP="002B7B98">
      <w:pPr>
        <w:ind w:firstLine="720"/>
        <w:jc w:val="both"/>
        <w:rPr>
          <w:color w:val="000000" w:themeColor="text1"/>
          <w:lang w:val="sr-Cyrl-CS"/>
        </w:rPr>
      </w:pPr>
      <w:r w:rsidRPr="00DD2BCA">
        <w:rPr>
          <w:b/>
          <w:bCs/>
          <w:color w:val="000000" w:themeColor="text1"/>
          <w:lang w:val="sr-Cyrl-CS"/>
        </w:rPr>
        <w:t>• Предлог</w:t>
      </w:r>
      <w:r w:rsidRPr="00DD2BCA">
        <w:rPr>
          <w:bCs/>
          <w:color w:val="000000" w:themeColor="text1"/>
          <w:lang w:val="sr-Cyrl-CS"/>
        </w:rPr>
        <w:t xml:space="preserve"> да се</w:t>
      </w:r>
      <w:r w:rsidRPr="00DD2BCA">
        <w:rPr>
          <w:color w:val="000000" w:themeColor="text1"/>
          <w:lang w:val="sr-Cyrl-CS"/>
        </w:rPr>
        <w:t xml:space="preserve"> модификују одредбе Нацрта закона о безбедности у железничком саобраћају којима</w:t>
      </w:r>
      <w:r w:rsidR="007F3E24" w:rsidRPr="00DD2BCA">
        <w:rPr>
          <w:color w:val="000000" w:themeColor="text1"/>
          <w:lang w:val="sr-Cyrl-CS"/>
        </w:rPr>
        <w:t xml:space="preserve"> се уређују обуке</w:t>
      </w:r>
      <w:r w:rsidR="00DC4417" w:rsidRPr="00DD2BCA">
        <w:rPr>
          <w:color w:val="000000" w:themeColor="text1"/>
          <w:lang w:val="sr-Cyrl-CS"/>
        </w:rPr>
        <w:t xml:space="preserve"> само</w:t>
      </w:r>
      <w:r w:rsidR="007F3E24" w:rsidRPr="00DD2BCA">
        <w:rPr>
          <w:color w:val="000000" w:themeColor="text1"/>
          <w:lang w:val="sr-Cyrl-CS"/>
        </w:rPr>
        <w:t xml:space="preserve"> за машиновође</w:t>
      </w:r>
      <w:r w:rsidRPr="00DD2BCA">
        <w:rPr>
          <w:color w:val="000000" w:themeColor="text1"/>
          <w:lang w:val="sr-Cyrl-CS"/>
        </w:rPr>
        <w:t xml:space="preserve"> </w:t>
      </w:r>
      <w:r w:rsidRPr="00DD2BCA">
        <w:rPr>
          <w:b/>
          <w:color w:val="000000" w:themeColor="text1"/>
          <w:u w:val="single"/>
          <w:lang w:val="sr-Cyrl-CS"/>
        </w:rPr>
        <w:t>није прихваћен</w:t>
      </w:r>
      <w:r w:rsidRPr="00DD2BCA">
        <w:rPr>
          <w:color w:val="000000" w:themeColor="text1"/>
          <w:lang w:val="sr-Cyrl-CS"/>
        </w:rPr>
        <w:t>.</w:t>
      </w:r>
    </w:p>
    <w:p w14:paraId="0068C051" w14:textId="77777777" w:rsidR="002B7B98" w:rsidRPr="00DD2BCA" w:rsidRDefault="002B7B98" w:rsidP="00E0251B">
      <w:pPr>
        <w:ind w:firstLine="720"/>
        <w:jc w:val="both"/>
        <w:rPr>
          <w:color w:val="000000" w:themeColor="text1"/>
          <w:lang w:val="sr-Cyrl-CS"/>
        </w:rPr>
      </w:pPr>
      <w:r w:rsidRPr="00DD2BCA">
        <w:rPr>
          <w:color w:val="000000" w:themeColor="text1"/>
          <w:lang w:val="sr-Cyrl-CS"/>
        </w:rPr>
        <w:t xml:space="preserve">Предлагач је уз предлог дао образложење да прописи ЕУ обавезују само машиновође да похађају центре стручног оспособљавања, а </w:t>
      </w:r>
      <w:r w:rsidR="009E62C4" w:rsidRPr="00DD2BCA">
        <w:rPr>
          <w:color w:val="000000" w:themeColor="text1"/>
          <w:lang w:val="sr-Cyrl-CS"/>
        </w:rPr>
        <w:t>Н</w:t>
      </w:r>
      <w:r w:rsidRPr="00DD2BCA">
        <w:rPr>
          <w:color w:val="000000" w:themeColor="text1"/>
          <w:lang w:val="sr-Cyrl-CS"/>
        </w:rPr>
        <w:t>ацртом закона обуке су проширене на све кат</w:t>
      </w:r>
      <w:r w:rsidR="00E0251B" w:rsidRPr="00DD2BCA">
        <w:rPr>
          <w:color w:val="000000" w:themeColor="text1"/>
          <w:lang w:val="sr-Cyrl-CS"/>
        </w:rPr>
        <w:t>егорије запослених на железници</w:t>
      </w:r>
      <w:r w:rsidRPr="00DD2BCA">
        <w:rPr>
          <w:color w:val="000000" w:themeColor="text1"/>
          <w:lang w:val="sr-Cyrl-CS"/>
        </w:rPr>
        <w:t>.</w:t>
      </w:r>
    </w:p>
    <w:p w14:paraId="4DA68DAF" w14:textId="228559D9" w:rsidR="002B7B98" w:rsidRPr="00DD2BCA" w:rsidRDefault="002B7B98" w:rsidP="002B7B98">
      <w:pPr>
        <w:ind w:firstLine="720"/>
        <w:jc w:val="both"/>
        <w:rPr>
          <w:color w:val="000000" w:themeColor="text1"/>
          <w:lang w:val="sr-Cyrl-CS"/>
        </w:rPr>
      </w:pPr>
      <w:r w:rsidRPr="00DD2BCA">
        <w:rPr>
          <w:color w:val="000000" w:themeColor="text1"/>
          <w:u w:val="single"/>
          <w:lang w:val="sr-Cyrl-CS"/>
        </w:rPr>
        <w:t>Образложење</w:t>
      </w:r>
      <w:r w:rsidRPr="00DD2BCA">
        <w:rPr>
          <w:color w:val="000000" w:themeColor="text1"/>
          <w:lang w:val="sr-Cyrl-CS"/>
        </w:rPr>
        <w:t xml:space="preserve">: </w:t>
      </w:r>
      <w:r w:rsidR="001321D1" w:rsidRPr="00DD2BCA">
        <w:rPr>
          <w:color w:val="000000" w:themeColor="text1"/>
          <w:lang w:val="sr-Cyrl-CS"/>
        </w:rPr>
        <w:t>Стручно оспособљавање железничких радника, а не само машиновођа,  је одувек била законска обавеза. Оспособљавање се вршило у железничким школама (за одређена занимања) и од стране ЖТП-а за друга зан</w:t>
      </w:r>
      <w:r w:rsidR="00A85BFA" w:rsidRPr="00DD2BCA">
        <w:rPr>
          <w:color w:val="000000" w:themeColor="text1"/>
          <w:lang w:val="sr-Cyrl-CS"/>
        </w:rPr>
        <w:t>имања. Предложеним одредбама Нацрта закона</w:t>
      </w:r>
      <w:r w:rsidR="001321D1" w:rsidRPr="00DD2BCA">
        <w:rPr>
          <w:color w:val="000000" w:themeColor="text1"/>
          <w:lang w:val="sr-Cyrl-CS"/>
        </w:rPr>
        <w:t xml:space="preserve"> уводи се ред у систем стручног оспособљавања прописивањем услова које морају испунити центри, а они могу бити управљач, превозници и други.</w:t>
      </w:r>
      <w:r w:rsidRPr="00DD2BCA">
        <w:rPr>
          <w:color w:val="000000" w:themeColor="text1"/>
          <w:lang w:val="sr-Cyrl-CS"/>
        </w:rPr>
        <w:t xml:space="preserve">. </w:t>
      </w:r>
    </w:p>
    <w:p w14:paraId="09965D81" w14:textId="70D48BBB" w:rsidR="002B7B98" w:rsidRPr="00DD2BCA" w:rsidRDefault="002B7B98" w:rsidP="002B7B98">
      <w:pPr>
        <w:ind w:firstLine="720"/>
        <w:jc w:val="both"/>
        <w:rPr>
          <w:color w:val="000000" w:themeColor="text1"/>
          <w:lang w:val="sr-Cyrl-CS"/>
        </w:rPr>
      </w:pPr>
      <w:r w:rsidRPr="00DD2BCA">
        <w:rPr>
          <w:b/>
          <w:bCs/>
          <w:color w:val="000000" w:themeColor="text1"/>
          <w:lang w:val="sr-Cyrl-CS"/>
        </w:rPr>
        <w:t>• Предлог</w:t>
      </w:r>
      <w:r w:rsidRPr="00DD2BCA">
        <w:rPr>
          <w:bCs/>
          <w:color w:val="000000" w:themeColor="text1"/>
          <w:lang w:val="sr-Cyrl-CS"/>
        </w:rPr>
        <w:t xml:space="preserve"> да је у</w:t>
      </w:r>
      <w:r w:rsidRPr="00DD2BCA">
        <w:rPr>
          <w:color w:val="000000" w:themeColor="text1"/>
          <w:lang w:val="sr-Cyrl-CS"/>
        </w:rPr>
        <w:t xml:space="preserve"> Нацрту закона о безбедности у железничком саобраћају потребно навести ко дефинише циљеве безбедности у Републици Србији и да је потребно одредити ко ће се тиме бавити, </w:t>
      </w:r>
      <w:r w:rsidRPr="00DD2BCA">
        <w:rPr>
          <w:b/>
          <w:color w:val="000000" w:themeColor="text1"/>
          <w:u w:val="single"/>
          <w:lang w:val="sr-Cyrl-CS"/>
        </w:rPr>
        <w:t>није прихваћен</w:t>
      </w:r>
      <w:r w:rsidRPr="00DD2BCA">
        <w:rPr>
          <w:color w:val="000000" w:themeColor="text1"/>
          <w:lang w:val="sr-Cyrl-CS"/>
        </w:rPr>
        <w:t>.</w:t>
      </w:r>
    </w:p>
    <w:p w14:paraId="688DC114" w14:textId="77777777" w:rsidR="002B7B98" w:rsidRPr="00DD2BCA" w:rsidRDefault="00E0251B" w:rsidP="002B7B98">
      <w:pPr>
        <w:ind w:firstLine="720"/>
        <w:jc w:val="both"/>
        <w:rPr>
          <w:color w:val="000000" w:themeColor="text1"/>
          <w:lang w:val="sr-Cyrl-CS"/>
        </w:rPr>
      </w:pPr>
      <w:r w:rsidRPr="00DD2BCA">
        <w:rPr>
          <w:color w:val="000000" w:themeColor="text1"/>
          <w:lang w:val="sr-Cyrl-CS"/>
        </w:rPr>
        <w:t>Предлагач уз</w:t>
      </w:r>
      <w:r w:rsidR="002B7B98" w:rsidRPr="00DD2BCA">
        <w:rPr>
          <w:color w:val="000000" w:themeColor="text1"/>
          <w:lang w:val="sr-Cyrl-CS"/>
        </w:rPr>
        <w:t xml:space="preserve"> предлог </w:t>
      </w:r>
      <w:r w:rsidRPr="00DD2BCA">
        <w:rPr>
          <w:color w:val="000000" w:themeColor="text1"/>
          <w:lang w:val="sr-Cyrl-CS"/>
        </w:rPr>
        <w:t xml:space="preserve">није </w:t>
      </w:r>
      <w:r w:rsidR="002B7B98" w:rsidRPr="00DD2BCA">
        <w:rPr>
          <w:color w:val="000000" w:themeColor="text1"/>
          <w:lang w:val="sr-Cyrl-CS"/>
        </w:rPr>
        <w:t>дао образложење.</w:t>
      </w:r>
    </w:p>
    <w:p w14:paraId="21350458" w14:textId="77777777" w:rsidR="002B7B98" w:rsidRPr="00DD2BCA" w:rsidRDefault="002B7B98" w:rsidP="002B7B98">
      <w:pPr>
        <w:ind w:firstLine="720"/>
        <w:jc w:val="both"/>
        <w:rPr>
          <w:color w:val="000000" w:themeColor="text1"/>
          <w:lang w:val="sr-Cyrl-CS"/>
        </w:rPr>
      </w:pPr>
      <w:r w:rsidRPr="00DD2BCA">
        <w:rPr>
          <w:color w:val="000000" w:themeColor="text1"/>
          <w:u w:val="single"/>
          <w:lang w:val="sr-Cyrl-CS"/>
        </w:rPr>
        <w:t>Образложење</w:t>
      </w:r>
      <w:r w:rsidR="009E62C4" w:rsidRPr="00DD2BCA">
        <w:rPr>
          <w:color w:val="000000" w:themeColor="text1"/>
          <w:lang w:val="sr-Cyrl-CS"/>
        </w:rPr>
        <w:t>: ч</w:t>
      </w:r>
      <w:r w:rsidRPr="00DD2BCA">
        <w:rPr>
          <w:color w:val="000000" w:themeColor="text1"/>
          <w:lang w:val="sr-Cyrl-CS"/>
        </w:rPr>
        <w:t>ланом 12. Нацрта закона о безбедности у железничком саобраћају циљеве безбедно</w:t>
      </w:r>
      <w:r w:rsidR="009E62C4" w:rsidRPr="00DD2BCA">
        <w:rPr>
          <w:color w:val="000000" w:themeColor="text1"/>
          <w:lang w:val="sr-Cyrl-CS"/>
        </w:rPr>
        <w:t xml:space="preserve">сти одређује Европска комисија, имајући у виду усаглашавање са прописом ЕУ и из тог разлога </w:t>
      </w:r>
      <w:r w:rsidRPr="00DD2BCA">
        <w:rPr>
          <w:color w:val="000000" w:themeColor="text1"/>
          <w:lang w:val="sr-Cyrl-CS"/>
        </w:rPr>
        <w:t>примена овог члана одложена.</w:t>
      </w:r>
    </w:p>
    <w:p w14:paraId="09F462EA" w14:textId="25018417" w:rsidR="00E1719B" w:rsidRPr="00DD2BCA" w:rsidRDefault="00E1719B" w:rsidP="00E1719B">
      <w:pPr>
        <w:ind w:firstLine="720"/>
        <w:jc w:val="both"/>
        <w:rPr>
          <w:color w:val="000000" w:themeColor="text1"/>
          <w:lang w:val="sr-Cyrl-CS"/>
        </w:rPr>
      </w:pPr>
      <w:r w:rsidRPr="00DD2BCA">
        <w:rPr>
          <w:b/>
          <w:bCs/>
          <w:color w:val="000000" w:themeColor="text1"/>
          <w:lang w:val="sr-Cyrl-CS"/>
        </w:rPr>
        <w:t>• Предлог</w:t>
      </w:r>
      <w:r w:rsidRPr="00DD2BCA">
        <w:rPr>
          <w:bCs/>
          <w:color w:val="000000" w:themeColor="text1"/>
          <w:lang w:val="sr-Cyrl-CS"/>
        </w:rPr>
        <w:t xml:space="preserve"> да се</w:t>
      </w:r>
      <w:r w:rsidRPr="00DD2BCA">
        <w:rPr>
          <w:color w:val="000000" w:themeColor="text1"/>
          <w:lang w:val="sr-Cyrl-CS"/>
        </w:rPr>
        <w:t xml:space="preserve"> модификује члан 86. Нацрта закона о безбедности у железничком саобраћају, тако што ће време управљања вучним возилом бити дуже због лошег стања инфраструктуре, </w:t>
      </w:r>
      <w:r w:rsidRPr="00DD2BCA">
        <w:rPr>
          <w:b/>
          <w:color w:val="000000" w:themeColor="text1"/>
          <w:u w:val="single"/>
          <w:lang w:val="sr-Cyrl-CS"/>
        </w:rPr>
        <w:t xml:space="preserve"> </w:t>
      </w:r>
      <w:r w:rsidR="00310978" w:rsidRPr="00DD2BCA">
        <w:rPr>
          <w:b/>
          <w:color w:val="000000" w:themeColor="text1"/>
          <w:u w:val="single"/>
          <w:lang w:val="sr-Cyrl-CS"/>
        </w:rPr>
        <w:t xml:space="preserve">није </w:t>
      </w:r>
      <w:r w:rsidRPr="00DD2BCA">
        <w:rPr>
          <w:b/>
          <w:color w:val="000000" w:themeColor="text1"/>
          <w:u w:val="single"/>
          <w:lang w:val="sr-Cyrl-CS"/>
        </w:rPr>
        <w:t>прихваћен</w:t>
      </w:r>
      <w:r w:rsidRPr="00DD2BCA">
        <w:rPr>
          <w:color w:val="000000" w:themeColor="text1"/>
          <w:lang w:val="sr-Cyrl-CS"/>
        </w:rPr>
        <w:t xml:space="preserve">. Предложено је да време управљања зависи од брзине којом се воз креће, односно да се уведе корективни фактор односа брзине кретања воза и времена управљања. </w:t>
      </w:r>
    </w:p>
    <w:p w14:paraId="7F834E4C" w14:textId="77777777" w:rsidR="00E1719B" w:rsidRPr="00DD2BCA" w:rsidRDefault="00E1719B" w:rsidP="00E1719B">
      <w:pPr>
        <w:ind w:firstLine="720"/>
        <w:jc w:val="both"/>
        <w:rPr>
          <w:color w:val="000000" w:themeColor="text1"/>
          <w:lang w:val="sr-Cyrl-CS"/>
        </w:rPr>
      </w:pPr>
      <w:r w:rsidRPr="00DD2BCA">
        <w:rPr>
          <w:color w:val="000000" w:themeColor="text1"/>
          <w:lang w:val="sr-Cyrl-CS"/>
        </w:rPr>
        <w:t>Предлагач је уз предлог дао образложење да је услед слабе пропусне моћи колосека тешко направити обрт возног особља.</w:t>
      </w:r>
    </w:p>
    <w:p w14:paraId="4FD5F000" w14:textId="0FDEA34D" w:rsidR="002B7B98" w:rsidRPr="00DD2BCA" w:rsidRDefault="00E1719B" w:rsidP="002B7B98">
      <w:pPr>
        <w:ind w:firstLine="720"/>
        <w:jc w:val="both"/>
        <w:rPr>
          <w:color w:val="000000" w:themeColor="text1"/>
          <w:lang w:val="sr-Cyrl-CS"/>
        </w:rPr>
      </w:pPr>
      <w:r w:rsidRPr="00DD2BCA">
        <w:rPr>
          <w:color w:val="000000" w:themeColor="text1"/>
          <w:u w:val="single"/>
          <w:lang w:val="sr-Cyrl-CS"/>
        </w:rPr>
        <w:t>Образложење</w:t>
      </w:r>
      <w:r w:rsidRPr="00DD2BCA">
        <w:rPr>
          <w:color w:val="000000" w:themeColor="text1"/>
          <w:lang w:val="sr-Cyrl-CS"/>
        </w:rPr>
        <w:t xml:space="preserve">: </w:t>
      </w:r>
      <w:r w:rsidR="00A46B7A" w:rsidRPr="00DD2BCA">
        <w:rPr>
          <w:color w:val="000000" w:themeColor="text1"/>
          <w:lang w:val="sr-Cyrl-CS"/>
        </w:rPr>
        <w:t xml:space="preserve"> Превозници</w:t>
      </w:r>
      <w:r w:rsidR="00CD0EB4" w:rsidRPr="00DD2BCA">
        <w:rPr>
          <w:color w:val="000000" w:themeColor="text1"/>
          <w:lang w:val="sr-Cyrl-CS"/>
        </w:rPr>
        <w:t xml:space="preserve"> треба да усклад</w:t>
      </w:r>
      <w:r w:rsidR="00A46B7A" w:rsidRPr="00DD2BCA">
        <w:rPr>
          <w:color w:val="000000" w:themeColor="text1"/>
          <w:lang w:val="sr-Cyrl-CS"/>
        </w:rPr>
        <w:t>е</w:t>
      </w:r>
      <w:r w:rsidR="00CD0EB4" w:rsidRPr="00DD2BCA">
        <w:rPr>
          <w:color w:val="000000" w:themeColor="text1"/>
          <w:lang w:val="sr-Cyrl-CS"/>
        </w:rPr>
        <w:t xml:space="preserve"> </w:t>
      </w:r>
      <w:r w:rsidR="00047B5C" w:rsidRPr="00DD2BCA">
        <w:rPr>
          <w:color w:val="000000" w:themeColor="text1"/>
          <w:lang w:val="sr-Cyrl-CS"/>
        </w:rPr>
        <w:t>организацију рада</w:t>
      </w:r>
      <w:r w:rsidR="00CD0EB4" w:rsidRPr="00DD2BCA">
        <w:rPr>
          <w:color w:val="000000" w:themeColor="text1"/>
          <w:lang w:val="sr-Cyrl-CS"/>
        </w:rPr>
        <w:t xml:space="preserve"> свог возног особља у односу на техничке </w:t>
      </w:r>
      <w:r w:rsidR="00F71FB7" w:rsidRPr="00DD2BCA">
        <w:rPr>
          <w:color w:val="000000" w:themeColor="text1"/>
          <w:lang w:val="sr-Cyrl-CS"/>
        </w:rPr>
        <w:t>карактеристике пруге</w:t>
      </w:r>
      <w:r w:rsidR="00A46B7A" w:rsidRPr="00DD2BCA">
        <w:rPr>
          <w:color w:val="000000" w:themeColor="text1"/>
          <w:lang w:val="sr-Cyrl-CS"/>
        </w:rPr>
        <w:t>. Таквим поступањем би се избегла потреба повећавања радног времена особља због ниже брзине којом се воз креће.</w:t>
      </w:r>
    </w:p>
    <w:p w14:paraId="5D65080A" w14:textId="77777777" w:rsidR="002B7B98" w:rsidRPr="00DD2BCA" w:rsidRDefault="00C70485" w:rsidP="002B7B98">
      <w:pPr>
        <w:ind w:firstLine="720"/>
        <w:jc w:val="both"/>
        <w:rPr>
          <w:color w:val="000000" w:themeColor="text1"/>
          <w:lang w:val="sr-Cyrl-CS"/>
        </w:rPr>
      </w:pPr>
      <w:r w:rsidRPr="00DD2BCA">
        <w:rPr>
          <w:b/>
          <w:bCs/>
          <w:color w:val="000000" w:themeColor="text1"/>
          <w:lang w:val="sr-Cyrl-CS"/>
        </w:rPr>
        <w:t>• Предлог</w:t>
      </w:r>
      <w:r w:rsidRPr="00DD2BCA">
        <w:rPr>
          <w:bCs/>
          <w:color w:val="000000" w:themeColor="text1"/>
          <w:lang w:val="sr-Cyrl-CS"/>
        </w:rPr>
        <w:t xml:space="preserve"> да се</w:t>
      </w:r>
      <w:r w:rsidRPr="00DD2BCA">
        <w:rPr>
          <w:color w:val="000000" w:themeColor="text1"/>
          <w:lang w:val="sr-Cyrl-CS"/>
        </w:rPr>
        <w:t xml:space="preserve"> модификује одредба којом се регулише пословни ред железничке станице, </w:t>
      </w:r>
      <w:r w:rsidRPr="00DD2BCA">
        <w:rPr>
          <w:b/>
          <w:color w:val="000000" w:themeColor="text1"/>
          <w:u w:val="single"/>
          <w:lang w:val="sr-Cyrl-CS"/>
        </w:rPr>
        <w:t>није прихваћен</w:t>
      </w:r>
      <w:r w:rsidRPr="00DD2BCA">
        <w:rPr>
          <w:color w:val="000000" w:themeColor="text1"/>
          <w:lang w:val="sr-Cyrl-CS"/>
        </w:rPr>
        <w:t>.</w:t>
      </w:r>
    </w:p>
    <w:p w14:paraId="07F251E3" w14:textId="77777777" w:rsidR="002B7B98" w:rsidRPr="00DD2BCA" w:rsidRDefault="00C70485" w:rsidP="002B7B98">
      <w:pPr>
        <w:jc w:val="both"/>
        <w:rPr>
          <w:color w:val="000000" w:themeColor="text1"/>
          <w:lang w:val="sr-Cyrl-CS"/>
        </w:rPr>
      </w:pPr>
      <w:r w:rsidRPr="00DD2BCA">
        <w:rPr>
          <w:color w:val="000000" w:themeColor="text1"/>
          <w:lang w:val="sr-Cyrl-CS"/>
        </w:rPr>
        <w:tab/>
        <w:t xml:space="preserve">Предлагач је уз предлог дао образложење да што се пословних редова станица тиче, прописано је да превозници достављају податке управљачу инфраструктуре, али је управљач инфраструктуре у обавези да превозницима доставља пословне редове станица и </w:t>
      </w:r>
      <w:r w:rsidRPr="00DD2BCA">
        <w:rPr>
          <w:color w:val="000000" w:themeColor="text1"/>
          <w:lang w:val="sr-Cyrl-CS"/>
        </w:rPr>
        <w:lastRenderedPageBreak/>
        <w:t xml:space="preserve">њихове измене. Потребна је двосмерна комуникација између управљача инфраструктуре и превозника коју је потребно регулисати законом. </w:t>
      </w:r>
    </w:p>
    <w:p w14:paraId="763C144E" w14:textId="77777777" w:rsidR="00293D15" w:rsidRPr="00DD2BCA" w:rsidRDefault="00C70485" w:rsidP="00293D15">
      <w:pPr>
        <w:ind w:firstLine="720"/>
        <w:jc w:val="both"/>
        <w:rPr>
          <w:color w:val="000000" w:themeColor="text1"/>
          <w:lang w:val="sr-Latn-CS"/>
        </w:rPr>
      </w:pPr>
      <w:r w:rsidRPr="00DD2BCA">
        <w:rPr>
          <w:color w:val="000000" w:themeColor="text1"/>
          <w:u w:val="single"/>
          <w:lang w:val="sr-Cyrl-CS"/>
        </w:rPr>
        <w:t>Образложење</w:t>
      </w:r>
      <w:r w:rsidRPr="00DD2BCA">
        <w:rPr>
          <w:color w:val="000000" w:themeColor="text1"/>
          <w:lang w:val="sr-Cyrl-CS"/>
        </w:rPr>
        <w:t xml:space="preserve">: обавеза је управљача да упознаје железничке превознике наведена у члану 41. став 3. Нацрта закона о безбедности у железничком саобраћају. И један и други кроз свој систем управљања безбедношћу дефинишу </w:t>
      </w:r>
      <w:proofErr w:type="spellStart"/>
      <w:r w:rsidRPr="00DD2BCA">
        <w:rPr>
          <w:color w:val="000000" w:themeColor="text1"/>
          <w:lang w:val="sr-Cyrl-CS"/>
        </w:rPr>
        <w:t>поцедуре</w:t>
      </w:r>
      <w:proofErr w:type="spellEnd"/>
      <w:r w:rsidRPr="00DD2BCA">
        <w:rPr>
          <w:color w:val="000000" w:themeColor="text1"/>
          <w:lang w:val="sr-Cyrl-CS"/>
        </w:rPr>
        <w:t xml:space="preserve"> за прибављање и размену информација.</w:t>
      </w:r>
    </w:p>
    <w:p w14:paraId="79E3DFEE" w14:textId="77777777" w:rsidR="002B7B98" w:rsidRPr="00DD2BCA" w:rsidRDefault="00C70485" w:rsidP="002B7B98">
      <w:pPr>
        <w:jc w:val="both"/>
        <w:rPr>
          <w:color w:val="000000" w:themeColor="text1"/>
          <w:lang w:val="sr-Cyrl-CS"/>
        </w:rPr>
      </w:pPr>
      <w:r w:rsidRPr="00DD2BCA">
        <w:rPr>
          <w:b/>
          <w:bCs/>
          <w:color w:val="000000" w:themeColor="text1"/>
          <w:lang w:val="sr-Cyrl-CS"/>
        </w:rPr>
        <w:tab/>
        <w:t>• Предлог</w:t>
      </w:r>
      <w:r w:rsidRPr="00DD2BCA">
        <w:rPr>
          <w:bCs/>
          <w:color w:val="000000" w:themeColor="text1"/>
          <w:lang w:val="sr-Cyrl-CS"/>
        </w:rPr>
        <w:t xml:space="preserve"> да се</w:t>
      </w:r>
      <w:r w:rsidRPr="00DD2BCA">
        <w:rPr>
          <w:color w:val="000000" w:themeColor="text1"/>
          <w:lang w:val="sr-Cyrl-CS"/>
        </w:rPr>
        <w:t xml:space="preserve"> у Нацрту закона о безбедности у железничком саобраћају пропише да лица која врше процену ризика безбедности железничког саобраћаја морају имати лиценцу, </w:t>
      </w:r>
      <w:r w:rsidRPr="00DD2BCA">
        <w:rPr>
          <w:b/>
          <w:color w:val="000000" w:themeColor="text1"/>
          <w:u w:val="single"/>
          <w:lang w:val="sr-Cyrl-CS"/>
        </w:rPr>
        <w:t>није прихваћен</w:t>
      </w:r>
      <w:r w:rsidRPr="00DD2BCA">
        <w:rPr>
          <w:color w:val="000000" w:themeColor="text1"/>
          <w:lang w:val="sr-Cyrl-CS"/>
        </w:rPr>
        <w:t>.</w:t>
      </w:r>
    </w:p>
    <w:p w14:paraId="3612A75F" w14:textId="77777777" w:rsidR="002B7B98" w:rsidRPr="00DD2BCA" w:rsidRDefault="00C70485" w:rsidP="002B7B98">
      <w:pPr>
        <w:ind w:firstLine="720"/>
        <w:jc w:val="both"/>
        <w:rPr>
          <w:color w:val="000000" w:themeColor="text1"/>
          <w:lang w:val="sr-Cyrl-CS"/>
        </w:rPr>
      </w:pPr>
      <w:r w:rsidRPr="00DD2BCA">
        <w:rPr>
          <w:color w:val="000000" w:themeColor="text1"/>
          <w:lang w:val="sr-Cyrl-CS"/>
        </w:rPr>
        <w:t>Предлагач је уз предлог дао образложење да предложена измена није у супротности са европским прописима.</w:t>
      </w:r>
    </w:p>
    <w:p w14:paraId="04ABAF5F" w14:textId="77777777" w:rsidR="002B7B98" w:rsidRPr="00DD2BCA" w:rsidRDefault="00C70485" w:rsidP="002B7B98">
      <w:pPr>
        <w:ind w:firstLine="720"/>
        <w:jc w:val="both"/>
        <w:rPr>
          <w:color w:val="000000" w:themeColor="text1"/>
          <w:lang w:val="sr-Cyrl-CS"/>
        </w:rPr>
      </w:pPr>
      <w:r w:rsidRPr="00DD2BCA">
        <w:rPr>
          <w:color w:val="000000" w:themeColor="text1"/>
          <w:u w:val="single"/>
          <w:lang w:val="sr-Cyrl-CS"/>
        </w:rPr>
        <w:t>Образложење</w:t>
      </w:r>
      <w:r w:rsidRPr="00DD2BCA">
        <w:rPr>
          <w:color w:val="000000" w:themeColor="text1"/>
          <w:lang w:val="sr-Cyrl-CS"/>
        </w:rPr>
        <w:t>: није потребно да лица имају лиценце већ, у складу са директивом ЕУ, да тело које се бави оценом ризика мора бити акредитовано или признато од стране Дирекције за железнице, уколико испуњава прописане услове.</w:t>
      </w:r>
    </w:p>
    <w:p w14:paraId="49738A68" w14:textId="77777777" w:rsidR="002B7B98" w:rsidRPr="00DD2BCA" w:rsidRDefault="002B7B98" w:rsidP="002B7B98">
      <w:pPr>
        <w:ind w:firstLine="720"/>
        <w:jc w:val="both"/>
        <w:rPr>
          <w:color w:val="000000" w:themeColor="text1"/>
          <w:lang w:val="sr-Cyrl-CS"/>
        </w:rPr>
      </w:pPr>
      <w:r w:rsidRPr="00DD2BCA">
        <w:rPr>
          <w:b/>
          <w:bCs/>
          <w:color w:val="000000" w:themeColor="text1"/>
          <w:lang w:val="sr-Cyrl-CS"/>
        </w:rPr>
        <w:t>• Предлог</w:t>
      </w:r>
      <w:r w:rsidRPr="00DD2BCA">
        <w:rPr>
          <w:bCs/>
          <w:color w:val="000000" w:themeColor="text1"/>
          <w:lang w:val="sr-Cyrl-CS"/>
        </w:rPr>
        <w:t xml:space="preserve"> да се</w:t>
      </w:r>
      <w:r w:rsidRPr="00DD2BCA">
        <w:rPr>
          <w:color w:val="000000" w:themeColor="text1"/>
          <w:lang w:val="sr-Cyrl-CS"/>
        </w:rPr>
        <w:t xml:space="preserve"> на адекватнији начин дефинишу поједини изрази који се употребљавају у Нацрту закона о безбедности у железничком саобраћају, </w:t>
      </w:r>
      <w:r w:rsidRPr="00DD2BCA">
        <w:rPr>
          <w:b/>
          <w:color w:val="000000" w:themeColor="text1"/>
          <w:u w:val="single"/>
          <w:lang w:val="sr-Cyrl-CS"/>
        </w:rPr>
        <w:t>није прихваћен</w:t>
      </w:r>
      <w:r w:rsidRPr="00DD2BCA">
        <w:rPr>
          <w:color w:val="000000" w:themeColor="text1"/>
          <w:lang w:val="sr-Cyrl-CS"/>
        </w:rPr>
        <w:t>.</w:t>
      </w:r>
    </w:p>
    <w:p w14:paraId="709188C7" w14:textId="77777777" w:rsidR="002B7B98" w:rsidRPr="00DD2BCA" w:rsidRDefault="002B7B98" w:rsidP="002B7B98">
      <w:pPr>
        <w:jc w:val="both"/>
        <w:rPr>
          <w:color w:val="000000" w:themeColor="text1"/>
          <w:lang w:val="sr-Cyrl-CS"/>
        </w:rPr>
      </w:pPr>
      <w:r w:rsidRPr="00DD2BCA">
        <w:rPr>
          <w:color w:val="000000" w:themeColor="text1"/>
          <w:lang w:val="sr-Cyrl-CS"/>
        </w:rPr>
        <w:tab/>
        <w:t>Предлагач је уз предлог дао образложење да је потребно другачије дефинисати нарочито изразе наведене у члану 2. ст. 16, 17, 53. Нацрта закона о безбедности у железничком саобраћају, који се односе на дозвољену маса по дужном метру, дозвољену масу по осовини и станично особље. Такође, у члану 77. став 2. није дефинисан рок за обављање редовних здравствених прегледа железничких радника.</w:t>
      </w:r>
    </w:p>
    <w:p w14:paraId="1A3921B2" w14:textId="7F1BFA8E" w:rsidR="002B7B98" w:rsidRPr="00DD2BCA" w:rsidRDefault="002B7B98" w:rsidP="002B7B98">
      <w:pPr>
        <w:ind w:firstLine="720"/>
        <w:jc w:val="both"/>
        <w:rPr>
          <w:color w:val="000000" w:themeColor="text1"/>
          <w:lang w:val="sr-Cyrl-CS"/>
        </w:rPr>
      </w:pPr>
      <w:r w:rsidRPr="00DD2BCA">
        <w:rPr>
          <w:color w:val="000000" w:themeColor="text1"/>
          <w:u w:val="single"/>
          <w:lang w:val="sr-Cyrl-CS"/>
        </w:rPr>
        <w:t>Образложење</w:t>
      </w:r>
      <w:r w:rsidRPr="00DD2BCA">
        <w:rPr>
          <w:color w:val="000000" w:themeColor="text1"/>
          <w:lang w:val="sr-Cyrl-CS"/>
        </w:rPr>
        <w:t xml:space="preserve">: значење појединих израза наведених у члану 2. Нацрта закона о безбедности у железничком саобраћају само дефинише одређене појмове, а </w:t>
      </w:r>
      <w:r w:rsidR="00A50B79" w:rsidRPr="00DD2BCA">
        <w:rPr>
          <w:color w:val="000000" w:themeColor="text1"/>
          <w:lang w:val="sr-Cyrl-CS"/>
        </w:rPr>
        <w:t xml:space="preserve">детаљнији подаци </w:t>
      </w:r>
      <w:r w:rsidRPr="00DD2BCA">
        <w:rPr>
          <w:color w:val="000000" w:themeColor="text1"/>
          <w:lang w:val="sr-Cyrl-CS"/>
        </w:rPr>
        <w:t xml:space="preserve">сваког појма </w:t>
      </w:r>
      <w:r w:rsidR="00A50B79" w:rsidRPr="00DD2BCA">
        <w:rPr>
          <w:color w:val="000000" w:themeColor="text1"/>
          <w:lang w:val="sr-Cyrl-CS"/>
        </w:rPr>
        <w:t>сматрају се неприкладним за појмовник</w:t>
      </w:r>
      <w:r w:rsidRPr="00DD2BCA">
        <w:rPr>
          <w:color w:val="000000" w:themeColor="text1"/>
          <w:lang w:val="sr-Cyrl-CS"/>
        </w:rPr>
        <w:t xml:space="preserve">. Што се тиче рокова за обављање редовних здравствених прегледа, они се дефинишу </w:t>
      </w:r>
      <w:r w:rsidR="008C74AC" w:rsidRPr="00DD2BCA">
        <w:rPr>
          <w:color w:val="000000" w:themeColor="text1"/>
          <w:lang w:val="sr-Cyrl-CS"/>
        </w:rPr>
        <w:t>подзаконским актом из члана 75. став 2. овог нацрта</w:t>
      </w:r>
      <w:r w:rsidRPr="00DD2BCA">
        <w:rPr>
          <w:color w:val="000000" w:themeColor="text1"/>
          <w:lang w:val="sr-Cyrl-CS"/>
        </w:rPr>
        <w:t>.</w:t>
      </w:r>
    </w:p>
    <w:p w14:paraId="1CCE769E" w14:textId="77777777" w:rsidR="002B7B98" w:rsidRPr="00DD2BCA" w:rsidRDefault="002B7B98" w:rsidP="002B7B98">
      <w:pPr>
        <w:ind w:firstLine="720"/>
        <w:jc w:val="both"/>
        <w:rPr>
          <w:color w:val="000000" w:themeColor="text1"/>
          <w:lang w:val="sr-Cyrl-CS"/>
        </w:rPr>
      </w:pPr>
    </w:p>
    <w:p w14:paraId="37A953C8" w14:textId="77777777" w:rsidR="002B7B98" w:rsidRPr="00DD2BCA" w:rsidRDefault="002B7B98" w:rsidP="002B7B98">
      <w:pPr>
        <w:ind w:firstLine="720"/>
        <w:jc w:val="both"/>
        <w:rPr>
          <w:color w:val="000000" w:themeColor="text1"/>
          <w:lang w:val="sr-Cyrl-CS"/>
        </w:rPr>
      </w:pPr>
      <w:r w:rsidRPr="00DD2BCA">
        <w:rPr>
          <w:b/>
          <w:bCs/>
          <w:color w:val="000000" w:themeColor="text1"/>
          <w:lang w:val="sr-Cyrl-CS"/>
        </w:rPr>
        <w:t>• Предлог</w:t>
      </w:r>
      <w:r w:rsidRPr="00DD2BCA">
        <w:rPr>
          <w:bCs/>
          <w:color w:val="000000" w:themeColor="text1"/>
          <w:lang w:val="sr-Cyrl-CS"/>
        </w:rPr>
        <w:t xml:space="preserve"> да се</w:t>
      </w:r>
      <w:r w:rsidRPr="00DD2BCA">
        <w:rPr>
          <w:color w:val="000000" w:themeColor="text1"/>
          <w:lang w:val="sr-Cyrl-CS"/>
        </w:rPr>
        <w:t xml:space="preserve"> у члан 1. став 3. Нацрта закона о безбедности у железничком саобраћају уврсте и метрои, трамваји и други лаки </w:t>
      </w:r>
      <w:proofErr w:type="spellStart"/>
      <w:r w:rsidRPr="00DD2BCA">
        <w:rPr>
          <w:color w:val="000000" w:themeColor="text1"/>
          <w:lang w:val="sr-Cyrl-CS"/>
        </w:rPr>
        <w:t>шински</w:t>
      </w:r>
      <w:proofErr w:type="spellEnd"/>
      <w:r w:rsidRPr="00DD2BCA">
        <w:rPr>
          <w:color w:val="000000" w:themeColor="text1"/>
          <w:lang w:val="sr-Cyrl-CS"/>
        </w:rPr>
        <w:t xml:space="preserve"> системи, који су садржани у важећем закону, </w:t>
      </w:r>
      <w:r w:rsidRPr="00DD2BCA">
        <w:rPr>
          <w:b/>
          <w:color w:val="000000" w:themeColor="text1"/>
          <w:u w:val="single"/>
          <w:lang w:val="sr-Cyrl-CS"/>
        </w:rPr>
        <w:t>није прихваћен</w:t>
      </w:r>
      <w:r w:rsidRPr="00DD2BCA">
        <w:rPr>
          <w:color w:val="000000" w:themeColor="text1"/>
          <w:lang w:val="sr-Cyrl-CS"/>
        </w:rPr>
        <w:t>.</w:t>
      </w:r>
    </w:p>
    <w:p w14:paraId="75FFE4F6" w14:textId="77777777" w:rsidR="002B7B98" w:rsidRPr="00DD2BCA" w:rsidRDefault="002B7B98" w:rsidP="002B7B98">
      <w:pPr>
        <w:ind w:firstLine="720"/>
        <w:jc w:val="both"/>
        <w:rPr>
          <w:color w:val="000000" w:themeColor="text1"/>
          <w:lang w:val="sr-Cyrl-CS"/>
        </w:rPr>
      </w:pPr>
      <w:r w:rsidRPr="00DD2BCA">
        <w:rPr>
          <w:color w:val="000000" w:themeColor="text1"/>
          <w:lang w:val="sr-Cyrl-CS"/>
        </w:rPr>
        <w:t>Предлагач је уз предлог дао образложење да је потребно у члан 1. став 3. Нацрта закона о безбедности у железничком саобраћају уврстити метрое, трамваје и друге лаке шинске системе, с обзиром да се исти налазе у важећем закону којим се регулише област безбедности у железничком саобраћају.</w:t>
      </w:r>
    </w:p>
    <w:p w14:paraId="74FFB23E" w14:textId="77777777" w:rsidR="008C74AC" w:rsidRPr="00DD2BCA" w:rsidRDefault="002B7B98" w:rsidP="00B6488B">
      <w:pPr>
        <w:pStyle w:val="CommentText"/>
        <w:ind w:firstLine="720"/>
        <w:jc w:val="both"/>
        <w:rPr>
          <w:color w:val="000000" w:themeColor="text1"/>
          <w:sz w:val="24"/>
          <w:szCs w:val="24"/>
          <w:lang w:val="sr-Cyrl-CS"/>
        </w:rPr>
      </w:pPr>
      <w:r w:rsidRPr="00DD2BCA">
        <w:rPr>
          <w:color w:val="000000" w:themeColor="text1"/>
          <w:sz w:val="24"/>
          <w:szCs w:val="24"/>
          <w:u w:val="single"/>
          <w:lang w:val="sr-Cyrl-CS"/>
        </w:rPr>
        <w:t>Образложење</w:t>
      </w:r>
      <w:r w:rsidRPr="00DD2BCA">
        <w:rPr>
          <w:color w:val="000000" w:themeColor="text1"/>
          <w:sz w:val="24"/>
          <w:szCs w:val="24"/>
          <w:lang w:val="sr-Cyrl-CS"/>
        </w:rPr>
        <w:t xml:space="preserve">: </w:t>
      </w:r>
      <w:r w:rsidR="008C74AC" w:rsidRPr="00DD2BCA">
        <w:rPr>
          <w:color w:val="000000" w:themeColor="text1"/>
          <w:sz w:val="24"/>
          <w:szCs w:val="24"/>
          <w:lang w:val="sr-Cyrl-CS"/>
        </w:rPr>
        <w:t>Чланом 1. став 4. Закона о безбедности и интероперабилности железнице прописано је да се одредбе тог закона не односе на системе које предлагач помиње. Чланом 2. тачка 2. Директиве 2004/49 прописано је да се поменути системи могу искључити из примене ове директиве, што је и примењено у важећем Закона о безбедности и интероперабилности железнице, као и у овом нацрту.</w:t>
      </w:r>
    </w:p>
    <w:p w14:paraId="2F177B99" w14:textId="77777777" w:rsidR="002B7B98" w:rsidRPr="00DD2BCA" w:rsidRDefault="002B7B98" w:rsidP="002B7B98">
      <w:pPr>
        <w:ind w:firstLine="720"/>
        <w:jc w:val="both"/>
        <w:rPr>
          <w:color w:val="000000" w:themeColor="text1"/>
          <w:lang w:val="sr-Cyrl-CS"/>
        </w:rPr>
      </w:pPr>
    </w:p>
    <w:p w14:paraId="32ED7526" w14:textId="77777777" w:rsidR="002B7B98" w:rsidRPr="00DD2BCA" w:rsidRDefault="002B7B98" w:rsidP="002B7B98">
      <w:pPr>
        <w:ind w:firstLine="720"/>
        <w:jc w:val="both"/>
        <w:rPr>
          <w:color w:val="000000" w:themeColor="text1"/>
          <w:lang w:val="sr-Cyrl-CS"/>
        </w:rPr>
      </w:pPr>
      <w:r w:rsidRPr="00DD2BCA">
        <w:rPr>
          <w:b/>
          <w:bCs/>
          <w:color w:val="000000" w:themeColor="text1"/>
          <w:lang w:val="sr-Cyrl-CS"/>
        </w:rPr>
        <w:t>• Предлог</w:t>
      </w:r>
      <w:r w:rsidRPr="00DD2BCA">
        <w:rPr>
          <w:bCs/>
          <w:color w:val="000000" w:themeColor="text1"/>
          <w:lang w:val="sr-Cyrl-CS"/>
        </w:rPr>
        <w:t xml:space="preserve"> да се</w:t>
      </w:r>
      <w:r w:rsidRPr="00DD2BCA">
        <w:rPr>
          <w:color w:val="000000" w:themeColor="text1"/>
          <w:lang w:val="sr-Cyrl-CS"/>
        </w:rPr>
        <w:t xml:space="preserve"> модификује члан 73. тачка 2. Нацрта закона о безбедности у железничком саобраћају, који наводи године живота неопходне за стицање права на регулисање железничког саобраћаја, </w:t>
      </w:r>
      <w:r w:rsidRPr="00DD2BCA">
        <w:rPr>
          <w:b/>
          <w:color w:val="000000" w:themeColor="text1"/>
          <w:u w:val="single"/>
          <w:lang w:val="sr-Cyrl-CS"/>
        </w:rPr>
        <w:t>није прихваћен</w:t>
      </w:r>
      <w:r w:rsidRPr="00DD2BCA">
        <w:rPr>
          <w:color w:val="000000" w:themeColor="text1"/>
          <w:lang w:val="sr-Cyrl-CS"/>
        </w:rPr>
        <w:t>.</w:t>
      </w:r>
    </w:p>
    <w:p w14:paraId="5AB4011A" w14:textId="77777777" w:rsidR="002B7B98" w:rsidRPr="00DD2BCA" w:rsidRDefault="002B7B98" w:rsidP="002B7B98">
      <w:pPr>
        <w:ind w:firstLine="720"/>
        <w:jc w:val="both"/>
        <w:rPr>
          <w:color w:val="000000" w:themeColor="text1"/>
          <w:lang w:val="sr-Cyrl-CS"/>
        </w:rPr>
      </w:pPr>
      <w:r w:rsidRPr="00DD2BCA">
        <w:rPr>
          <w:color w:val="000000" w:themeColor="text1"/>
          <w:lang w:val="sr-Cyrl-CS"/>
        </w:rPr>
        <w:t xml:space="preserve">Предлагач је уз предлог дао образложење је потребно модификовати члан 73. тачка 2. Нацрта закона о безбедности у железничком саобраћају, који наводи године живота </w:t>
      </w:r>
      <w:r w:rsidRPr="00DD2BCA">
        <w:rPr>
          <w:color w:val="000000" w:themeColor="text1"/>
          <w:lang w:val="sr-Cyrl-CS"/>
        </w:rPr>
        <w:lastRenderedPageBreak/>
        <w:t>неопходне за стицање права на регулисање железничког саобраћаја, из разлога што са прописаних 18 година лице неће завршити средњу школу.</w:t>
      </w:r>
    </w:p>
    <w:p w14:paraId="469B3B88" w14:textId="058FD954" w:rsidR="002B7B98" w:rsidRPr="00DD2BCA" w:rsidRDefault="002B7B98" w:rsidP="002B7B98">
      <w:pPr>
        <w:ind w:firstLine="720"/>
        <w:jc w:val="both"/>
        <w:rPr>
          <w:color w:val="000000" w:themeColor="text1"/>
          <w:lang w:val="sr-Cyrl-CS"/>
        </w:rPr>
      </w:pPr>
      <w:r w:rsidRPr="00DD2BCA">
        <w:rPr>
          <w:color w:val="000000" w:themeColor="text1"/>
          <w:u w:val="single"/>
          <w:lang w:val="sr-Cyrl-CS"/>
        </w:rPr>
        <w:t>Образложење</w:t>
      </w:r>
      <w:r w:rsidRPr="00DD2BCA">
        <w:rPr>
          <w:color w:val="000000" w:themeColor="text1"/>
          <w:lang w:val="sr-Cyrl-CS"/>
        </w:rPr>
        <w:t xml:space="preserve">: ово је одредба </w:t>
      </w:r>
      <w:r w:rsidR="00D66B08" w:rsidRPr="00DD2BCA">
        <w:rPr>
          <w:color w:val="000000" w:themeColor="text1"/>
          <w:lang w:val="sr-Cyrl-CS"/>
        </w:rPr>
        <w:t>утврђена је и</w:t>
      </w:r>
      <w:r w:rsidRPr="00DD2BCA">
        <w:rPr>
          <w:color w:val="000000" w:themeColor="text1"/>
          <w:lang w:val="sr-Cyrl-CS"/>
        </w:rPr>
        <w:t xml:space="preserve"> у важећем </w:t>
      </w:r>
      <w:r w:rsidR="00D66B08" w:rsidRPr="00DD2BCA">
        <w:rPr>
          <w:color w:val="000000" w:themeColor="text1"/>
          <w:lang w:val="sr-Cyrl-CS"/>
        </w:rPr>
        <w:t>З</w:t>
      </w:r>
      <w:r w:rsidRPr="00DD2BCA">
        <w:rPr>
          <w:color w:val="000000" w:themeColor="text1"/>
          <w:lang w:val="sr-Cyrl-CS"/>
        </w:rPr>
        <w:t xml:space="preserve">акону </w:t>
      </w:r>
      <w:r w:rsidR="00D66B08" w:rsidRPr="00DD2BCA">
        <w:rPr>
          <w:color w:val="000000" w:themeColor="text1"/>
          <w:lang w:val="sr-Cyrl-CS"/>
        </w:rPr>
        <w:t xml:space="preserve">о безбедности и интероперабилности железнице и </w:t>
      </w:r>
      <w:r w:rsidR="00EF656C" w:rsidRPr="00DD2BCA">
        <w:rPr>
          <w:color w:val="000000" w:themeColor="text1"/>
          <w:lang w:val="sr-Cyrl-CS"/>
        </w:rPr>
        <w:t>Законом о раду одређена као година када се може заснова</w:t>
      </w:r>
      <w:r w:rsidR="008A2131" w:rsidRPr="00DD2BCA">
        <w:rPr>
          <w:color w:val="000000" w:themeColor="text1"/>
          <w:lang w:val="sr-Cyrl-CS"/>
        </w:rPr>
        <w:t>т</w:t>
      </w:r>
      <w:r w:rsidR="00EF656C" w:rsidRPr="00DD2BCA">
        <w:rPr>
          <w:color w:val="000000" w:themeColor="text1"/>
          <w:lang w:val="sr-Cyrl-CS"/>
        </w:rPr>
        <w:t xml:space="preserve">и радни однос </w:t>
      </w:r>
      <w:r w:rsidR="008A2131" w:rsidRPr="00DD2BCA">
        <w:rPr>
          <w:color w:val="000000" w:themeColor="text1"/>
          <w:lang w:val="sr-Cyrl-CS"/>
        </w:rPr>
        <w:t>без посебне заштите која је утврђена за за</w:t>
      </w:r>
      <w:r w:rsidR="00AE1DA8" w:rsidRPr="00DD2BCA">
        <w:rPr>
          <w:color w:val="000000" w:themeColor="text1"/>
          <w:lang w:val="sr-Cyrl-CS"/>
        </w:rPr>
        <w:t>послене млађе од 18 година у складу са Законом о раду.</w:t>
      </w:r>
    </w:p>
    <w:p w14:paraId="4C479843" w14:textId="77777777" w:rsidR="002B7B98" w:rsidRPr="00DD2BCA" w:rsidRDefault="002B7B98" w:rsidP="000C5E78">
      <w:pPr>
        <w:jc w:val="both"/>
        <w:rPr>
          <w:color w:val="000000" w:themeColor="text1"/>
          <w:lang w:val="sr-Cyrl-CS"/>
        </w:rPr>
      </w:pPr>
    </w:p>
    <w:p w14:paraId="71A92398" w14:textId="77777777" w:rsidR="002B7B98" w:rsidRPr="00DD2BCA" w:rsidRDefault="002B7B98" w:rsidP="002B7B98">
      <w:pPr>
        <w:ind w:firstLine="720"/>
        <w:jc w:val="both"/>
        <w:rPr>
          <w:color w:val="000000" w:themeColor="text1"/>
          <w:lang w:val="sr-Cyrl-CS"/>
        </w:rPr>
      </w:pPr>
      <w:r w:rsidRPr="00DD2BCA">
        <w:rPr>
          <w:b/>
          <w:bCs/>
          <w:color w:val="000000" w:themeColor="text1"/>
          <w:lang w:val="sr-Cyrl-CS"/>
        </w:rPr>
        <w:t>• Предлог</w:t>
      </w:r>
      <w:r w:rsidRPr="00DD2BCA">
        <w:rPr>
          <w:bCs/>
          <w:color w:val="000000" w:themeColor="text1"/>
          <w:lang w:val="sr-Cyrl-CS"/>
        </w:rPr>
        <w:t xml:space="preserve"> да се</w:t>
      </w:r>
      <w:r w:rsidRPr="00DD2BCA">
        <w:rPr>
          <w:color w:val="000000" w:themeColor="text1"/>
          <w:lang w:val="sr-Cyrl-CS"/>
        </w:rPr>
        <w:t xml:space="preserve"> </w:t>
      </w:r>
      <w:r w:rsidRPr="00DD2BCA">
        <w:rPr>
          <w:bCs/>
          <w:color w:val="000000" w:themeColor="text1"/>
          <w:lang w:val="sr-Cyrl-CS"/>
        </w:rPr>
        <w:t xml:space="preserve">модификује члан 49. </w:t>
      </w:r>
      <w:r w:rsidRPr="00DD2BCA">
        <w:rPr>
          <w:color w:val="000000" w:themeColor="text1"/>
          <w:lang w:val="sr-Cyrl-CS"/>
        </w:rPr>
        <w:t xml:space="preserve">Нацрта закона о безбедности у железничком саобраћају, којим се уређује опремање железничких возила </w:t>
      </w:r>
      <w:proofErr w:type="spellStart"/>
      <w:r w:rsidRPr="00DD2BCA">
        <w:rPr>
          <w:color w:val="000000" w:themeColor="text1"/>
          <w:lang w:val="sr-Cyrl-CS"/>
        </w:rPr>
        <w:t>кочним</w:t>
      </w:r>
      <w:proofErr w:type="spellEnd"/>
      <w:r w:rsidRPr="00DD2BCA">
        <w:rPr>
          <w:color w:val="000000" w:themeColor="text1"/>
          <w:lang w:val="sr-Cyrl-CS"/>
        </w:rPr>
        <w:t xml:space="preserve"> уређајима, </w:t>
      </w:r>
      <w:r w:rsidRPr="00DD2BCA">
        <w:rPr>
          <w:b/>
          <w:color w:val="000000" w:themeColor="text1"/>
          <w:u w:val="single"/>
          <w:lang w:val="sr-Cyrl-CS"/>
        </w:rPr>
        <w:t>није прихваћен</w:t>
      </w:r>
      <w:r w:rsidRPr="00DD2BCA">
        <w:rPr>
          <w:color w:val="000000" w:themeColor="text1"/>
          <w:lang w:val="sr-Cyrl-CS"/>
        </w:rPr>
        <w:t>.</w:t>
      </w:r>
    </w:p>
    <w:p w14:paraId="00C77595" w14:textId="77777777" w:rsidR="002B7B98" w:rsidRPr="00DD2BCA" w:rsidRDefault="002B7B98" w:rsidP="002B7B98">
      <w:pPr>
        <w:ind w:firstLine="720"/>
        <w:jc w:val="both"/>
        <w:rPr>
          <w:color w:val="000000" w:themeColor="text1"/>
          <w:lang w:val="sr-Cyrl-CS"/>
        </w:rPr>
      </w:pPr>
      <w:r w:rsidRPr="00DD2BCA">
        <w:rPr>
          <w:color w:val="000000" w:themeColor="text1"/>
          <w:lang w:val="sr-Cyrl-CS"/>
        </w:rPr>
        <w:t xml:space="preserve">Предлагач је уз предлог дао образложење да је потребно модификовати </w:t>
      </w:r>
      <w:r w:rsidRPr="00DD2BCA">
        <w:rPr>
          <w:bCs/>
          <w:color w:val="000000" w:themeColor="text1"/>
          <w:lang w:val="sr-Cyrl-CS"/>
        </w:rPr>
        <w:t xml:space="preserve">члан 49. </w:t>
      </w:r>
      <w:r w:rsidRPr="00DD2BCA">
        <w:rPr>
          <w:color w:val="000000" w:themeColor="text1"/>
          <w:lang w:val="sr-Cyrl-CS"/>
        </w:rPr>
        <w:t xml:space="preserve">Нацрта закона о безбедности у железничком саобраћају, којим се уређује опремање железничких возила </w:t>
      </w:r>
      <w:proofErr w:type="spellStart"/>
      <w:r w:rsidRPr="00DD2BCA">
        <w:rPr>
          <w:color w:val="000000" w:themeColor="text1"/>
          <w:lang w:val="sr-Cyrl-CS"/>
        </w:rPr>
        <w:t>кочним</w:t>
      </w:r>
      <w:proofErr w:type="spellEnd"/>
      <w:r w:rsidRPr="00DD2BCA">
        <w:rPr>
          <w:color w:val="000000" w:themeColor="text1"/>
          <w:lang w:val="sr-Cyrl-CS"/>
        </w:rPr>
        <w:t xml:space="preserve"> уређајима, из разлога што је израз </w:t>
      </w:r>
      <w:proofErr w:type="spellStart"/>
      <w:r w:rsidRPr="00DD2BCA">
        <w:rPr>
          <w:color w:val="000000" w:themeColor="text1"/>
          <w:lang w:val="sr-Cyrl-CS"/>
        </w:rPr>
        <w:t>опружне</w:t>
      </w:r>
      <w:proofErr w:type="spellEnd"/>
      <w:r w:rsidRPr="00DD2BCA">
        <w:rPr>
          <w:color w:val="000000" w:themeColor="text1"/>
          <w:lang w:val="sr-Cyrl-CS"/>
        </w:rPr>
        <w:t xml:space="preserve"> кочнице неадекватан и није садржан у важећим прописима. </w:t>
      </w:r>
    </w:p>
    <w:p w14:paraId="7EF6963D" w14:textId="2CF44139" w:rsidR="002B7B98" w:rsidRPr="00DD2BCA" w:rsidRDefault="002B7B98" w:rsidP="002B7B98">
      <w:pPr>
        <w:ind w:firstLine="720"/>
        <w:jc w:val="both"/>
        <w:rPr>
          <w:color w:val="000000" w:themeColor="text1"/>
          <w:lang w:val="sr-Cyrl-CS"/>
        </w:rPr>
      </w:pPr>
      <w:r w:rsidRPr="00DD2BCA">
        <w:rPr>
          <w:color w:val="000000" w:themeColor="text1"/>
          <w:u w:val="single"/>
          <w:lang w:val="sr-Cyrl-CS"/>
        </w:rPr>
        <w:t>Образложење</w:t>
      </w:r>
      <w:r w:rsidRPr="00DD2BCA">
        <w:rPr>
          <w:color w:val="000000" w:themeColor="text1"/>
          <w:lang w:val="sr-Cyrl-CS"/>
        </w:rPr>
        <w:t xml:space="preserve">: овај предлог није прихваћен из разлога што израз </w:t>
      </w:r>
      <w:proofErr w:type="spellStart"/>
      <w:r w:rsidRPr="00DD2BCA">
        <w:rPr>
          <w:color w:val="000000" w:themeColor="text1"/>
          <w:lang w:val="sr-Cyrl-CS"/>
        </w:rPr>
        <w:t>опружне</w:t>
      </w:r>
      <w:proofErr w:type="spellEnd"/>
      <w:r w:rsidRPr="00DD2BCA">
        <w:rPr>
          <w:color w:val="000000" w:themeColor="text1"/>
          <w:lang w:val="sr-Cyrl-CS"/>
        </w:rPr>
        <w:t xml:space="preserve"> кочнице јесте садржан у</w:t>
      </w:r>
      <w:r w:rsidR="00310978" w:rsidRPr="00DD2BCA">
        <w:rPr>
          <w:color w:val="000000" w:themeColor="text1"/>
          <w:lang w:val="sr-Cyrl-CS"/>
        </w:rPr>
        <w:t xml:space="preserve"> члану 76. став 4. </w:t>
      </w:r>
      <w:r w:rsidRPr="00DD2BCA">
        <w:rPr>
          <w:color w:val="000000" w:themeColor="text1"/>
          <w:lang w:val="sr-Cyrl-CS"/>
        </w:rPr>
        <w:t xml:space="preserve"> важећ</w:t>
      </w:r>
      <w:r w:rsidR="00310978" w:rsidRPr="00DD2BCA">
        <w:rPr>
          <w:color w:val="000000" w:themeColor="text1"/>
          <w:lang w:val="sr-Cyrl-CS"/>
        </w:rPr>
        <w:t>ег</w:t>
      </w:r>
      <w:r w:rsidRPr="00DD2BCA">
        <w:rPr>
          <w:color w:val="000000" w:themeColor="text1"/>
          <w:lang w:val="sr-Cyrl-CS"/>
        </w:rPr>
        <w:t xml:space="preserve"> </w:t>
      </w:r>
      <w:r w:rsidR="00310978" w:rsidRPr="00DD2BCA">
        <w:rPr>
          <w:color w:val="000000" w:themeColor="text1"/>
          <w:lang w:val="sr-Cyrl-CS"/>
        </w:rPr>
        <w:t>Закона о безбедности и интероперабилности железнице</w:t>
      </w:r>
      <w:r w:rsidRPr="00DD2BCA">
        <w:rPr>
          <w:color w:val="000000" w:themeColor="text1"/>
          <w:lang w:val="sr-Cyrl-CS"/>
        </w:rPr>
        <w:t xml:space="preserve">. </w:t>
      </w:r>
    </w:p>
    <w:p w14:paraId="54EE9C71" w14:textId="77777777" w:rsidR="002B7B98" w:rsidRPr="00DD2BCA" w:rsidRDefault="002B7B98" w:rsidP="002B7B98">
      <w:pPr>
        <w:ind w:firstLine="720"/>
        <w:jc w:val="both"/>
        <w:rPr>
          <w:color w:val="000000" w:themeColor="text1"/>
          <w:lang w:val="sr-Cyrl-CS"/>
        </w:rPr>
      </w:pPr>
    </w:p>
    <w:p w14:paraId="60F49136" w14:textId="77777777" w:rsidR="002B7B98" w:rsidRPr="00DD2BCA" w:rsidRDefault="00C70485" w:rsidP="002B7B98">
      <w:pPr>
        <w:ind w:firstLine="720"/>
        <w:jc w:val="both"/>
        <w:rPr>
          <w:color w:val="000000" w:themeColor="text1"/>
          <w:lang w:val="sr-Cyrl-CS"/>
        </w:rPr>
      </w:pPr>
      <w:r w:rsidRPr="00DD2BCA">
        <w:rPr>
          <w:b/>
          <w:bCs/>
          <w:color w:val="000000" w:themeColor="text1"/>
          <w:lang w:val="sr-Cyrl-CS"/>
        </w:rPr>
        <w:t>• Предлог</w:t>
      </w:r>
      <w:r w:rsidRPr="00DD2BCA">
        <w:rPr>
          <w:bCs/>
          <w:color w:val="000000" w:themeColor="text1"/>
          <w:lang w:val="sr-Cyrl-CS"/>
        </w:rPr>
        <w:t xml:space="preserve"> да се</w:t>
      </w:r>
      <w:r w:rsidRPr="00DD2BCA">
        <w:rPr>
          <w:color w:val="000000" w:themeColor="text1"/>
          <w:lang w:val="sr-Cyrl-CS"/>
        </w:rPr>
        <w:t xml:space="preserve"> </w:t>
      </w:r>
      <w:proofErr w:type="spellStart"/>
      <w:r w:rsidRPr="00DD2BCA">
        <w:rPr>
          <w:bCs/>
          <w:color w:val="000000" w:themeColor="text1"/>
          <w:lang w:val="sr-Cyrl-CS"/>
        </w:rPr>
        <w:t>се</w:t>
      </w:r>
      <w:proofErr w:type="spellEnd"/>
      <w:r w:rsidRPr="00DD2BCA">
        <w:rPr>
          <w:color w:val="000000" w:themeColor="text1"/>
          <w:lang w:val="sr-Cyrl-CS"/>
        </w:rPr>
        <w:t xml:space="preserve"> </w:t>
      </w:r>
      <w:r w:rsidRPr="00DD2BCA">
        <w:rPr>
          <w:bCs/>
          <w:color w:val="000000" w:themeColor="text1"/>
          <w:lang w:val="sr-Cyrl-CS"/>
        </w:rPr>
        <w:t xml:space="preserve">модификује члан 51. </w:t>
      </w:r>
      <w:r w:rsidRPr="00DD2BCA">
        <w:rPr>
          <w:color w:val="000000" w:themeColor="text1"/>
          <w:lang w:val="sr-Cyrl-CS"/>
        </w:rPr>
        <w:t xml:space="preserve">Нацрта закона о безбедности у железничком саобраћају, којим се уређују уређаји и опрема вучних возила, </w:t>
      </w:r>
      <w:r w:rsidRPr="00DD2BCA">
        <w:rPr>
          <w:b/>
          <w:color w:val="000000" w:themeColor="text1"/>
          <w:u w:val="single"/>
          <w:lang w:val="sr-Cyrl-CS"/>
        </w:rPr>
        <w:t>није прихваћен</w:t>
      </w:r>
      <w:r w:rsidRPr="00DD2BCA">
        <w:rPr>
          <w:color w:val="000000" w:themeColor="text1"/>
          <w:lang w:val="sr-Cyrl-CS"/>
        </w:rPr>
        <w:t>.</w:t>
      </w:r>
    </w:p>
    <w:p w14:paraId="2173AF9E" w14:textId="77777777" w:rsidR="002B7B98" w:rsidRPr="00DD2BCA" w:rsidRDefault="00C70485" w:rsidP="002B7B98">
      <w:pPr>
        <w:ind w:firstLine="720"/>
        <w:jc w:val="both"/>
        <w:rPr>
          <w:color w:val="000000" w:themeColor="text1"/>
          <w:lang w:val="sr-Cyrl-CS"/>
        </w:rPr>
      </w:pPr>
      <w:r w:rsidRPr="00DD2BCA">
        <w:rPr>
          <w:color w:val="000000" w:themeColor="text1"/>
          <w:lang w:val="sr-Cyrl-CS"/>
        </w:rPr>
        <w:t xml:space="preserve">Предлагач је уз предлог дао образложење да је у </w:t>
      </w:r>
      <w:r w:rsidRPr="00DD2BCA">
        <w:rPr>
          <w:bCs/>
          <w:color w:val="000000" w:themeColor="text1"/>
          <w:lang w:val="sr-Cyrl-CS"/>
        </w:rPr>
        <w:t xml:space="preserve">члану 51. </w:t>
      </w:r>
      <w:r w:rsidRPr="00DD2BCA">
        <w:rPr>
          <w:color w:val="000000" w:themeColor="text1"/>
          <w:lang w:val="sr-Cyrl-CS"/>
        </w:rPr>
        <w:t xml:space="preserve">Нацрта закона о безбедности у железничком саобраћају, којим се уређују уређаји и опрема вучних возила, испод тачке 5, у којој се помиње аутостоп уређај, изузетне треба обележити малим словним ознакама (нпр. а, б, в) ради лакшег сналажења, с обзиром да бројеви 1, 2, 3 већ постоје на почетку поменутог члана.  </w:t>
      </w:r>
    </w:p>
    <w:p w14:paraId="6E25028F" w14:textId="77777777" w:rsidR="002B7B98" w:rsidRPr="00DD2BCA" w:rsidRDefault="00C70485" w:rsidP="002B7B98">
      <w:pPr>
        <w:ind w:firstLine="720"/>
        <w:jc w:val="both"/>
        <w:rPr>
          <w:color w:val="000000" w:themeColor="text1"/>
          <w:lang w:val="sr-Cyrl-CS"/>
        </w:rPr>
      </w:pPr>
      <w:r w:rsidRPr="00DD2BCA">
        <w:rPr>
          <w:color w:val="000000" w:themeColor="text1"/>
          <w:u w:val="single"/>
          <w:lang w:val="sr-Cyrl-CS"/>
        </w:rPr>
        <w:t>Образложење</w:t>
      </w:r>
      <w:r w:rsidRPr="00DD2BCA">
        <w:rPr>
          <w:color w:val="000000" w:themeColor="text1"/>
          <w:lang w:val="sr-Cyrl-CS"/>
        </w:rPr>
        <w:t xml:space="preserve">: овакав приступ није у складу са Методологијом за израду прописа. </w:t>
      </w:r>
    </w:p>
    <w:p w14:paraId="1CE010B4" w14:textId="77777777" w:rsidR="002B7B98" w:rsidRPr="00DD2BCA" w:rsidRDefault="002B7B98" w:rsidP="002B7B98">
      <w:pPr>
        <w:ind w:firstLine="720"/>
        <w:jc w:val="both"/>
        <w:rPr>
          <w:color w:val="000000" w:themeColor="text1"/>
          <w:lang w:val="sr-Cyrl-CS"/>
        </w:rPr>
      </w:pPr>
    </w:p>
    <w:p w14:paraId="5AED7A78" w14:textId="77777777" w:rsidR="002B7B98" w:rsidRPr="00DD2BCA" w:rsidRDefault="00C70485" w:rsidP="002B7B98">
      <w:pPr>
        <w:ind w:firstLine="720"/>
        <w:jc w:val="both"/>
        <w:rPr>
          <w:color w:val="000000" w:themeColor="text1"/>
          <w:lang w:val="sr-Cyrl-CS"/>
        </w:rPr>
      </w:pPr>
      <w:r w:rsidRPr="00DD2BCA">
        <w:rPr>
          <w:b/>
          <w:bCs/>
          <w:color w:val="000000" w:themeColor="text1"/>
          <w:lang w:val="sr-Cyrl-CS"/>
        </w:rPr>
        <w:t>• Предлог</w:t>
      </w:r>
      <w:r w:rsidRPr="00DD2BCA">
        <w:rPr>
          <w:bCs/>
          <w:color w:val="000000" w:themeColor="text1"/>
          <w:lang w:val="sr-Cyrl-CS"/>
        </w:rPr>
        <w:t xml:space="preserve"> да се</w:t>
      </w:r>
      <w:r w:rsidRPr="00DD2BCA">
        <w:rPr>
          <w:color w:val="000000" w:themeColor="text1"/>
          <w:lang w:val="sr-Cyrl-CS"/>
        </w:rPr>
        <w:t xml:space="preserve"> члан 92. Нацрта закона о безбедности у железничком саобраћају измени тако да гласи: </w:t>
      </w:r>
    </w:p>
    <w:p w14:paraId="63802675" w14:textId="77777777" w:rsidR="002B7B98" w:rsidRPr="00DD2BCA" w:rsidRDefault="00C70485" w:rsidP="002B7B98">
      <w:pPr>
        <w:ind w:left="360"/>
        <w:contextualSpacing/>
        <w:rPr>
          <w:b/>
          <w:color w:val="000000" w:themeColor="text1"/>
          <w:lang w:val="sr-Cyrl-CS"/>
        </w:rPr>
      </w:pPr>
      <w:r w:rsidRPr="00DD2BCA">
        <w:rPr>
          <w:color w:val="000000" w:themeColor="text1"/>
          <w:lang w:val="sr-Cyrl-CS"/>
        </w:rPr>
        <w:t xml:space="preserve">„Управљач, железнички превозници и власници индустријских колосека организују унутрашњи надзор и брину за безбедност железничког саобраћаја и маневарског рада у складу са одредбама овог закона и одредбама аката које доносе, а којима се уређује организација унутрашњег надзора и овлашћују лица за његово </w:t>
      </w:r>
      <w:proofErr w:type="spellStart"/>
      <w:r w:rsidRPr="00DD2BCA">
        <w:rPr>
          <w:color w:val="000000" w:themeColor="text1"/>
          <w:lang w:val="sr-Cyrl-CS"/>
        </w:rPr>
        <w:t>спровођењеˮ</w:t>
      </w:r>
      <w:proofErr w:type="spellEnd"/>
      <w:r w:rsidRPr="00DD2BCA">
        <w:rPr>
          <w:color w:val="000000" w:themeColor="text1"/>
          <w:lang w:val="sr-Cyrl-CS"/>
        </w:rPr>
        <w:t xml:space="preserve">, </w:t>
      </w:r>
      <w:r w:rsidRPr="00DD2BCA">
        <w:rPr>
          <w:b/>
          <w:color w:val="000000" w:themeColor="text1"/>
          <w:u w:val="single"/>
          <w:lang w:val="sr-Cyrl-CS"/>
        </w:rPr>
        <w:t>није прихваћен</w:t>
      </w:r>
      <w:r w:rsidRPr="00DD2BCA">
        <w:rPr>
          <w:color w:val="000000" w:themeColor="text1"/>
          <w:lang w:val="sr-Cyrl-CS"/>
        </w:rPr>
        <w:t>.</w:t>
      </w:r>
    </w:p>
    <w:p w14:paraId="465040AD" w14:textId="77777777" w:rsidR="002B7B98" w:rsidRPr="00DD2BCA" w:rsidRDefault="00C70485" w:rsidP="002B7B98">
      <w:pPr>
        <w:ind w:firstLine="720"/>
        <w:jc w:val="both"/>
        <w:rPr>
          <w:color w:val="000000" w:themeColor="text1"/>
          <w:lang w:val="sr-Cyrl-CS"/>
        </w:rPr>
      </w:pPr>
      <w:r w:rsidRPr="00DD2BCA">
        <w:rPr>
          <w:color w:val="000000" w:themeColor="text1"/>
          <w:lang w:val="sr-Cyrl-CS"/>
        </w:rPr>
        <w:t xml:space="preserve">Предлагач је уз предлог дао образложење да је у члан 92. Нацрта закона о безбедности у железничком саобраћају потребно уврстити и власнике индустријских колосека. </w:t>
      </w:r>
    </w:p>
    <w:p w14:paraId="0FCE1573" w14:textId="77777777" w:rsidR="002B7B98" w:rsidRPr="00DD2BCA" w:rsidRDefault="00C70485" w:rsidP="002B7B98">
      <w:pPr>
        <w:ind w:firstLine="720"/>
        <w:jc w:val="both"/>
        <w:rPr>
          <w:color w:val="000000" w:themeColor="text1"/>
          <w:lang w:val="sr-Cyrl-CS"/>
        </w:rPr>
      </w:pPr>
      <w:r w:rsidRPr="00DD2BCA">
        <w:rPr>
          <w:color w:val="000000" w:themeColor="text1"/>
          <w:u w:val="single"/>
          <w:lang w:val="sr-Cyrl-CS"/>
        </w:rPr>
        <w:t>Образложење</w:t>
      </w:r>
      <w:r w:rsidRPr="00DD2BCA">
        <w:rPr>
          <w:color w:val="000000" w:themeColor="text1"/>
          <w:lang w:val="sr-Cyrl-CS"/>
        </w:rPr>
        <w:t>: предлог за измену није прихваћен из разлога што се тиме ствара додатно оптерећење за власнике индустријских колосека, којима превоз није основна делатност а највећи број индустријских колосека нема своја возила и маневристе.</w:t>
      </w:r>
    </w:p>
    <w:p w14:paraId="7019A621" w14:textId="77777777" w:rsidR="002B7B98" w:rsidRPr="00DD2BCA" w:rsidRDefault="002B7B98" w:rsidP="002B7B98">
      <w:pPr>
        <w:ind w:firstLine="720"/>
        <w:jc w:val="both"/>
        <w:rPr>
          <w:color w:val="000000" w:themeColor="text1"/>
          <w:lang w:val="sr-Cyrl-CS"/>
        </w:rPr>
      </w:pPr>
    </w:p>
    <w:p w14:paraId="23073986" w14:textId="77777777" w:rsidR="002B7B98" w:rsidRPr="00DD2BCA" w:rsidRDefault="002B7B98" w:rsidP="002B7B98">
      <w:pPr>
        <w:ind w:firstLine="720"/>
        <w:jc w:val="both"/>
        <w:rPr>
          <w:color w:val="000000" w:themeColor="text1"/>
          <w:lang w:val="sr-Cyrl-CS"/>
        </w:rPr>
      </w:pPr>
      <w:r w:rsidRPr="00DD2BCA">
        <w:rPr>
          <w:b/>
          <w:bCs/>
          <w:color w:val="000000" w:themeColor="text1"/>
          <w:lang w:val="sr-Cyrl-CS"/>
        </w:rPr>
        <w:t>• Предлог</w:t>
      </w:r>
      <w:r w:rsidRPr="00DD2BCA">
        <w:rPr>
          <w:bCs/>
          <w:color w:val="000000" w:themeColor="text1"/>
          <w:lang w:val="sr-Cyrl-CS"/>
        </w:rPr>
        <w:t xml:space="preserve"> да се</w:t>
      </w:r>
      <w:r w:rsidRPr="00DD2BCA">
        <w:rPr>
          <w:color w:val="000000" w:themeColor="text1"/>
          <w:lang w:val="sr-Cyrl-CS"/>
        </w:rPr>
        <w:t xml:space="preserve"> модификује члан 113. Нацрта закона о безбедности у железничком саобраћају измени тако што ће се иза ста</w:t>
      </w:r>
      <w:r w:rsidR="00BD605A" w:rsidRPr="00DD2BCA">
        <w:rPr>
          <w:color w:val="000000" w:themeColor="text1"/>
          <w:lang w:val="sr-Cyrl-CS"/>
        </w:rPr>
        <w:t xml:space="preserve">ва 2. додати нови став 3. који </w:t>
      </w:r>
      <w:r w:rsidRPr="00DD2BCA">
        <w:rPr>
          <w:color w:val="000000" w:themeColor="text1"/>
          <w:lang w:val="sr-Cyrl-CS"/>
        </w:rPr>
        <w:t xml:space="preserve">гласи: </w:t>
      </w:r>
    </w:p>
    <w:p w14:paraId="67369521" w14:textId="77777777" w:rsidR="002B7B98" w:rsidRPr="00DD2BCA" w:rsidRDefault="002B7B98" w:rsidP="002B7B98">
      <w:pPr>
        <w:ind w:firstLine="720"/>
        <w:jc w:val="both"/>
        <w:rPr>
          <w:color w:val="000000" w:themeColor="text1"/>
          <w:lang w:val="sr-Cyrl-CS"/>
        </w:rPr>
      </w:pPr>
      <w:r w:rsidRPr="00DD2BCA">
        <w:rPr>
          <w:color w:val="000000" w:themeColor="text1"/>
          <w:lang w:val="sr-Cyrl-CS"/>
        </w:rPr>
        <w:t xml:space="preserve">„Инспектор, у спровођењу поступка инспекцијског надзора из става 1. овог члана, има дужности и овлашћења прописана законом којим се уређује </w:t>
      </w:r>
      <w:proofErr w:type="spellStart"/>
      <w:r w:rsidRPr="00DD2BCA">
        <w:rPr>
          <w:color w:val="000000" w:themeColor="text1"/>
          <w:lang w:val="sr-Cyrl-CS"/>
        </w:rPr>
        <w:t>железницаˮ</w:t>
      </w:r>
      <w:proofErr w:type="spellEnd"/>
      <w:r w:rsidR="000C5E78" w:rsidRPr="00DD2BCA">
        <w:rPr>
          <w:color w:val="000000" w:themeColor="text1"/>
          <w:lang w:val="sr-Cyrl-CS"/>
        </w:rPr>
        <w:t xml:space="preserve"> и да се бришу чл. 114-121</w:t>
      </w:r>
      <w:r w:rsidRPr="00DD2BCA">
        <w:rPr>
          <w:color w:val="000000" w:themeColor="text1"/>
          <w:lang w:val="sr-Cyrl-CS"/>
        </w:rPr>
        <w:t xml:space="preserve">, </w:t>
      </w:r>
      <w:r w:rsidRPr="00DD2BCA">
        <w:rPr>
          <w:b/>
          <w:color w:val="000000" w:themeColor="text1"/>
          <w:u w:val="single"/>
          <w:lang w:val="sr-Cyrl-CS"/>
        </w:rPr>
        <w:t>није прихваћен</w:t>
      </w:r>
      <w:r w:rsidRPr="00DD2BCA">
        <w:rPr>
          <w:color w:val="000000" w:themeColor="text1"/>
          <w:lang w:val="sr-Cyrl-CS"/>
        </w:rPr>
        <w:t xml:space="preserve">.  </w:t>
      </w:r>
    </w:p>
    <w:p w14:paraId="34040FD2" w14:textId="77777777" w:rsidR="002B7B98" w:rsidRPr="00DD2BCA" w:rsidRDefault="002B7B98" w:rsidP="002B7B98">
      <w:pPr>
        <w:ind w:firstLine="720"/>
        <w:jc w:val="both"/>
        <w:rPr>
          <w:color w:val="000000" w:themeColor="text1"/>
          <w:lang w:val="sr-Cyrl-CS"/>
        </w:rPr>
      </w:pPr>
      <w:r w:rsidRPr="00DD2BCA">
        <w:rPr>
          <w:color w:val="000000" w:themeColor="text1"/>
          <w:lang w:val="sr-Cyrl-CS"/>
        </w:rPr>
        <w:lastRenderedPageBreak/>
        <w:t>Предлагач је уз предлог дао образложење да</w:t>
      </w:r>
      <w:r w:rsidRPr="00DD2BCA">
        <w:rPr>
          <w:bCs/>
          <w:color w:val="000000" w:themeColor="text1"/>
          <w:lang w:val="sr-Cyrl-CS"/>
        </w:rPr>
        <w:t xml:space="preserve"> је потребно</w:t>
      </w:r>
      <w:r w:rsidRPr="00DD2BCA">
        <w:rPr>
          <w:color w:val="000000" w:themeColor="text1"/>
          <w:lang w:val="sr-Cyrl-CS"/>
        </w:rPr>
        <w:t xml:space="preserve"> модификовати члан 113. Нацрта закона о безбедности у железничком саобраћају додавањем одредбе која се односи на дужности и овлашћења инспектора.  </w:t>
      </w:r>
    </w:p>
    <w:p w14:paraId="1ADFB64B" w14:textId="783F6108" w:rsidR="002B7B98" w:rsidRPr="00DD2BCA" w:rsidRDefault="002B7B98" w:rsidP="002B7B98">
      <w:pPr>
        <w:ind w:firstLine="720"/>
        <w:jc w:val="both"/>
        <w:rPr>
          <w:b/>
          <w:color w:val="000000" w:themeColor="text1"/>
          <w:lang w:val="sr-Cyrl-CS"/>
        </w:rPr>
      </w:pPr>
      <w:r w:rsidRPr="00DD2BCA">
        <w:rPr>
          <w:color w:val="000000" w:themeColor="text1"/>
          <w:u w:val="single"/>
          <w:lang w:val="sr-Cyrl-CS"/>
        </w:rPr>
        <w:t>Образложење</w:t>
      </w:r>
      <w:r w:rsidRPr="00DD2BCA">
        <w:rPr>
          <w:color w:val="000000" w:themeColor="text1"/>
          <w:lang w:val="sr-Cyrl-CS"/>
        </w:rPr>
        <w:t>: односни чланови Закона о железници не третирају област Нацрта закона о безбедности у железничком саобраћају</w:t>
      </w:r>
      <w:r w:rsidR="00FC7957" w:rsidRPr="00DD2BCA">
        <w:rPr>
          <w:color w:val="000000" w:themeColor="text1"/>
          <w:lang w:val="sr-Cyrl-CS"/>
        </w:rPr>
        <w:t>.</w:t>
      </w:r>
      <w:r w:rsidRPr="00DD2BCA">
        <w:rPr>
          <w:color w:val="000000" w:themeColor="text1"/>
          <w:lang w:val="sr-Cyrl-CS"/>
        </w:rPr>
        <w:t xml:space="preserve"> </w:t>
      </w:r>
      <w:proofErr w:type="spellStart"/>
      <w:r w:rsidR="00FC7957" w:rsidRPr="00DD2BCA">
        <w:rPr>
          <w:color w:val="000000" w:themeColor="text1"/>
        </w:rPr>
        <w:t>Сваки</w:t>
      </w:r>
      <w:proofErr w:type="spellEnd"/>
      <w:r w:rsidR="00FC7957" w:rsidRPr="00DD2BCA">
        <w:rPr>
          <w:color w:val="000000" w:themeColor="text1"/>
        </w:rPr>
        <w:t xml:space="preserve"> </w:t>
      </w:r>
      <w:proofErr w:type="spellStart"/>
      <w:r w:rsidR="00FC7957" w:rsidRPr="00DD2BCA">
        <w:rPr>
          <w:color w:val="000000" w:themeColor="text1"/>
        </w:rPr>
        <w:t>од</w:t>
      </w:r>
      <w:proofErr w:type="spellEnd"/>
      <w:r w:rsidR="00FC7957" w:rsidRPr="00DD2BCA">
        <w:rPr>
          <w:color w:val="000000" w:themeColor="text1"/>
        </w:rPr>
        <w:t xml:space="preserve"> </w:t>
      </w:r>
      <w:proofErr w:type="spellStart"/>
      <w:r w:rsidR="00FC7957" w:rsidRPr="00DD2BCA">
        <w:rPr>
          <w:color w:val="000000" w:themeColor="text1"/>
        </w:rPr>
        <w:t>ова</w:t>
      </w:r>
      <w:proofErr w:type="spellEnd"/>
      <w:r w:rsidR="00FC7957" w:rsidRPr="00DD2BCA">
        <w:rPr>
          <w:color w:val="000000" w:themeColor="text1"/>
        </w:rPr>
        <w:t xml:space="preserve"> </w:t>
      </w:r>
      <w:proofErr w:type="spellStart"/>
      <w:r w:rsidR="00FC7957" w:rsidRPr="00DD2BCA">
        <w:rPr>
          <w:color w:val="000000" w:themeColor="text1"/>
        </w:rPr>
        <w:t>три</w:t>
      </w:r>
      <w:proofErr w:type="spellEnd"/>
      <w:r w:rsidR="00FC7957" w:rsidRPr="00DD2BCA">
        <w:rPr>
          <w:color w:val="000000" w:themeColor="text1"/>
        </w:rPr>
        <w:t xml:space="preserve"> </w:t>
      </w:r>
      <w:proofErr w:type="spellStart"/>
      <w:r w:rsidR="00FC7957" w:rsidRPr="00DD2BCA">
        <w:rPr>
          <w:color w:val="000000" w:themeColor="text1"/>
        </w:rPr>
        <w:t>нацрта</w:t>
      </w:r>
      <w:proofErr w:type="spellEnd"/>
      <w:r w:rsidR="00FC7957" w:rsidRPr="00DD2BCA">
        <w:rPr>
          <w:color w:val="000000" w:themeColor="text1"/>
        </w:rPr>
        <w:t xml:space="preserve"> </w:t>
      </w:r>
      <w:proofErr w:type="spellStart"/>
      <w:r w:rsidR="00FC7957" w:rsidRPr="00DD2BCA">
        <w:rPr>
          <w:color w:val="000000" w:themeColor="text1"/>
        </w:rPr>
        <w:t>закона</w:t>
      </w:r>
      <w:proofErr w:type="spellEnd"/>
      <w:r w:rsidR="00FC7957" w:rsidRPr="00DD2BCA">
        <w:rPr>
          <w:color w:val="000000" w:themeColor="text1"/>
        </w:rPr>
        <w:t xml:space="preserve"> </w:t>
      </w:r>
      <w:proofErr w:type="spellStart"/>
      <w:r w:rsidR="00FC7957" w:rsidRPr="00DD2BCA">
        <w:rPr>
          <w:color w:val="000000" w:themeColor="text1"/>
        </w:rPr>
        <w:t>из</w:t>
      </w:r>
      <w:proofErr w:type="spellEnd"/>
      <w:r w:rsidR="00FC7957" w:rsidRPr="00DD2BCA">
        <w:rPr>
          <w:color w:val="000000" w:themeColor="text1"/>
        </w:rPr>
        <w:t xml:space="preserve"> </w:t>
      </w:r>
      <w:proofErr w:type="spellStart"/>
      <w:r w:rsidR="00FC7957" w:rsidRPr="00DD2BCA">
        <w:rPr>
          <w:color w:val="000000" w:themeColor="text1"/>
        </w:rPr>
        <w:t>области</w:t>
      </w:r>
      <w:proofErr w:type="spellEnd"/>
      <w:r w:rsidR="00FC7957" w:rsidRPr="00DD2BCA">
        <w:rPr>
          <w:color w:val="000000" w:themeColor="text1"/>
        </w:rPr>
        <w:t xml:space="preserve"> </w:t>
      </w:r>
      <w:proofErr w:type="spellStart"/>
      <w:r w:rsidR="00FC7957" w:rsidRPr="00DD2BCA">
        <w:rPr>
          <w:color w:val="000000" w:themeColor="text1"/>
        </w:rPr>
        <w:t>железнице</w:t>
      </w:r>
      <w:proofErr w:type="spellEnd"/>
      <w:r w:rsidR="00FC7957" w:rsidRPr="00DD2BCA">
        <w:rPr>
          <w:color w:val="000000" w:themeColor="text1"/>
        </w:rPr>
        <w:t xml:space="preserve"> </w:t>
      </w:r>
      <w:proofErr w:type="spellStart"/>
      <w:r w:rsidR="00FC7957" w:rsidRPr="00DD2BCA">
        <w:rPr>
          <w:color w:val="000000" w:themeColor="text1"/>
        </w:rPr>
        <w:t>уређује</w:t>
      </w:r>
      <w:proofErr w:type="spellEnd"/>
      <w:r w:rsidR="00FC7957" w:rsidRPr="00DD2BCA">
        <w:rPr>
          <w:color w:val="000000" w:themeColor="text1"/>
        </w:rPr>
        <w:t xml:space="preserve"> </w:t>
      </w:r>
      <w:proofErr w:type="spellStart"/>
      <w:r w:rsidR="00FC7957" w:rsidRPr="00DD2BCA">
        <w:rPr>
          <w:color w:val="000000" w:themeColor="text1"/>
        </w:rPr>
        <w:t>одређену</w:t>
      </w:r>
      <w:proofErr w:type="spellEnd"/>
      <w:r w:rsidR="00FC7957" w:rsidRPr="00DD2BCA">
        <w:rPr>
          <w:color w:val="000000" w:themeColor="text1"/>
        </w:rPr>
        <w:t xml:space="preserve"> </w:t>
      </w:r>
      <w:proofErr w:type="spellStart"/>
      <w:r w:rsidR="00FC7957" w:rsidRPr="00DD2BCA">
        <w:rPr>
          <w:color w:val="000000" w:themeColor="text1"/>
        </w:rPr>
        <w:t>област</w:t>
      </w:r>
      <w:proofErr w:type="spellEnd"/>
      <w:r w:rsidR="00FC7957" w:rsidRPr="00DD2BCA">
        <w:rPr>
          <w:color w:val="000000" w:themeColor="text1"/>
        </w:rPr>
        <w:t xml:space="preserve"> и </w:t>
      </w:r>
      <w:proofErr w:type="spellStart"/>
      <w:r w:rsidR="00FC7957" w:rsidRPr="00DD2BCA">
        <w:rPr>
          <w:color w:val="000000" w:themeColor="text1"/>
        </w:rPr>
        <w:t>сматра</w:t>
      </w:r>
      <w:proofErr w:type="spellEnd"/>
      <w:r w:rsidR="00FC7957" w:rsidRPr="00DD2BCA">
        <w:rPr>
          <w:color w:val="000000" w:themeColor="text1"/>
        </w:rPr>
        <w:t xml:space="preserve"> </w:t>
      </w:r>
      <w:proofErr w:type="spellStart"/>
      <w:r w:rsidR="00FC7957" w:rsidRPr="00DD2BCA">
        <w:rPr>
          <w:color w:val="000000" w:themeColor="text1"/>
        </w:rPr>
        <w:t>се</w:t>
      </w:r>
      <w:proofErr w:type="spellEnd"/>
      <w:r w:rsidR="00FC7957" w:rsidRPr="00DD2BCA">
        <w:rPr>
          <w:color w:val="000000" w:themeColor="text1"/>
        </w:rPr>
        <w:t xml:space="preserve"> </w:t>
      </w:r>
      <w:proofErr w:type="spellStart"/>
      <w:r w:rsidR="00FC7957" w:rsidRPr="00DD2BCA">
        <w:rPr>
          <w:color w:val="000000" w:themeColor="text1"/>
        </w:rPr>
        <w:t>да</w:t>
      </w:r>
      <w:proofErr w:type="spellEnd"/>
      <w:r w:rsidR="00FC7957" w:rsidRPr="00DD2BCA">
        <w:rPr>
          <w:color w:val="000000" w:themeColor="text1"/>
        </w:rPr>
        <w:t xml:space="preserve"> </w:t>
      </w:r>
      <w:proofErr w:type="spellStart"/>
      <w:r w:rsidR="00FC7957" w:rsidRPr="00DD2BCA">
        <w:rPr>
          <w:color w:val="000000" w:themeColor="text1"/>
        </w:rPr>
        <w:t>мора</w:t>
      </w:r>
      <w:proofErr w:type="spellEnd"/>
      <w:r w:rsidR="00FC7957" w:rsidRPr="00DD2BCA">
        <w:rPr>
          <w:color w:val="000000" w:themeColor="text1"/>
        </w:rPr>
        <w:t xml:space="preserve"> </w:t>
      </w:r>
      <w:proofErr w:type="spellStart"/>
      <w:r w:rsidR="00FC7957" w:rsidRPr="00DD2BCA">
        <w:rPr>
          <w:color w:val="000000" w:themeColor="text1"/>
        </w:rPr>
        <w:t>да</w:t>
      </w:r>
      <w:proofErr w:type="spellEnd"/>
      <w:r w:rsidR="00FC7957" w:rsidRPr="00DD2BCA">
        <w:rPr>
          <w:color w:val="000000" w:themeColor="text1"/>
        </w:rPr>
        <w:t xml:space="preserve"> </w:t>
      </w:r>
      <w:proofErr w:type="spellStart"/>
      <w:r w:rsidR="00FC7957" w:rsidRPr="00DD2BCA">
        <w:rPr>
          <w:color w:val="000000" w:themeColor="text1"/>
        </w:rPr>
        <w:t>има</w:t>
      </w:r>
      <w:proofErr w:type="spellEnd"/>
      <w:r w:rsidR="00FC7957" w:rsidRPr="00DD2BCA">
        <w:rPr>
          <w:color w:val="000000" w:themeColor="text1"/>
        </w:rPr>
        <w:t xml:space="preserve"> </w:t>
      </w:r>
      <w:proofErr w:type="spellStart"/>
      <w:r w:rsidR="00FC7957" w:rsidRPr="00DD2BCA">
        <w:rPr>
          <w:color w:val="000000" w:themeColor="text1"/>
        </w:rPr>
        <w:t>одредбе</w:t>
      </w:r>
      <w:proofErr w:type="spellEnd"/>
      <w:r w:rsidR="00FC7957" w:rsidRPr="00DD2BCA">
        <w:rPr>
          <w:color w:val="000000" w:themeColor="text1"/>
        </w:rPr>
        <w:t xml:space="preserve"> о </w:t>
      </w:r>
      <w:proofErr w:type="spellStart"/>
      <w:r w:rsidR="00FC7957" w:rsidRPr="00DD2BCA">
        <w:rPr>
          <w:color w:val="000000" w:themeColor="text1"/>
        </w:rPr>
        <w:t>инспекцијском</w:t>
      </w:r>
      <w:proofErr w:type="spellEnd"/>
      <w:r w:rsidR="00FC7957" w:rsidRPr="00DD2BCA">
        <w:rPr>
          <w:color w:val="000000" w:themeColor="text1"/>
        </w:rPr>
        <w:t xml:space="preserve"> </w:t>
      </w:r>
      <w:proofErr w:type="spellStart"/>
      <w:r w:rsidR="00FC7957" w:rsidRPr="00DD2BCA">
        <w:rPr>
          <w:color w:val="000000" w:themeColor="text1"/>
        </w:rPr>
        <w:t>надзору</w:t>
      </w:r>
      <w:proofErr w:type="spellEnd"/>
      <w:r w:rsidR="00FC7957" w:rsidRPr="00DD2BCA">
        <w:rPr>
          <w:color w:val="000000" w:themeColor="text1"/>
        </w:rPr>
        <w:t xml:space="preserve"> </w:t>
      </w:r>
      <w:proofErr w:type="spellStart"/>
      <w:r w:rsidR="00FC7957" w:rsidRPr="00DD2BCA">
        <w:rPr>
          <w:color w:val="000000" w:themeColor="text1"/>
        </w:rPr>
        <w:t>које</w:t>
      </w:r>
      <w:proofErr w:type="spellEnd"/>
      <w:r w:rsidR="00FC7957" w:rsidRPr="00DD2BCA">
        <w:rPr>
          <w:color w:val="000000" w:themeColor="text1"/>
        </w:rPr>
        <w:t xml:space="preserve"> </w:t>
      </w:r>
      <w:proofErr w:type="spellStart"/>
      <w:r w:rsidR="00FC7957" w:rsidRPr="00DD2BCA">
        <w:rPr>
          <w:color w:val="000000" w:themeColor="text1"/>
        </w:rPr>
        <w:t>одговарују</w:t>
      </w:r>
      <w:proofErr w:type="spellEnd"/>
      <w:r w:rsidR="00FC7957" w:rsidRPr="00DD2BCA">
        <w:rPr>
          <w:color w:val="000000" w:themeColor="text1"/>
        </w:rPr>
        <w:t xml:space="preserve"> </w:t>
      </w:r>
      <w:proofErr w:type="spellStart"/>
      <w:r w:rsidR="00FC7957" w:rsidRPr="00DD2BCA">
        <w:rPr>
          <w:color w:val="000000" w:themeColor="text1"/>
        </w:rPr>
        <w:t>области</w:t>
      </w:r>
      <w:proofErr w:type="spellEnd"/>
      <w:r w:rsidR="00FC7957" w:rsidRPr="00DD2BCA">
        <w:rPr>
          <w:color w:val="000000" w:themeColor="text1"/>
        </w:rPr>
        <w:t xml:space="preserve"> </w:t>
      </w:r>
      <w:proofErr w:type="spellStart"/>
      <w:r w:rsidR="00FC7957" w:rsidRPr="00DD2BCA">
        <w:rPr>
          <w:color w:val="000000" w:themeColor="text1"/>
        </w:rPr>
        <w:t>коју</w:t>
      </w:r>
      <w:proofErr w:type="spellEnd"/>
      <w:r w:rsidR="00FC7957" w:rsidRPr="00DD2BCA">
        <w:rPr>
          <w:color w:val="000000" w:themeColor="text1"/>
        </w:rPr>
        <w:t xml:space="preserve"> </w:t>
      </w:r>
      <w:proofErr w:type="spellStart"/>
      <w:r w:rsidR="00FC7957" w:rsidRPr="00DD2BCA">
        <w:rPr>
          <w:color w:val="000000" w:themeColor="text1"/>
        </w:rPr>
        <w:t>закон</w:t>
      </w:r>
      <w:proofErr w:type="spellEnd"/>
      <w:r w:rsidR="00FC7957" w:rsidRPr="00DD2BCA">
        <w:rPr>
          <w:color w:val="000000" w:themeColor="text1"/>
        </w:rPr>
        <w:t xml:space="preserve"> </w:t>
      </w:r>
      <w:proofErr w:type="spellStart"/>
      <w:r w:rsidR="00FC7957" w:rsidRPr="00DD2BCA">
        <w:rPr>
          <w:color w:val="000000" w:themeColor="text1"/>
        </w:rPr>
        <w:t>уређује</w:t>
      </w:r>
      <w:proofErr w:type="spellEnd"/>
      <w:proofErr w:type="gramStart"/>
      <w:r w:rsidR="00FC7957" w:rsidRPr="00DD2BCA">
        <w:rPr>
          <w:color w:val="000000" w:themeColor="text1"/>
        </w:rPr>
        <w:t>.</w:t>
      </w:r>
      <w:r w:rsidRPr="00DD2BCA">
        <w:rPr>
          <w:color w:val="000000" w:themeColor="text1"/>
          <w:lang w:val="sr-Cyrl-CS"/>
        </w:rPr>
        <w:t>.</w:t>
      </w:r>
      <w:proofErr w:type="gramEnd"/>
      <w:r w:rsidRPr="00DD2BCA">
        <w:rPr>
          <w:color w:val="000000" w:themeColor="text1"/>
          <w:lang w:val="sr-Cyrl-CS"/>
        </w:rPr>
        <w:t xml:space="preserve"> </w:t>
      </w:r>
    </w:p>
    <w:p w14:paraId="13612E45" w14:textId="77777777" w:rsidR="002B7B98" w:rsidRPr="00DD2BCA" w:rsidRDefault="00C70485" w:rsidP="002B7B98">
      <w:pPr>
        <w:ind w:firstLine="720"/>
        <w:jc w:val="both"/>
        <w:rPr>
          <w:color w:val="000000" w:themeColor="text1"/>
          <w:lang w:val="sr-Cyrl-CS"/>
        </w:rPr>
      </w:pPr>
      <w:r w:rsidRPr="00DD2BCA">
        <w:rPr>
          <w:b/>
          <w:bCs/>
          <w:color w:val="000000" w:themeColor="text1"/>
          <w:lang w:val="sr-Cyrl-CS"/>
        </w:rPr>
        <w:t>• Предлог</w:t>
      </w:r>
      <w:r w:rsidRPr="00DD2BCA">
        <w:rPr>
          <w:bCs/>
          <w:color w:val="000000" w:themeColor="text1"/>
          <w:lang w:val="sr-Cyrl-CS"/>
        </w:rPr>
        <w:t xml:space="preserve"> да се</w:t>
      </w:r>
      <w:r w:rsidRPr="00DD2BCA">
        <w:rPr>
          <w:color w:val="000000" w:themeColor="text1"/>
          <w:lang w:val="sr-Cyrl-CS"/>
        </w:rPr>
        <w:t xml:space="preserve"> у целости избрише став 3. члана 63. Нацрта закона о безбедности у железничком саобраћају, који се односи на обавезу полагања периодичних испита, </w:t>
      </w:r>
      <w:r w:rsidRPr="00DD2BCA">
        <w:rPr>
          <w:b/>
          <w:color w:val="000000" w:themeColor="text1"/>
          <w:u w:val="single"/>
          <w:lang w:val="sr-Cyrl-CS"/>
        </w:rPr>
        <w:t>није прихваћен</w:t>
      </w:r>
      <w:r w:rsidRPr="00DD2BCA">
        <w:rPr>
          <w:color w:val="000000" w:themeColor="text1"/>
          <w:lang w:val="sr-Cyrl-CS"/>
        </w:rPr>
        <w:t>.</w:t>
      </w:r>
    </w:p>
    <w:p w14:paraId="1238CA70" w14:textId="77777777" w:rsidR="002B7B98" w:rsidRPr="00DD2BCA" w:rsidRDefault="00C70485" w:rsidP="002B7B98">
      <w:pPr>
        <w:ind w:firstLine="720"/>
        <w:jc w:val="both"/>
        <w:rPr>
          <w:color w:val="000000" w:themeColor="text1"/>
          <w:lang w:val="sr-Cyrl-CS"/>
        </w:rPr>
      </w:pPr>
      <w:r w:rsidRPr="00DD2BCA">
        <w:rPr>
          <w:color w:val="000000" w:themeColor="text1"/>
          <w:lang w:val="sr-Cyrl-CS"/>
        </w:rPr>
        <w:t xml:space="preserve">Предлагач уз предлог није дао образложење. </w:t>
      </w:r>
    </w:p>
    <w:p w14:paraId="27BAD519" w14:textId="77777777" w:rsidR="000C5E78" w:rsidRPr="00DD2BCA" w:rsidRDefault="00C70485" w:rsidP="000C5E78">
      <w:pPr>
        <w:ind w:firstLine="720"/>
        <w:jc w:val="both"/>
        <w:rPr>
          <w:color w:val="000000" w:themeColor="text1"/>
          <w:lang w:val="sr-Cyrl-CS"/>
        </w:rPr>
      </w:pPr>
      <w:r w:rsidRPr="00DD2BCA">
        <w:rPr>
          <w:color w:val="000000" w:themeColor="text1"/>
          <w:u w:val="single"/>
          <w:lang w:val="sr-Cyrl-CS"/>
        </w:rPr>
        <w:t>Образложење</w:t>
      </w:r>
      <w:r w:rsidRPr="00DD2BCA">
        <w:rPr>
          <w:color w:val="000000" w:themeColor="text1"/>
          <w:lang w:val="sr-Cyrl-CS"/>
        </w:rPr>
        <w:t>: прихватање овог предлога угрозило би безбедност железничког саобраћаја. Обавеза полагања периодичних испита одувек је постојала, а исто захтевају и прописи ЕУ.</w:t>
      </w:r>
    </w:p>
    <w:p w14:paraId="458DF294" w14:textId="77777777" w:rsidR="002B7B98" w:rsidRPr="00DD2BCA" w:rsidRDefault="00C70485" w:rsidP="002B7B98">
      <w:pPr>
        <w:ind w:firstLine="720"/>
        <w:jc w:val="both"/>
        <w:rPr>
          <w:color w:val="000000" w:themeColor="text1"/>
          <w:lang w:val="sr-Cyrl-CS"/>
        </w:rPr>
      </w:pPr>
      <w:r w:rsidRPr="00DD2BCA">
        <w:rPr>
          <w:b/>
          <w:bCs/>
          <w:color w:val="000000" w:themeColor="text1"/>
          <w:lang w:val="sr-Cyrl-CS"/>
        </w:rPr>
        <w:t>• Предлог</w:t>
      </w:r>
      <w:r w:rsidRPr="00DD2BCA">
        <w:rPr>
          <w:bCs/>
          <w:color w:val="000000" w:themeColor="text1"/>
          <w:lang w:val="sr-Cyrl-CS"/>
        </w:rPr>
        <w:t xml:space="preserve"> да се</w:t>
      </w:r>
      <w:r w:rsidRPr="00DD2BCA">
        <w:rPr>
          <w:color w:val="000000" w:themeColor="text1"/>
          <w:lang w:val="sr-Cyrl-CS"/>
        </w:rPr>
        <w:t xml:space="preserve"> у члану 86. Нацрта закона о безбедности у железничком саобраћају дода нови став који гласи: </w:t>
      </w:r>
    </w:p>
    <w:p w14:paraId="719FF114" w14:textId="77777777" w:rsidR="002B7B98" w:rsidRPr="00DD2BCA" w:rsidRDefault="00C70485" w:rsidP="00035928">
      <w:pPr>
        <w:ind w:firstLine="720"/>
        <w:jc w:val="both"/>
        <w:rPr>
          <w:color w:val="000000" w:themeColor="text1"/>
          <w:lang w:val="sr-Cyrl-CS"/>
        </w:rPr>
      </w:pPr>
      <w:r w:rsidRPr="00DD2BCA">
        <w:rPr>
          <w:color w:val="000000" w:themeColor="text1"/>
          <w:lang w:val="sr-Cyrl-CS"/>
        </w:rPr>
        <w:t xml:space="preserve">„Управљање почиње са пријемом вучног возила а престаје са задњом предајом вучног </w:t>
      </w:r>
      <w:proofErr w:type="spellStart"/>
      <w:r w:rsidRPr="00DD2BCA">
        <w:rPr>
          <w:color w:val="000000" w:themeColor="text1"/>
          <w:lang w:val="sr-Cyrl-CS"/>
        </w:rPr>
        <w:t>возилаˮ</w:t>
      </w:r>
      <w:proofErr w:type="spellEnd"/>
      <w:r w:rsidRPr="00DD2BCA">
        <w:rPr>
          <w:color w:val="000000" w:themeColor="text1"/>
          <w:lang w:val="sr-Cyrl-CS"/>
        </w:rPr>
        <w:t xml:space="preserve">, </w:t>
      </w:r>
      <w:r w:rsidRPr="00DD2BCA">
        <w:rPr>
          <w:b/>
          <w:color w:val="000000" w:themeColor="text1"/>
          <w:u w:val="single"/>
          <w:lang w:val="sr-Cyrl-CS"/>
        </w:rPr>
        <w:t>није прихваћен.</w:t>
      </w:r>
    </w:p>
    <w:p w14:paraId="1FF079E3" w14:textId="77777777" w:rsidR="002B7B98" w:rsidRPr="00DD2BCA" w:rsidRDefault="00C70485" w:rsidP="002B7B98">
      <w:pPr>
        <w:ind w:firstLine="720"/>
        <w:jc w:val="both"/>
        <w:rPr>
          <w:color w:val="000000" w:themeColor="text1"/>
          <w:lang w:val="sr-Cyrl-CS"/>
        </w:rPr>
      </w:pPr>
      <w:r w:rsidRPr="00DD2BCA">
        <w:rPr>
          <w:color w:val="000000" w:themeColor="text1"/>
          <w:lang w:val="sr-Cyrl-CS"/>
        </w:rPr>
        <w:t>Предлагач уз предлог није дао образложење.</w:t>
      </w:r>
    </w:p>
    <w:p w14:paraId="6780C969" w14:textId="77777777" w:rsidR="002B7B98" w:rsidRPr="00DD2BCA" w:rsidRDefault="00C70485" w:rsidP="002B7B98">
      <w:pPr>
        <w:ind w:firstLine="720"/>
        <w:jc w:val="both"/>
        <w:rPr>
          <w:color w:val="000000" w:themeColor="text1"/>
          <w:lang w:val="sr-Cyrl-CS"/>
        </w:rPr>
      </w:pPr>
      <w:r w:rsidRPr="00DD2BCA">
        <w:rPr>
          <w:color w:val="000000" w:themeColor="text1"/>
          <w:u w:val="single"/>
          <w:lang w:val="sr-Cyrl-CS"/>
        </w:rPr>
        <w:t>Образложење</w:t>
      </w:r>
      <w:r w:rsidRPr="00DD2BCA">
        <w:rPr>
          <w:color w:val="000000" w:themeColor="text1"/>
          <w:lang w:val="sr-Cyrl-CS"/>
        </w:rPr>
        <w:t>: одредбе члана 86. Нацрта закона о безбедности у железничком саобраћају измењене се тако да буду исте као су чл. 110-112. важећег Закона о безбедности и интероперабилности железнице где је трајање смене возног особља детаљније уређено.</w:t>
      </w:r>
    </w:p>
    <w:p w14:paraId="52BBBA14" w14:textId="77777777" w:rsidR="002B7B98" w:rsidRPr="00DD2BCA" w:rsidRDefault="002B7B98" w:rsidP="002B7B98">
      <w:pPr>
        <w:ind w:firstLine="720"/>
        <w:jc w:val="both"/>
        <w:rPr>
          <w:color w:val="000000" w:themeColor="text1"/>
          <w:lang w:val="sr-Cyrl-CS"/>
        </w:rPr>
      </w:pPr>
      <w:r w:rsidRPr="00DD2BCA">
        <w:rPr>
          <w:b/>
          <w:bCs/>
          <w:color w:val="000000" w:themeColor="text1"/>
          <w:lang w:val="sr-Cyrl-CS"/>
        </w:rPr>
        <w:t>• Предлог</w:t>
      </w:r>
      <w:r w:rsidRPr="00DD2BCA">
        <w:rPr>
          <w:bCs/>
          <w:color w:val="000000" w:themeColor="text1"/>
          <w:lang w:val="sr-Cyrl-CS"/>
        </w:rPr>
        <w:t xml:space="preserve"> да се</w:t>
      </w:r>
      <w:r w:rsidRPr="00DD2BCA">
        <w:rPr>
          <w:color w:val="000000" w:themeColor="text1"/>
          <w:lang w:val="sr-Cyrl-CS"/>
        </w:rPr>
        <w:t xml:space="preserve"> у члану 88. став 1. Нацрта закона о безбедности у железничком саобраћају уместо тачке стави зарез и дода текст који гласи: </w:t>
      </w:r>
    </w:p>
    <w:p w14:paraId="06DE718D" w14:textId="77777777" w:rsidR="002B7B98" w:rsidRPr="00DD2BCA" w:rsidRDefault="002B7B98" w:rsidP="002B7B98">
      <w:pPr>
        <w:ind w:firstLine="720"/>
        <w:jc w:val="both"/>
        <w:rPr>
          <w:color w:val="000000" w:themeColor="text1"/>
          <w:lang w:val="sr-Cyrl-CS"/>
        </w:rPr>
      </w:pPr>
      <w:r w:rsidRPr="00DD2BCA">
        <w:rPr>
          <w:color w:val="000000" w:themeColor="text1"/>
          <w:lang w:val="sr-Cyrl-CS"/>
        </w:rPr>
        <w:t xml:space="preserve">„ако се рад обавља у две смене одмор траје двоструки број часова проведених у првој </w:t>
      </w:r>
      <w:proofErr w:type="spellStart"/>
      <w:r w:rsidRPr="00DD2BCA">
        <w:rPr>
          <w:color w:val="000000" w:themeColor="text1"/>
          <w:lang w:val="sr-Cyrl-CS"/>
        </w:rPr>
        <w:t>смениˮ</w:t>
      </w:r>
      <w:proofErr w:type="spellEnd"/>
      <w:r w:rsidRPr="00DD2BCA">
        <w:rPr>
          <w:color w:val="000000" w:themeColor="text1"/>
          <w:lang w:val="sr-Cyrl-CS"/>
        </w:rPr>
        <w:t>, а да се у ставу 2. брише тачка и дода текст који гласи:</w:t>
      </w:r>
    </w:p>
    <w:p w14:paraId="1EB6F15C" w14:textId="77777777" w:rsidR="002B7B98" w:rsidRPr="00DD2BCA" w:rsidRDefault="002B7B98" w:rsidP="002B7B98">
      <w:pPr>
        <w:ind w:firstLine="720"/>
        <w:jc w:val="both"/>
        <w:rPr>
          <w:color w:val="000000" w:themeColor="text1"/>
          <w:lang w:val="sr-Cyrl-CS"/>
        </w:rPr>
      </w:pPr>
      <w:r w:rsidRPr="00DD2BCA">
        <w:rPr>
          <w:color w:val="000000" w:themeColor="text1"/>
          <w:lang w:val="sr-Cyrl-CS"/>
        </w:rPr>
        <w:t xml:space="preserve">„а највише осам </w:t>
      </w:r>
      <w:proofErr w:type="spellStart"/>
      <w:r w:rsidRPr="00DD2BCA">
        <w:rPr>
          <w:color w:val="000000" w:themeColor="text1"/>
          <w:lang w:val="sr-Cyrl-CS"/>
        </w:rPr>
        <w:t>часоваˮ</w:t>
      </w:r>
      <w:proofErr w:type="spellEnd"/>
      <w:r w:rsidRPr="00DD2BCA">
        <w:rPr>
          <w:color w:val="000000" w:themeColor="text1"/>
          <w:lang w:val="sr-Cyrl-CS"/>
        </w:rPr>
        <w:t xml:space="preserve">, </w:t>
      </w:r>
      <w:r w:rsidRPr="00DD2BCA">
        <w:rPr>
          <w:b/>
          <w:color w:val="000000" w:themeColor="text1"/>
          <w:u w:val="single"/>
          <w:lang w:val="sr-Cyrl-CS"/>
        </w:rPr>
        <w:t>није прихваћен</w:t>
      </w:r>
      <w:r w:rsidRPr="00DD2BCA">
        <w:rPr>
          <w:color w:val="000000" w:themeColor="text1"/>
          <w:lang w:val="sr-Cyrl-CS"/>
        </w:rPr>
        <w:t>.</w:t>
      </w:r>
    </w:p>
    <w:p w14:paraId="6B5626AB" w14:textId="77777777" w:rsidR="002B7B98" w:rsidRPr="00DD2BCA" w:rsidRDefault="002B7B98" w:rsidP="002B7B98">
      <w:pPr>
        <w:ind w:firstLine="720"/>
        <w:jc w:val="both"/>
        <w:rPr>
          <w:color w:val="000000" w:themeColor="text1"/>
          <w:lang w:val="sr-Cyrl-CS"/>
        </w:rPr>
      </w:pPr>
      <w:r w:rsidRPr="00DD2BCA">
        <w:rPr>
          <w:color w:val="000000" w:themeColor="text1"/>
          <w:lang w:val="sr-Cyrl-CS"/>
        </w:rPr>
        <w:t xml:space="preserve">Предлагач уз предлог није дао образложење. </w:t>
      </w:r>
    </w:p>
    <w:p w14:paraId="63165C90" w14:textId="327A65B2" w:rsidR="002B7B98" w:rsidRPr="00DD2BCA" w:rsidRDefault="002B7B98" w:rsidP="002B7B98">
      <w:pPr>
        <w:ind w:firstLine="720"/>
        <w:jc w:val="both"/>
        <w:rPr>
          <w:color w:val="000000" w:themeColor="text1"/>
          <w:lang w:val="sr-Cyrl-CS"/>
        </w:rPr>
      </w:pPr>
      <w:r w:rsidRPr="00DD2BCA">
        <w:rPr>
          <w:color w:val="000000" w:themeColor="text1"/>
          <w:u w:val="single"/>
          <w:lang w:val="sr-Cyrl-CS"/>
        </w:rPr>
        <w:t>Образложење</w:t>
      </w:r>
      <w:r w:rsidRPr="00DD2BCA">
        <w:rPr>
          <w:color w:val="000000" w:themeColor="text1"/>
          <w:lang w:val="sr-Cyrl-CS"/>
        </w:rPr>
        <w:t>: Нацрт закона о безбедности у железничком саобраћају  прописује минимално време одмора а детаљи се утврђују  интерним актом из члана 90. тог закона</w:t>
      </w:r>
      <w:r w:rsidR="00926020" w:rsidRPr="00DD2BCA">
        <w:rPr>
          <w:color w:val="000000" w:themeColor="text1"/>
          <w:lang w:val="sr-Cyrl-CS"/>
        </w:rPr>
        <w:t xml:space="preserve">, односно послодавац може својим интерним актом уредити да </w:t>
      </w:r>
      <w:r w:rsidR="00B136B6" w:rsidRPr="00DD2BCA">
        <w:rPr>
          <w:color w:val="000000" w:themeColor="text1"/>
          <w:lang w:val="sr-Cyrl-CS"/>
        </w:rPr>
        <w:t xml:space="preserve">одмор особља </w:t>
      </w:r>
      <w:proofErr w:type="spellStart"/>
      <w:r w:rsidR="00B136B6" w:rsidRPr="00DD2BCA">
        <w:rPr>
          <w:color w:val="000000" w:themeColor="text1"/>
          <w:lang w:val="sr-Cyrl-CS"/>
        </w:rPr>
        <w:t>буд</w:t>
      </w:r>
      <w:proofErr w:type="spellEnd"/>
      <w:r w:rsidR="00B136B6" w:rsidRPr="00DD2BCA">
        <w:rPr>
          <w:color w:val="000000" w:themeColor="text1"/>
          <w:lang w:val="sr-Cyrl-CS"/>
        </w:rPr>
        <w:t xml:space="preserve"> е и дужи од онога што је законом прописано</w:t>
      </w:r>
      <w:r w:rsidRPr="00DD2BCA">
        <w:rPr>
          <w:color w:val="000000" w:themeColor="text1"/>
          <w:lang w:val="sr-Cyrl-CS"/>
        </w:rPr>
        <w:t>.</w:t>
      </w:r>
      <w:r w:rsidR="00B136B6" w:rsidRPr="00DD2BCA">
        <w:rPr>
          <w:color w:val="000000" w:themeColor="text1"/>
          <w:lang w:val="sr-Cyrl-CS"/>
        </w:rPr>
        <w:t xml:space="preserve"> Такође, појам </w:t>
      </w:r>
      <w:r w:rsidR="00172633" w:rsidRPr="00DD2BCA">
        <w:rPr>
          <w:color w:val="000000" w:themeColor="text1"/>
          <w:lang w:val="sr-Cyrl-CS"/>
        </w:rPr>
        <w:t>„</w:t>
      </w:r>
      <w:r w:rsidR="00B136B6" w:rsidRPr="00DD2BCA">
        <w:rPr>
          <w:color w:val="000000" w:themeColor="text1"/>
          <w:lang w:val="sr-Cyrl-CS"/>
        </w:rPr>
        <w:t xml:space="preserve">у две </w:t>
      </w:r>
      <w:proofErr w:type="spellStart"/>
      <w:r w:rsidR="00B136B6" w:rsidRPr="00DD2BCA">
        <w:rPr>
          <w:color w:val="000000" w:themeColor="text1"/>
          <w:lang w:val="sr-Cyrl-CS"/>
        </w:rPr>
        <w:t>смене</w:t>
      </w:r>
      <w:r w:rsidR="00172633" w:rsidRPr="00DD2BCA">
        <w:rPr>
          <w:color w:val="000000" w:themeColor="text1"/>
          <w:lang w:val="sr-Cyrl-CS"/>
        </w:rPr>
        <w:t>ˮ</w:t>
      </w:r>
      <w:proofErr w:type="spellEnd"/>
      <w:r w:rsidR="00B136B6" w:rsidRPr="00DD2BCA">
        <w:rPr>
          <w:color w:val="000000" w:themeColor="text1"/>
          <w:lang w:val="sr-Cyrl-CS"/>
        </w:rPr>
        <w:t xml:space="preserve"> није познат</w:t>
      </w:r>
      <w:r w:rsidR="00172633" w:rsidRPr="00DD2BCA">
        <w:rPr>
          <w:color w:val="000000" w:themeColor="text1"/>
          <w:lang w:val="sr-Cyrl-CS"/>
        </w:rPr>
        <w:t xml:space="preserve"> када је у питању железнички саобраћај.</w:t>
      </w:r>
    </w:p>
    <w:p w14:paraId="6BE9F69F" w14:textId="77777777" w:rsidR="00C651CA" w:rsidRPr="00DD2BCA" w:rsidRDefault="00C651CA" w:rsidP="002B7B98">
      <w:pPr>
        <w:ind w:firstLine="720"/>
        <w:jc w:val="both"/>
        <w:rPr>
          <w:color w:val="000000" w:themeColor="text1"/>
          <w:lang w:val="sr-Cyrl-CS"/>
        </w:rPr>
      </w:pPr>
    </w:p>
    <w:p w14:paraId="09A72AB3" w14:textId="77777777" w:rsidR="00C651CA" w:rsidRPr="00DD2BCA" w:rsidRDefault="00C651CA" w:rsidP="00C651CA">
      <w:pPr>
        <w:ind w:firstLine="720"/>
        <w:jc w:val="both"/>
        <w:rPr>
          <w:color w:val="000000" w:themeColor="text1"/>
          <w:lang w:val="sr-Cyrl-CS"/>
        </w:rPr>
      </w:pPr>
      <w:r w:rsidRPr="00DD2BCA">
        <w:rPr>
          <w:b/>
          <w:bCs/>
          <w:color w:val="000000" w:themeColor="text1"/>
          <w:lang w:val="sr-Cyrl-CS"/>
        </w:rPr>
        <w:t>• Предлог</w:t>
      </w:r>
      <w:r w:rsidRPr="00DD2BCA">
        <w:rPr>
          <w:bCs/>
          <w:color w:val="000000" w:themeColor="text1"/>
          <w:lang w:val="sr-Cyrl-CS"/>
        </w:rPr>
        <w:t xml:space="preserve"> да се</w:t>
      </w:r>
      <w:r w:rsidRPr="00DD2BCA">
        <w:rPr>
          <w:color w:val="000000" w:themeColor="text1"/>
          <w:lang w:val="sr-Cyrl-CS"/>
        </w:rPr>
        <w:t xml:space="preserve"> Нацртом закона о безбедности у железничком саобраћају  дефинише да повратак возног особља у домицил буде „првим погодним возом за превоз путника или друмским </w:t>
      </w:r>
      <w:proofErr w:type="spellStart"/>
      <w:r w:rsidRPr="00DD2BCA">
        <w:rPr>
          <w:color w:val="000000" w:themeColor="text1"/>
          <w:lang w:val="sr-Cyrl-CS"/>
        </w:rPr>
        <w:t>превозомˮ</w:t>
      </w:r>
      <w:proofErr w:type="spellEnd"/>
      <w:r w:rsidRPr="00DD2BCA">
        <w:rPr>
          <w:color w:val="000000" w:themeColor="text1"/>
          <w:lang w:val="sr-Cyrl-CS"/>
        </w:rPr>
        <w:t>, није</w:t>
      </w:r>
      <w:r w:rsidRPr="00DD2BCA">
        <w:rPr>
          <w:b/>
          <w:color w:val="000000" w:themeColor="text1"/>
          <w:u w:val="single"/>
          <w:lang w:val="sr-Cyrl-CS"/>
        </w:rPr>
        <w:t xml:space="preserve"> прихваћен</w:t>
      </w:r>
      <w:r w:rsidRPr="00DD2BCA">
        <w:rPr>
          <w:color w:val="000000" w:themeColor="text1"/>
          <w:lang w:val="sr-Cyrl-CS"/>
        </w:rPr>
        <w:t>.</w:t>
      </w:r>
    </w:p>
    <w:p w14:paraId="6D1DCF18" w14:textId="77777777" w:rsidR="00310978" w:rsidRPr="00DD2BCA" w:rsidRDefault="00C651CA" w:rsidP="00C651CA">
      <w:pPr>
        <w:ind w:firstLine="720"/>
        <w:jc w:val="both"/>
        <w:rPr>
          <w:color w:val="000000" w:themeColor="text1"/>
          <w:lang w:val="sr-Cyrl-CS"/>
        </w:rPr>
      </w:pPr>
      <w:r w:rsidRPr="00DD2BCA">
        <w:rPr>
          <w:color w:val="000000" w:themeColor="text1"/>
          <w:lang w:val="sr-Cyrl-CS"/>
        </w:rPr>
        <w:t xml:space="preserve">Предлагач уз предлог </w:t>
      </w:r>
      <w:r w:rsidR="00310978" w:rsidRPr="00DD2BCA">
        <w:rPr>
          <w:color w:val="000000" w:themeColor="text1"/>
          <w:lang w:val="sr-Cyrl-CS"/>
        </w:rPr>
        <w:t>није дао образложење.</w:t>
      </w:r>
    </w:p>
    <w:p w14:paraId="2B9EC328" w14:textId="77777777" w:rsidR="00C651CA" w:rsidRDefault="00C651CA" w:rsidP="00C651CA">
      <w:pPr>
        <w:ind w:firstLine="720"/>
        <w:jc w:val="both"/>
        <w:rPr>
          <w:color w:val="000000" w:themeColor="text1"/>
          <w:lang w:val="sr-Cyrl-CS"/>
        </w:rPr>
      </w:pPr>
      <w:r w:rsidRPr="00DD2BCA">
        <w:rPr>
          <w:color w:val="000000" w:themeColor="text1"/>
          <w:u w:val="single"/>
          <w:lang w:val="sr-Cyrl-CS"/>
        </w:rPr>
        <w:t>Образложење</w:t>
      </w:r>
      <w:r w:rsidRPr="00DD2BCA">
        <w:rPr>
          <w:color w:val="000000" w:themeColor="text1"/>
          <w:lang w:val="sr-Cyrl-CS"/>
        </w:rPr>
        <w:t xml:space="preserve">: такав став </w:t>
      </w:r>
      <w:r w:rsidR="00310978" w:rsidRPr="00DD2BCA">
        <w:rPr>
          <w:color w:val="000000" w:themeColor="text1"/>
          <w:lang w:val="sr-Cyrl-CS"/>
        </w:rPr>
        <w:t xml:space="preserve">би </w:t>
      </w:r>
      <w:r w:rsidRPr="00DD2BCA">
        <w:rPr>
          <w:color w:val="000000" w:themeColor="text1"/>
          <w:lang w:val="sr-Cyrl-CS"/>
        </w:rPr>
        <w:t>превозницима наметнуо обавезу превоза особља свих превозника, што је неприхватљиво без одређене надокнаде. Повратак у домицилну јединицу би требало да дефинише сваки превозник  за себе посебним актом.</w:t>
      </w:r>
    </w:p>
    <w:p w14:paraId="225AAE72" w14:textId="77777777" w:rsidR="00DD2BCA" w:rsidRDefault="00DD2BCA" w:rsidP="00C651CA">
      <w:pPr>
        <w:ind w:firstLine="720"/>
        <w:jc w:val="both"/>
        <w:rPr>
          <w:color w:val="000000" w:themeColor="text1"/>
          <w:lang w:val="sr-Cyrl-CS"/>
        </w:rPr>
      </w:pPr>
    </w:p>
    <w:p w14:paraId="0BE303C3" w14:textId="77777777" w:rsidR="00DD2BCA" w:rsidRDefault="00DD2BCA" w:rsidP="00C651CA">
      <w:pPr>
        <w:ind w:firstLine="720"/>
        <w:jc w:val="both"/>
        <w:rPr>
          <w:color w:val="000000" w:themeColor="text1"/>
          <w:lang w:val="sr-Cyrl-CS"/>
        </w:rPr>
      </w:pPr>
    </w:p>
    <w:p w14:paraId="1F141A19" w14:textId="77777777" w:rsidR="00DD2BCA" w:rsidRDefault="00DD2BCA" w:rsidP="00C651CA">
      <w:pPr>
        <w:ind w:firstLine="720"/>
        <w:jc w:val="both"/>
        <w:rPr>
          <w:color w:val="000000" w:themeColor="text1"/>
          <w:lang w:val="sr-Cyrl-CS"/>
        </w:rPr>
      </w:pPr>
    </w:p>
    <w:p w14:paraId="6139E4C8" w14:textId="77777777" w:rsidR="00DD2BCA" w:rsidRPr="00DD2BCA" w:rsidRDefault="00DD2BCA" w:rsidP="00C651CA">
      <w:pPr>
        <w:ind w:firstLine="720"/>
        <w:jc w:val="both"/>
        <w:rPr>
          <w:color w:val="000000" w:themeColor="text1"/>
          <w:lang w:val="sr-Cyrl-CS"/>
        </w:rPr>
      </w:pPr>
    </w:p>
    <w:p w14:paraId="04B19DB1" w14:textId="77777777" w:rsidR="00C651CA" w:rsidRPr="00DD2BCA" w:rsidRDefault="00C651CA" w:rsidP="00C651CA">
      <w:pPr>
        <w:ind w:firstLine="720"/>
        <w:jc w:val="both"/>
        <w:rPr>
          <w:color w:val="000000" w:themeColor="text1"/>
          <w:lang w:val="sr-Cyrl-CS"/>
        </w:rPr>
      </w:pPr>
    </w:p>
    <w:p w14:paraId="58E43412" w14:textId="77777777" w:rsidR="00C651CA" w:rsidRPr="00DD2BCA" w:rsidRDefault="00C70485" w:rsidP="002B7B98">
      <w:pPr>
        <w:ind w:firstLine="720"/>
        <w:jc w:val="center"/>
        <w:rPr>
          <w:color w:val="000000" w:themeColor="text1"/>
          <w:lang w:val="sr-Cyrl-CS" w:eastAsia="sr-Cyrl-CS"/>
        </w:rPr>
      </w:pPr>
      <w:r w:rsidRPr="00DD2BCA">
        <w:rPr>
          <w:color w:val="000000" w:themeColor="text1"/>
          <w:lang w:val="sr-Cyrl-CS" w:eastAsia="sr-Cyrl-CS"/>
        </w:rPr>
        <w:lastRenderedPageBreak/>
        <w:t xml:space="preserve">ПРИМЕДБЕ И ПРЕДЛОЗИ КОЈИ СУ УВРШТЕНИ </w:t>
      </w:r>
    </w:p>
    <w:p w14:paraId="45AE7759" w14:textId="77777777" w:rsidR="002B7B98" w:rsidRPr="00DD2BCA" w:rsidRDefault="00C70485" w:rsidP="002B7B98">
      <w:pPr>
        <w:ind w:firstLine="720"/>
        <w:jc w:val="center"/>
        <w:rPr>
          <w:color w:val="000000" w:themeColor="text1"/>
          <w:lang w:val="sr-Cyrl-CS" w:eastAsia="sr-Cyrl-CS"/>
        </w:rPr>
      </w:pPr>
      <w:r w:rsidRPr="00DD2BCA">
        <w:rPr>
          <w:color w:val="000000" w:themeColor="text1"/>
          <w:lang w:val="sr-Cyrl-CS" w:eastAsia="sr-Cyrl-CS"/>
        </w:rPr>
        <w:t>ИЛИ СУ ДЕЛИМИЧНО ПРИХВАЋЕНИ</w:t>
      </w:r>
    </w:p>
    <w:p w14:paraId="51255EE2" w14:textId="77777777" w:rsidR="002B7B98" w:rsidRPr="00DD2BCA" w:rsidRDefault="002B7B98" w:rsidP="002B7B98">
      <w:pPr>
        <w:ind w:firstLine="720"/>
        <w:jc w:val="both"/>
        <w:rPr>
          <w:b/>
          <w:bCs/>
          <w:color w:val="000000" w:themeColor="text1"/>
          <w:lang w:val="sr-Cyrl-CS"/>
        </w:rPr>
      </w:pPr>
    </w:p>
    <w:p w14:paraId="21B5DDDE" w14:textId="77777777" w:rsidR="00213BB8" w:rsidRPr="00DD2BCA" w:rsidRDefault="00213BB8" w:rsidP="00213BB8">
      <w:pPr>
        <w:ind w:firstLine="720"/>
        <w:jc w:val="both"/>
        <w:rPr>
          <w:color w:val="000000" w:themeColor="text1"/>
          <w:lang w:val="sr-Cyrl-CS"/>
        </w:rPr>
      </w:pPr>
    </w:p>
    <w:p w14:paraId="590D585A" w14:textId="77777777" w:rsidR="00213BB8" w:rsidRPr="00DD2BCA" w:rsidRDefault="00C70485" w:rsidP="00213BB8">
      <w:pPr>
        <w:ind w:firstLine="720"/>
        <w:jc w:val="both"/>
        <w:rPr>
          <w:color w:val="000000" w:themeColor="text1"/>
          <w:lang w:val="sr-Cyrl-CS"/>
        </w:rPr>
      </w:pPr>
      <w:r w:rsidRPr="00DD2BCA">
        <w:rPr>
          <w:b/>
          <w:bCs/>
          <w:color w:val="000000" w:themeColor="text1"/>
          <w:lang w:val="sr-Cyrl-CS"/>
        </w:rPr>
        <w:t>• Предлог</w:t>
      </w:r>
      <w:r w:rsidRPr="00DD2BCA">
        <w:rPr>
          <w:bCs/>
          <w:color w:val="000000" w:themeColor="text1"/>
          <w:lang w:val="sr-Cyrl-CS"/>
        </w:rPr>
        <w:t xml:space="preserve"> да се</w:t>
      </w:r>
      <w:r w:rsidRPr="00DD2BCA">
        <w:rPr>
          <w:color w:val="000000" w:themeColor="text1"/>
          <w:lang w:val="sr-Cyrl-CS"/>
        </w:rPr>
        <w:t xml:space="preserve"> модификује члан 51. Нацрта закона о безбедности у железничком саобраћају, којим је прописано да вучна возила која долазе са пруге без пружног дела аутостоп уређаја на пругу која је њиме опремљена </w:t>
      </w:r>
      <w:r w:rsidRPr="00DD2BCA">
        <w:rPr>
          <w:b/>
          <w:color w:val="000000" w:themeColor="text1"/>
          <w:u w:val="single"/>
          <w:lang w:val="sr-Cyrl-CS"/>
        </w:rPr>
        <w:t>је делимично прихваћен</w:t>
      </w:r>
      <w:r w:rsidRPr="00DD2BCA">
        <w:rPr>
          <w:color w:val="000000" w:themeColor="text1"/>
          <w:lang w:val="sr-Cyrl-CS"/>
        </w:rPr>
        <w:t>.</w:t>
      </w:r>
    </w:p>
    <w:p w14:paraId="70035234" w14:textId="77777777" w:rsidR="00213BB8" w:rsidRPr="00DD2BCA" w:rsidRDefault="00C70485" w:rsidP="00213BB8">
      <w:pPr>
        <w:ind w:firstLine="720"/>
        <w:jc w:val="both"/>
        <w:rPr>
          <w:color w:val="000000" w:themeColor="text1"/>
          <w:lang w:val="sr-Cyrl-CS"/>
        </w:rPr>
      </w:pPr>
      <w:r w:rsidRPr="00DD2BCA">
        <w:rPr>
          <w:color w:val="000000" w:themeColor="text1"/>
          <w:lang w:val="sr-Cyrl-CS"/>
        </w:rPr>
        <w:t xml:space="preserve">Предлагач је уз предлог навео да према члану 51. Нацрта закона о безбедности у железничком саобраћају вучна возила која долазе са пруге без пружног дела аутостоп уређаја на пругу која је њиме опремљена морају имати аутостоп уређај. Представници „Србија </w:t>
      </w:r>
      <w:proofErr w:type="spellStart"/>
      <w:r w:rsidRPr="00DD2BCA">
        <w:rPr>
          <w:color w:val="000000" w:themeColor="text1"/>
          <w:lang w:val="sr-Cyrl-CS"/>
        </w:rPr>
        <w:t>Возˮ</w:t>
      </w:r>
      <w:proofErr w:type="spellEnd"/>
      <w:r w:rsidRPr="00DD2BCA">
        <w:rPr>
          <w:color w:val="000000" w:themeColor="text1"/>
          <w:lang w:val="sr-Cyrl-CS"/>
        </w:rPr>
        <w:t xml:space="preserve"> </w:t>
      </w:r>
      <w:proofErr w:type="spellStart"/>
      <w:r w:rsidRPr="00DD2BCA">
        <w:rPr>
          <w:color w:val="000000" w:themeColor="text1"/>
          <w:lang w:val="sr-Cyrl-CS"/>
        </w:rPr>
        <w:t>а.д</w:t>
      </w:r>
      <w:proofErr w:type="spellEnd"/>
      <w:r w:rsidRPr="00DD2BCA">
        <w:rPr>
          <w:color w:val="000000" w:themeColor="text1"/>
          <w:lang w:val="sr-Cyrl-CS"/>
        </w:rPr>
        <w:t>. скренули су пажњу да је то велика инвестиција за њихову компанију.</w:t>
      </w:r>
    </w:p>
    <w:p w14:paraId="4A75891B" w14:textId="77777777" w:rsidR="00213BB8" w:rsidRPr="00DD2BCA" w:rsidRDefault="00C70485" w:rsidP="00213BB8">
      <w:pPr>
        <w:ind w:firstLine="720"/>
        <w:jc w:val="both"/>
        <w:rPr>
          <w:color w:val="000000" w:themeColor="text1"/>
          <w:lang w:val="sr-Cyrl-CS"/>
        </w:rPr>
      </w:pPr>
      <w:r w:rsidRPr="00DD2BCA">
        <w:rPr>
          <w:color w:val="000000" w:themeColor="text1"/>
          <w:u w:val="single"/>
          <w:lang w:val="sr-Cyrl-CS"/>
        </w:rPr>
        <w:t>Образложење</w:t>
      </w:r>
      <w:r w:rsidRPr="00DD2BCA">
        <w:rPr>
          <w:color w:val="000000" w:themeColor="text1"/>
          <w:lang w:val="sr-Cyrl-CS"/>
        </w:rPr>
        <w:t xml:space="preserve">: Из разлога осигуравања безбедног одвијања железничког саобраћаја, примедбу није могуће прихватити, а да ће се прелазним и завршним одредбама ЗОБ предвидети прелазни период од три године за опремање постојећих вучних возила аутостоп уређајем. </w:t>
      </w:r>
    </w:p>
    <w:p w14:paraId="1A19A029" w14:textId="77777777" w:rsidR="002B7B98" w:rsidRPr="00DD2BCA" w:rsidRDefault="00C70485" w:rsidP="002B7B98">
      <w:pPr>
        <w:ind w:firstLine="720"/>
        <w:jc w:val="both"/>
        <w:rPr>
          <w:color w:val="000000" w:themeColor="text1"/>
          <w:lang w:val="sr-Cyrl-CS"/>
        </w:rPr>
      </w:pPr>
      <w:r w:rsidRPr="00DD2BCA">
        <w:rPr>
          <w:b/>
          <w:bCs/>
          <w:color w:val="000000" w:themeColor="text1"/>
          <w:lang w:val="sr-Cyrl-CS"/>
        </w:rPr>
        <w:t>• Предлог</w:t>
      </w:r>
      <w:r w:rsidRPr="00DD2BCA">
        <w:rPr>
          <w:bCs/>
          <w:color w:val="000000" w:themeColor="text1"/>
          <w:lang w:val="sr-Cyrl-CS"/>
        </w:rPr>
        <w:t xml:space="preserve"> да се</w:t>
      </w:r>
      <w:r w:rsidRPr="00DD2BCA">
        <w:rPr>
          <w:color w:val="000000" w:themeColor="text1"/>
          <w:lang w:val="sr-Cyrl-CS"/>
        </w:rPr>
        <w:t xml:space="preserve"> члану члан 88. Нацрта закона о безбедности у железничком саобраћају, који се односи на дневне одморе особља, не треба мењати, </w:t>
      </w:r>
      <w:r w:rsidRPr="00DD2BCA">
        <w:rPr>
          <w:b/>
          <w:color w:val="000000" w:themeColor="text1"/>
          <w:u w:val="single"/>
          <w:lang w:val="sr-Cyrl-CS"/>
        </w:rPr>
        <w:t>је прихваћен</w:t>
      </w:r>
      <w:r w:rsidRPr="00DD2BCA">
        <w:rPr>
          <w:color w:val="000000" w:themeColor="text1"/>
          <w:lang w:val="sr-Cyrl-CS"/>
        </w:rPr>
        <w:t>.</w:t>
      </w:r>
    </w:p>
    <w:p w14:paraId="64220615" w14:textId="77777777" w:rsidR="002B7B98" w:rsidRPr="00DD2BCA" w:rsidRDefault="00C70485" w:rsidP="002B7B98">
      <w:pPr>
        <w:ind w:firstLine="720"/>
        <w:jc w:val="both"/>
        <w:rPr>
          <w:color w:val="000000" w:themeColor="text1"/>
          <w:lang w:val="sr-Cyrl-CS"/>
        </w:rPr>
      </w:pPr>
      <w:r w:rsidRPr="00DD2BCA">
        <w:rPr>
          <w:color w:val="000000" w:themeColor="text1"/>
          <w:lang w:val="sr-Cyrl-CS"/>
        </w:rPr>
        <w:t xml:space="preserve">Предлагач је уз предлог дао образложење да уколико је потребно ближе дефинисати одредбе овог члана, то треба да уради сваки превозник за себе посебним актом о радном времену и одмору возног и станичног особља, што је била и обавеза да се уради од стране  управљача инфраструктуре и сви превозника према важећем Закона о безбедности и интероперабилности железнице. „Србија </w:t>
      </w:r>
      <w:proofErr w:type="spellStart"/>
      <w:r w:rsidRPr="00DD2BCA">
        <w:rPr>
          <w:color w:val="000000" w:themeColor="text1"/>
          <w:lang w:val="sr-Cyrl-CS"/>
        </w:rPr>
        <w:t>Возˮ</w:t>
      </w:r>
      <w:proofErr w:type="spellEnd"/>
      <w:r w:rsidRPr="00DD2BCA">
        <w:rPr>
          <w:color w:val="000000" w:themeColor="text1"/>
          <w:lang w:val="sr-Cyrl-CS"/>
        </w:rPr>
        <w:t xml:space="preserve"> </w:t>
      </w:r>
      <w:proofErr w:type="spellStart"/>
      <w:r w:rsidRPr="00DD2BCA">
        <w:rPr>
          <w:color w:val="000000" w:themeColor="text1"/>
          <w:lang w:val="sr-Cyrl-CS"/>
        </w:rPr>
        <w:t>а.д</w:t>
      </w:r>
      <w:proofErr w:type="spellEnd"/>
      <w:r w:rsidRPr="00DD2BCA">
        <w:rPr>
          <w:color w:val="000000" w:themeColor="text1"/>
          <w:lang w:val="sr-Cyrl-CS"/>
        </w:rPr>
        <w:t xml:space="preserve">. израдио је такав акт под називом Упутства о организацији и евиденцији радног времена возног и станичног особља („Сл. гласник </w:t>
      </w:r>
      <w:proofErr w:type="spellStart"/>
      <w:r w:rsidRPr="00DD2BCA">
        <w:rPr>
          <w:color w:val="000000" w:themeColor="text1"/>
          <w:lang w:val="sr-Cyrl-CS"/>
        </w:rPr>
        <w:t>ЖСˮ</w:t>
      </w:r>
      <w:proofErr w:type="spellEnd"/>
      <w:r w:rsidRPr="00DD2BCA">
        <w:rPr>
          <w:color w:val="000000" w:themeColor="text1"/>
          <w:lang w:val="sr-Cyrl-CS"/>
        </w:rPr>
        <w:t>, број 5) од 27.01.2017. године, где је детаљно дефинисано време одмора у обртној и домицилној јединици. С тим у вези, сматра се да је неоправдан захтев за изменама овог члана, чиме би се наметнула иста законска обавеза свим превозницима који се баве различитим делатностима које имају своје специфичности (превоз робе, превоз путника).</w:t>
      </w:r>
    </w:p>
    <w:p w14:paraId="08502E85" w14:textId="77777777" w:rsidR="00B52E06" w:rsidRPr="00DD2BCA" w:rsidRDefault="00C70485" w:rsidP="00B52E06">
      <w:pPr>
        <w:ind w:firstLine="720"/>
        <w:jc w:val="both"/>
        <w:rPr>
          <w:color w:val="000000" w:themeColor="text1"/>
          <w:lang w:val="sr-Cyrl-CS"/>
        </w:rPr>
      </w:pPr>
      <w:r w:rsidRPr="00DD2BCA">
        <w:rPr>
          <w:b/>
          <w:bCs/>
          <w:color w:val="000000" w:themeColor="text1"/>
          <w:lang w:val="sr-Cyrl-CS"/>
        </w:rPr>
        <w:t>• Предлог</w:t>
      </w:r>
      <w:r w:rsidRPr="00DD2BCA">
        <w:rPr>
          <w:bCs/>
          <w:color w:val="000000" w:themeColor="text1"/>
          <w:lang w:val="sr-Cyrl-CS"/>
        </w:rPr>
        <w:t xml:space="preserve"> да се модификује </w:t>
      </w:r>
      <w:r w:rsidRPr="00DD2BCA">
        <w:rPr>
          <w:color w:val="000000" w:themeColor="text1"/>
          <w:lang w:val="sr-Cyrl-CS"/>
        </w:rPr>
        <w:t xml:space="preserve"> члан 86. Нацрта закона о безбедности у железничком саобраћају додавањем текста: „локалног путничког, путничког, регионалног и брзог воза за превоз </w:t>
      </w:r>
      <w:proofErr w:type="spellStart"/>
      <w:r w:rsidRPr="00DD2BCA">
        <w:rPr>
          <w:color w:val="000000" w:themeColor="text1"/>
          <w:lang w:val="sr-Cyrl-CS"/>
        </w:rPr>
        <w:t>путникаˮ</w:t>
      </w:r>
      <w:proofErr w:type="spellEnd"/>
      <w:r w:rsidRPr="00DD2BCA">
        <w:rPr>
          <w:color w:val="000000" w:themeColor="text1"/>
          <w:lang w:val="sr-Cyrl-CS"/>
        </w:rPr>
        <w:t xml:space="preserve"> </w:t>
      </w:r>
      <w:r w:rsidRPr="00DD2BCA">
        <w:rPr>
          <w:b/>
          <w:color w:val="000000" w:themeColor="text1"/>
          <w:u w:val="single"/>
          <w:lang w:val="sr-Cyrl-CS"/>
        </w:rPr>
        <w:t>је делимично прихваћен.</w:t>
      </w:r>
    </w:p>
    <w:p w14:paraId="07156475" w14:textId="77777777" w:rsidR="00B52E06" w:rsidRPr="00DD2BCA" w:rsidRDefault="00C70485" w:rsidP="00B52E06">
      <w:pPr>
        <w:ind w:firstLine="720"/>
        <w:jc w:val="both"/>
        <w:rPr>
          <w:color w:val="000000" w:themeColor="text1"/>
          <w:lang w:val="sr-Cyrl-CS"/>
        </w:rPr>
      </w:pPr>
      <w:r w:rsidRPr="00DD2BCA">
        <w:rPr>
          <w:color w:val="000000" w:themeColor="text1"/>
          <w:lang w:val="sr-Cyrl-CS"/>
        </w:rPr>
        <w:t>Предлагач уз предлог није дао образложење.</w:t>
      </w:r>
    </w:p>
    <w:p w14:paraId="5ABBA290" w14:textId="77777777" w:rsidR="002B7B98" w:rsidRPr="00DD2BCA" w:rsidRDefault="00C70485" w:rsidP="002B7B98">
      <w:pPr>
        <w:ind w:firstLine="720"/>
        <w:jc w:val="both"/>
        <w:rPr>
          <w:color w:val="000000" w:themeColor="text1"/>
          <w:lang w:val="sr-Cyrl-CS"/>
        </w:rPr>
      </w:pPr>
      <w:r w:rsidRPr="00DD2BCA">
        <w:rPr>
          <w:color w:val="000000" w:themeColor="text1"/>
          <w:u w:val="single"/>
          <w:lang w:val="sr-Cyrl-CS"/>
        </w:rPr>
        <w:t>Образложење</w:t>
      </w:r>
      <w:r w:rsidRPr="00DD2BCA">
        <w:rPr>
          <w:color w:val="000000" w:themeColor="text1"/>
          <w:lang w:val="sr-Cyrl-CS"/>
        </w:rPr>
        <w:t>: одредбе члана 86. Нацрта закона о безбедности у железничком саобраћају измениће се тако да буду исте као су у чл. 110-112. важећег Закона о безбедности и интероперабилности железнице, где је утврђен превоз путника, управљање моторним возом у градском и приградском саобраћају, управљање локомотивом теретног воза.</w:t>
      </w:r>
    </w:p>
    <w:p w14:paraId="43ADCF10" w14:textId="77777777" w:rsidR="002B7B98" w:rsidRPr="00DD2BCA" w:rsidRDefault="002B7B98" w:rsidP="00DD2BCA">
      <w:pPr>
        <w:jc w:val="both"/>
        <w:rPr>
          <w:color w:val="000000" w:themeColor="text1"/>
          <w:lang w:val="sr-Cyrl-CS"/>
        </w:rPr>
      </w:pPr>
    </w:p>
    <w:p w14:paraId="7DED7E43" w14:textId="77777777" w:rsidR="002B7B98" w:rsidRPr="00DD2BCA" w:rsidRDefault="00C70485" w:rsidP="002B7B98">
      <w:pPr>
        <w:ind w:firstLine="720"/>
        <w:jc w:val="both"/>
        <w:rPr>
          <w:color w:val="000000" w:themeColor="text1"/>
          <w:lang w:val="sr-Cyrl-CS"/>
        </w:rPr>
      </w:pPr>
      <w:r w:rsidRPr="00DD2BCA">
        <w:rPr>
          <w:b/>
          <w:bCs/>
          <w:color w:val="000000" w:themeColor="text1"/>
          <w:lang w:val="sr-Cyrl-CS"/>
        </w:rPr>
        <w:t>• Предлог</w:t>
      </w:r>
      <w:r w:rsidRPr="00DD2BCA">
        <w:rPr>
          <w:bCs/>
          <w:color w:val="000000" w:themeColor="text1"/>
          <w:lang w:val="sr-Cyrl-CS"/>
        </w:rPr>
        <w:t xml:space="preserve"> да се</w:t>
      </w:r>
      <w:r w:rsidRPr="00DD2BCA">
        <w:rPr>
          <w:color w:val="000000" w:themeColor="text1"/>
          <w:lang w:val="sr-Cyrl-CS"/>
        </w:rPr>
        <w:t xml:space="preserve"> у Нацрт закона о безбедности у железничком саобраћају уврсте чл. 110. и 111. важећег Закона о безбедности и интероперабилности железнице, који се односе на делове смене и дефиницију делова смене, </w:t>
      </w:r>
      <w:r w:rsidRPr="00DD2BCA">
        <w:rPr>
          <w:b/>
          <w:color w:val="000000" w:themeColor="text1"/>
          <w:u w:val="single"/>
          <w:lang w:val="sr-Cyrl-CS"/>
        </w:rPr>
        <w:t>је прихваћена</w:t>
      </w:r>
      <w:r w:rsidRPr="00DD2BCA">
        <w:rPr>
          <w:color w:val="000000" w:themeColor="text1"/>
          <w:lang w:val="sr-Cyrl-CS"/>
        </w:rPr>
        <w:t xml:space="preserve">. </w:t>
      </w:r>
    </w:p>
    <w:p w14:paraId="1B11CE4C" w14:textId="77777777" w:rsidR="002B7B98" w:rsidRPr="00DD2BCA" w:rsidRDefault="00C70485" w:rsidP="002B7B98">
      <w:pPr>
        <w:ind w:firstLine="720"/>
        <w:jc w:val="both"/>
        <w:rPr>
          <w:color w:val="000000" w:themeColor="text1"/>
          <w:lang w:val="sr-Cyrl-CS"/>
        </w:rPr>
      </w:pPr>
      <w:r w:rsidRPr="00DD2BCA">
        <w:rPr>
          <w:color w:val="000000" w:themeColor="text1"/>
          <w:lang w:val="sr-Cyrl-CS"/>
        </w:rPr>
        <w:t xml:space="preserve">Предлагач је уз предлог дао образложење да су чл. 110. и 111. важећег Закона о безбедности и интероперабилности железнице, који се односе на делове смене и дефиницију делова смене, обухваћене одредбе које директно утичу на безбедност железничког саобраћаја. </w:t>
      </w:r>
    </w:p>
    <w:p w14:paraId="1523FA20" w14:textId="77777777" w:rsidR="002B7B98" w:rsidRPr="00DD2BCA" w:rsidRDefault="00C70485" w:rsidP="002B7B98">
      <w:pPr>
        <w:ind w:firstLine="720"/>
        <w:jc w:val="both"/>
        <w:rPr>
          <w:color w:val="000000" w:themeColor="text1"/>
          <w:lang w:val="sr-Cyrl-CS"/>
        </w:rPr>
      </w:pPr>
      <w:r w:rsidRPr="00DD2BCA">
        <w:rPr>
          <w:b/>
          <w:bCs/>
          <w:color w:val="000000" w:themeColor="text1"/>
          <w:lang w:val="sr-Cyrl-CS"/>
        </w:rPr>
        <w:t>• Предлог</w:t>
      </w:r>
      <w:r w:rsidRPr="00DD2BCA">
        <w:rPr>
          <w:bCs/>
          <w:color w:val="000000" w:themeColor="text1"/>
          <w:lang w:val="sr-Cyrl-CS"/>
        </w:rPr>
        <w:t xml:space="preserve"> да се</w:t>
      </w:r>
      <w:r w:rsidRPr="00DD2BCA">
        <w:rPr>
          <w:color w:val="000000" w:themeColor="text1"/>
          <w:lang w:val="sr-Cyrl-CS"/>
        </w:rPr>
        <w:t xml:space="preserve"> модификује члан 86. Нацрта закона о безбедности у железничком саобраћају, који се односи на трајање смене возног особља, с обзиром да није дефинисано </w:t>
      </w:r>
      <w:r w:rsidRPr="00DD2BCA">
        <w:rPr>
          <w:color w:val="000000" w:themeColor="text1"/>
          <w:lang w:val="sr-Cyrl-CS"/>
        </w:rPr>
        <w:lastRenderedPageBreak/>
        <w:t xml:space="preserve">шта спада у време управљања вучним возилом, односно да није тачно дефинисан почетак и крај управљања вучним возилом, </w:t>
      </w:r>
      <w:r w:rsidRPr="00DD2BCA">
        <w:rPr>
          <w:b/>
          <w:color w:val="000000" w:themeColor="text1"/>
          <w:u w:val="single"/>
          <w:lang w:val="sr-Cyrl-CS"/>
        </w:rPr>
        <w:t>је прихваћен</w:t>
      </w:r>
      <w:r w:rsidRPr="00DD2BCA">
        <w:rPr>
          <w:color w:val="000000" w:themeColor="text1"/>
          <w:lang w:val="sr-Cyrl-CS"/>
        </w:rPr>
        <w:t>.</w:t>
      </w:r>
    </w:p>
    <w:p w14:paraId="203F602A" w14:textId="77777777" w:rsidR="002B7B98" w:rsidRPr="00DD2BCA" w:rsidRDefault="00C70485" w:rsidP="002B7B98">
      <w:pPr>
        <w:ind w:firstLine="720"/>
        <w:jc w:val="both"/>
        <w:rPr>
          <w:color w:val="000000" w:themeColor="text1"/>
          <w:lang w:val="sr-Cyrl-CS"/>
        </w:rPr>
      </w:pPr>
      <w:r w:rsidRPr="00DD2BCA">
        <w:rPr>
          <w:color w:val="000000" w:themeColor="text1"/>
          <w:lang w:val="sr-Cyrl-CS"/>
        </w:rPr>
        <w:t>Предлагач је уз предлог дао образложење да је остало је недоречено да ли је у време управљања вучним возилом укључено и бављење воза у станици или не.</w:t>
      </w:r>
    </w:p>
    <w:p w14:paraId="001A9051" w14:textId="050AB33D" w:rsidR="002B7B98" w:rsidRPr="00DD2BCA" w:rsidRDefault="00C70485" w:rsidP="00DD2BCA">
      <w:pPr>
        <w:ind w:firstLine="720"/>
        <w:jc w:val="both"/>
        <w:rPr>
          <w:color w:val="000000" w:themeColor="text1"/>
          <w:lang w:val="sr-Cyrl-CS"/>
        </w:rPr>
      </w:pPr>
      <w:r w:rsidRPr="00DD2BCA">
        <w:rPr>
          <w:color w:val="000000" w:themeColor="text1"/>
          <w:u w:val="single"/>
          <w:lang w:val="sr-Cyrl-CS"/>
        </w:rPr>
        <w:t>Образложење</w:t>
      </w:r>
      <w:r w:rsidRPr="00DD2BCA">
        <w:rPr>
          <w:color w:val="000000" w:themeColor="text1"/>
          <w:lang w:val="sr-Cyrl-CS"/>
        </w:rPr>
        <w:t xml:space="preserve">: У Нацрт закона о безбедности у железничком саобраћају уврштени су чл. 110-112. важећег Закона о безбедности и интероперабилности железнице, који  прецизно регулишу наведену материју. </w:t>
      </w:r>
    </w:p>
    <w:p w14:paraId="161F19DE" w14:textId="77777777" w:rsidR="002B7B98" w:rsidRPr="00DD2BCA" w:rsidRDefault="002B7B98" w:rsidP="002B7B98">
      <w:pPr>
        <w:jc w:val="both"/>
        <w:rPr>
          <w:color w:val="000000" w:themeColor="text1"/>
          <w:lang w:val="sr-Cyrl-CS"/>
        </w:rPr>
      </w:pPr>
    </w:p>
    <w:p w14:paraId="42301418" w14:textId="77777777" w:rsidR="002B7B98" w:rsidRPr="00DD2BCA" w:rsidRDefault="00C70485" w:rsidP="002B7B98">
      <w:pPr>
        <w:ind w:firstLine="720"/>
        <w:jc w:val="both"/>
        <w:rPr>
          <w:color w:val="000000" w:themeColor="text1"/>
          <w:lang w:val="sr-Cyrl-CS"/>
        </w:rPr>
      </w:pPr>
      <w:r w:rsidRPr="00DD2BCA">
        <w:rPr>
          <w:b/>
          <w:bCs/>
          <w:color w:val="000000" w:themeColor="text1"/>
          <w:lang w:val="sr-Cyrl-CS"/>
        </w:rPr>
        <w:t>• Предлог</w:t>
      </w:r>
      <w:r w:rsidRPr="00DD2BCA">
        <w:rPr>
          <w:bCs/>
          <w:color w:val="000000" w:themeColor="text1"/>
          <w:lang w:val="sr-Cyrl-CS"/>
        </w:rPr>
        <w:t xml:space="preserve"> да се</w:t>
      </w:r>
      <w:r w:rsidRPr="00DD2BCA">
        <w:rPr>
          <w:color w:val="000000" w:themeColor="text1"/>
          <w:lang w:val="sr-Cyrl-CS"/>
        </w:rPr>
        <w:t xml:space="preserve"> модификује члан 86. Нацрта закона о безбедности у железничком саобраћају, који се односи на трајање смене возног особља, </w:t>
      </w:r>
      <w:r w:rsidRPr="00DD2BCA">
        <w:rPr>
          <w:b/>
          <w:color w:val="000000" w:themeColor="text1"/>
          <w:u w:val="single"/>
          <w:lang w:val="sr-Cyrl-CS"/>
        </w:rPr>
        <w:t>је делимично прихваћен</w:t>
      </w:r>
      <w:r w:rsidRPr="00DD2BCA">
        <w:rPr>
          <w:color w:val="000000" w:themeColor="text1"/>
          <w:lang w:val="sr-Cyrl-CS"/>
        </w:rPr>
        <w:t>.</w:t>
      </w:r>
    </w:p>
    <w:p w14:paraId="497FB8A3" w14:textId="77777777" w:rsidR="002B7B98" w:rsidRPr="00DD2BCA" w:rsidRDefault="00C70485" w:rsidP="002B7B98">
      <w:pPr>
        <w:ind w:firstLine="720"/>
        <w:jc w:val="both"/>
        <w:rPr>
          <w:color w:val="000000" w:themeColor="text1"/>
          <w:lang w:val="sr-Cyrl-CS"/>
        </w:rPr>
      </w:pPr>
      <w:r w:rsidRPr="00DD2BCA">
        <w:rPr>
          <w:color w:val="000000" w:themeColor="text1"/>
          <w:lang w:val="sr-Cyrl-CS"/>
        </w:rPr>
        <w:t xml:space="preserve">Предлагач је уз предлог дао образложење да је члан 86. Нацрта закона о безбедности у железничком саобраћају, који се односи на трајање смене возног особља непотпун из разлога што су избачени чланови који уређују основне делове смене, па ће бити различитих тумачења од стране превозника који ће различито дефинисати шта је смена а шта време управљања. Такође, предложено је да се не раздваја време управљања на градски и приградски саобраћај пошто у пракси није дефинисано који возови спадају у градски, а који у приградски саобраћај. </w:t>
      </w:r>
    </w:p>
    <w:p w14:paraId="43DB220D" w14:textId="32AEBD7D" w:rsidR="002B7B98" w:rsidRPr="00DD2BCA" w:rsidRDefault="00C70485" w:rsidP="002B7B98">
      <w:pPr>
        <w:ind w:firstLine="720"/>
        <w:jc w:val="both"/>
        <w:rPr>
          <w:color w:val="000000" w:themeColor="text1"/>
          <w:lang w:val="sr-Cyrl-CS"/>
        </w:rPr>
      </w:pPr>
      <w:r w:rsidRPr="00DD2BCA">
        <w:rPr>
          <w:color w:val="000000" w:themeColor="text1"/>
          <w:u w:val="single"/>
          <w:lang w:val="sr-Cyrl-CS"/>
        </w:rPr>
        <w:t>Образложење</w:t>
      </w:r>
      <w:r w:rsidRPr="00DD2BCA">
        <w:rPr>
          <w:color w:val="000000" w:themeColor="text1"/>
          <w:lang w:val="sr-Cyrl-CS"/>
        </w:rPr>
        <w:t>: Нацртом закона о безбедности у железничком саобраћају уређен је само оквир за трајање смене, а предвиђено је да управљач инфраструктуре и превозник својим актима уреде детаљније трајање смене.</w:t>
      </w:r>
      <w:r w:rsidR="002B7B98" w:rsidRPr="00DD2BCA">
        <w:rPr>
          <w:color w:val="000000" w:themeColor="text1"/>
          <w:lang w:val="sr-Cyrl-CS"/>
        </w:rPr>
        <w:t xml:space="preserve"> </w:t>
      </w:r>
      <w:r w:rsidR="00C651CA" w:rsidRPr="00DD2BCA">
        <w:rPr>
          <w:color w:val="000000" w:themeColor="text1"/>
          <w:lang w:val="sr-Cyrl-CS"/>
        </w:rPr>
        <w:t xml:space="preserve">У Нацрт закона о безбедности у железничком саобраћају уврштени су чл. 110-112. важећег Закона о безбедности и интероперабилности железнице, који  прецизно регулишу наведену материју. </w:t>
      </w:r>
    </w:p>
    <w:p w14:paraId="48B62896" w14:textId="77777777" w:rsidR="00C651CA" w:rsidRPr="00DD2BCA" w:rsidRDefault="00C651CA" w:rsidP="002B7B98">
      <w:pPr>
        <w:ind w:firstLine="709"/>
        <w:jc w:val="both"/>
        <w:rPr>
          <w:bCs/>
          <w:color w:val="000000" w:themeColor="text1"/>
          <w:lang w:val="sr-Cyrl-CS"/>
        </w:rPr>
      </w:pPr>
    </w:p>
    <w:p w14:paraId="0F3FD07F" w14:textId="77777777" w:rsidR="002B7B98" w:rsidRPr="00DD2BCA" w:rsidRDefault="002B7B98" w:rsidP="002B7B98">
      <w:pPr>
        <w:ind w:firstLine="709"/>
        <w:jc w:val="both"/>
        <w:rPr>
          <w:bCs/>
          <w:color w:val="000000" w:themeColor="text1"/>
          <w:lang w:val="sr-Cyrl-CS"/>
        </w:rPr>
      </w:pPr>
      <w:r w:rsidRPr="00DD2BCA">
        <w:rPr>
          <w:bCs/>
          <w:color w:val="000000" w:themeColor="text1"/>
          <w:lang w:val="sr-Cyrl-CS"/>
        </w:rPr>
        <w:t xml:space="preserve">Поред наведених </w:t>
      </w:r>
      <w:proofErr w:type="spellStart"/>
      <w:r w:rsidRPr="00DD2BCA">
        <w:rPr>
          <w:bCs/>
          <w:color w:val="000000" w:themeColor="text1"/>
          <w:lang w:val="sr-Cyrl-CS"/>
        </w:rPr>
        <w:t>примедаба</w:t>
      </w:r>
      <w:proofErr w:type="spellEnd"/>
      <w:r w:rsidRPr="00DD2BCA">
        <w:rPr>
          <w:bCs/>
          <w:color w:val="000000" w:themeColor="text1"/>
          <w:lang w:val="sr-Cyrl-CS"/>
        </w:rPr>
        <w:t xml:space="preserve"> и сугестија, одређени број </w:t>
      </w:r>
      <w:proofErr w:type="spellStart"/>
      <w:r w:rsidRPr="00DD2BCA">
        <w:rPr>
          <w:bCs/>
          <w:color w:val="000000" w:themeColor="text1"/>
          <w:lang w:val="sr-Cyrl-CS"/>
        </w:rPr>
        <w:t>примедаба</w:t>
      </w:r>
      <w:proofErr w:type="spellEnd"/>
      <w:r w:rsidRPr="00DD2BCA">
        <w:rPr>
          <w:bCs/>
          <w:color w:val="000000" w:themeColor="text1"/>
          <w:lang w:val="sr-Cyrl-CS"/>
        </w:rPr>
        <w:t xml:space="preserve"> који је дат за Нацрт закона већ је обухваћен у самом документу и у овом извештају такве примедбе нису посебно разматране и образлагане.</w:t>
      </w:r>
      <w:r w:rsidRPr="00DD2BCA">
        <w:rPr>
          <w:bCs/>
          <w:color w:val="000000" w:themeColor="text1"/>
          <w:lang w:val="sr-Cyrl-CS"/>
        </w:rPr>
        <w:tab/>
      </w:r>
    </w:p>
    <w:p w14:paraId="1E2E4EFD" w14:textId="77777777" w:rsidR="00C651CA" w:rsidRPr="00DD2BCA" w:rsidRDefault="00C651CA" w:rsidP="002B7B98">
      <w:pPr>
        <w:ind w:firstLine="709"/>
        <w:jc w:val="both"/>
        <w:rPr>
          <w:bCs/>
          <w:color w:val="000000" w:themeColor="text1"/>
          <w:lang w:val="sr-Cyrl-CS"/>
        </w:rPr>
      </w:pPr>
    </w:p>
    <w:p w14:paraId="1384713A" w14:textId="77777777" w:rsidR="00310978" w:rsidRPr="00DD2BCA" w:rsidRDefault="00310978" w:rsidP="00DD2BCA">
      <w:pPr>
        <w:jc w:val="both"/>
        <w:rPr>
          <w:bCs/>
          <w:color w:val="000000" w:themeColor="text1"/>
          <w:lang w:val="sr-Cyrl-CS"/>
        </w:rPr>
      </w:pPr>
    </w:p>
    <w:p w14:paraId="5AF876F1" w14:textId="77777777" w:rsidR="002B7B98" w:rsidRPr="00DD2BCA" w:rsidRDefault="002B7B98" w:rsidP="002B7B98">
      <w:pPr>
        <w:ind w:firstLine="709"/>
        <w:jc w:val="both"/>
        <w:rPr>
          <w:bCs/>
          <w:color w:val="000000" w:themeColor="text1"/>
          <w:lang w:val="sr-Cyrl-CS"/>
        </w:rPr>
      </w:pPr>
    </w:p>
    <w:p w14:paraId="08F7D039" w14:textId="77777777" w:rsidR="002B7B98" w:rsidRPr="00DD2BCA" w:rsidRDefault="002B7B98" w:rsidP="002B7B98">
      <w:pPr>
        <w:numPr>
          <w:ilvl w:val="0"/>
          <w:numId w:val="4"/>
        </w:numPr>
        <w:ind w:right="3"/>
        <w:jc w:val="both"/>
        <w:rPr>
          <w:b/>
          <w:color w:val="000000" w:themeColor="text1"/>
          <w:lang w:val="sr-Cyrl-CS"/>
        </w:rPr>
      </w:pPr>
      <w:r w:rsidRPr="00DD2BCA">
        <w:rPr>
          <w:b/>
          <w:color w:val="000000" w:themeColor="text1"/>
          <w:lang w:val="sr-Cyrl-CS"/>
        </w:rPr>
        <w:t>Које ће се мере током примене закона предузети да би се остварило оно што се доношењем закона намерава</w:t>
      </w:r>
    </w:p>
    <w:p w14:paraId="25FBD7ED" w14:textId="77777777" w:rsidR="002B7B98" w:rsidRPr="00DD2BCA" w:rsidRDefault="002B7B98" w:rsidP="002B7B98">
      <w:pPr>
        <w:spacing w:after="120"/>
        <w:jc w:val="center"/>
        <w:rPr>
          <w:color w:val="000000" w:themeColor="text1"/>
          <w:lang w:val="sr-Cyrl-CS"/>
        </w:rPr>
      </w:pPr>
    </w:p>
    <w:p w14:paraId="499761EF" w14:textId="77777777" w:rsidR="002B7B98" w:rsidRPr="00DD2BCA" w:rsidRDefault="002B7B98" w:rsidP="002B7B98">
      <w:pPr>
        <w:ind w:right="6" w:firstLine="720"/>
        <w:jc w:val="both"/>
        <w:rPr>
          <w:color w:val="000000" w:themeColor="text1"/>
          <w:lang w:val="sr-Cyrl-CS"/>
        </w:rPr>
      </w:pPr>
      <w:r w:rsidRPr="00DD2BCA">
        <w:rPr>
          <w:color w:val="000000" w:themeColor="text1"/>
          <w:lang w:val="sr-Cyrl-CS"/>
        </w:rPr>
        <w:t xml:space="preserve">Мере за спровођење решења садржаних у овом закону нарочито укључују следеће мере и активности: </w:t>
      </w:r>
    </w:p>
    <w:p w14:paraId="4F94E890" w14:textId="77777777" w:rsidR="002B7B98" w:rsidRPr="00DD2BCA" w:rsidRDefault="002B7B98" w:rsidP="002B7B98">
      <w:pPr>
        <w:numPr>
          <w:ilvl w:val="0"/>
          <w:numId w:val="10"/>
        </w:numPr>
        <w:autoSpaceDE w:val="0"/>
        <w:autoSpaceDN w:val="0"/>
        <w:adjustRightInd w:val="0"/>
        <w:contextualSpacing/>
        <w:jc w:val="both"/>
        <w:rPr>
          <w:color w:val="000000" w:themeColor="text1"/>
          <w:lang w:val="sr-Cyrl-CS"/>
        </w:rPr>
      </w:pPr>
      <w:r w:rsidRPr="00DD2BCA">
        <w:rPr>
          <w:color w:val="000000" w:themeColor="text1"/>
          <w:lang w:val="sr-Cyrl-CS"/>
        </w:rPr>
        <w:t>регулаторне, доношењем подзаконских аката неопходних за пуну примену овог закона;</w:t>
      </w:r>
    </w:p>
    <w:p w14:paraId="1EAAB4E1" w14:textId="77777777" w:rsidR="002B7B98" w:rsidRPr="00DD2BCA" w:rsidRDefault="002B7B98" w:rsidP="002B7B98">
      <w:pPr>
        <w:numPr>
          <w:ilvl w:val="0"/>
          <w:numId w:val="10"/>
        </w:numPr>
        <w:autoSpaceDE w:val="0"/>
        <w:autoSpaceDN w:val="0"/>
        <w:adjustRightInd w:val="0"/>
        <w:contextualSpacing/>
        <w:jc w:val="both"/>
        <w:rPr>
          <w:color w:val="000000" w:themeColor="text1"/>
          <w:lang w:val="sr-Cyrl-CS"/>
        </w:rPr>
      </w:pPr>
      <w:r w:rsidRPr="00DD2BCA">
        <w:rPr>
          <w:color w:val="000000" w:themeColor="text1"/>
          <w:lang w:val="sr-Cyrl-CS"/>
        </w:rPr>
        <w:t>институционалне;</w:t>
      </w:r>
    </w:p>
    <w:p w14:paraId="15E9EA0B" w14:textId="77777777" w:rsidR="002B7B98" w:rsidRPr="00DD2BCA" w:rsidRDefault="002B7B98" w:rsidP="002B7B98">
      <w:pPr>
        <w:numPr>
          <w:ilvl w:val="0"/>
          <w:numId w:val="10"/>
        </w:numPr>
        <w:autoSpaceDE w:val="0"/>
        <w:autoSpaceDN w:val="0"/>
        <w:adjustRightInd w:val="0"/>
        <w:contextualSpacing/>
        <w:jc w:val="both"/>
        <w:rPr>
          <w:color w:val="000000" w:themeColor="text1"/>
          <w:lang w:val="sr-Cyrl-CS"/>
        </w:rPr>
      </w:pPr>
      <w:proofErr w:type="spellStart"/>
      <w:r w:rsidRPr="00DD2BCA">
        <w:rPr>
          <w:color w:val="000000" w:themeColor="text1"/>
          <w:lang w:val="sr-Cyrl-CS"/>
        </w:rPr>
        <w:t>нерегулаторне</w:t>
      </w:r>
      <w:proofErr w:type="spellEnd"/>
      <w:r w:rsidRPr="00DD2BCA">
        <w:rPr>
          <w:color w:val="000000" w:themeColor="text1"/>
          <w:lang w:val="sr-Cyrl-CS"/>
        </w:rPr>
        <w:t xml:space="preserve"> мере, као што су употреба економских инструмената, </w:t>
      </w:r>
    </w:p>
    <w:p w14:paraId="49C4545A" w14:textId="77777777" w:rsidR="002B7B98" w:rsidRPr="00DD2BCA" w:rsidRDefault="002B7B98" w:rsidP="002B7B98">
      <w:pPr>
        <w:numPr>
          <w:ilvl w:val="0"/>
          <w:numId w:val="10"/>
        </w:numPr>
        <w:tabs>
          <w:tab w:val="left" w:pos="0"/>
        </w:tabs>
        <w:autoSpaceDE w:val="0"/>
        <w:autoSpaceDN w:val="0"/>
        <w:adjustRightInd w:val="0"/>
        <w:contextualSpacing/>
        <w:jc w:val="both"/>
        <w:rPr>
          <w:color w:val="000000" w:themeColor="text1"/>
          <w:lang w:val="sr-Cyrl-CS"/>
        </w:rPr>
      </w:pPr>
      <w:r w:rsidRPr="00DD2BCA">
        <w:rPr>
          <w:color w:val="000000" w:themeColor="text1"/>
          <w:lang w:val="sr-Cyrl-CS"/>
        </w:rPr>
        <w:t>друге мере и активности које за циљ имају пуну примену законских решења и система контроле примене, што укључује мере за праћење остваривања зацртаних циљева.</w:t>
      </w:r>
    </w:p>
    <w:p w14:paraId="0BE4EEEB" w14:textId="77777777" w:rsidR="002B7B98" w:rsidRPr="00DD2BCA" w:rsidRDefault="002B7B98" w:rsidP="002B7B98">
      <w:pPr>
        <w:ind w:left="720" w:right="6"/>
        <w:jc w:val="both"/>
        <w:rPr>
          <w:color w:val="000000" w:themeColor="text1"/>
          <w:lang w:val="sr-Cyrl-CS"/>
        </w:rPr>
      </w:pPr>
    </w:p>
    <w:p w14:paraId="68AE6843" w14:textId="77777777" w:rsidR="002B7B98" w:rsidRPr="00DD2BCA" w:rsidRDefault="002B7B98" w:rsidP="002B7B98">
      <w:pPr>
        <w:ind w:right="6" w:firstLine="720"/>
        <w:jc w:val="both"/>
        <w:rPr>
          <w:color w:val="000000" w:themeColor="text1"/>
          <w:lang w:val="sr-Cyrl-CS"/>
        </w:rPr>
      </w:pPr>
      <w:r w:rsidRPr="00DD2BCA">
        <w:rPr>
          <w:color w:val="000000" w:themeColor="text1"/>
          <w:lang w:val="sr-Cyrl-CS"/>
        </w:rPr>
        <w:t xml:space="preserve">Након доношења Закона о безбедности </w:t>
      </w:r>
      <w:r w:rsidR="006567AC" w:rsidRPr="00DD2BCA">
        <w:rPr>
          <w:color w:val="000000" w:themeColor="text1"/>
          <w:lang w:val="sr-Cyrl-CS"/>
        </w:rPr>
        <w:t>у железничком саобраћају</w:t>
      </w:r>
      <w:r w:rsidRPr="00DD2BCA">
        <w:rPr>
          <w:color w:val="000000" w:themeColor="text1"/>
          <w:lang w:val="sr-Cyrl-CS"/>
        </w:rPr>
        <w:t xml:space="preserve">, планирано је доношење подзаконских аката, од </w:t>
      </w:r>
      <w:r w:rsidR="00A10509" w:rsidRPr="00DD2BCA">
        <w:rPr>
          <w:color w:val="000000" w:themeColor="text1"/>
          <w:lang w:val="sr-Cyrl-CS"/>
        </w:rPr>
        <w:t>стране Дирекције за железнице, м</w:t>
      </w:r>
      <w:r w:rsidRPr="00DD2BCA">
        <w:rPr>
          <w:color w:val="000000" w:themeColor="text1"/>
          <w:lang w:val="sr-Cyrl-CS"/>
        </w:rPr>
        <w:t>инистарства на</w:t>
      </w:r>
      <w:r w:rsidR="00A10509" w:rsidRPr="00DD2BCA">
        <w:rPr>
          <w:color w:val="000000" w:themeColor="text1"/>
          <w:lang w:val="sr-Cyrl-CS"/>
        </w:rPr>
        <w:t>длежног за послове саобраћаја, м</w:t>
      </w:r>
      <w:r w:rsidRPr="00DD2BCA">
        <w:rPr>
          <w:color w:val="000000" w:themeColor="text1"/>
          <w:lang w:val="sr-Cyrl-CS"/>
        </w:rPr>
        <w:t xml:space="preserve">инистарство надлежно за послове здравља. Важно је напоменути да </w:t>
      </w:r>
      <w:r w:rsidRPr="00DD2BCA">
        <w:rPr>
          <w:color w:val="000000" w:themeColor="text1"/>
          <w:lang w:val="sr-Cyrl-CS"/>
        </w:rPr>
        <w:lastRenderedPageBreak/>
        <w:t xml:space="preserve">је већина ових аката већ донесена у складу са важећим Законом о безбедности и интероперабилности железнице. </w:t>
      </w:r>
    </w:p>
    <w:p w14:paraId="05E2C9B4" w14:textId="77777777" w:rsidR="002B7B98" w:rsidRPr="00DD2BCA" w:rsidRDefault="002B7B98" w:rsidP="002B7B98">
      <w:pPr>
        <w:widowControl w:val="0"/>
        <w:ind w:firstLine="708"/>
        <w:jc w:val="both"/>
        <w:rPr>
          <w:color w:val="000000" w:themeColor="text1"/>
          <w:lang w:val="sr-Cyrl-CS"/>
        </w:rPr>
      </w:pPr>
      <w:r w:rsidRPr="00DD2BCA">
        <w:rPr>
          <w:color w:val="000000" w:themeColor="text1"/>
          <w:lang w:val="sr-Cyrl-CS"/>
        </w:rPr>
        <w:t>За спро</w:t>
      </w:r>
      <w:r w:rsidR="00A10509" w:rsidRPr="00DD2BCA">
        <w:rPr>
          <w:color w:val="000000" w:themeColor="text1"/>
          <w:lang w:val="sr-Cyrl-CS"/>
        </w:rPr>
        <w:t>вођење овог закона задужени су м</w:t>
      </w:r>
      <w:r w:rsidRPr="00DD2BCA">
        <w:rPr>
          <w:color w:val="000000" w:themeColor="text1"/>
          <w:lang w:val="sr-Cyrl-CS"/>
        </w:rPr>
        <w:t>инистарство н</w:t>
      </w:r>
      <w:r w:rsidR="00A10509" w:rsidRPr="00DD2BCA">
        <w:rPr>
          <w:color w:val="000000" w:themeColor="text1"/>
          <w:lang w:val="sr-Cyrl-CS"/>
        </w:rPr>
        <w:t>адлежно за послове саобраћаја, м</w:t>
      </w:r>
      <w:r w:rsidRPr="00DD2BCA">
        <w:rPr>
          <w:color w:val="000000" w:themeColor="text1"/>
          <w:lang w:val="sr-Cyrl-CS"/>
        </w:rPr>
        <w:t>инистарство надлежно за п</w:t>
      </w:r>
      <w:r w:rsidR="00A10509" w:rsidRPr="00DD2BCA">
        <w:rPr>
          <w:color w:val="000000" w:themeColor="text1"/>
          <w:lang w:val="sr-Cyrl-CS"/>
        </w:rPr>
        <w:t>ослове здравља, м</w:t>
      </w:r>
      <w:r w:rsidRPr="00DD2BCA">
        <w:rPr>
          <w:color w:val="000000" w:themeColor="text1"/>
          <w:lang w:val="sr-Cyrl-CS"/>
        </w:rPr>
        <w:t>инистарство унутрашњих послова, Дирекција за железнице, Центар за истраживање несрећа у саобраћају, управљач инфра</w:t>
      </w:r>
      <w:r w:rsidR="00A10509" w:rsidRPr="00DD2BCA">
        <w:rPr>
          <w:color w:val="000000" w:themeColor="text1"/>
          <w:lang w:val="sr-Cyrl-CS"/>
        </w:rPr>
        <w:t>структуре и железнички превозници, власници индустријских колосека и индустријских железница</w:t>
      </w:r>
      <w:r w:rsidR="00574D16" w:rsidRPr="00DD2BCA">
        <w:rPr>
          <w:color w:val="000000" w:themeColor="text1"/>
          <w:lang w:val="sr-Cyrl-CS"/>
        </w:rPr>
        <w:t>, односно њихови корисници</w:t>
      </w:r>
      <w:r w:rsidRPr="00DD2BCA">
        <w:rPr>
          <w:color w:val="000000" w:themeColor="text1"/>
          <w:lang w:val="sr-Cyrl-CS"/>
        </w:rPr>
        <w:t xml:space="preserve">, свако у складу са пословима које обавља. </w:t>
      </w:r>
    </w:p>
    <w:p w14:paraId="6860BF6D" w14:textId="77777777" w:rsidR="002B7B98" w:rsidRPr="00DD2BCA" w:rsidRDefault="002B7B98" w:rsidP="002B7B98">
      <w:pPr>
        <w:widowControl w:val="0"/>
        <w:ind w:firstLine="708"/>
        <w:jc w:val="both"/>
        <w:rPr>
          <w:color w:val="000000" w:themeColor="text1"/>
          <w:lang w:val="sr-Cyrl-CS"/>
        </w:rPr>
      </w:pPr>
      <w:r w:rsidRPr="00DD2BCA">
        <w:rPr>
          <w:color w:val="000000" w:themeColor="text1"/>
          <w:lang w:val="sr-Cyrl-CS"/>
        </w:rPr>
        <w:t>С обзиром на раздвајање Закона о безбедности и интероперабилности железнице на два нова закона и посебно чињеницом да Дирекција за железнице има различите улоге у сваком од њих, очекује се да ће овај државни орган своју унутрашњу организацију ускладити са захтевима нових закона.</w:t>
      </w:r>
    </w:p>
    <w:p w14:paraId="629CABE9" w14:textId="77777777" w:rsidR="00344E21" w:rsidRPr="00DD2BCA" w:rsidRDefault="00344E21" w:rsidP="002B7B98">
      <w:pPr>
        <w:ind w:right="3"/>
        <w:jc w:val="center"/>
        <w:rPr>
          <w:color w:val="000000" w:themeColor="text1"/>
          <w:lang w:val="sr-Cyrl-CS"/>
        </w:rPr>
      </w:pPr>
    </w:p>
    <w:sectPr w:rsidR="00344E21" w:rsidRPr="00DD2BCA" w:rsidSect="00277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43347"/>
    <w:multiLevelType w:val="hybridMultilevel"/>
    <w:tmpl w:val="8B3C2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190772"/>
    <w:multiLevelType w:val="hybridMultilevel"/>
    <w:tmpl w:val="9F7CC72A"/>
    <w:lvl w:ilvl="0" w:tplc="E22C50A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902287"/>
    <w:multiLevelType w:val="hybridMultilevel"/>
    <w:tmpl w:val="9806976C"/>
    <w:lvl w:ilvl="0" w:tplc="0DB889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BAF6B7B"/>
    <w:multiLevelType w:val="hybridMultilevel"/>
    <w:tmpl w:val="7CE2920E"/>
    <w:lvl w:ilvl="0" w:tplc="BB4036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D2680C"/>
    <w:multiLevelType w:val="hybridMultilevel"/>
    <w:tmpl w:val="CBB0DC6A"/>
    <w:lvl w:ilvl="0" w:tplc="BB4036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94396"/>
    <w:multiLevelType w:val="hybridMultilevel"/>
    <w:tmpl w:val="23A6112C"/>
    <w:lvl w:ilvl="0" w:tplc="BB4036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DF1586"/>
    <w:multiLevelType w:val="hybridMultilevel"/>
    <w:tmpl w:val="45F6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D6FA6"/>
    <w:multiLevelType w:val="hybridMultilevel"/>
    <w:tmpl w:val="12382D26"/>
    <w:lvl w:ilvl="0" w:tplc="BB4036D8">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538262D0"/>
    <w:multiLevelType w:val="hybridMultilevel"/>
    <w:tmpl w:val="0E68018A"/>
    <w:lvl w:ilvl="0" w:tplc="BB4036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AA3505"/>
    <w:multiLevelType w:val="hybridMultilevel"/>
    <w:tmpl w:val="9B4297F0"/>
    <w:lvl w:ilvl="0" w:tplc="BB4036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962359"/>
    <w:multiLevelType w:val="hybridMultilevel"/>
    <w:tmpl w:val="A9D01D4C"/>
    <w:lvl w:ilvl="0" w:tplc="9FE24778">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0"/>
  </w:num>
  <w:num w:numId="4">
    <w:abstractNumId w:val="6"/>
  </w:num>
  <w:num w:numId="5">
    <w:abstractNumId w:val="1"/>
  </w:num>
  <w:num w:numId="6">
    <w:abstractNumId w:val="8"/>
  </w:num>
  <w:num w:numId="7">
    <w:abstractNumId w:val="7"/>
  </w:num>
  <w:num w:numId="8">
    <w:abstractNumId w:val="5"/>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64"/>
    <w:rsid w:val="00017B30"/>
    <w:rsid w:val="00030D40"/>
    <w:rsid w:val="000338F1"/>
    <w:rsid w:val="00035928"/>
    <w:rsid w:val="00047B5C"/>
    <w:rsid w:val="00077464"/>
    <w:rsid w:val="0008308A"/>
    <w:rsid w:val="000A291D"/>
    <w:rsid w:val="000B7CAC"/>
    <w:rsid w:val="000C158C"/>
    <w:rsid w:val="000C5E78"/>
    <w:rsid w:val="000C753A"/>
    <w:rsid w:val="000E285E"/>
    <w:rsid w:val="000E3ADF"/>
    <w:rsid w:val="000F0196"/>
    <w:rsid w:val="000F0792"/>
    <w:rsid w:val="000F4BBA"/>
    <w:rsid w:val="00102D84"/>
    <w:rsid w:val="001321D1"/>
    <w:rsid w:val="00135CE5"/>
    <w:rsid w:val="00145587"/>
    <w:rsid w:val="00172633"/>
    <w:rsid w:val="001B133C"/>
    <w:rsid w:val="001B4A85"/>
    <w:rsid w:val="001E5DD1"/>
    <w:rsid w:val="002100B0"/>
    <w:rsid w:val="00213BB8"/>
    <w:rsid w:val="0024110A"/>
    <w:rsid w:val="002602E2"/>
    <w:rsid w:val="002635D8"/>
    <w:rsid w:val="0027707D"/>
    <w:rsid w:val="00291A7A"/>
    <w:rsid w:val="0029325E"/>
    <w:rsid w:val="00293D15"/>
    <w:rsid w:val="002A5D01"/>
    <w:rsid w:val="002B3358"/>
    <w:rsid w:val="002B7B98"/>
    <w:rsid w:val="002C4782"/>
    <w:rsid w:val="0030106B"/>
    <w:rsid w:val="0030375B"/>
    <w:rsid w:val="00310978"/>
    <w:rsid w:val="00320CE1"/>
    <w:rsid w:val="0032393B"/>
    <w:rsid w:val="00337EDB"/>
    <w:rsid w:val="00344E21"/>
    <w:rsid w:val="00361FEA"/>
    <w:rsid w:val="0036395A"/>
    <w:rsid w:val="00372E00"/>
    <w:rsid w:val="003D3C34"/>
    <w:rsid w:val="003F4632"/>
    <w:rsid w:val="00492C18"/>
    <w:rsid w:val="004C5C1F"/>
    <w:rsid w:val="004F1A26"/>
    <w:rsid w:val="00500D19"/>
    <w:rsid w:val="0050425C"/>
    <w:rsid w:val="0050567E"/>
    <w:rsid w:val="0053207B"/>
    <w:rsid w:val="00574D16"/>
    <w:rsid w:val="005816AB"/>
    <w:rsid w:val="005C4A9C"/>
    <w:rsid w:val="005F05F5"/>
    <w:rsid w:val="006156B0"/>
    <w:rsid w:val="0063678E"/>
    <w:rsid w:val="006567AC"/>
    <w:rsid w:val="006907F2"/>
    <w:rsid w:val="00691F87"/>
    <w:rsid w:val="00692815"/>
    <w:rsid w:val="006A3508"/>
    <w:rsid w:val="007450D4"/>
    <w:rsid w:val="007B22F1"/>
    <w:rsid w:val="007D3870"/>
    <w:rsid w:val="007F31D6"/>
    <w:rsid w:val="007F3E24"/>
    <w:rsid w:val="008307D1"/>
    <w:rsid w:val="008362BA"/>
    <w:rsid w:val="00846485"/>
    <w:rsid w:val="008503ED"/>
    <w:rsid w:val="00883E27"/>
    <w:rsid w:val="008A2131"/>
    <w:rsid w:val="008B486F"/>
    <w:rsid w:val="008C02B4"/>
    <w:rsid w:val="008C74AC"/>
    <w:rsid w:val="00926020"/>
    <w:rsid w:val="00943F51"/>
    <w:rsid w:val="009609B5"/>
    <w:rsid w:val="00976E7E"/>
    <w:rsid w:val="0099779E"/>
    <w:rsid w:val="009E20D2"/>
    <w:rsid w:val="009E62C4"/>
    <w:rsid w:val="009E6E37"/>
    <w:rsid w:val="009E7FD2"/>
    <w:rsid w:val="00A01802"/>
    <w:rsid w:val="00A10509"/>
    <w:rsid w:val="00A20DC9"/>
    <w:rsid w:val="00A23176"/>
    <w:rsid w:val="00A347B0"/>
    <w:rsid w:val="00A46B7A"/>
    <w:rsid w:val="00A50B79"/>
    <w:rsid w:val="00A70F73"/>
    <w:rsid w:val="00A85BFA"/>
    <w:rsid w:val="00A8753F"/>
    <w:rsid w:val="00A92D04"/>
    <w:rsid w:val="00AA485A"/>
    <w:rsid w:val="00AA5C28"/>
    <w:rsid w:val="00AC167B"/>
    <w:rsid w:val="00AD6781"/>
    <w:rsid w:val="00AE1DA8"/>
    <w:rsid w:val="00B136B6"/>
    <w:rsid w:val="00B52E06"/>
    <w:rsid w:val="00B617C9"/>
    <w:rsid w:val="00B6488B"/>
    <w:rsid w:val="00B85732"/>
    <w:rsid w:val="00B947D4"/>
    <w:rsid w:val="00BD605A"/>
    <w:rsid w:val="00C31253"/>
    <w:rsid w:val="00C651CA"/>
    <w:rsid w:val="00C70485"/>
    <w:rsid w:val="00C74D11"/>
    <w:rsid w:val="00C809BD"/>
    <w:rsid w:val="00C8313E"/>
    <w:rsid w:val="00C8611F"/>
    <w:rsid w:val="00C90782"/>
    <w:rsid w:val="00CA1DD4"/>
    <w:rsid w:val="00CD0EB4"/>
    <w:rsid w:val="00CE6EA1"/>
    <w:rsid w:val="00CF1375"/>
    <w:rsid w:val="00D15B29"/>
    <w:rsid w:val="00D205C6"/>
    <w:rsid w:val="00D218AC"/>
    <w:rsid w:val="00D51194"/>
    <w:rsid w:val="00D620ED"/>
    <w:rsid w:val="00D643E7"/>
    <w:rsid w:val="00D66B08"/>
    <w:rsid w:val="00D74484"/>
    <w:rsid w:val="00D75703"/>
    <w:rsid w:val="00D76A09"/>
    <w:rsid w:val="00D8073F"/>
    <w:rsid w:val="00D92E8A"/>
    <w:rsid w:val="00D93F34"/>
    <w:rsid w:val="00DB6BA7"/>
    <w:rsid w:val="00DC4417"/>
    <w:rsid w:val="00DD2BCA"/>
    <w:rsid w:val="00DF4F46"/>
    <w:rsid w:val="00E0251B"/>
    <w:rsid w:val="00E1719B"/>
    <w:rsid w:val="00E940F4"/>
    <w:rsid w:val="00E965C2"/>
    <w:rsid w:val="00EA0191"/>
    <w:rsid w:val="00EC383E"/>
    <w:rsid w:val="00EF656C"/>
    <w:rsid w:val="00F31A27"/>
    <w:rsid w:val="00F71FB7"/>
    <w:rsid w:val="00F72FAB"/>
    <w:rsid w:val="00F90913"/>
    <w:rsid w:val="00FB29FD"/>
    <w:rsid w:val="00FC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89D9"/>
  <w15:docId w15:val="{3C991EAE-69F8-43D0-AD56-BDE4D9AD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4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7464"/>
    <w:pPr>
      <w:keepNext/>
      <w:tabs>
        <w:tab w:val="num" w:pos="360"/>
        <w:tab w:val="left" w:pos="1800"/>
      </w:tabs>
      <w:suppressAutoHyphens/>
      <w:spacing w:before="240" w:after="60"/>
      <w:jc w:val="both"/>
      <w:outlineLvl w:val="0"/>
    </w:pPr>
    <w:rPr>
      <w:rFonts w:ascii="Arial" w:hAnsi="Arial"/>
      <w:b/>
      <w:kern w:val="1"/>
      <w:sz w:val="28"/>
      <w:szCs w:val="20"/>
      <w:lang w:eastAsia="ar-SA"/>
    </w:rPr>
  </w:style>
  <w:style w:type="paragraph" w:styleId="Heading2">
    <w:name w:val="heading 2"/>
    <w:basedOn w:val="Normal"/>
    <w:next w:val="Normal"/>
    <w:link w:val="Heading2Char"/>
    <w:qFormat/>
    <w:rsid w:val="00077464"/>
    <w:pPr>
      <w:keepNext/>
      <w:spacing w:before="240" w:after="60"/>
      <w:outlineLvl w:val="1"/>
    </w:pPr>
    <w:rPr>
      <w:rFonts w:ascii="Arial" w:hAnsi="Arial" w:cs="Arial"/>
      <w:b/>
      <w:bCs/>
      <w:i/>
      <w:iCs/>
      <w:sz w:val="28"/>
      <w:szCs w:val="28"/>
      <w:lang w:val="sr-Latn-CS"/>
    </w:rPr>
  </w:style>
  <w:style w:type="paragraph" w:styleId="Heading3">
    <w:name w:val="heading 3"/>
    <w:basedOn w:val="Normal"/>
    <w:next w:val="Normal"/>
    <w:link w:val="Heading3Char"/>
    <w:uiPriority w:val="9"/>
    <w:semiHidden/>
    <w:unhideWhenUsed/>
    <w:qFormat/>
    <w:rsid w:val="006A35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464"/>
    <w:rPr>
      <w:rFonts w:ascii="Arial" w:eastAsia="Times New Roman" w:hAnsi="Arial" w:cs="Times New Roman"/>
      <w:b/>
      <w:kern w:val="1"/>
      <w:sz w:val="28"/>
      <w:szCs w:val="20"/>
      <w:lang w:eastAsia="ar-SA"/>
    </w:rPr>
  </w:style>
  <w:style w:type="character" w:customStyle="1" w:styleId="Heading2Char">
    <w:name w:val="Heading 2 Char"/>
    <w:basedOn w:val="DefaultParagraphFont"/>
    <w:link w:val="Heading2"/>
    <w:rsid w:val="00077464"/>
    <w:rPr>
      <w:rFonts w:ascii="Arial" w:eastAsia="Times New Roman" w:hAnsi="Arial" w:cs="Arial"/>
      <w:b/>
      <w:bCs/>
      <w:i/>
      <w:iCs/>
      <w:sz w:val="28"/>
      <w:szCs w:val="28"/>
      <w:lang w:val="sr-Latn-CS"/>
    </w:rPr>
  </w:style>
  <w:style w:type="paragraph" w:customStyle="1" w:styleId="4clan">
    <w:name w:val="4clan"/>
    <w:basedOn w:val="Normal"/>
    <w:rsid w:val="00077464"/>
    <w:pPr>
      <w:spacing w:before="20" w:after="20"/>
      <w:jc w:val="center"/>
    </w:pPr>
    <w:rPr>
      <w:rFonts w:ascii="Arial" w:hAnsi="Arial" w:cs="Arial"/>
      <w:b/>
      <w:bCs/>
      <w:sz w:val="20"/>
      <w:szCs w:val="20"/>
    </w:rPr>
  </w:style>
  <w:style w:type="paragraph" w:styleId="Header">
    <w:name w:val="header"/>
    <w:basedOn w:val="Normal"/>
    <w:link w:val="HeaderChar"/>
    <w:rsid w:val="00077464"/>
    <w:pPr>
      <w:tabs>
        <w:tab w:val="center" w:pos="4320"/>
        <w:tab w:val="right" w:pos="8640"/>
      </w:tabs>
      <w:jc w:val="both"/>
    </w:pPr>
    <w:rPr>
      <w:rFonts w:ascii="CTimesRoman" w:hAnsi="CTimesRoman"/>
      <w:szCs w:val="20"/>
    </w:rPr>
  </w:style>
  <w:style w:type="character" w:customStyle="1" w:styleId="HeaderChar">
    <w:name w:val="Header Char"/>
    <w:basedOn w:val="DefaultParagraphFont"/>
    <w:link w:val="Header"/>
    <w:rsid w:val="00077464"/>
    <w:rPr>
      <w:rFonts w:ascii="CTimesRoman" w:eastAsia="Times New Roman" w:hAnsi="CTimesRoman" w:cs="Times New Roman"/>
      <w:sz w:val="24"/>
      <w:szCs w:val="20"/>
    </w:rPr>
  </w:style>
  <w:style w:type="paragraph" w:styleId="BodyText3">
    <w:name w:val="Body Text 3"/>
    <w:basedOn w:val="Normal"/>
    <w:link w:val="BodyText3Char"/>
    <w:rsid w:val="00077464"/>
    <w:pPr>
      <w:spacing w:after="120"/>
    </w:pPr>
    <w:rPr>
      <w:sz w:val="16"/>
      <w:szCs w:val="16"/>
    </w:rPr>
  </w:style>
  <w:style w:type="character" w:customStyle="1" w:styleId="BodyText3Char">
    <w:name w:val="Body Text 3 Char"/>
    <w:basedOn w:val="DefaultParagraphFont"/>
    <w:link w:val="BodyText3"/>
    <w:rsid w:val="00077464"/>
    <w:rPr>
      <w:rFonts w:ascii="Times New Roman" w:eastAsia="Times New Roman" w:hAnsi="Times New Roman" w:cs="Times New Roman"/>
      <w:sz w:val="16"/>
      <w:szCs w:val="16"/>
    </w:rPr>
  </w:style>
  <w:style w:type="paragraph" w:styleId="BodyText2">
    <w:name w:val="Body Text 2"/>
    <w:basedOn w:val="Normal"/>
    <w:link w:val="BodyText2Char"/>
    <w:rsid w:val="00077464"/>
    <w:pPr>
      <w:spacing w:after="120" w:line="480" w:lineRule="auto"/>
    </w:pPr>
  </w:style>
  <w:style w:type="character" w:customStyle="1" w:styleId="BodyText2Char">
    <w:name w:val="Body Text 2 Char"/>
    <w:basedOn w:val="DefaultParagraphFont"/>
    <w:link w:val="BodyText2"/>
    <w:rsid w:val="00077464"/>
    <w:rPr>
      <w:rFonts w:ascii="Times New Roman" w:eastAsia="Times New Roman" w:hAnsi="Times New Roman" w:cs="Times New Roman"/>
      <w:sz w:val="24"/>
      <w:szCs w:val="24"/>
    </w:rPr>
  </w:style>
  <w:style w:type="character" w:styleId="PageNumber">
    <w:name w:val="page number"/>
    <w:basedOn w:val="DefaultParagraphFont"/>
    <w:rsid w:val="00077464"/>
  </w:style>
  <w:style w:type="character" w:customStyle="1" w:styleId="FontStyle32">
    <w:name w:val="Font Style32"/>
    <w:rsid w:val="00077464"/>
    <w:rPr>
      <w:rFonts w:ascii="Times New Roman" w:hAnsi="Times New Roman" w:cs="Times New Roman"/>
      <w:sz w:val="22"/>
      <w:szCs w:val="22"/>
    </w:rPr>
  </w:style>
  <w:style w:type="paragraph" w:customStyle="1" w:styleId="Style4">
    <w:name w:val="Style4"/>
    <w:basedOn w:val="Normal"/>
    <w:rsid w:val="00077464"/>
    <w:pPr>
      <w:widowControl w:val="0"/>
      <w:autoSpaceDE w:val="0"/>
      <w:autoSpaceDN w:val="0"/>
      <w:adjustRightInd w:val="0"/>
    </w:pPr>
  </w:style>
  <w:style w:type="paragraph" w:customStyle="1" w:styleId="7podnas">
    <w:name w:val="7podnas"/>
    <w:basedOn w:val="Normal"/>
    <w:rsid w:val="00077464"/>
    <w:pPr>
      <w:shd w:val="clear" w:color="auto" w:fill="FFFFFF"/>
      <w:spacing w:before="60"/>
      <w:jc w:val="center"/>
    </w:pPr>
    <w:rPr>
      <w:rFonts w:ascii="Arial" w:hAnsi="Arial" w:cs="Arial"/>
      <w:b/>
      <w:bCs/>
      <w:sz w:val="27"/>
      <w:szCs w:val="27"/>
    </w:rPr>
  </w:style>
  <w:style w:type="paragraph" w:styleId="Subtitle">
    <w:name w:val="Subtitle"/>
    <w:basedOn w:val="Normal"/>
    <w:next w:val="Normal"/>
    <w:link w:val="SubtitleChar"/>
    <w:qFormat/>
    <w:rsid w:val="00077464"/>
    <w:pPr>
      <w:spacing w:after="60"/>
      <w:jc w:val="center"/>
      <w:outlineLvl w:val="1"/>
    </w:pPr>
    <w:rPr>
      <w:rFonts w:ascii="Cambria" w:hAnsi="Cambria"/>
    </w:rPr>
  </w:style>
  <w:style w:type="character" w:customStyle="1" w:styleId="SubtitleChar">
    <w:name w:val="Subtitle Char"/>
    <w:basedOn w:val="DefaultParagraphFont"/>
    <w:link w:val="Subtitle"/>
    <w:rsid w:val="00077464"/>
    <w:rPr>
      <w:rFonts w:ascii="Cambria" w:eastAsia="Times New Roman" w:hAnsi="Cambria" w:cs="Times New Roman"/>
      <w:sz w:val="24"/>
      <w:szCs w:val="24"/>
    </w:rPr>
  </w:style>
  <w:style w:type="character" w:customStyle="1" w:styleId="Heading3Char">
    <w:name w:val="Heading 3 Char"/>
    <w:basedOn w:val="DefaultParagraphFont"/>
    <w:link w:val="Heading3"/>
    <w:uiPriority w:val="9"/>
    <w:semiHidden/>
    <w:rsid w:val="006A3508"/>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344E21"/>
    <w:rPr>
      <w:rFonts w:ascii="Tahoma" w:hAnsi="Tahoma" w:cs="Tahoma"/>
      <w:sz w:val="16"/>
      <w:szCs w:val="16"/>
    </w:rPr>
  </w:style>
  <w:style w:type="character" w:customStyle="1" w:styleId="BalloonTextChar">
    <w:name w:val="Balloon Text Char"/>
    <w:basedOn w:val="DefaultParagraphFont"/>
    <w:link w:val="BalloonText"/>
    <w:uiPriority w:val="99"/>
    <w:semiHidden/>
    <w:rsid w:val="00344E21"/>
    <w:rPr>
      <w:rFonts w:ascii="Tahoma" w:eastAsia="Times New Roman" w:hAnsi="Tahoma" w:cs="Tahoma"/>
      <w:sz w:val="16"/>
      <w:szCs w:val="16"/>
    </w:rPr>
  </w:style>
  <w:style w:type="paragraph" w:styleId="ListParagraph">
    <w:name w:val="List Paragraph"/>
    <w:basedOn w:val="Normal"/>
    <w:uiPriority w:val="34"/>
    <w:qFormat/>
    <w:rsid w:val="00344E21"/>
    <w:pPr>
      <w:ind w:left="720"/>
      <w:contextualSpacing/>
    </w:pPr>
  </w:style>
  <w:style w:type="character" w:styleId="CommentReference">
    <w:name w:val="annotation reference"/>
    <w:basedOn w:val="DefaultParagraphFont"/>
    <w:uiPriority w:val="99"/>
    <w:semiHidden/>
    <w:unhideWhenUsed/>
    <w:rsid w:val="00D51194"/>
    <w:rPr>
      <w:sz w:val="16"/>
      <w:szCs w:val="16"/>
    </w:rPr>
  </w:style>
  <w:style w:type="paragraph" w:styleId="CommentText">
    <w:name w:val="annotation text"/>
    <w:basedOn w:val="Normal"/>
    <w:link w:val="CommentTextChar"/>
    <w:uiPriority w:val="99"/>
    <w:unhideWhenUsed/>
    <w:rsid w:val="00D51194"/>
    <w:rPr>
      <w:sz w:val="20"/>
      <w:szCs w:val="20"/>
    </w:rPr>
  </w:style>
  <w:style w:type="character" w:customStyle="1" w:styleId="CommentTextChar">
    <w:name w:val="Comment Text Char"/>
    <w:basedOn w:val="DefaultParagraphFont"/>
    <w:link w:val="CommentText"/>
    <w:uiPriority w:val="99"/>
    <w:rsid w:val="00D511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1194"/>
    <w:rPr>
      <w:b/>
      <w:bCs/>
    </w:rPr>
  </w:style>
  <w:style w:type="character" w:customStyle="1" w:styleId="CommentSubjectChar">
    <w:name w:val="Comment Subject Char"/>
    <w:basedOn w:val="CommentTextChar"/>
    <w:link w:val="CommentSubject"/>
    <w:uiPriority w:val="99"/>
    <w:semiHidden/>
    <w:rsid w:val="00D51194"/>
    <w:rPr>
      <w:rFonts w:ascii="Times New Roman" w:eastAsia="Times New Roman" w:hAnsi="Times New Roman" w:cs="Times New Roman"/>
      <w:b/>
      <w:bCs/>
      <w:sz w:val="20"/>
      <w:szCs w:val="20"/>
    </w:rPr>
  </w:style>
  <w:style w:type="paragraph" w:styleId="BodyText">
    <w:name w:val="Body Text"/>
    <w:basedOn w:val="Normal"/>
    <w:link w:val="BodyTextChar"/>
    <w:rsid w:val="007F31D6"/>
    <w:pPr>
      <w:spacing w:after="120"/>
    </w:pPr>
  </w:style>
  <w:style w:type="character" w:customStyle="1" w:styleId="BodyTextChar">
    <w:name w:val="Body Text Char"/>
    <w:basedOn w:val="DefaultParagraphFont"/>
    <w:link w:val="BodyText"/>
    <w:rsid w:val="007F31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7859">
      <w:bodyDiv w:val="1"/>
      <w:marLeft w:val="0"/>
      <w:marRight w:val="0"/>
      <w:marTop w:val="0"/>
      <w:marBottom w:val="0"/>
      <w:divBdr>
        <w:top w:val="none" w:sz="0" w:space="0" w:color="auto"/>
        <w:left w:val="none" w:sz="0" w:space="0" w:color="auto"/>
        <w:bottom w:val="none" w:sz="0" w:space="0" w:color="auto"/>
        <w:right w:val="none" w:sz="0" w:space="0" w:color="auto"/>
      </w:divBdr>
    </w:div>
    <w:div w:id="125320407">
      <w:bodyDiv w:val="1"/>
      <w:marLeft w:val="0"/>
      <w:marRight w:val="0"/>
      <w:marTop w:val="0"/>
      <w:marBottom w:val="0"/>
      <w:divBdr>
        <w:top w:val="none" w:sz="0" w:space="0" w:color="auto"/>
        <w:left w:val="none" w:sz="0" w:space="0" w:color="auto"/>
        <w:bottom w:val="none" w:sz="0" w:space="0" w:color="auto"/>
        <w:right w:val="none" w:sz="0" w:space="0" w:color="auto"/>
      </w:divBdr>
    </w:div>
    <w:div w:id="239601589">
      <w:bodyDiv w:val="1"/>
      <w:marLeft w:val="0"/>
      <w:marRight w:val="0"/>
      <w:marTop w:val="0"/>
      <w:marBottom w:val="0"/>
      <w:divBdr>
        <w:top w:val="none" w:sz="0" w:space="0" w:color="auto"/>
        <w:left w:val="none" w:sz="0" w:space="0" w:color="auto"/>
        <w:bottom w:val="none" w:sz="0" w:space="0" w:color="auto"/>
        <w:right w:val="none" w:sz="0" w:space="0" w:color="auto"/>
      </w:divBdr>
    </w:div>
    <w:div w:id="925844094">
      <w:bodyDiv w:val="1"/>
      <w:marLeft w:val="0"/>
      <w:marRight w:val="0"/>
      <w:marTop w:val="0"/>
      <w:marBottom w:val="0"/>
      <w:divBdr>
        <w:top w:val="none" w:sz="0" w:space="0" w:color="auto"/>
        <w:left w:val="none" w:sz="0" w:space="0" w:color="auto"/>
        <w:bottom w:val="none" w:sz="0" w:space="0" w:color="auto"/>
        <w:right w:val="none" w:sz="0" w:space="0" w:color="auto"/>
      </w:divBdr>
    </w:div>
    <w:div w:id="103318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da.jerkovic@mgsi.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gsi.gov.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B7AB-F937-4DC0-88F4-F724BA4E5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3585</Words>
  <Characters>20436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Informatika a.d.</Company>
  <LinksUpToDate>false</LinksUpToDate>
  <CharactersWithSpaces>23974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Ivana Bozic</cp:lastModifiedBy>
  <cp:revision>3</cp:revision>
  <cp:lastPrinted>2017-08-07T06:55:00Z</cp:lastPrinted>
  <dcterms:created xsi:type="dcterms:W3CDTF">2017-11-08T14:15:00Z</dcterms:created>
  <dcterms:modified xsi:type="dcterms:W3CDTF">2017-11-08T14:20:00Z</dcterms:modified>
</cp:coreProperties>
</file>