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46"/>
      </w:tblGrid>
      <w:tr w:rsidR="00C26655" w:rsidRPr="007E5633" w:rsidTr="00464FDD">
        <w:trPr>
          <w:trHeight w:val="1430"/>
        </w:trPr>
        <w:tc>
          <w:tcPr>
            <w:tcW w:w="8046" w:type="dxa"/>
          </w:tcPr>
          <w:p w:rsidR="00C26655" w:rsidRPr="00340310" w:rsidRDefault="00C26655" w:rsidP="00142381">
            <w:pPr>
              <w:tabs>
                <w:tab w:val="center" w:pos="4320"/>
                <w:tab w:val="right" w:pos="8640"/>
              </w:tabs>
              <w:ind w:right="4233"/>
              <w:rPr>
                <w:rFonts w:ascii="Times New Roman" w:hAnsi="Times New Roman" w:cs="Times New Roman"/>
                <w:b/>
                <w:lang w:val="sr-Cyrl-CS"/>
              </w:rPr>
            </w:pPr>
            <w:r>
              <w:rPr>
                <w:noProof/>
                <w:lang w:val="ru-RU"/>
              </w:rPr>
              <w:t xml:space="preserve">              </w:t>
            </w:r>
            <w:r>
              <w:rPr>
                <w:noProof/>
                <w:lang w:val="sr-Cyrl-RS"/>
              </w:rPr>
              <w:t xml:space="preserve">     </w:t>
            </w:r>
            <w:r>
              <w:rPr>
                <w:noProof/>
                <w:lang w:val="ru-RU"/>
              </w:rPr>
              <w:t xml:space="preserve">  </w:t>
            </w:r>
            <w:r>
              <w:rPr>
                <w:noProof/>
              </w:rPr>
              <w:t xml:space="preserve">    </w:t>
            </w:r>
            <w:r w:rsidR="00607420">
              <w:rPr>
                <w:noProof/>
                <w:lang w:val="sr-Cyrl-RS"/>
              </w:rPr>
              <w:t xml:space="preserve">  </w:t>
            </w:r>
            <w:r>
              <w:rPr>
                <w:noProof/>
              </w:rPr>
              <w:t xml:space="preserve"> </w:t>
            </w:r>
            <w:r w:rsidR="00142381">
              <w:rPr>
                <w:noProof/>
                <w:lang w:val="sr-Cyrl-RS"/>
              </w:rPr>
              <w:t xml:space="preserve"> </w:t>
            </w:r>
            <w:r>
              <w:rPr>
                <w:noProof/>
                <w:lang w:val="ru-RU"/>
              </w:rPr>
              <w:t xml:space="preserve">  </w:t>
            </w:r>
            <w:r w:rsidRPr="00340310">
              <w:rPr>
                <w:rFonts w:ascii="Times New Roman" w:hAnsi="Times New Roman" w:cs="Times New Roman"/>
                <w:noProof/>
              </w:rPr>
              <w:drawing>
                <wp:inline distT="0" distB="0" distL="0" distR="0" wp14:anchorId="2C719FC2" wp14:editId="1E0AAA00">
                  <wp:extent cx="64770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C26655" w:rsidRPr="00340310" w:rsidRDefault="00C26655" w:rsidP="00607420">
            <w:pPr>
              <w:tabs>
                <w:tab w:val="center" w:pos="4320"/>
                <w:tab w:val="right" w:pos="8640"/>
              </w:tabs>
              <w:ind w:right="4233"/>
              <w:jc w:val="center"/>
              <w:rPr>
                <w:rFonts w:ascii="Times New Roman" w:hAnsi="Times New Roman" w:cs="Times New Roman"/>
                <w:b/>
                <w:lang w:val="sr-Cyrl-CS"/>
              </w:rPr>
            </w:pPr>
            <w:r w:rsidRPr="00340310">
              <w:rPr>
                <w:rFonts w:ascii="Times New Roman" w:hAnsi="Times New Roman" w:cs="Times New Roman"/>
                <w:b/>
              </w:rPr>
              <w:t xml:space="preserve">   </w:t>
            </w:r>
            <w:r w:rsidR="00607420">
              <w:rPr>
                <w:rFonts w:ascii="Times New Roman" w:hAnsi="Times New Roman" w:cs="Times New Roman"/>
                <w:b/>
                <w:lang w:val="sr-Cyrl-RS"/>
              </w:rPr>
              <w:t xml:space="preserve">      </w:t>
            </w:r>
            <w:r w:rsidRPr="00340310">
              <w:rPr>
                <w:rFonts w:ascii="Times New Roman" w:hAnsi="Times New Roman" w:cs="Times New Roman"/>
                <w:b/>
                <w:lang w:val="sr-Cyrl-CS"/>
              </w:rPr>
              <w:t>Република Србија</w:t>
            </w:r>
          </w:p>
          <w:p w:rsidR="00C26655" w:rsidRPr="00340310" w:rsidRDefault="00C26655" w:rsidP="00607420">
            <w:pPr>
              <w:tabs>
                <w:tab w:val="center" w:pos="4678"/>
                <w:tab w:val="right" w:pos="8640"/>
              </w:tabs>
              <w:ind w:right="3294"/>
              <w:jc w:val="left"/>
              <w:rPr>
                <w:rFonts w:ascii="Times New Roman" w:hAnsi="Times New Roman" w:cs="Times New Roman"/>
                <w:b/>
                <w:lang w:val="sr-Cyrl-RS"/>
              </w:rPr>
            </w:pPr>
            <w:r w:rsidRPr="00340310">
              <w:rPr>
                <w:rFonts w:ascii="Times New Roman" w:hAnsi="Times New Roman" w:cs="Times New Roman"/>
                <w:b/>
              </w:rPr>
              <w:t xml:space="preserve">   </w:t>
            </w:r>
            <w:r w:rsidRPr="00340310">
              <w:rPr>
                <w:rFonts w:ascii="Times New Roman" w:hAnsi="Times New Roman" w:cs="Times New Roman"/>
                <w:b/>
                <w:lang w:val="sr-Cyrl-CS"/>
              </w:rPr>
              <w:t>МИНИСТАРСТВО</w:t>
            </w:r>
            <w:r w:rsidR="00340310">
              <w:rPr>
                <w:rFonts w:ascii="Times New Roman" w:hAnsi="Times New Roman" w:cs="Times New Roman"/>
                <w:b/>
                <w:lang w:val="sr-Cyrl-RS"/>
              </w:rPr>
              <w:t xml:space="preserve"> </w:t>
            </w:r>
            <w:r w:rsidRPr="00340310">
              <w:rPr>
                <w:rFonts w:ascii="Times New Roman" w:hAnsi="Times New Roman" w:cs="Times New Roman"/>
                <w:b/>
                <w:lang w:val="sr-Cyrl-RS"/>
              </w:rPr>
              <w:t>ГРАЂЕВИНАРСТВА,</w:t>
            </w:r>
          </w:p>
          <w:p w:rsidR="00C26655" w:rsidRPr="00340310" w:rsidRDefault="00C26655" w:rsidP="00607420">
            <w:pPr>
              <w:tabs>
                <w:tab w:val="center" w:pos="4320"/>
                <w:tab w:val="right" w:pos="8640"/>
              </w:tabs>
              <w:ind w:right="3577"/>
              <w:rPr>
                <w:rFonts w:ascii="Times New Roman" w:hAnsi="Times New Roman" w:cs="Times New Roman"/>
                <w:b/>
                <w:lang w:val="sr-Cyrl-RS"/>
              </w:rPr>
            </w:pPr>
            <w:r w:rsidRPr="00340310">
              <w:rPr>
                <w:rFonts w:ascii="Times New Roman" w:hAnsi="Times New Roman" w:cs="Times New Roman"/>
                <w:b/>
              </w:rPr>
              <w:t xml:space="preserve">    </w:t>
            </w:r>
            <w:r w:rsidRPr="00340310">
              <w:rPr>
                <w:rFonts w:ascii="Times New Roman" w:hAnsi="Times New Roman" w:cs="Times New Roman"/>
                <w:b/>
                <w:lang w:val="sr-Cyrl-RS"/>
              </w:rPr>
              <w:t>САОБРАЋАЈА</w:t>
            </w:r>
            <w:r w:rsidRPr="00340310">
              <w:rPr>
                <w:rFonts w:ascii="Times New Roman" w:hAnsi="Times New Roman" w:cs="Times New Roman"/>
                <w:b/>
              </w:rPr>
              <w:t xml:space="preserve"> </w:t>
            </w:r>
            <w:r w:rsidRPr="00340310">
              <w:rPr>
                <w:rFonts w:ascii="Times New Roman" w:hAnsi="Times New Roman" w:cs="Times New Roman"/>
                <w:b/>
                <w:lang w:val="sr-Cyrl-RS"/>
              </w:rPr>
              <w:t>И ИНФРАСТРУКТУРЕ</w:t>
            </w:r>
          </w:p>
          <w:tbl>
            <w:tblPr>
              <w:tblW w:w="0" w:type="auto"/>
              <w:tblLook w:val="01E0" w:firstRow="1" w:lastRow="1" w:firstColumn="1" w:lastColumn="1" w:noHBand="0" w:noVBand="0"/>
            </w:tblPr>
            <w:tblGrid>
              <w:gridCol w:w="3909"/>
            </w:tblGrid>
            <w:tr w:rsidR="00C26655" w:rsidRPr="00340310" w:rsidTr="00464FDD">
              <w:trPr>
                <w:trHeight w:val="35"/>
              </w:trPr>
              <w:tc>
                <w:tcPr>
                  <w:tcW w:w="3909" w:type="dxa"/>
                  <w:vAlign w:val="center"/>
                  <w:hideMark/>
                </w:tcPr>
                <w:p w:rsidR="00C26655" w:rsidRPr="00340310" w:rsidRDefault="00C26655" w:rsidP="00607420">
                  <w:pPr>
                    <w:spacing w:after="0" w:line="240" w:lineRule="auto"/>
                    <w:jc w:val="center"/>
                    <w:rPr>
                      <w:rFonts w:ascii="Times New Roman" w:hAnsi="Times New Roman" w:cs="Times New Roman"/>
                      <w:noProof/>
                      <w:lang w:val="sr-Latn-RS" w:eastAsia="sr-Cyrl-CS"/>
                    </w:rPr>
                  </w:pPr>
                  <w:r w:rsidRPr="00340310">
                    <w:rPr>
                      <w:rFonts w:ascii="Times New Roman" w:hAnsi="Times New Roman" w:cs="Times New Roman"/>
                      <w:noProof/>
                      <w:lang w:eastAsia="sr-Cyrl-CS"/>
                    </w:rPr>
                    <w:t xml:space="preserve">     </w:t>
                  </w:r>
                  <w:r w:rsidRPr="00340310">
                    <w:rPr>
                      <w:rFonts w:ascii="Times New Roman" w:hAnsi="Times New Roman" w:cs="Times New Roman"/>
                      <w:noProof/>
                      <w:lang w:val="sr-Cyrl-CS" w:eastAsia="sr-Cyrl-CS"/>
                    </w:rPr>
                    <w:t>Број</w:t>
                  </w:r>
                  <w:r w:rsidRPr="00340310">
                    <w:rPr>
                      <w:rFonts w:ascii="Times New Roman" w:hAnsi="Times New Roman" w:cs="Times New Roman"/>
                      <w:noProof/>
                      <w:lang w:val="sr-Cyrl-RS" w:eastAsia="sr-Cyrl-CS"/>
                    </w:rPr>
                    <w:t xml:space="preserve">: </w:t>
                  </w:r>
                  <w:r w:rsidR="00464FDD" w:rsidRPr="00464FDD">
                    <w:rPr>
                      <w:rFonts w:ascii="Times New Roman" w:hAnsi="Times New Roman" w:cs="Times New Roman"/>
                      <w:noProof/>
                      <w:sz w:val="24"/>
                      <w:szCs w:val="24"/>
                      <w:lang w:val="sr-Cyrl-RS" w:eastAsia="sr-Cyrl-CS"/>
                    </w:rPr>
                    <w:t>404-02-67/2014-02</w:t>
                  </w:r>
                </w:p>
              </w:tc>
            </w:tr>
            <w:tr w:rsidR="00C26655" w:rsidRPr="00340310" w:rsidTr="00464FDD">
              <w:trPr>
                <w:trHeight w:val="35"/>
              </w:trPr>
              <w:tc>
                <w:tcPr>
                  <w:tcW w:w="3909" w:type="dxa"/>
                  <w:vAlign w:val="center"/>
                  <w:hideMark/>
                </w:tcPr>
                <w:p w:rsidR="00C26655" w:rsidRPr="00340310" w:rsidRDefault="00C26655" w:rsidP="00607420">
                  <w:pPr>
                    <w:spacing w:after="0" w:line="240" w:lineRule="auto"/>
                    <w:jc w:val="center"/>
                    <w:rPr>
                      <w:rFonts w:ascii="Times New Roman" w:hAnsi="Times New Roman" w:cs="Times New Roman"/>
                      <w:noProof/>
                      <w:lang w:val="sr-Cyrl-RS" w:eastAsia="sr-Cyrl-CS"/>
                    </w:rPr>
                  </w:pPr>
                  <w:r w:rsidRPr="00340310">
                    <w:rPr>
                      <w:rFonts w:ascii="Times New Roman" w:hAnsi="Times New Roman" w:cs="Times New Roman"/>
                      <w:noProof/>
                      <w:lang w:val="sr-Latn-RS" w:eastAsia="sr-Cyrl-CS"/>
                    </w:rPr>
                    <w:t xml:space="preserve">       </w:t>
                  </w:r>
                  <w:r w:rsidR="00464FDD">
                    <w:rPr>
                      <w:rFonts w:ascii="Times New Roman" w:hAnsi="Times New Roman" w:cs="Times New Roman"/>
                      <w:noProof/>
                      <w:lang w:val="sr-Cyrl-RS" w:eastAsia="sr-Cyrl-CS"/>
                    </w:rPr>
                    <w:t>23</w:t>
                  </w:r>
                  <w:r w:rsidR="00340310">
                    <w:rPr>
                      <w:rFonts w:ascii="Times New Roman" w:hAnsi="Times New Roman" w:cs="Times New Roman"/>
                      <w:noProof/>
                      <w:lang w:val="sr-Cyrl-RS" w:eastAsia="sr-Cyrl-CS"/>
                    </w:rPr>
                    <w:t>.1</w:t>
                  </w:r>
                  <w:r w:rsidRPr="00340310">
                    <w:rPr>
                      <w:rFonts w:ascii="Times New Roman" w:hAnsi="Times New Roman" w:cs="Times New Roman"/>
                      <w:noProof/>
                      <w:lang w:val="sr-Latn-RS" w:eastAsia="sr-Cyrl-CS"/>
                    </w:rPr>
                    <w:t xml:space="preserve">0.2014. </w:t>
                  </w:r>
                  <w:r w:rsidRPr="00340310">
                    <w:rPr>
                      <w:rFonts w:ascii="Times New Roman" w:hAnsi="Times New Roman" w:cs="Times New Roman"/>
                      <w:noProof/>
                      <w:lang w:val="sr-Cyrl-RS" w:eastAsia="sr-Cyrl-CS"/>
                    </w:rPr>
                    <w:t>године</w:t>
                  </w:r>
                </w:p>
              </w:tc>
            </w:tr>
            <w:tr w:rsidR="00C26655" w:rsidRPr="00340310" w:rsidTr="00464FDD">
              <w:trPr>
                <w:trHeight w:val="35"/>
              </w:trPr>
              <w:tc>
                <w:tcPr>
                  <w:tcW w:w="3909" w:type="dxa"/>
                  <w:vAlign w:val="center"/>
                  <w:hideMark/>
                </w:tcPr>
                <w:p w:rsidR="00C26655" w:rsidRPr="00340310" w:rsidRDefault="00C26655" w:rsidP="00607420">
                  <w:pPr>
                    <w:spacing w:after="0" w:line="240" w:lineRule="auto"/>
                    <w:jc w:val="center"/>
                    <w:rPr>
                      <w:rFonts w:ascii="Times New Roman" w:hAnsi="Times New Roman" w:cs="Times New Roman"/>
                      <w:noProof/>
                      <w:lang w:val="sr-Cyrl-CS" w:eastAsia="sr-Cyrl-CS"/>
                    </w:rPr>
                  </w:pPr>
                  <w:r w:rsidRPr="00340310">
                    <w:rPr>
                      <w:rFonts w:ascii="Times New Roman" w:hAnsi="Times New Roman" w:cs="Times New Roman"/>
                      <w:noProof/>
                      <w:lang w:eastAsia="sr-Cyrl-CS"/>
                    </w:rPr>
                    <w:t xml:space="preserve">       </w:t>
                  </w:r>
                  <w:r w:rsidRPr="00340310">
                    <w:rPr>
                      <w:rFonts w:ascii="Times New Roman" w:hAnsi="Times New Roman" w:cs="Times New Roman"/>
                      <w:noProof/>
                      <w:lang w:val="sr-Cyrl-CS" w:eastAsia="sr-Cyrl-CS"/>
                    </w:rPr>
                    <w:t>Београд</w:t>
                  </w:r>
                </w:p>
              </w:tc>
            </w:tr>
          </w:tbl>
          <w:p w:rsidR="00C26655" w:rsidRPr="007E5633" w:rsidRDefault="00C26655" w:rsidP="00464FDD">
            <w:pPr>
              <w:spacing w:before="60" w:after="60"/>
              <w:jc w:val="left"/>
              <w:rPr>
                <w:rFonts w:cs="Times New Roman"/>
                <w:noProof/>
                <w:sz w:val="24"/>
                <w:szCs w:val="24"/>
                <w:lang w:val="sr-Cyrl-CS"/>
              </w:rPr>
            </w:pPr>
          </w:p>
        </w:tc>
      </w:tr>
    </w:tbl>
    <w:p w:rsidR="00C26655" w:rsidRDefault="00C26655" w:rsidP="00C26655">
      <w:pPr>
        <w:rPr>
          <w:rFonts w:cs="Times New Roman"/>
          <w:b/>
          <w:noProof/>
          <w:sz w:val="24"/>
          <w:szCs w:val="24"/>
        </w:rPr>
      </w:pPr>
    </w:p>
    <w:p w:rsidR="00C26655" w:rsidRDefault="00C26655" w:rsidP="00C26655">
      <w:pPr>
        <w:jc w:val="center"/>
        <w:rPr>
          <w:rFonts w:cs="Times New Roman"/>
          <w:b/>
          <w:noProof/>
          <w:sz w:val="24"/>
          <w:szCs w:val="24"/>
          <w:lang w:val="sr-Cyrl-RS"/>
        </w:rPr>
      </w:pPr>
    </w:p>
    <w:p w:rsidR="00607420" w:rsidRPr="00607420" w:rsidRDefault="00607420" w:rsidP="00C26655">
      <w:pPr>
        <w:jc w:val="center"/>
        <w:rPr>
          <w:rFonts w:cs="Times New Roman"/>
          <w:b/>
          <w:noProof/>
          <w:sz w:val="24"/>
          <w:szCs w:val="24"/>
          <w:lang w:val="sr-Cyrl-RS"/>
        </w:rPr>
      </w:pPr>
    </w:p>
    <w:p w:rsidR="00C26655" w:rsidRPr="00C26655" w:rsidRDefault="00C26655" w:rsidP="00607420">
      <w:pPr>
        <w:spacing w:after="0" w:line="240" w:lineRule="auto"/>
        <w:jc w:val="center"/>
        <w:outlineLvl w:val="0"/>
        <w:rPr>
          <w:rFonts w:ascii="Times New Roman" w:hAnsi="Times New Roman" w:cs="Times New Roman"/>
          <w:b/>
          <w:noProof/>
          <w:color w:val="000000"/>
          <w:sz w:val="24"/>
          <w:szCs w:val="24"/>
          <w:lang w:val="sr-Cyrl-RS"/>
        </w:rPr>
      </w:pPr>
      <w:r w:rsidRPr="00C26655">
        <w:rPr>
          <w:rFonts w:ascii="Times New Roman" w:hAnsi="Times New Roman" w:cs="Times New Roman"/>
          <w:b/>
          <w:noProof/>
          <w:color w:val="000000"/>
          <w:sz w:val="24"/>
          <w:szCs w:val="24"/>
          <w:lang w:val="sr-Cyrl-CS"/>
        </w:rPr>
        <w:t>ДОДАТНЕ ИНФОРМАЦИЈЕ И ПОЈАШЊЕЊА</w:t>
      </w:r>
      <w:r w:rsidRPr="00C26655">
        <w:rPr>
          <w:rFonts w:ascii="Times New Roman" w:hAnsi="Times New Roman" w:cs="Times New Roman"/>
          <w:b/>
          <w:noProof/>
          <w:color w:val="000000"/>
          <w:sz w:val="24"/>
          <w:szCs w:val="24"/>
        </w:rPr>
        <w:t xml:space="preserve"> </w:t>
      </w:r>
      <w:bookmarkStart w:id="0" w:name="_GoBack"/>
      <w:bookmarkEnd w:id="0"/>
    </w:p>
    <w:p w:rsidR="00C26655" w:rsidRPr="00C26655" w:rsidRDefault="00C26655" w:rsidP="00607420">
      <w:pPr>
        <w:spacing w:after="0" w:line="240" w:lineRule="auto"/>
        <w:jc w:val="center"/>
        <w:outlineLvl w:val="0"/>
        <w:rPr>
          <w:rFonts w:ascii="Times New Roman" w:hAnsi="Times New Roman" w:cs="Times New Roman"/>
          <w:noProof/>
          <w:color w:val="000000"/>
          <w:sz w:val="24"/>
          <w:szCs w:val="24"/>
        </w:rPr>
      </w:pPr>
      <w:r w:rsidRPr="00C26655">
        <w:rPr>
          <w:rFonts w:ascii="Times New Roman" w:hAnsi="Times New Roman" w:cs="Times New Roman"/>
          <w:noProof/>
          <w:color w:val="000000"/>
          <w:sz w:val="24"/>
          <w:szCs w:val="24"/>
          <w:lang w:val="sr-Cyrl-CS"/>
        </w:rPr>
        <w:t>у вези са припремањем понуде у поступку</w:t>
      </w:r>
    </w:p>
    <w:p w:rsidR="00C26655" w:rsidRPr="00C26655" w:rsidRDefault="00C26655" w:rsidP="00607420">
      <w:pPr>
        <w:spacing w:after="0" w:line="240" w:lineRule="auto"/>
        <w:jc w:val="center"/>
        <w:outlineLvl w:val="0"/>
        <w:rPr>
          <w:rFonts w:ascii="Times New Roman" w:eastAsia="Calibri" w:hAnsi="Times New Roman" w:cs="Times New Roman"/>
          <w:bCs/>
          <w:noProof/>
          <w:color w:val="000000"/>
          <w:sz w:val="24"/>
          <w:szCs w:val="24"/>
        </w:rPr>
      </w:pPr>
      <w:r w:rsidRPr="00C26655">
        <w:rPr>
          <w:rFonts w:ascii="Times New Roman" w:hAnsi="Times New Roman" w:cs="Times New Roman"/>
          <w:noProof/>
          <w:color w:val="000000"/>
          <w:sz w:val="24"/>
          <w:szCs w:val="24"/>
          <w:lang w:val="sr-Cyrl-CS"/>
        </w:rPr>
        <w:t xml:space="preserve">јавне набавке бр. </w:t>
      </w:r>
      <w:r w:rsidR="00464FDD">
        <w:rPr>
          <w:rFonts w:ascii="Times New Roman" w:hAnsi="Times New Roman" w:cs="Times New Roman"/>
          <w:noProof/>
          <w:color w:val="000000"/>
          <w:sz w:val="24"/>
          <w:szCs w:val="24"/>
        </w:rPr>
        <w:t>8</w:t>
      </w:r>
      <w:r w:rsidRPr="00C26655">
        <w:rPr>
          <w:rFonts w:ascii="Times New Roman" w:eastAsia="Calibri" w:hAnsi="Times New Roman" w:cs="Times New Roman"/>
          <w:bCs/>
          <w:noProof/>
          <w:color w:val="000000"/>
          <w:sz w:val="24"/>
          <w:szCs w:val="24"/>
        </w:rPr>
        <w:t>/2014</w:t>
      </w:r>
    </w:p>
    <w:p w:rsidR="00464FDD" w:rsidRPr="00464FDD" w:rsidRDefault="00464FDD" w:rsidP="00464FDD">
      <w:pPr>
        <w:ind w:left="2520" w:hanging="2520"/>
        <w:jc w:val="center"/>
        <w:rPr>
          <w:rFonts w:ascii="Times New Roman" w:hAnsi="Times New Roman" w:cs="Times New Roman"/>
          <w:b/>
          <w:sz w:val="24"/>
          <w:szCs w:val="24"/>
          <w:lang w:val="sr-Cyrl-CS"/>
        </w:rPr>
      </w:pPr>
      <w:r w:rsidRPr="00464FDD">
        <w:rPr>
          <w:rFonts w:ascii="Times New Roman" w:hAnsi="Times New Roman" w:cs="Times New Roman"/>
          <w:b/>
          <w:sz w:val="24"/>
          <w:szCs w:val="24"/>
          <w:lang w:val="sr-Cyrl-RS"/>
        </w:rPr>
        <w:t>Набавка услуге техничког прегледа, регистрације и осигурања возила</w:t>
      </w:r>
    </w:p>
    <w:p w:rsidR="00C26655" w:rsidRDefault="00340310" w:rsidP="00607420">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поступак јавне набавке мале вредности</w:t>
      </w:r>
    </w:p>
    <w:p w:rsidR="00607420" w:rsidRDefault="00607420" w:rsidP="00607420">
      <w:pPr>
        <w:spacing w:after="0" w:line="240" w:lineRule="auto"/>
        <w:jc w:val="center"/>
        <w:rPr>
          <w:rFonts w:ascii="Times New Roman" w:hAnsi="Times New Roman" w:cs="Times New Roman"/>
          <w:bCs/>
          <w:sz w:val="24"/>
          <w:szCs w:val="24"/>
          <w:lang w:val="sr-Cyrl-RS"/>
        </w:rPr>
      </w:pPr>
    </w:p>
    <w:p w:rsidR="00607420" w:rsidRPr="00340310" w:rsidRDefault="00607420" w:rsidP="00607420">
      <w:pPr>
        <w:spacing w:after="0" w:line="240" w:lineRule="auto"/>
        <w:jc w:val="center"/>
        <w:rPr>
          <w:rFonts w:ascii="Times New Roman" w:hAnsi="Times New Roman" w:cs="Times New Roman"/>
          <w:bCs/>
          <w:sz w:val="24"/>
          <w:szCs w:val="24"/>
          <w:lang w:val="sr-Cyrl-RS"/>
        </w:rPr>
      </w:pPr>
    </w:p>
    <w:p w:rsidR="00C26655" w:rsidRPr="00C26655" w:rsidRDefault="00C26655" w:rsidP="00607420">
      <w:pPr>
        <w:spacing w:after="0" w:line="240" w:lineRule="auto"/>
        <w:outlineLvl w:val="0"/>
        <w:rPr>
          <w:rFonts w:ascii="Times New Roman" w:hAnsi="Times New Roman" w:cs="Times New Roman"/>
          <w:b/>
          <w:noProof/>
          <w:color w:val="000000"/>
          <w:sz w:val="24"/>
          <w:szCs w:val="24"/>
        </w:rPr>
      </w:pPr>
    </w:p>
    <w:p w:rsidR="00C26655" w:rsidRDefault="00C26655" w:rsidP="00607420">
      <w:pPr>
        <w:spacing w:line="240" w:lineRule="auto"/>
        <w:jc w:val="both"/>
        <w:rPr>
          <w:rFonts w:ascii="Times New Roman" w:hAnsi="Times New Roman" w:cs="Times New Roman"/>
          <w:noProof/>
          <w:sz w:val="24"/>
          <w:szCs w:val="24"/>
          <w:lang w:val="sr-Cyrl-CS"/>
        </w:rPr>
      </w:pPr>
      <w:r w:rsidRPr="00C26655">
        <w:rPr>
          <w:rFonts w:ascii="Times New Roman" w:hAnsi="Times New Roman" w:cs="Times New Roman"/>
          <w:noProof/>
          <w:sz w:val="24"/>
          <w:szCs w:val="24"/>
          <w:lang w:val="sr-Cyrl-CS"/>
        </w:rPr>
        <w:tab/>
      </w:r>
      <w:r w:rsidRPr="00C26655">
        <w:rPr>
          <w:rFonts w:ascii="Times New Roman" w:hAnsi="Times New Roman" w:cs="Times New Roman"/>
          <w:b/>
          <w:noProof/>
          <w:sz w:val="24"/>
          <w:szCs w:val="24"/>
          <w:lang w:val="sr-Cyrl-CS"/>
        </w:rPr>
        <w:t xml:space="preserve">У вези са </w:t>
      </w:r>
      <w:r w:rsidR="00464FDD">
        <w:rPr>
          <w:rFonts w:ascii="Times New Roman" w:hAnsi="Times New Roman" w:cs="Times New Roman"/>
          <w:b/>
          <w:noProof/>
          <w:sz w:val="24"/>
          <w:szCs w:val="24"/>
          <w:lang w:val="sr-Cyrl-CS"/>
        </w:rPr>
        <w:t xml:space="preserve">више </w:t>
      </w:r>
      <w:r w:rsidRPr="00C26655">
        <w:rPr>
          <w:rFonts w:ascii="Times New Roman" w:hAnsi="Times New Roman" w:cs="Times New Roman"/>
          <w:b/>
          <w:noProof/>
          <w:sz w:val="24"/>
          <w:szCs w:val="24"/>
          <w:lang w:val="sr-Cyrl-CS"/>
        </w:rPr>
        <w:t>питањ</w:t>
      </w:r>
      <w:r w:rsidR="00464FDD">
        <w:rPr>
          <w:rFonts w:ascii="Times New Roman" w:hAnsi="Times New Roman" w:cs="Times New Roman"/>
          <w:b/>
          <w:noProof/>
          <w:sz w:val="24"/>
          <w:szCs w:val="24"/>
          <w:lang w:val="sr-Cyrl-CS"/>
        </w:rPr>
        <w:t>а</w:t>
      </w:r>
      <w:r w:rsidR="00464FDD">
        <w:rPr>
          <w:rFonts w:ascii="Times New Roman" w:hAnsi="Times New Roman" w:cs="Times New Roman"/>
          <w:noProof/>
          <w:sz w:val="24"/>
          <w:szCs w:val="24"/>
          <w:lang w:val="sr-Cyrl-CS"/>
        </w:rPr>
        <w:t>, која</w:t>
      </w:r>
      <w:r w:rsidR="00607420">
        <w:rPr>
          <w:rFonts w:ascii="Times New Roman" w:hAnsi="Times New Roman" w:cs="Times New Roman"/>
          <w:noProof/>
          <w:sz w:val="24"/>
          <w:szCs w:val="24"/>
          <w:lang w:val="sr-Cyrl-CS"/>
        </w:rPr>
        <w:t xml:space="preserve"> </w:t>
      </w:r>
      <w:r w:rsidR="00464FDD">
        <w:rPr>
          <w:rFonts w:ascii="Times New Roman" w:hAnsi="Times New Roman" w:cs="Times New Roman"/>
          <w:noProof/>
          <w:sz w:val="24"/>
          <w:szCs w:val="24"/>
          <w:lang w:val="sr-Cyrl-CS"/>
        </w:rPr>
        <w:t>су</w:t>
      </w:r>
      <w:r w:rsidRPr="00C26655">
        <w:rPr>
          <w:rFonts w:ascii="Times New Roman" w:hAnsi="Times New Roman" w:cs="Times New Roman"/>
          <w:noProof/>
          <w:sz w:val="24"/>
          <w:szCs w:val="24"/>
          <w:lang w:val="sr-Cyrl-CS"/>
        </w:rPr>
        <w:t xml:space="preserve"> Комисији за јавну набавку</w:t>
      </w:r>
      <w:r>
        <w:rPr>
          <w:rFonts w:ascii="Times New Roman" w:hAnsi="Times New Roman" w:cs="Times New Roman"/>
          <w:noProof/>
          <w:sz w:val="24"/>
          <w:szCs w:val="24"/>
          <w:lang w:val="sr-Cyrl-CS"/>
        </w:rPr>
        <w:t xml:space="preserve"> </w:t>
      </w:r>
      <w:r w:rsidR="00464FDD" w:rsidRPr="00464FDD">
        <w:rPr>
          <w:rFonts w:ascii="Times New Roman" w:hAnsi="Times New Roman" w:cs="Times New Roman"/>
          <w:b/>
          <w:sz w:val="24"/>
          <w:szCs w:val="24"/>
          <w:lang w:val="sr-Cyrl-RS"/>
        </w:rPr>
        <w:t>услуге техничког прегледа, регистрације и осигурања возила</w:t>
      </w:r>
      <w:r w:rsidRPr="00C26655">
        <w:rPr>
          <w:rFonts w:ascii="Times New Roman" w:hAnsi="Times New Roman" w:cs="Times New Roman"/>
          <w:bCs/>
          <w:iCs/>
          <w:sz w:val="24"/>
          <w:szCs w:val="24"/>
          <w:lang w:val="sr-Cyrl-CS"/>
        </w:rPr>
        <w:t>,</w:t>
      </w:r>
      <w:r w:rsidR="00464FDD">
        <w:rPr>
          <w:rFonts w:ascii="Times New Roman" w:hAnsi="Times New Roman" w:cs="Times New Roman"/>
          <w:noProof/>
          <w:sz w:val="24"/>
          <w:szCs w:val="24"/>
          <w:lang w:val="sr-Cyrl-CS"/>
        </w:rPr>
        <w:t xml:space="preserve"> достављена </w:t>
      </w:r>
      <w:r w:rsidR="00607420">
        <w:rPr>
          <w:rFonts w:ascii="Times New Roman" w:hAnsi="Times New Roman" w:cs="Times New Roman"/>
          <w:noProof/>
          <w:sz w:val="24"/>
          <w:szCs w:val="24"/>
          <w:lang w:val="sr-Cyrl-CS"/>
        </w:rPr>
        <w:t>од</w:t>
      </w:r>
      <w:r w:rsidR="00464FDD">
        <w:rPr>
          <w:rFonts w:ascii="Times New Roman" w:hAnsi="Times New Roman" w:cs="Times New Roman"/>
          <w:noProof/>
          <w:sz w:val="24"/>
          <w:szCs w:val="24"/>
          <w:lang w:val="sr-Cyrl-CS"/>
        </w:rPr>
        <w:t xml:space="preserve"> стране потенцијалних понуђача, дајемо вам следеће одговоре:</w:t>
      </w:r>
    </w:p>
    <w:p w:rsidR="00464FDD" w:rsidRDefault="00464FDD" w:rsidP="00607420">
      <w:pPr>
        <w:spacing w:line="240" w:lineRule="auto"/>
        <w:jc w:val="both"/>
        <w:rPr>
          <w:rFonts w:ascii="Times New Roman" w:hAnsi="Times New Roman" w:cs="Times New Roman"/>
          <w:noProof/>
          <w:sz w:val="24"/>
          <w:szCs w:val="24"/>
          <w:lang w:val="sr-Cyrl-CS"/>
        </w:rPr>
      </w:pPr>
    </w:p>
    <w:p w:rsidR="00464FDD" w:rsidRPr="00464FDD" w:rsidRDefault="00464FDD" w:rsidP="00464FDD">
      <w:pPr>
        <w:rPr>
          <w:rFonts w:ascii="Times New Roman" w:hAnsi="Times New Roman" w:cs="Times New Roman"/>
          <w:sz w:val="24"/>
          <w:szCs w:val="24"/>
          <w:lang w:val="sr-Cyrl-CS"/>
        </w:rPr>
      </w:pPr>
      <w:r w:rsidRPr="00464FDD">
        <w:rPr>
          <w:rFonts w:ascii="Times New Roman" w:hAnsi="Times New Roman" w:cs="Times New Roman"/>
          <w:sz w:val="24"/>
          <w:szCs w:val="24"/>
          <w:lang w:val="sr-Cyrl-CS"/>
        </w:rPr>
        <w:t>Питања:</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  На страни 30 конкурсне документације, у оквиру Обрасца понуде под редним бројем 16, дата је табеларна рубрика у којој треба попунити "Таксе за технички преглед, обавезно осигурање и регистрацију возила". Молимо вас да разјасните да ли се овај  појам Таксе односи само на цену услуге техничког прегледа и обавезног осигурања, не обухватајући остале таксе које се плаћају држави приликом регистрације (порез на употребу, комунална такса и таксе за </w:t>
      </w:r>
      <w:proofErr w:type="spellStart"/>
      <w:r w:rsidRPr="00464FDD">
        <w:rPr>
          <w:rFonts w:ascii="Times New Roman" w:hAnsi="Times New Roman" w:cs="Times New Roman"/>
          <w:sz w:val="24"/>
          <w:szCs w:val="24"/>
          <w:lang w:val="sr-Cyrl-CS"/>
        </w:rPr>
        <w:t>рег</w:t>
      </w:r>
      <w:proofErr w:type="spellEnd"/>
      <w:r w:rsidRPr="00464FDD">
        <w:rPr>
          <w:rFonts w:ascii="Times New Roman" w:hAnsi="Times New Roman" w:cs="Times New Roman"/>
          <w:sz w:val="24"/>
          <w:szCs w:val="24"/>
          <w:lang w:val="sr-Cyrl-CS"/>
        </w:rPr>
        <w:t xml:space="preserve">. налепницу) или појам Таксе обухвата све износе које треба платити да би се извршила регистрација (технички преглед, обавезно осигурање, порез, комунална такса и таксе за </w:t>
      </w:r>
      <w:proofErr w:type="spellStart"/>
      <w:r w:rsidRPr="00464FDD">
        <w:rPr>
          <w:rFonts w:ascii="Times New Roman" w:hAnsi="Times New Roman" w:cs="Times New Roman"/>
          <w:sz w:val="24"/>
          <w:szCs w:val="24"/>
          <w:lang w:val="sr-Cyrl-CS"/>
        </w:rPr>
        <w:t>рег</w:t>
      </w:r>
      <w:proofErr w:type="spellEnd"/>
      <w:r w:rsidRPr="00464FDD">
        <w:rPr>
          <w:rFonts w:ascii="Times New Roman" w:hAnsi="Times New Roman" w:cs="Times New Roman"/>
          <w:sz w:val="24"/>
          <w:szCs w:val="24"/>
          <w:lang w:val="sr-Cyrl-CS"/>
        </w:rPr>
        <w:t xml:space="preserve">. налепницу). Уколико је ово друго у питању, такође је неопходно још и да знамо годину производње за свако од возила обзиром да знатно мења износ пореза који се плаћа у оквиру регистрације и неопходан је за тачан прорачун. У том смислу, молимо вас да допуните конкурсну документацију или нам дате инструкцију како да утврдимо и </w:t>
      </w:r>
      <w:r w:rsidRPr="00464FDD">
        <w:rPr>
          <w:rFonts w:ascii="Times New Roman" w:hAnsi="Times New Roman" w:cs="Times New Roman"/>
          <w:sz w:val="24"/>
          <w:szCs w:val="24"/>
          <w:lang w:val="sr-Cyrl-CS"/>
        </w:rPr>
        <w:lastRenderedPageBreak/>
        <w:t xml:space="preserve">наведемо износ пореза на употребу у претходно наведеној табели на страни 30 </w:t>
      </w:r>
      <w:proofErr w:type="spellStart"/>
      <w:r w:rsidRPr="00464FDD">
        <w:rPr>
          <w:rFonts w:ascii="Times New Roman" w:hAnsi="Times New Roman" w:cs="Times New Roman"/>
          <w:sz w:val="24"/>
          <w:szCs w:val="24"/>
          <w:lang w:val="sr-Cyrl-CS"/>
        </w:rPr>
        <w:t>конк</w:t>
      </w:r>
      <w:proofErr w:type="spellEnd"/>
      <w:r w:rsidRPr="00464FDD">
        <w:rPr>
          <w:rFonts w:ascii="Times New Roman" w:hAnsi="Times New Roman" w:cs="Times New Roman"/>
          <w:sz w:val="24"/>
          <w:szCs w:val="24"/>
          <w:lang w:val="sr-Cyrl-CS"/>
        </w:rPr>
        <w:t>. документације.</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Обзиром да је на страни 4 конкурсне документације у оквиру Спецификације предмета јавне набавке, под редним бројем 3, дата табела са подацима о возилима које треба регистровати, али без  наведеног премијског степена на претходно издатим полисама, који сасвим мења износ обавезног осигурања, остајемо без кључних параметара за израчунавање цене обавезног осигурања за наведена возила.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Стога Вас молимо да или допуните конкурсну документацију са наведеним подацима или нам дате инструкцију како да утврдимо и наведемо износ осигурања у претходно наведеној табели на страни 30 </w:t>
      </w:r>
      <w:proofErr w:type="spellStart"/>
      <w:r w:rsidRPr="00464FDD">
        <w:rPr>
          <w:rFonts w:ascii="Times New Roman" w:hAnsi="Times New Roman" w:cs="Times New Roman"/>
          <w:sz w:val="24"/>
          <w:szCs w:val="24"/>
          <w:lang w:val="sr-Cyrl-CS"/>
        </w:rPr>
        <w:t>конк</w:t>
      </w:r>
      <w:proofErr w:type="spellEnd"/>
      <w:r w:rsidRPr="00464FDD">
        <w:rPr>
          <w:rFonts w:ascii="Times New Roman" w:hAnsi="Times New Roman" w:cs="Times New Roman"/>
          <w:sz w:val="24"/>
          <w:szCs w:val="24"/>
          <w:lang w:val="sr-Cyrl-CS"/>
        </w:rPr>
        <w:t>. документације.</w:t>
      </w:r>
    </w:p>
    <w:p w:rsidR="00464FDD" w:rsidRPr="00464FDD" w:rsidRDefault="00464FDD" w:rsidP="00464FDD">
      <w:pPr>
        <w:jc w:val="both"/>
        <w:rPr>
          <w:rFonts w:ascii="Times New Roman" w:hAnsi="Times New Roman" w:cs="Times New Roman"/>
          <w:sz w:val="24"/>
          <w:szCs w:val="24"/>
          <w:lang w:val="sr-Cyrl-CS"/>
        </w:rPr>
      </w:pP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Одговори:</w:t>
      </w:r>
    </w:p>
    <w:p w:rsidR="00464FDD" w:rsidRPr="00464FDD" w:rsidRDefault="00464FDD" w:rsidP="00464FDD">
      <w:pPr>
        <w:jc w:val="both"/>
        <w:rPr>
          <w:rFonts w:ascii="Times New Roman" w:hAnsi="Times New Roman" w:cs="Times New Roman"/>
          <w:sz w:val="24"/>
          <w:szCs w:val="24"/>
          <w:lang w:val="sr-Cyrl-CS"/>
        </w:rPr>
      </w:pPr>
    </w:p>
    <w:p w:rsidR="00464FDD" w:rsidRPr="00464FDD" w:rsidRDefault="00464FDD" w:rsidP="00464FDD">
      <w:pPr>
        <w:pStyle w:val="ListParagraph"/>
        <w:numPr>
          <w:ilvl w:val="0"/>
          <w:numId w:val="1"/>
        </w:numPr>
        <w:jc w:val="both"/>
        <w:rPr>
          <w:lang w:val="sr-Cyrl-CS"/>
        </w:rPr>
      </w:pPr>
      <w:r w:rsidRPr="00464FDD">
        <w:rPr>
          <w:lang w:val="sr-Cyrl-CS"/>
        </w:rPr>
        <w:t xml:space="preserve">Таксе обухватају све износе које треба платити да би се извршила регистрација (технички преглед, обавезно осигурање, порез, комунална такса и таксе за </w:t>
      </w:r>
      <w:proofErr w:type="spellStart"/>
      <w:r w:rsidRPr="00464FDD">
        <w:rPr>
          <w:lang w:val="sr-Cyrl-CS"/>
        </w:rPr>
        <w:t>рег</w:t>
      </w:r>
      <w:proofErr w:type="spellEnd"/>
      <w:r w:rsidRPr="00464FDD">
        <w:rPr>
          <w:lang w:val="sr-Cyrl-CS"/>
        </w:rPr>
        <w:t>. налепницу)</w:t>
      </w:r>
    </w:p>
    <w:p w:rsidR="00464FDD" w:rsidRPr="00464FDD" w:rsidRDefault="00464FDD" w:rsidP="00464FDD">
      <w:pPr>
        <w:pStyle w:val="ListParagraph"/>
        <w:numPr>
          <w:ilvl w:val="0"/>
          <w:numId w:val="1"/>
        </w:numPr>
        <w:jc w:val="both"/>
        <w:rPr>
          <w:lang w:val="sr-Cyrl-CS"/>
        </w:rPr>
      </w:pPr>
      <w:r w:rsidRPr="00464FDD">
        <w:rPr>
          <w:lang w:val="sr-Cyrl-CS"/>
        </w:rPr>
        <w:t>У прилогу</w:t>
      </w:r>
      <w:r w:rsidRPr="00464FDD">
        <w:rPr>
          <w:lang w:val="sr-Latn-CS"/>
        </w:rPr>
        <w:t xml:space="preserve"> </w:t>
      </w:r>
      <w:r w:rsidRPr="00464FDD">
        <w:rPr>
          <w:lang w:val="sr-Cyrl-CS"/>
        </w:rPr>
        <w:t xml:space="preserve">одговора на ово питање достављамо вам податке о години производње за свако возило и податке о </w:t>
      </w:r>
      <w:r w:rsidRPr="00464FDD">
        <w:rPr>
          <w:color w:val="000000"/>
          <w:lang w:val="sr-Cyrl-CS"/>
        </w:rPr>
        <w:t xml:space="preserve">укупном пређеној километражи од дана набавке до 30.09.2014. </w:t>
      </w:r>
      <w:r w:rsidRPr="00464FDD">
        <w:rPr>
          <w:lang w:val="sr-Cyrl-CS"/>
        </w:rPr>
        <w:t xml:space="preserve">у оквиру </w:t>
      </w:r>
      <w:r w:rsidR="004E2B0A">
        <w:rPr>
          <w:lang w:val="sr-Cyrl-CS"/>
        </w:rPr>
        <w:t>следеће табеле</w:t>
      </w:r>
      <w:r w:rsidRPr="00464FDD">
        <w:rPr>
          <w:lang w:val="sr-Cyrl-CS"/>
        </w:rPr>
        <w:t>:</w:t>
      </w: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Default="00464FDD" w:rsidP="00464FDD">
      <w:pPr>
        <w:pStyle w:val="ListParagraph"/>
        <w:jc w:val="both"/>
        <w:rPr>
          <w:lang w:val="sr-Cyrl-CS"/>
        </w:rPr>
      </w:pPr>
    </w:p>
    <w:p w:rsidR="00464FDD" w:rsidRPr="00464FDD" w:rsidRDefault="00464FDD" w:rsidP="00464FDD">
      <w:pPr>
        <w:pStyle w:val="ListParagraph"/>
        <w:jc w:val="both"/>
        <w:rPr>
          <w:lang w:val="sr-Cyrl-CS"/>
        </w:rPr>
      </w:pPr>
    </w:p>
    <w:p w:rsidR="00464FDD" w:rsidRDefault="00464FD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Default="0062086D" w:rsidP="00464FDD">
      <w:pPr>
        <w:pStyle w:val="ListParagraph"/>
        <w:jc w:val="both"/>
        <w:rPr>
          <w:lang w:val="sr-Cyrl-CS"/>
        </w:rPr>
      </w:pPr>
    </w:p>
    <w:p w:rsidR="0062086D" w:rsidRPr="00464FDD" w:rsidRDefault="0062086D" w:rsidP="00464FDD">
      <w:pPr>
        <w:pStyle w:val="ListParagraph"/>
        <w:jc w:val="both"/>
        <w:rPr>
          <w:lang w:val="sr-Cyrl-CS"/>
        </w:rPr>
      </w:pPr>
    </w:p>
    <w:tbl>
      <w:tblPr>
        <w:tblW w:w="10558" w:type="dxa"/>
        <w:tblInd w:w="-811" w:type="dxa"/>
        <w:tblLayout w:type="fixed"/>
        <w:tblLook w:val="00A0" w:firstRow="1" w:lastRow="0" w:firstColumn="1" w:lastColumn="0" w:noHBand="0" w:noVBand="0"/>
      </w:tblPr>
      <w:tblGrid>
        <w:gridCol w:w="664"/>
        <w:gridCol w:w="1418"/>
        <w:gridCol w:w="992"/>
        <w:gridCol w:w="1106"/>
        <w:gridCol w:w="1134"/>
        <w:gridCol w:w="1275"/>
        <w:gridCol w:w="1872"/>
        <w:gridCol w:w="992"/>
        <w:gridCol w:w="1105"/>
      </w:tblGrid>
      <w:tr w:rsidR="00464FDD" w:rsidRPr="00464FDD" w:rsidTr="00464FDD">
        <w:trPr>
          <w:trHeight w:val="1770"/>
        </w:trPr>
        <w:tc>
          <w:tcPr>
            <w:tcW w:w="66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r w:rsidRPr="00464FDD">
              <w:rPr>
                <w:rFonts w:ascii="Times New Roman" w:hAnsi="Times New Roman" w:cs="Times New Roman"/>
                <w:color w:val="000000"/>
                <w:sz w:val="24"/>
                <w:szCs w:val="24"/>
              </w:rPr>
              <w:t>Р.</w:t>
            </w:r>
          </w:p>
          <w:p w:rsidR="00464FDD" w:rsidRPr="00464FDD" w:rsidRDefault="00464FDD" w:rsidP="00464FDD">
            <w:pPr>
              <w:jc w:val="center"/>
              <w:rPr>
                <w:rFonts w:ascii="Times New Roman" w:hAnsi="Times New Roman" w:cs="Times New Roman"/>
                <w:color w:val="000000"/>
                <w:sz w:val="24"/>
                <w:szCs w:val="24"/>
                <w:lang w:val="sr-Cyrl-CS"/>
              </w:rPr>
            </w:pPr>
            <w:proofErr w:type="spellStart"/>
            <w:r w:rsidRPr="00464FDD">
              <w:rPr>
                <w:rFonts w:ascii="Times New Roman" w:hAnsi="Times New Roman" w:cs="Times New Roman"/>
                <w:color w:val="000000"/>
                <w:sz w:val="24"/>
                <w:szCs w:val="24"/>
              </w:rPr>
              <w:t>Бр</w:t>
            </w:r>
            <w:proofErr w:type="spellEnd"/>
            <w:r>
              <w:rPr>
                <w:rFonts w:ascii="Times New Roman" w:hAnsi="Times New Roman" w:cs="Times New Roman"/>
                <w:color w:val="000000"/>
                <w:sz w:val="24"/>
                <w:szCs w:val="24"/>
                <w:lang w:val="sr-Cyrl-CS"/>
              </w:rPr>
              <w:t>.</w:t>
            </w:r>
          </w:p>
        </w:tc>
        <w:tc>
          <w:tcPr>
            <w:tcW w:w="1418"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proofErr w:type="spellStart"/>
            <w:r w:rsidRPr="00464FDD">
              <w:rPr>
                <w:rFonts w:ascii="Times New Roman" w:hAnsi="Times New Roman" w:cs="Times New Roman"/>
                <w:color w:val="000000"/>
                <w:sz w:val="24"/>
                <w:szCs w:val="24"/>
              </w:rPr>
              <w:t>Регистарска</w:t>
            </w:r>
            <w:proofErr w:type="spellEnd"/>
            <w:r w:rsidRPr="00464FDD">
              <w:rPr>
                <w:rFonts w:ascii="Times New Roman" w:hAnsi="Times New Roman" w:cs="Times New Roman"/>
                <w:color w:val="000000"/>
                <w:sz w:val="24"/>
                <w:szCs w:val="24"/>
              </w:rPr>
              <w:t xml:space="preserve"> </w:t>
            </w:r>
            <w:proofErr w:type="spellStart"/>
            <w:r w:rsidRPr="00464FDD">
              <w:rPr>
                <w:rFonts w:ascii="Times New Roman" w:hAnsi="Times New Roman" w:cs="Times New Roman"/>
                <w:color w:val="000000"/>
                <w:sz w:val="24"/>
                <w:szCs w:val="24"/>
              </w:rPr>
              <w:t>ознака</w:t>
            </w:r>
            <w:proofErr w:type="spellEnd"/>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proofErr w:type="spellStart"/>
            <w:r w:rsidRPr="00464FDD">
              <w:rPr>
                <w:rFonts w:ascii="Times New Roman" w:hAnsi="Times New Roman" w:cs="Times New Roman"/>
                <w:color w:val="000000"/>
                <w:sz w:val="24"/>
                <w:szCs w:val="24"/>
              </w:rPr>
              <w:t>Марка</w:t>
            </w:r>
            <w:proofErr w:type="spellEnd"/>
          </w:p>
        </w:tc>
        <w:tc>
          <w:tcPr>
            <w:tcW w:w="1106"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color w:val="000000"/>
                <w:sz w:val="24"/>
                <w:szCs w:val="24"/>
              </w:rPr>
            </w:pPr>
          </w:p>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lang w:val="sr-Cyrl-CS"/>
              </w:rPr>
            </w:pPr>
            <w:r w:rsidRPr="00464FDD">
              <w:rPr>
                <w:rFonts w:ascii="Times New Roman" w:hAnsi="Times New Roman" w:cs="Times New Roman"/>
                <w:sz w:val="24"/>
                <w:szCs w:val="24"/>
                <w:lang w:val="sr-Cyrl-CS"/>
              </w:rPr>
              <w:t>Година производње возила</w:t>
            </w:r>
          </w:p>
        </w:tc>
        <w:tc>
          <w:tcPr>
            <w:tcW w:w="113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lang w:val="sr-Cyrl-CS"/>
              </w:rPr>
            </w:pPr>
            <w:r w:rsidRPr="00464FDD">
              <w:rPr>
                <w:rFonts w:ascii="Times New Roman" w:hAnsi="Times New Roman" w:cs="Times New Roman"/>
                <w:color w:val="000000"/>
                <w:sz w:val="24"/>
                <w:szCs w:val="24"/>
                <w:lang w:val="sr-Cyrl-CS"/>
              </w:rPr>
              <w:t>Укупно пређено км од дана набавке до 30.09.2014.</w:t>
            </w:r>
          </w:p>
        </w:tc>
        <w:tc>
          <w:tcPr>
            <w:tcW w:w="127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proofErr w:type="spellStart"/>
            <w:r w:rsidRPr="00464FDD">
              <w:rPr>
                <w:rFonts w:ascii="Times New Roman" w:hAnsi="Times New Roman" w:cs="Times New Roman"/>
                <w:color w:val="000000"/>
                <w:sz w:val="24"/>
                <w:szCs w:val="24"/>
              </w:rPr>
              <w:t>Тип</w:t>
            </w:r>
            <w:proofErr w:type="spellEnd"/>
            <w:r w:rsidRPr="00464FDD">
              <w:rPr>
                <w:rFonts w:ascii="Times New Roman" w:hAnsi="Times New Roman" w:cs="Times New Roman"/>
                <w:color w:val="000000"/>
                <w:sz w:val="24"/>
                <w:szCs w:val="24"/>
              </w:rPr>
              <w:t xml:space="preserve"> </w:t>
            </w:r>
            <w:proofErr w:type="spellStart"/>
            <w:r w:rsidRPr="00464FDD">
              <w:rPr>
                <w:rFonts w:ascii="Times New Roman" w:hAnsi="Times New Roman" w:cs="Times New Roman"/>
                <w:color w:val="000000"/>
                <w:sz w:val="24"/>
                <w:szCs w:val="24"/>
              </w:rPr>
              <w:t>возила</w:t>
            </w:r>
            <w:proofErr w:type="spellEnd"/>
          </w:p>
        </w:tc>
        <w:tc>
          <w:tcPr>
            <w:tcW w:w="187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proofErr w:type="spellStart"/>
            <w:r w:rsidRPr="00464FDD">
              <w:rPr>
                <w:rFonts w:ascii="Times New Roman" w:hAnsi="Times New Roman" w:cs="Times New Roman"/>
                <w:color w:val="000000"/>
                <w:sz w:val="24"/>
                <w:szCs w:val="24"/>
              </w:rPr>
              <w:t>Број</w:t>
            </w:r>
            <w:proofErr w:type="spellEnd"/>
            <w:r w:rsidRPr="00464FDD">
              <w:rPr>
                <w:rFonts w:ascii="Times New Roman" w:hAnsi="Times New Roman" w:cs="Times New Roman"/>
                <w:color w:val="000000"/>
                <w:sz w:val="24"/>
                <w:szCs w:val="24"/>
              </w:rPr>
              <w:t xml:space="preserve"> </w:t>
            </w:r>
            <w:proofErr w:type="spellStart"/>
            <w:r w:rsidRPr="00464FDD">
              <w:rPr>
                <w:rFonts w:ascii="Times New Roman" w:hAnsi="Times New Roman" w:cs="Times New Roman"/>
                <w:color w:val="000000"/>
                <w:sz w:val="24"/>
                <w:szCs w:val="24"/>
              </w:rPr>
              <w:t>шасије</w:t>
            </w:r>
            <w:proofErr w:type="spellEnd"/>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lang w:val="sr-Cyrl-CS"/>
              </w:rPr>
            </w:pPr>
            <w:proofErr w:type="spellStart"/>
            <w:r w:rsidRPr="00464FDD">
              <w:rPr>
                <w:rFonts w:ascii="Times New Roman" w:hAnsi="Times New Roman" w:cs="Times New Roman"/>
                <w:color w:val="000000"/>
                <w:sz w:val="24"/>
                <w:szCs w:val="24"/>
              </w:rPr>
              <w:t>Снага</w:t>
            </w:r>
            <w:proofErr w:type="spellEnd"/>
            <w:r w:rsidRPr="00464FDD">
              <w:rPr>
                <w:rFonts w:ascii="Times New Roman" w:hAnsi="Times New Roman" w:cs="Times New Roman"/>
                <w:color w:val="000000"/>
                <w:sz w:val="24"/>
                <w:szCs w:val="24"/>
              </w:rPr>
              <w:t xml:space="preserve"> </w:t>
            </w:r>
            <w:proofErr w:type="spellStart"/>
            <w:r w:rsidRPr="00464FDD">
              <w:rPr>
                <w:rFonts w:ascii="Times New Roman" w:hAnsi="Times New Roman" w:cs="Times New Roman"/>
                <w:color w:val="000000"/>
                <w:sz w:val="24"/>
                <w:szCs w:val="24"/>
              </w:rPr>
              <w:t>мотора</w:t>
            </w:r>
            <w:proofErr w:type="spellEnd"/>
            <w:r w:rsidRPr="00464FDD">
              <w:rPr>
                <w:rFonts w:ascii="Times New Roman" w:hAnsi="Times New Roman" w:cs="Times New Roman"/>
                <w:color w:val="000000"/>
                <w:sz w:val="24"/>
                <w:szCs w:val="24"/>
                <w:lang w:val="sr-Cyrl-CS"/>
              </w:rPr>
              <w:t xml:space="preserve"> у</w:t>
            </w:r>
            <w:r w:rsidRPr="00464FDD">
              <w:rPr>
                <w:rFonts w:ascii="Times New Roman" w:hAnsi="Times New Roman" w:cs="Times New Roman"/>
                <w:color w:val="000000"/>
                <w:sz w:val="24"/>
                <w:szCs w:val="24"/>
              </w:rPr>
              <w:t xml:space="preserve"> KW</w:t>
            </w:r>
          </w:p>
        </w:tc>
        <w:tc>
          <w:tcPr>
            <w:tcW w:w="110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color w:val="000000"/>
                <w:sz w:val="24"/>
                <w:szCs w:val="24"/>
              </w:rPr>
            </w:pPr>
            <w:proofErr w:type="spellStart"/>
            <w:r w:rsidRPr="00464FDD">
              <w:rPr>
                <w:rFonts w:ascii="Times New Roman" w:hAnsi="Times New Roman" w:cs="Times New Roman"/>
                <w:color w:val="000000"/>
                <w:sz w:val="24"/>
                <w:szCs w:val="24"/>
              </w:rPr>
              <w:t>Кубикажа</w:t>
            </w:r>
            <w:proofErr w:type="spellEnd"/>
          </w:p>
          <w:p w:rsidR="00464FDD" w:rsidRPr="00464FDD" w:rsidRDefault="00464FDD" w:rsidP="00464FDD">
            <w:pPr>
              <w:jc w:val="center"/>
              <w:rPr>
                <w:rFonts w:ascii="Times New Roman" w:hAnsi="Times New Roman" w:cs="Times New Roman"/>
                <w:color w:val="000000"/>
                <w:sz w:val="24"/>
                <w:szCs w:val="24"/>
                <w:vertAlign w:val="superscript"/>
                <w:lang w:val="sr-Latn-CS"/>
              </w:rPr>
            </w:pPr>
            <w:r w:rsidRPr="00464FDD">
              <w:rPr>
                <w:rFonts w:ascii="Times New Roman" w:hAnsi="Times New Roman" w:cs="Times New Roman"/>
                <w:color w:val="000000"/>
                <w:sz w:val="24"/>
                <w:szCs w:val="24"/>
                <w:lang w:val="sr-Cyrl-CS"/>
              </w:rPr>
              <w:t xml:space="preserve">у </w:t>
            </w:r>
            <w:r w:rsidRPr="00464FDD">
              <w:rPr>
                <w:rFonts w:ascii="Times New Roman" w:hAnsi="Times New Roman" w:cs="Times New Roman"/>
                <w:color w:val="000000"/>
                <w:sz w:val="24"/>
                <w:szCs w:val="24"/>
                <w:lang w:val="sr-Latn-CS"/>
              </w:rPr>
              <w:t>cm</w:t>
            </w:r>
            <w:r w:rsidRPr="00464FDD">
              <w:rPr>
                <w:rFonts w:ascii="Times New Roman" w:hAnsi="Times New Roman" w:cs="Times New Roman"/>
                <w:color w:val="000000"/>
                <w:sz w:val="24"/>
                <w:szCs w:val="24"/>
                <w:vertAlign w:val="superscript"/>
                <w:lang w:val="sr-Latn-CS"/>
              </w:rPr>
              <w:t>3</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031-BE</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2001</w:t>
            </w:r>
          </w:p>
          <w:p w:rsidR="00464FDD" w:rsidRPr="00464FDD" w:rsidRDefault="00464FDD" w:rsidP="00464FDD">
            <w:pPr>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273454</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1.4</w:t>
            </w:r>
          </w:p>
        </w:tc>
        <w:tc>
          <w:tcPr>
            <w:tcW w:w="1872" w:type="dxa"/>
            <w:tcBorders>
              <w:top w:val="nil"/>
              <w:left w:val="nil"/>
              <w:bottom w:val="nil"/>
              <w:right w:val="nil"/>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TMBPH16Y623441983</w:t>
            </w:r>
          </w:p>
        </w:tc>
        <w:tc>
          <w:tcPr>
            <w:tcW w:w="992"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1397</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157-ŽM</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317722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TMBND46Y654314086</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203-ЕD</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102720</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TMBND46Y754313500</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866"/>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w:t>
            </w:r>
          </w:p>
          <w:p w:rsidR="00464FDD" w:rsidRPr="00464FDD" w:rsidRDefault="00464FDD" w:rsidP="00464FDD">
            <w:pPr>
              <w:jc w:val="center"/>
              <w:rPr>
                <w:rFonts w:ascii="Times New Roman" w:hAnsi="Times New Roman" w:cs="Times New Roman"/>
                <w:sz w:val="24"/>
                <w:szCs w:val="24"/>
              </w:rPr>
            </w:pPr>
          </w:p>
          <w:p w:rsidR="00464FDD" w:rsidRPr="00464FDD" w:rsidRDefault="00464FDD" w:rsidP="00464FDD">
            <w:pPr>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628-RA</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229886</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TMBND46Y454313521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5</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203-LŠ</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269430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TMBND46Y854313506</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241-OC</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164380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TMBND46Y45431549</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lastRenderedPageBreak/>
              <w:t>7</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381-ŽE</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81250</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TMBND46Y954313529</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8</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BG 401-RP</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proofErr w:type="spellStart"/>
            <w:r w:rsidRPr="00464FDD">
              <w:rPr>
                <w:rFonts w:ascii="Times New Roman" w:hAnsi="Times New Roman" w:cs="Times New Roman"/>
                <w:b/>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193759</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proofErr w:type="spellStart"/>
            <w:r w:rsidRPr="00464FDD">
              <w:rPr>
                <w:rFonts w:ascii="Times New Roman" w:hAnsi="Times New Roman" w:cs="Times New Roman"/>
                <w:b/>
                <w:sz w:val="24"/>
                <w:szCs w:val="24"/>
              </w:rPr>
              <w:t>Fabia</w:t>
            </w:r>
            <w:proofErr w:type="spellEnd"/>
            <w:r w:rsidRPr="00464FDD">
              <w:rPr>
                <w:rFonts w:ascii="Times New Roman" w:hAnsi="Times New Roman" w:cs="Times New Roman"/>
                <w:b/>
                <w:sz w:val="24"/>
                <w:szCs w:val="24"/>
              </w:rPr>
              <w:t xml:space="preserve">  </w:t>
            </w:r>
            <w:proofErr w:type="spellStart"/>
            <w:r w:rsidRPr="00464FDD">
              <w:rPr>
                <w:rFonts w:ascii="Times New Roman" w:hAnsi="Times New Roman" w:cs="Times New Roman"/>
                <w:b/>
                <w:sz w:val="24"/>
                <w:szCs w:val="24"/>
              </w:rPr>
              <w:t>Ambiente</w:t>
            </w:r>
            <w:proofErr w:type="spellEnd"/>
            <w:r w:rsidRPr="00464FDD">
              <w:rPr>
                <w:rFonts w:ascii="Times New Roman" w:hAnsi="Times New Roman" w:cs="Times New Roman"/>
                <w:b/>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TMBND46Y854313991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9</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779-ŠX</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146812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TMBND46Y854314087</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10</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BG 203-YX</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proofErr w:type="spellStart"/>
            <w:r w:rsidRPr="00464FDD">
              <w:rPr>
                <w:rFonts w:ascii="Times New Roman" w:hAnsi="Times New Roman" w:cs="Times New Roman"/>
                <w:b/>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103801</w:t>
            </w:r>
          </w:p>
          <w:p w:rsidR="00464FDD" w:rsidRPr="00464FDD" w:rsidRDefault="00464FDD" w:rsidP="00464FDD">
            <w:pPr>
              <w:jc w:val="center"/>
              <w:rPr>
                <w:rFonts w:ascii="Times New Roman" w:hAnsi="Times New Roman" w:cs="Times New Roman"/>
                <w:b/>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proofErr w:type="spellStart"/>
            <w:r w:rsidRPr="00464FDD">
              <w:rPr>
                <w:rFonts w:ascii="Times New Roman" w:hAnsi="Times New Roman" w:cs="Times New Roman"/>
                <w:b/>
                <w:sz w:val="24"/>
                <w:szCs w:val="24"/>
              </w:rPr>
              <w:t>Fabia</w:t>
            </w:r>
            <w:proofErr w:type="spellEnd"/>
            <w:r w:rsidRPr="00464FDD">
              <w:rPr>
                <w:rFonts w:ascii="Times New Roman" w:hAnsi="Times New Roman" w:cs="Times New Roman"/>
                <w:b/>
                <w:sz w:val="24"/>
                <w:szCs w:val="24"/>
              </w:rPr>
              <w:t xml:space="preserve">  </w:t>
            </w:r>
            <w:proofErr w:type="spellStart"/>
            <w:r w:rsidRPr="00464FDD">
              <w:rPr>
                <w:rFonts w:ascii="Times New Roman" w:hAnsi="Times New Roman" w:cs="Times New Roman"/>
                <w:b/>
                <w:sz w:val="24"/>
                <w:szCs w:val="24"/>
              </w:rPr>
              <w:t>Ambiente</w:t>
            </w:r>
            <w:proofErr w:type="spellEnd"/>
            <w:r w:rsidRPr="00464FDD">
              <w:rPr>
                <w:rFonts w:ascii="Times New Roman" w:hAnsi="Times New Roman" w:cs="Times New Roman"/>
                <w:b/>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TMBND46Y154309846</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173-ŽĐ</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224530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TMBPY16YX54305032</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12</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203- ČX</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382000</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TMBPY16Y754305022</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203-ZW</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264685</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TMBPY16Y954305068</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14</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241-ZO</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304262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TMBPY16Y954360748</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15</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241-WŽ</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215610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TMBPY16Y354360969</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241-XĆ</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151328</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TMBPY16Y054360931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17</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255-VG</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190721</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TMBPY16Y054360055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18</w:t>
            </w:r>
          </w:p>
        </w:tc>
        <w:tc>
          <w:tcPr>
            <w:tcW w:w="1418"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241-ŠČ</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296340</w:t>
            </w:r>
          </w:p>
        </w:tc>
        <w:tc>
          <w:tcPr>
            <w:tcW w:w="127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TMBPY16Y554305049</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313-NH</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149162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TMBPY16Y454361001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lastRenderedPageBreak/>
              <w:t>20</w:t>
            </w:r>
          </w:p>
          <w:p w:rsidR="00464FDD" w:rsidRPr="00464FDD" w:rsidRDefault="00464FDD" w:rsidP="00464FDD">
            <w:pPr>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313-NE</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264338</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TMBPY16Y654305786</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21</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516-ČN</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182255</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TMBPY16Y354361104</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22</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558-PU</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2003</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152252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Comfort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TMBND46Y443950803</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23</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042-ŠT</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2003</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127415</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Comfort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TMBND46YX43950692</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24</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130-ŽW</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Zastava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16640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 xml:space="preserve">101 </w:t>
            </w:r>
            <w:proofErr w:type="spellStart"/>
            <w:r w:rsidRPr="00464FDD">
              <w:rPr>
                <w:rFonts w:ascii="Times New Roman" w:hAnsi="Times New Roman" w:cs="Times New Roman"/>
                <w:sz w:val="24"/>
                <w:szCs w:val="24"/>
              </w:rPr>
              <w:t>Skala</w:t>
            </w:r>
            <w:proofErr w:type="spellEnd"/>
            <w:r w:rsidRPr="00464FDD">
              <w:rPr>
                <w:rFonts w:ascii="Times New Roman" w:hAnsi="Times New Roman" w:cs="Times New Roman"/>
                <w:sz w:val="24"/>
                <w:szCs w:val="24"/>
              </w:rPr>
              <w:t xml:space="preserve"> 55</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VX1128A0001106395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25</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461-NĐ</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Zastava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39115</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 xml:space="preserve">101 </w:t>
            </w:r>
            <w:proofErr w:type="spellStart"/>
            <w:r w:rsidRPr="00464FDD">
              <w:rPr>
                <w:rFonts w:ascii="Times New Roman" w:hAnsi="Times New Roman" w:cs="Times New Roman"/>
                <w:sz w:val="24"/>
                <w:szCs w:val="24"/>
              </w:rPr>
              <w:t>Skala</w:t>
            </w:r>
            <w:proofErr w:type="spellEnd"/>
            <w:r w:rsidRPr="00464FDD">
              <w:rPr>
                <w:rFonts w:ascii="Times New Roman" w:hAnsi="Times New Roman" w:cs="Times New Roman"/>
                <w:sz w:val="24"/>
                <w:szCs w:val="24"/>
              </w:rPr>
              <w:t xml:space="preserve"> 55</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VX1128A0001106475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26</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516-TU</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Zastava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124796</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 xml:space="preserve">101 </w:t>
            </w:r>
            <w:proofErr w:type="spellStart"/>
            <w:r w:rsidRPr="00464FDD">
              <w:rPr>
                <w:rFonts w:ascii="Times New Roman" w:hAnsi="Times New Roman" w:cs="Times New Roman"/>
                <w:sz w:val="24"/>
                <w:szCs w:val="24"/>
              </w:rPr>
              <w:t>Skala</w:t>
            </w:r>
            <w:proofErr w:type="spellEnd"/>
            <w:r w:rsidRPr="00464FDD">
              <w:rPr>
                <w:rFonts w:ascii="Times New Roman" w:hAnsi="Times New Roman" w:cs="Times New Roman"/>
                <w:sz w:val="24"/>
                <w:szCs w:val="24"/>
              </w:rPr>
              <w:t xml:space="preserve"> 55</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VX1128A0001106511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27</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700-RR</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Zastava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98697</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 xml:space="preserve">101 </w:t>
            </w:r>
            <w:proofErr w:type="spellStart"/>
            <w:r w:rsidRPr="00464FDD">
              <w:rPr>
                <w:rFonts w:ascii="Times New Roman" w:hAnsi="Times New Roman" w:cs="Times New Roman"/>
                <w:sz w:val="24"/>
                <w:szCs w:val="24"/>
              </w:rPr>
              <w:t>Skala</w:t>
            </w:r>
            <w:proofErr w:type="spellEnd"/>
            <w:r w:rsidRPr="00464FDD">
              <w:rPr>
                <w:rFonts w:ascii="Times New Roman" w:hAnsi="Times New Roman" w:cs="Times New Roman"/>
                <w:sz w:val="24"/>
                <w:szCs w:val="24"/>
              </w:rPr>
              <w:t xml:space="preserve"> 55</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VX1128A0001105990</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28</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076-UN</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Citroen</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2008</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155263</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C4 X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VF7LCKFUC74776537</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65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1360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29</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721-ID</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234745</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Classic 2.0</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TMBDE23U559090116</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1968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30</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113-GT</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264330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Classic 2.0</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TMBDE23U059090007</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1968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31</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149-GA</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96590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Classic 2.0</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TMBDE23UX59089981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1968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32</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280-DI</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2004</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160739</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Classic 2.0</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TMBDE23U749060579</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1986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lastRenderedPageBreak/>
              <w:t>33</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799-KH</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2014</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27580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Ambition 3.6 FSI 4x4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TMBCC63T5E9050585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191</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3597</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34</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496-ĐY</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Peugeot</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2009</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59201</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207 1.4 HDI</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VF3WC8HZC9T065875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35</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BG 750-HO</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Volkswagen</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2006</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188703</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 xml:space="preserve">Passat Variant </w:t>
            </w:r>
            <w:proofErr w:type="spellStart"/>
            <w:r w:rsidRPr="00464FDD">
              <w:rPr>
                <w:rFonts w:ascii="Times New Roman" w:hAnsi="Times New Roman" w:cs="Times New Roman"/>
                <w:b/>
                <w:sz w:val="24"/>
                <w:szCs w:val="24"/>
              </w:rPr>
              <w:t>trendline</w:t>
            </w:r>
            <w:proofErr w:type="spellEnd"/>
            <w:r w:rsidRPr="00464FDD">
              <w:rPr>
                <w:rFonts w:ascii="Times New Roman" w:hAnsi="Times New Roman" w:cs="Times New Roman"/>
                <w:b/>
                <w:sz w:val="24"/>
                <w:szCs w:val="24"/>
              </w:rPr>
              <w:t xml:space="preserve"> 1.9 TDI</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WVWZZZ3CZ7E071675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77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b/>
                <w:sz w:val="24"/>
                <w:szCs w:val="24"/>
              </w:rPr>
            </w:pPr>
            <w:r w:rsidRPr="00464FDD">
              <w:rPr>
                <w:rFonts w:ascii="Times New Roman" w:hAnsi="Times New Roman" w:cs="Times New Roman"/>
                <w:b/>
                <w:sz w:val="24"/>
                <w:szCs w:val="24"/>
              </w:rPr>
              <w:t>1896</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36</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550-UW</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Chevrolet</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2011</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77272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Orlando LT plus 1.8</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KL1YF7559CK556214</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104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1796</w:t>
            </w:r>
          </w:p>
        </w:tc>
      </w:tr>
      <w:tr w:rsidR="00464FDD" w:rsidRPr="00464FDD" w:rsidTr="00464FDD">
        <w:trPr>
          <w:trHeight w:val="480"/>
        </w:trPr>
        <w:tc>
          <w:tcPr>
            <w:tcW w:w="66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505-DE</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297682</w:t>
            </w:r>
          </w:p>
        </w:tc>
        <w:tc>
          <w:tcPr>
            <w:tcW w:w="127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Superb Classic 2.0</w:t>
            </w:r>
          </w:p>
        </w:tc>
        <w:tc>
          <w:tcPr>
            <w:tcW w:w="187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TMBDE23U859090126</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85</w:t>
            </w:r>
          </w:p>
        </w:tc>
        <w:tc>
          <w:tcPr>
            <w:tcW w:w="110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1989</w:t>
            </w:r>
          </w:p>
        </w:tc>
      </w:tr>
      <w:tr w:rsidR="00464FDD" w:rsidRPr="00464FDD" w:rsidTr="00464FDD">
        <w:trPr>
          <w:trHeight w:val="480"/>
        </w:trPr>
        <w:tc>
          <w:tcPr>
            <w:tcW w:w="66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334-BW</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250854</w:t>
            </w:r>
          </w:p>
        </w:tc>
        <w:tc>
          <w:tcPr>
            <w:tcW w:w="127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TMBPY16Y754360070</w:t>
            </w:r>
          </w:p>
        </w:tc>
        <w:tc>
          <w:tcPr>
            <w:tcW w:w="992" w:type="dxa"/>
            <w:tcBorders>
              <w:top w:val="single" w:sz="4" w:space="0" w:color="auto"/>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single" w:sz="4" w:space="0" w:color="auto"/>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39</w:t>
            </w:r>
          </w:p>
        </w:tc>
        <w:tc>
          <w:tcPr>
            <w:tcW w:w="1418" w:type="dxa"/>
            <w:tcBorders>
              <w:top w:val="nil"/>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631-BU</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135568</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TMBND46YX54313524</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w:t>
            </w:r>
          </w:p>
        </w:tc>
        <w:tc>
          <w:tcPr>
            <w:tcW w:w="1418" w:type="dxa"/>
            <w:tcBorders>
              <w:top w:val="nil"/>
              <w:left w:val="nil"/>
              <w:bottom w:val="nil"/>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072-ĆH</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Fiat</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2002</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179527</w:t>
            </w:r>
          </w:p>
          <w:p w:rsidR="00464FDD" w:rsidRPr="00464FDD" w:rsidRDefault="00464FDD" w:rsidP="00464FDD">
            <w:pPr>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STYLO ACTIVE 1.6 5P</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YFA19200000250350</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76</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1600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255-SČ</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218784</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TMBPY16Y554360925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42</w:t>
            </w:r>
          </w:p>
        </w:tc>
        <w:tc>
          <w:tcPr>
            <w:tcW w:w="1418" w:type="dxa"/>
            <w:tcBorders>
              <w:top w:val="nil"/>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255-ČS</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159732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TMBND46Y654313519</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43</w:t>
            </w:r>
          </w:p>
        </w:tc>
        <w:tc>
          <w:tcPr>
            <w:tcW w:w="1418" w:type="dxa"/>
            <w:tcBorders>
              <w:top w:val="nil"/>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203-HD</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172130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Classic 1.2</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TMBPY16Y454360933</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1198</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44</w:t>
            </w:r>
          </w:p>
          <w:p w:rsidR="00464FDD" w:rsidRPr="00464FDD" w:rsidRDefault="00464FDD" w:rsidP="00464FDD">
            <w:pPr>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137-RŽ</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Opel</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2003</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146571</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Meriva</w:t>
            </w:r>
            <w:proofErr w:type="spellEnd"/>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WOL0XCE7534359361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1600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lastRenderedPageBreak/>
              <w:t>45</w:t>
            </w:r>
          </w:p>
          <w:p w:rsidR="00464FDD" w:rsidRPr="00464FDD" w:rsidRDefault="00464FDD" w:rsidP="00464FDD">
            <w:pPr>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141-RW</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Renault</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273454</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Espace</w:t>
            </w:r>
            <w:proofErr w:type="spellEnd"/>
            <w:r w:rsidRPr="00464FDD">
              <w:rPr>
                <w:rFonts w:ascii="Times New Roman" w:hAnsi="Times New Roman" w:cs="Times New Roman"/>
                <w:sz w:val="24"/>
                <w:szCs w:val="24"/>
              </w:rPr>
              <w:t xml:space="preserve"> 2.0</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VF1JKOAA634643842</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125</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46</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140-RŽ</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Renault</w:t>
            </w:r>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111496</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Megan Sedan Ewayalize1.6</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VF1LMOCOH34646375</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82</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1600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47</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649-ĐG</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Škoda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2005</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289860</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Fabia</w:t>
            </w:r>
            <w:proofErr w:type="spellEnd"/>
            <w:r w:rsidRPr="00464FDD">
              <w:rPr>
                <w:rFonts w:ascii="Times New Roman" w:hAnsi="Times New Roman" w:cs="Times New Roman"/>
                <w:sz w:val="24"/>
                <w:szCs w:val="24"/>
              </w:rPr>
              <w:t xml:space="preserve">  </w:t>
            </w:r>
            <w:proofErr w:type="spellStart"/>
            <w:r w:rsidRPr="00464FDD">
              <w:rPr>
                <w:rFonts w:ascii="Times New Roman" w:hAnsi="Times New Roman" w:cs="Times New Roman"/>
                <w:sz w:val="24"/>
                <w:szCs w:val="24"/>
              </w:rPr>
              <w:t>Ambiente</w:t>
            </w:r>
            <w:proofErr w:type="spellEnd"/>
            <w:r w:rsidRPr="00464FDD">
              <w:rPr>
                <w:rFonts w:ascii="Times New Roman" w:hAnsi="Times New Roman" w:cs="Times New Roman"/>
                <w:sz w:val="24"/>
                <w:szCs w:val="24"/>
              </w:rPr>
              <w:t xml:space="preserve"> 1.4</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TMBND46Y454309940</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74</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1390</w:t>
            </w:r>
          </w:p>
        </w:tc>
      </w:tr>
      <w:tr w:rsidR="00464FDD" w:rsidRPr="00464FDD" w:rsidTr="00464FDD">
        <w:trPr>
          <w:trHeight w:val="480"/>
        </w:trPr>
        <w:tc>
          <w:tcPr>
            <w:tcW w:w="66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48</w:t>
            </w:r>
          </w:p>
        </w:tc>
        <w:tc>
          <w:tcPr>
            <w:tcW w:w="1418"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BG 752-MT</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proofErr w:type="spellStart"/>
            <w:r w:rsidRPr="00464FDD">
              <w:rPr>
                <w:rFonts w:ascii="Times New Roman" w:hAnsi="Times New Roman" w:cs="Times New Roman"/>
                <w:sz w:val="24"/>
                <w:szCs w:val="24"/>
              </w:rPr>
              <w:t>Zastava</w:t>
            </w:r>
            <w:proofErr w:type="spellEnd"/>
          </w:p>
        </w:tc>
        <w:tc>
          <w:tcPr>
            <w:tcW w:w="1106"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2003</w:t>
            </w:r>
          </w:p>
        </w:tc>
        <w:tc>
          <w:tcPr>
            <w:tcW w:w="1134"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10542</w:t>
            </w:r>
          </w:p>
        </w:tc>
        <w:tc>
          <w:tcPr>
            <w:tcW w:w="127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Yugo Coral 1.1</w:t>
            </w:r>
          </w:p>
        </w:tc>
        <w:tc>
          <w:tcPr>
            <w:tcW w:w="187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VX1145A0001082791</w:t>
            </w:r>
          </w:p>
        </w:tc>
        <w:tc>
          <w:tcPr>
            <w:tcW w:w="992" w:type="dxa"/>
            <w:tcBorders>
              <w:top w:val="nil"/>
              <w:left w:val="nil"/>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40,50</w:t>
            </w:r>
          </w:p>
        </w:tc>
        <w:tc>
          <w:tcPr>
            <w:tcW w:w="1105" w:type="dxa"/>
            <w:tcBorders>
              <w:top w:val="nil"/>
              <w:left w:val="single" w:sz="4" w:space="0" w:color="auto"/>
              <w:bottom w:val="single" w:sz="4" w:space="0" w:color="auto"/>
              <w:right w:val="single" w:sz="4" w:space="0" w:color="auto"/>
            </w:tcBorders>
            <w:vAlign w:val="center"/>
          </w:tcPr>
          <w:p w:rsidR="00464FDD" w:rsidRPr="00464FDD" w:rsidRDefault="00464FDD" w:rsidP="00464FDD">
            <w:pPr>
              <w:jc w:val="center"/>
              <w:rPr>
                <w:rFonts w:ascii="Times New Roman" w:hAnsi="Times New Roman" w:cs="Times New Roman"/>
                <w:sz w:val="24"/>
                <w:szCs w:val="24"/>
              </w:rPr>
            </w:pPr>
            <w:r w:rsidRPr="00464FDD">
              <w:rPr>
                <w:rFonts w:ascii="Times New Roman" w:hAnsi="Times New Roman" w:cs="Times New Roman"/>
                <w:sz w:val="24"/>
                <w:szCs w:val="24"/>
              </w:rPr>
              <w:t>1116</w:t>
            </w:r>
          </w:p>
        </w:tc>
      </w:tr>
    </w:tbl>
    <w:p w:rsidR="00464FDD" w:rsidRPr="00464FDD" w:rsidRDefault="00464FDD" w:rsidP="00464FDD">
      <w:pPr>
        <w:jc w:val="both"/>
        <w:rPr>
          <w:rFonts w:ascii="Times New Roman" w:hAnsi="Times New Roman" w:cs="Times New Roman"/>
          <w:sz w:val="24"/>
          <w:szCs w:val="24"/>
          <w:lang w:val="sr-Cyrl-CS"/>
        </w:rPr>
      </w:pPr>
    </w:p>
    <w:p w:rsidR="00464FDD" w:rsidRPr="00464FDD" w:rsidRDefault="004E2B0A" w:rsidP="00464FDD">
      <w:pPr>
        <w:pStyle w:val="ListParagraph"/>
        <w:numPr>
          <w:ilvl w:val="0"/>
          <w:numId w:val="1"/>
        </w:numPr>
        <w:jc w:val="both"/>
        <w:rPr>
          <w:lang w:val="sr-Cyrl-CS"/>
        </w:rPr>
      </w:pPr>
      <w:proofErr w:type="spellStart"/>
      <w:r>
        <w:t>П</w:t>
      </w:r>
      <w:r w:rsidR="00464FDD" w:rsidRPr="00464FDD">
        <w:t>ремија</w:t>
      </w:r>
      <w:proofErr w:type="spellEnd"/>
      <w:r w:rsidR="00464FDD" w:rsidRPr="00464FDD">
        <w:t xml:space="preserve"> </w:t>
      </w:r>
      <w:proofErr w:type="spellStart"/>
      <w:r w:rsidR="00464FDD" w:rsidRPr="00464FDD">
        <w:t>аутоодговорности</w:t>
      </w:r>
      <w:proofErr w:type="spellEnd"/>
      <w:r w:rsidR="00464FDD" w:rsidRPr="00464FDD">
        <w:t xml:space="preserve"> </w:t>
      </w:r>
      <w:proofErr w:type="spellStart"/>
      <w:r w:rsidR="00464FDD" w:rsidRPr="00464FDD">
        <w:t>треба</w:t>
      </w:r>
      <w:proofErr w:type="spellEnd"/>
      <w:r w:rsidR="00464FDD" w:rsidRPr="00464FDD">
        <w:t xml:space="preserve"> </w:t>
      </w:r>
      <w:proofErr w:type="spellStart"/>
      <w:r w:rsidR="00464FDD" w:rsidRPr="00464FDD">
        <w:t>бити</w:t>
      </w:r>
      <w:proofErr w:type="spellEnd"/>
      <w:r w:rsidR="00464FDD" w:rsidRPr="00464FDD">
        <w:t xml:space="preserve"> </w:t>
      </w:r>
      <w:proofErr w:type="spellStart"/>
      <w:r w:rsidR="00464FDD" w:rsidRPr="00464FDD">
        <w:t>достављена</w:t>
      </w:r>
      <w:proofErr w:type="spellEnd"/>
      <w:r w:rsidR="00464FDD" w:rsidRPr="00464FDD">
        <w:t xml:space="preserve"> у </w:t>
      </w:r>
      <w:proofErr w:type="spellStart"/>
      <w:r w:rsidR="00464FDD" w:rsidRPr="00464FDD">
        <w:t>премијском</w:t>
      </w:r>
      <w:proofErr w:type="spellEnd"/>
      <w:r w:rsidR="00464FDD" w:rsidRPr="00464FDD">
        <w:t xml:space="preserve"> </w:t>
      </w:r>
      <w:proofErr w:type="spellStart"/>
      <w:r w:rsidR="00464FDD" w:rsidRPr="00464FDD">
        <w:t>степену</w:t>
      </w:r>
      <w:proofErr w:type="spellEnd"/>
      <w:r w:rsidR="00464FDD" w:rsidRPr="00464FDD">
        <w:t xml:space="preserve"> П4, </w:t>
      </w:r>
      <w:proofErr w:type="spellStart"/>
      <w:r w:rsidR="00464FDD" w:rsidRPr="00464FDD">
        <w:t>односно</w:t>
      </w:r>
      <w:proofErr w:type="spellEnd"/>
      <w:r w:rsidR="00464FDD" w:rsidRPr="00464FDD">
        <w:t xml:space="preserve"> </w:t>
      </w:r>
      <w:proofErr w:type="spellStart"/>
      <w:r w:rsidR="00464FDD" w:rsidRPr="00464FDD">
        <w:t>без</w:t>
      </w:r>
      <w:proofErr w:type="spellEnd"/>
      <w:r w:rsidR="00464FDD" w:rsidRPr="00464FDD">
        <w:t xml:space="preserve"> </w:t>
      </w:r>
      <w:proofErr w:type="spellStart"/>
      <w:r w:rsidR="00464FDD" w:rsidRPr="00464FDD">
        <w:t>примењеног</w:t>
      </w:r>
      <w:proofErr w:type="spellEnd"/>
      <w:r w:rsidR="00464FDD" w:rsidRPr="00464FDD">
        <w:t xml:space="preserve"> </w:t>
      </w:r>
      <w:proofErr w:type="spellStart"/>
      <w:r w:rsidR="00464FDD" w:rsidRPr="00464FDD">
        <w:t>бонуса</w:t>
      </w:r>
      <w:proofErr w:type="spellEnd"/>
      <w:r w:rsidR="00464FDD" w:rsidRPr="00464FDD">
        <w:t>/</w:t>
      </w:r>
      <w:proofErr w:type="spellStart"/>
      <w:r w:rsidR="00464FDD" w:rsidRPr="00464FDD">
        <w:t>малуса</w:t>
      </w:r>
      <w:proofErr w:type="spellEnd"/>
      <w:r w:rsidR="00464FDD" w:rsidRPr="00464FDD">
        <w:t>.</w:t>
      </w:r>
    </w:p>
    <w:p w:rsidR="00464FDD" w:rsidRPr="00464FDD" w:rsidRDefault="00464FDD" w:rsidP="00464FDD">
      <w:pPr>
        <w:jc w:val="both"/>
        <w:rPr>
          <w:rFonts w:ascii="Times New Roman" w:hAnsi="Times New Roman" w:cs="Times New Roman"/>
          <w:sz w:val="24"/>
          <w:szCs w:val="24"/>
          <w:lang w:val="sr-Cyrl-CS"/>
        </w:rPr>
      </w:pP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Питања:</w:t>
      </w:r>
    </w:p>
    <w:p w:rsidR="00464FDD" w:rsidRPr="00464FDD" w:rsidRDefault="00464FDD" w:rsidP="00464FDD">
      <w:pPr>
        <w:pStyle w:val="NormalWeb"/>
        <w:numPr>
          <w:ilvl w:val="0"/>
          <w:numId w:val="6"/>
        </w:numPr>
        <w:jc w:val="both"/>
      </w:pPr>
      <w:proofErr w:type="spellStart"/>
      <w:r w:rsidRPr="00464FDD">
        <w:t>Да</w:t>
      </w:r>
      <w:proofErr w:type="spellEnd"/>
      <w:r w:rsidRPr="00464FDD">
        <w:t xml:space="preserve"> </w:t>
      </w:r>
      <w:proofErr w:type="spellStart"/>
      <w:r w:rsidRPr="00464FDD">
        <w:t>ли</w:t>
      </w:r>
      <w:proofErr w:type="spellEnd"/>
      <w:r w:rsidRPr="00464FDD">
        <w:t xml:space="preserve"> </w:t>
      </w:r>
      <w:proofErr w:type="spellStart"/>
      <w:r w:rsidRPr="00464FDD">
        <w:t>је</w:t>
      </w:r>
      <w:proofErr w:type="spellEnd"/>
      <w:r w:rsidRPr="00464FDD">
        <w:t xml:space="preserve"> </w:t>
      </w:r>
      <w:proofErr w:type="spellStart"/>
      <w:r w:rsidRPr="00464FDD">
        <w:t>потребно</w:t>
      </w:r>
      <w:proofErr w:type="spellEnd"/>
      <w:r w:rsidRPr="00464FDD">
        <w:t xml:space="preserve"> у </w:t>
      </w:r>
      <w:proofErr w:type="spellStart"/>
      <w:r w:rsidRPr="00464FDD">
        <w:t>цену</w:t>
      </w:r>
      <w:proofErr w:type="spellEnd"/>
      <w:r w:rsidRPr="00464FDD">
        <w:t xml:space="preserve"> </w:t>
      </w:r>
      <w:proofErr w:type="spellStart"/>
      <w:r w:rsidRPr="00464FDD">
        <w:t>урачунати</w:t>
      </w:r>
      <w:proofErr w:type="spellEnd"/>
      <w:r w:rsidRPr="00464FDD">
        <w:t xml:space="preserve"> и </w:t>
      </w:r>
      <w:proofErr w:type="spellStart"/>
      <w:r w:rsidRPr="00464FDD">
        <w:t>промену</w:t>
      </w:r>
      <w:proofErr w:type="spellEnd"/>
      <w:r w:rsidRPr="00464FDD">
        <w:t xml:space="preserve"> </w:t>
      </w:r>
      <w:proofErr w:type="spellStart"/>
      <w:r w:rsidRPr="00464FDD">
        <w:t>саобраћајних</w:t>
      </w:r>
      <w:proofErr w:type="spellEnd"/>
      <w:r w:rsidRPr="00464FDD">
        <w:t xml:space="preserve"> </w:t>
      </w:r>
      <w:proofErr w:type="spellStart"/>
      <w:r w:rsidRPr="00464FDD">
        <w:t>дозвола</w:t>
      </w:r>
      <w:proofErr w:type="spellEnd"/>
      <w:r w:rsidRPr="00464FDD">
        <w:t xml:space="preserve"> </w:t>
      </w:r>
      <w:proofErr w:type="spellStart"/>
      <w:r w:rsidRPr="00464FDD">
        <w:t>због</w:t>
      </w:r>
      <w:proofErr w:type="spellEnd"/>
      <w:r w:rsidRPr="00464FDD">
        <w:t xml:space="preserve"> </w:t>
      </w:r>
      <w:proofErr w:type="spellStart"/>
      <w:r w:rsidRPr="00464FDD">
        <w:t>промене</w:t>
      </w:r>
      <w:proofErr w:type="spellEnd"/>
      <w:r w:rsidRPr="00464FDD">
        <w:t xml:space="preserve"> </w:t>
      </w:r>
      <w:proofErr w:type="spellStart"/>
      <w:r w:rsidRPr="00464FDD">
        <w:t>назива</w:t>
      </w:r>
      <w:proofErr w:type="spellEnd"/>
      <w:r w:rsidRPr="00464FDD">
        <w:t xml:space="preserve"> </w:t>
      </w:r>
      <w:proofErr w:type="spellStart"/>
      <w:r w:rsidRPr="00464FDD">
        <w:t>Министарства</w:t>
      </w:r>
      <w:proofErr w:type="spellEnd"/>
      <w:r w:rsidRPr="00464FDD">
        <w:t>?</w:t>
      </w:r>
    </w:p>
    <w:p w:rsidR="00464FDD" w:rsidRPr="00464FDD" w:rsidRDefault="00464FDD" w:rsidP="00464FDD">
      <w:pPr>
        <w:pStyle w:val="NormalWeb"/>
        <w:numPr>
          <w:ilvl w:val="0"/>
          <w:numId w:val="6"/>
        </w:numPr>
        <w:jc w:val="both"/>
      </w:pPr>
      <w:proofErr w:type="spellStart"/>
      <w:r w:rsidRPr="00464FDD">
        <w:t>За</w:t>
      </w:r>
      <w:proofErr w:type="spellEnd"/>
      <w:r w:rsidRPr="00464FDD">
        <w:t xml:space="preserve"> </w:t>
      </w:r>
      <w:proofErr w:type="spellStart"/>
      <w:r w:rsidRPr="00464FDD">
        <w:t>возила</w:t>
      </w:r>
      <w:proofErr w:type="spellEnd"/>
      <w:r w:rsidRPr="00464FDD">
        <w:t xml:space="preserve"> </w:t>
      </w:r>
      <w:proofErr w:type="spellStart"/>
      <w:r w:rsidRPr="00464FDD">
        <w:t>којима</w:t>
      </w:r>
      <w:proofErr w:type="spellEnd"/>
      <w:r w:rsidRPr="00464FDD">
        <w:t xml:space="preserve"> </w:t>
      </w:r>
      <w:proofErr w:type="spellStart"/>
      <w:r w:rsidRPr="00464FDD">
        <w:t>регистрација</w:t>
      </w:r>
      <w:proofErr w:type="spellEnd"/>
      <w:r w:rsidRPr="00464FDD">
        <w:t xml:space="preserve"> </w:t>
      </w:r>
      <w:proofErr w:type="spellStart"/>
      <w:r w:rsidRPr="00464FDD">
        <w:t>истекне</w:t>
      </w:r>
      <w:proofErr w:type="spellEnd"/>
      <w:r w:rsidRPr="00464FDD">
        <w:t xml:space="preserve"> </w:t>
      </w:r>
      <w:proofErr w:type="spellStart"/>
      <w:r w:rsidRPr="00464FDD">
        <w:t>више</w:t>
      </w:r>
      <w:proofErr w:type="spellEnd"/>
      <w:r w:rsidRPr="00464FDD">
        <w:t xml:space="preserve"> </w:t>
      </w:r>
      <w:proofErr w:type="spellStart"/>
      <w:r w:rsidRPr="00464FDD">
        <w:t>од</w:t>
      </w:r>
      <w:proofErr w:type="spellEnd"/>
      <w:r w:rsidRPr="00464FDD">
        <w:t xml:space="preserve"> 30 </w:t>
      </w:r>
      <w:proofErr w:type="spellStart"/>
      <w:r w:rsidRPr="00464FDD">
        <w:t>дана</w:t>
      </w:r>
      <w:proofErr w:type="spellEnd"/>
      <w:r w:rsidRPr="00464FDD">
        <w:t xml:space="preserve"> </w:t>
      </w:r>
      <w:proofErr w:type="spellStart"/>
      <w:r w:rsidRPr="00464FDD">
        <w:t>потребно</w:t>
      </w:r>
      <w:proofErr w:type="spellEnd"/>
      <w:r w:rsidRPr="00464FDD">
        <w:t xml:space="preserve"> </w:t>
      </w:r>
      <w:proofErr w:type="spellStart"/>
      <w:r w:rsidRPr="00464FDD">
        <w:t>је</w:t>
      </w:r>
      <w:proofErr w:type="spellEnd"/>
      <w:r w:rsidRPr="00464FDD">
        <w:t xml:space="preserve"> </w:t>
      </w:r>
      <w:proofErr w:type="spellStart"/>
      <w:r w:rsidRPr="00464FDD">
        <w:t>променити</w:t>
      </w:r>
      <w:proofErr w:type="spellEnd"/>
      <w:r w:rsidRPr="00464FDD">
        <w:t xml:space="preserve"> </w:t>
      </w:r>
      <w:proofErr w:type="spellStart"/>
      <w:r w:rsidRPr="00464FDD">
        <w:t>таблице</w:t>
      </w:r>
      <w:proofErr w:type="spellEnd"/>
      <w:r w:rsidRPr="00464FDD">
        <w:t xml:space="preserve">.  </w:t>
      </w:r>
      <w:proofErr w:type="spellStart"/>
      <w:r w:rsidRPr="00464FDD">
        <w:t>Уколико</w:t>
      </w:r>
      <w:proofErr w:type="spellEnd"/>
      <w:r w:rsidRPr="00464FDD">
        <w:t xml:space="preserve"> </w:t>
      </w:r>
      <w:proofErr w:type="spellStart"/>
      <w:r w:rsidRPr="00464FDD">
        <w:t>дође</w:t>
      </w:r>
      <w:proofErr w:type="spellEnd"/>
      <w:r w:rsidRPr="00464FDD">
        <w:t xml:space="preserve"> </w:t>
      </w:r>
      <w:proofErr w:type="spellStart"/>
      <w:r w:rsidRPr="00464FDD">
        <w:t>до</w:t>
      </w:r>
      <w:proofErr w:type="spellEnd"/>
      <w:r w:rsidRPr="00464FDD">
        <w:t xml:space="preserve"> </w:t>
      </w:r>
      <w:proofErr w:type="spellStart"/>
      <w:r w:rsidRPr="00464FDD">
        <w:t>таквог</w:t>
      </w:r>
      <w:proofErr w:type="spellEnd"/>
      <w:r w:rsidRPr="00464FDD">
        <w:t xml:space="preserve"> </w:t>
      </w:r>
      <w:proofErr w:type="spellStart"/>
      <w:r w:rsidRPr="00464FDD">
        <w:t>случаја</w:t>
      </w:r>
      <w:proofErr w:type="spellEnd"/>
      <w:r w:rsidRPr="00464FDD">
        <w:t xml:space="preserve"> </w:t>
      </w:r>
      <w:proofErr w:type="spellStart"/>
      <w:r w:rsidRPr="00464FDD">
        <w:t>какав</w:t>
      </w:r>
      <w:proofErr w:type="spellEnd"/>
      <w:r w:rsidRPr="00464FDD">
        <w:t xml:space="preserve"> </w:t>
      </w:r>
      <w:proofErr w:type="spellStart"/>
      <w:r w:rsidRPr="00464FDD">
        <w:t>је</w:t>
      </w:r>
      <w:proofErr w:type="spellEnd"/>
      <w:r w:rsidRPr="00464FDD">
        <w:t xml:space="preserve"> </w:t>
      </w:r>
      <w:proofErr w:type="spellStart"/>
      <w:r w:rsidRPr="00464FDD">
        <w:t>начин</w:t>
      </w:r>
      <w:proofErr w:type="spellEnd"/>
      <w:r w:rsidRPr="00464FDD">
        <w:t xml:space="preserve"> </w:t>
      </w:r>
      <w:proofErr w:type="spellStart"/>
      <w:r w:rsidRPr="00464FDD">
        <w:t>плаћања</w:t>
      </w:r>
      <w:proofErr w:type="spellEnd"/>
      <w:r w:rsidRPr="00464FDD">
        <w:t xml:space="preserve">, </w:t>
      </w:r>
      <w:proofErr w:type="spellStart"/>
      <w:r w:rsidRPr="00464FDD">
        <w:t>пошто</w:t>
      </w:r>
      <w:proofErr w:type="spellEnd"/>
      <w:r w:rsidRPr="00464FDD">
        <w:t xml:space="preserve"> </w:t>
      </w:r>
      <w:proofErr w:type="spellStart"/>
      <w:r w:rsidRPr="00464FDD">
        <w:t>није</w:t>
      </w:r>
      <w:proofErr w:type="spellEnd"/>
      <w:r w:rsidRPr="00464FDD">
        <w:t xml:space="preserve"> </w:t>
      </w:r>
      <w:proofErr w:type="spellStart"/>
      <w:r w:rsidRPr="00464FDD">
        <w:t>обухваћено</w:t>
      </w:r>
      <w:proofErr w:type="spellEnd"/>
      <w:r w:rsidRPr="00464FDD">
        <w:t xml:space="preserve"> у </w:t>
      </w:r>
      <w:proofErr w:type="spellStart"/>
      <w:r w:rsidRPr="00464FDD">
        <w:t>јавној</w:t>
      </w:r>
      <w:proofErr w:type="spellEnd"/>
      <w:r w:rsidRPr="00464FDD">
        <w:t xml:space="preserve"> </w:t>
      </w:r>
      <w:proofErr w:type="spellStart"/>
      <w:r w:rsidRPr="00464FDD">
        <w:t>набавци</w:t>
      </w:r>
      <w:proofErr w:type="spellEnd"/>
      <w:r w:rsidRPr="00464FDD">
        <w:t>?</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Одговори:</w:t>
      </w:r>
    </w:p>
    <w:p w:rsidR="00464FDD" w:rsidRPr="00464FDD" w:rsidRDefault="00464FDD" w:rsidP="00464FDD">
      <w:pPr>
        <w:pStyle w:val="ListParagraph"/>
        <w:numPr>
          <w:ilvl w:val="0"/>
          <w:numId w:val="3"/>
        </w:numPr>
        <w:jc w:val="both"/>
        <w:rPr>
          <w:lang w:val="sr-Latn-CS"/>
        </w:rPr>
      </w:pPr>
      <w:r w:rsidRPr="00464FDD">
        <w:rPr>
          <w:lang w:val="sr-Cyrl-CS"/>
        </w:rPr>
        <w:t xml:space="preserve">Потребно је урачунати у цену </w:t>
      </w:r>
      <w:r w:rsidRPr="00464FDD">
        <w:t xml:space="preserve">и </w:t>
      </w:r>
      <w:r>
        <w:rPr>
          <w:lang w:val="sr-Cyrl-CS"/>
        </w:rPr>
        <w:t xml:space="preserve">трошкове </w:t>
      </w:r>
      <w:proofErr w:type="spellStart"/>
      <w:r>
        <w:t>промене</w:t>
      </w:r>
      <w:proofErr w:type="spellEnd"/>
      <w:r w:rsidRPr="00464FDD">
        <w:t xml:space="preserve"> </w:t>
      </w:r>
      <w:proofErr w:type="spellStart"/>
      <w:r w:rsidRPr="00464FDD">
        <w:t>саобраћајних</w:t>
      </w:r>
      <w:proofErr w:type="spellEnd"/>
      <w:r w:rsidRPr="00464FDD">
        <w:t xml:space="preserve"> </w:t>
      </w:r>
      <w:proofErr w:type="spellStart"/>
      <w:r w:rsidRPr="00464FDD">
        <w:t>дозвола</w:t>
      </w:r>
      <w:proofErr w:type="spellEnd"/>
      <w:r w:rsidRPr="00464FDD">
        <w:t xml:space="preserve"> </w:t>
      </w:r>
      <w:proofErr w:type="spellStart"/>
      <w:r w:rsidRPr="00464FDD">
        <w:t>због</w:t>
      </w:r>
      <w:proofErr w:type="spellEnd"/>
      <w:r w:rsidRPr="00464FDD">
        <w:t xml:space="preserve"> </w:t>
      </w:r>
      <w:proofErr w:type="spellStart"/>
      <w:r w:rsidRPr="00464FDD">
        <w:t>промене</w:t>
      </w:r>
      <w:proofErr w:type="spellEnd"/>
      <w:r w:rsidRPr="00464FDD">
        <w:t xml:space="preserve"> </w:t>
      </w:r>
      <w:proofErr w:type="spellStart"/>
      <w:r w:rsidRPr="00464FDD">
        <w:t>назива</w:t>
      </w:r>
      <w:proofErr w:type="spellEnd"/>
      <w:r w:rsidRPr="00464FDD">
        <w:t xml:space="preserve"> </w:t>
      </w:r>
      <w:proofErr w:type="spellStart"/>
      <w:r w:rsidRPr="00464FDD">
        <w:t>Министарства</w:t>
      </w:r>
      <w:proofErr w:type="spellEnd"/>
      <w:r w:rsidRPr="00464FDD">
        <w:rPr>
          <w:lang w:val="sr-Cyrl-CS"/>
        </w:rPr>
        <w:t>.</w:t>
      </w:r>
    </w:p>
    <w:p w:rsidR="00464FDD" w:rsidRPr="00464FDD" w:rsidRDefault="00464FDD" w:rsidP="00464FDD">
      <w:pPr>
        <w:pStyle w:val="ListParagraph"/>
        <w:numPr>
          <w:ilvl w:val="0"/>
          <w:numId w:val="3"/>
        </w:numPr>
        <w:jc w:val="both"/>
        <w:rPr>
          <w:lang w:val="sr-Latn-CS"/>
        </w:rPr>
      </w:pPr>
      <w:proofErr w:type="spellStart"/>
      <w:r w:rsidRPr="00464FDD">
        <w:t>За</w:t>
      </w:r>
      <w:proofErr w:type="spellEnd"/>
      <w:r w:rsidRPr="00464FDD">
        <w:t xml:space="preserve"> </w:t>
      </w:r>
      <w:proofErr w:type="spellStart"/>
      <w:r w:rsidRPr="00464FDD">
        <w:t>возила</w:t>
      </w:r>
      <w:proofErr w:type="spellEnd"/>
      <w:r w:rsidRPr="00464FDD">
        <w:t xml:space="preserve"> </w:t>
      </w:r>
      <w:proofErr w:type="spellStart"/>
      <w:r w:rsidRPr="00464FDD">
        <w:t>којима</w:t>
      </w:r>
      <w:proofErr w:type="spellEnd"/>
      <w:r w:rsidRPr="00464FDD">
        <w:t xml:space="preserve"> </w:t>
      </w:r>
      <w:proofErr w:type="spellStart"/>
      <w:r w:rsidRPr="00464FDD">
        <w:t>регистрација</w:t>
      </w:r>
      <w:proofErr w:type="spellEnd"/>
      <w:r w:rsidRPr="00464FDD">
        <w:t xml:space="preserve"> </w:t>
      </w:r>
      <w:proofErr w:type="spellStart"/>
      <w:r w:rsidRPr="00464FDD">
        <w:t>истекне</w:t>
      </w:r>
      <w:proofErr w:type="spellEnd"/>
      <w:r w:rsidRPr="00464FDD">
        <w:t xml:space="preserve"> </w:t>
      </w:r>
      <w:proofErr w:type="spellStart"/>
      <w:r w:rsidRPr="00464FDD">
        <w:t>више</w:t>
      </w:r>
      <w:proofErr w:type="spellEnd"/>
      <w:r w:rsidRPr="00464FDD">
        <w:t xml:space="preserve"> </w:t>
      </w:r>
      <w:proofErr w:type="spellStart"/>
      <w:r w:rsidRPr="00464FDD">
        <w:t>од</w:t>
      </w:r>
      <w:proofErr w:type="spellEnd"/>
      <w:r w:rsidRPr="00464FDD">
        <w:t xml:space="preserve"> 30 </w:t>
      </w:r>
      <w:proofErr w:type="spellStart"/>
      <w:r w:rsidRPr="00464FDD">
        <w:t>дана</w:t>
      </w:r>
      <w:proofErr w:type="spellEnd"/>
      <w:r w:rsidRPr="00464FDD">
        <w:t xml:space="preserve"> </w:t>
      </w:r>
      <w:proofErr w:type="spellStart"/>
      <w:r w:rsidRPr="00464FDD">
        <w:t>потребно</w:t>
      </w:r>
      <w:proofErr w:type="spellEnd"/>
      <w:r w:rsidRPr="00464FDD">
        <w:t xml:space="preserve"> </w:t>
      </w:r>
      <w:proofErr w:type="spellStart"/>
      <w:r w:rsidRPr="00464FDD">
        <w:t>је</w:t>
      </w:r>
      <w:proofErr w:type="spellEnd"/>
      <w:r w:rsidRPr="00464FDD">
        <w:t xml:space="preserve"> </w:t>
      </w:r>
      <w:proofErr w:type="spellStart"/>
      <w:r w:rsidRPr="00464FDD">
        <w:t>променити</w:t>
      </w:r>
      <w:proofErr w:type="spellEnd"/>
      <w:r w:rsidRPr="00464FDD">
        <w:t xml:space="preserve"> </w:t>
      </w:r>
      <w:proofErr w:type="spellStart"/>
      <w:r w:rsidRPr="00464FDD">
        <w:t>таблице</w:t>
      </w:r>
      <w:proofErr w:type="spellEnd"/>
      <w:r w:rsidRPr="00464FDD">
        <w:rPr>
          <w:lang w:val="sr-Cyrl-CS"/>
        </w:rPr>
        <w:t xml:space="preserve">, и та услуга биће плаћена на начин предвиђен конкурсном документацијом. </w:t>
      </w:r>
      <w:r w:rsidRPr="00464FDD">
        <w:rPr>
          <w:color w:val="000000"/>
          <w:lang w:val="sr-Cyrl-CS"/>
        </w:rPr>
        <w:t>Наручилац</w:t>
      </w:r>
      <w:r w:rsidRPr="00464FDD">
        <w:rPr>
          <w:lang w:val="sr-Cyrl-RS"/>
        </w:rPr>
        <w:t xml:space="preserve"> ће</w:t>
      </w:r>
      <w:r w:rsidRPr="00464FDD">
        <w:rPr>
          <w:lang w:val="sr-Cyrl-CS"/>
        </w:rPr>
        <w:t xml:space="preserve"> </w:t>
      </w:r>
      <w:r w:rsidRPr="00464FDD">
        <w:rPr>
          <w:lang w:val="sr-Cyrl-RS"/>
        </w:rPr>
        <w:t xml:space="preserve">извршити плаћање за извршене </w:t>
      </w:r>
      <w:r w:rsidRPr="00464FDD">
        <w:rPr>
          <w:b/>
          <w:lang w:val="sr-Cyrl-RS"/>
        </w:rPr>
        <w:t>услуге</w:t>
      </w:r>
      <w:r w:rsidRPr="00464FDD">
        <w:rPr>
          <w:lang w:val="sr-Cyrl-RS"/>
        </w:rPr>
        <w:t xml:space="preserve"> </w:t>
      </w:r>
      <w:r w:rsidRPr="00464FDD">
        <w:rPr>
          <w:b/>
          <w:lang w:val="sr-Cyrl-RS"/>
        </w:rPr>
        <w:t>у року који не може бити дужи од 45 дана</w:t>
      </w:r>
      <w:r w:rsidRPr="00464FDD">
        <w:rPr>
          <w:lang w:val="sr-Cyrl-RS"/>
        </w:rPr>
        <w:t xml:space="preserve"> од дана пријема овереног рачуна</w:t>
      </w:r>
      <w:r w:rsidRPr="00464FDD">
        <w:rPr>
          <w:lang w:val="sr-Cyrl-CS"/>
        </w:rPr>
        <w:t>.</w:t>
      </w:r>
    </w:p>
    <w:p w:rsidR="00464FDD" w:rsidRPr="00464FDD" w:rsidRDefault="00464FDD" w:rsidP="00464FDD">
      <w:pPr>
        <w:pStyle w:val="ListParagraph"/>
        <w:jc w:val="both"/>
        <w:rPr>
          <w:lang w:val="sr-Latn-CS"/>
        </w:rPr>
      </w:pP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Питања:</w:t>
      </w:r>
    </w:p>
    <w:p w:rsidR="00464FDD" w:rsidRPr="00464FDD" w:rsidRDefault="00464FDD" w:rsidP="00464FDD">
      <w:pPr>
        <w:pStyle w:val="ListParagraph"/>
        <w:numPr>
          <w:ilvl w:val="0"/>
          <w:numId w:val="4"/>
        </w:numPr>
        <w:spacing w:before="100" w:beforeAutospacing="1" w:after="100" w:afterAutospacing="1"/>
        <w:jc w:val="both"/>
      </w:pPr>
      <w:proofErr w:type="spellStart"/>
      <w:r w:rsidRPr="00464FDD">
        <w:t>Молимо</w:t>
      </w:r>
      <w:proofErr w:type="spellEnd"/>
      <w:r w:rsidRPr="00464FDD">
        <w:t xml:space="preserve"> </w:t>
      </w:r>
      <w:proofErr w:type="spellStart"/>
      <w:r w:rsidRPr="00464FDD">
        <w:t>Вас</w:t>
      </w:r>
      <w:proofErr w:type="spellEnd"/>
      <w:r w:rsidRPr="00464FDD">
        <w:t xml:space="preserve"> </w:t>
      </w:r>
      <w:proofErr w:type="spellStart"/>
      <w:r w:rsidRPr="00464FDD">
        <w:t>за</w:t>
      </w:r>
      <w:proofErr w:type="spellEnd"/>
      <w:r w:rsidRPr="00464FDD">
        <w:t xml:space="preserve"> </w:t>
      </w:r>
      <w:proofErr w:type="spellStart"/>
      <w:r w:rsidRPr="00464FDD">
        <w:t>потврду</w:t>
      </w:r>
      <w:proofErr w:type="spellEnd"/>
      <w:r w:rsidRPr="00464FDD">
        <w:t xml:space="preserve"> </w:t>
      </w:r>
      <w:proofErr w:type="spellStart"/>
      <w:r w:rsidRPr="00464FDD">
        <w:t>да</w:t>
      </w:r>
      <w:proofErr w:type="spellEnd"/>
      <w:r w:rsidRPr="00464FDD">
        <w:t xml:space="preserve"> </w:t>
      </w:r>
      <w:proofErr w:type="spellStart"/>
      <w:r w:rsidRPr="00464FDD">
        <w:t>премија</w:t>
      </w:r>
      <w:proofErr w:type="spellEnd"/>
      <w:r w:rsidRPr="00464FDD">
        <w:t xml:space="preserve"> </w:t>
      </w:r>
      <w:proofErr w:type="spellStart"/>
      <w:r w:rsidRPr="00464FDD">
        <w:t>аутоодговорности</w:t>
      </w:r>
      <w:proofErr w:type="spellEnd"/>
      <w:r w:rsidRPr="00464FDD">
        <w:t xml:space="preserve"> </w:t>
      </w:r>
      <w:proofErr w:type="spellStart"/>
      <w:r w:rsidRPr="00464FDD">
        <w:t>треба</w:t>
      </w:r>
      <w:proofErr w:type="spellEnd"/>
      <w:r w:rsidRPr="00464FDD">
        <w:t xml:space="preserve"> </w:t>
      </w:r>
      <w:proofErr w:type="spellStart"/>
      <w:r w:rsidRPr="00464FDD">
        <w:t>бити</w:t>
      </w:r>
      <w:proofErr w:type="spellEnd"/>
      <w:r w:rsidRPr="00464FDD">
        <w:t xml:space="preserve"> </w:t>
      </w:r>
      <w:proofErr w:type="spellStart"/>
      <w:r w:rsidRPr="00464FDD">
        <w:t>достављена</w:t>
      </w:r>
      <w:proofErr w:type="spellEnd"/>
      <w:r w:rsidRPr="00464FDD">
        <w:t xml:space="preserve"> у </w:t>
      </w:r>
      <w:proofErr w:type="spellStart"/>
      <w:r w:rsidRPr="00464FDD">
        <w:t>премијском</w:t>
      </w:r>
      <w:proofErr w:type="spellEnd"/>
      <w:r w:rsidRPr="00464FDD">
        <w:t xml:space="preserve"> </w:t>
      </w:r>
      <w:proofErr w:type="spellStart"/>
      <w:r w:rsidRPr="00464FDD">
        <w:t>степену</w:t>
      </w:r>
      <w:proofErr w:type="spellEnd"/>
      <w:r w:rsidRPr="00464FDD">
        <w:t xml:space="preserve"> П4, </w:t>
      </w:r>
      <w:proofErr w:type="spellStart"/>
      <w:r w:rsidRPr="00464FDD">
        <w:t>односно</w:t>
      </w:r>
      <w:proofErr w:type="spellEnd"/>
      <w:r w:rsidRPr="00464FDD">
        <w:t xml:space="preserve"> </w:t>
      </w:r>
      <w:proofErr w:type="spellStart"/>
      <w:r w:rsidRPr="00464FDD">
        <w:t>без</w:t>
      </w:r>
      <w:proofErr w:type="spellEnd"/>
      <w:r w:rsidRPr="00464FDD">
        <w:t xml:space="preserve"> </w:t>
      </w:r>
      <w:proofErr w:type="spellStart"/>
      <w:r w:rsidRPr="00464FDD">
        <w:t>примењеног</w:t>
      </w:r>
      <w:proofErr w:type="spellEnd"/>
      <w:r w:rsidRPr="00464FDD">
        <w:t xml:space="preserve"> </w:t>
      </w:r>
      <w:proofErr w:type="spellStart"/>
      <w:r w:rsidRPr="00464FDD">
        <w:t>бонуса</w:t>
      </w:r>
      <w:proofErr w:type="spellEnd"/>
      <w:r w:rsidRPr="00464FDD">
        <w:t>/</w:t>
      </w:r>
      <w:proofErr w:type="spellStart"/>
      <w:r w:rsidRPr="00464FDD">
        <w:t>малуса</w:t>
      </w:r>
      <w:proofErr w:type="spellEnd"/>
      <w:r w:rsidRPr="00464FDD">
        <w:t>.</w:t>
      </w:r>
    </w:p>
    <w:p w:rsidR="00464FDD" w:rsidRPr="00464FDD" w:rsidRDefault="00464FDD" w:rsidP="00464FDD">
      <w:pPr>
        <w:pStyle w:val="ListParagraph"/>
        <w:numPr>
          <w:ilvl w:val="0"/>
          <w:numId w:val="4"/>
        </w:numPr>
        <w:spacing w:before="100" w:beforeAutospacing="1" w:after="100" w:afterAutospacing="1"/>
        <w:jc w:val="both"/>
      </w:pPr>
      <w:proofErr w:type="spellStart"/>
      <w:r w:rsidRPr="00464FDD">
        <w:t>Шта</w:t>
      </w:r>
      <w:proofErr w:type="spellEnd"/>
      <w:r w:rsidRPr="00464FDD">
        <w:t xml:space="preserve"> </w:t>
      </w:r>
      <w:proofErr w:type="spellStart"/>
      <w:r w:rsidRPr="00464FDD">
        <w:t>се</w:t>
      </w:r>
      <w:proofErr w:type="spellEnd"/>
      <w:r w:rsidRPr="00464FDD">
        <w:t xml:space="preserve"> </w:t>
      </w:r>
      <w:proofErr w:type="spellStart"/>
      <w:r w:rsidRPr="00464FDD">
        <w:t>дешава</w:t>
      </w:r>
      <w:proofErr w:type="spellEnd"/>
      <w:r w:rsidRPr="00464FDD">
        <w:t xml:space="preserve"> </w:t>
      </w:r>
      <w:proofErr w:type="spellStart"/>
      <w:r w:rsidRPr="00464FDD">
        <w:t>уколико</w:t>
      </w:r>
      <w:proofErr w:type="spellEnd"/>
      <w:r w:rsidRPr="00464FDD">
        <w:t xml:space="preserve"> </w:t>
      </w:r>
      <w:proofErr w:type="spellStart"/>
      <w:r w:rsidRPr="00464FDD">
        <w:t>дође</w:t>
      </w:r>
      <w:proofErr w:type="spellEnd"/>
      <w:r w:rsidRPr="00464FDD">
        <w:t xml:space="preserve"> </w:t>
      </w:r>
      <w:proofErr w:type="spellStart"/>
      <w:r w:rsidRPr="00464FDD">
        <w:t>до</w:t>
      </w:r>
      <w:proofErr w:type="spellEnd"/>
      <w:r w:rsidRPr="00464FDD">
        <w:t xml:space="preserve"> </w:t>
      </w:r>
      <w:proofErr w:type="spellStart"/>
      <w:r w:rsidRPr="00464FDD">
        <w:t>промена</w:t>
      </w:r>
      <w:proofErr w:type="spellEnd"/>
      <w:r w:rsidRPr="00464FDD">
        <w:t xml:space="preserve"> </w:t>
      </w:r>
      <w:proofErr w:type="spellStart"/>
      <w:r w:rsidRPr="00464FDD">
        <w:t>цена</w:t>
      </w:r>
      <w:proofErr w:type="spellEnd"/>
      <w:r w:rsidRPr="00464FDD">
        <w:t xml:space="preserve"> </w:t>
      </w:r>
      <w:proofErr w:type="spellStart"/>
      <w:r w:rsidRPr="00464FDD">
        <w:t>услед</w:t>
      </w:r>
      <w:proofErr w:type="spellEnd"/>
      <w:r w:rsidRPr="00464FDD">
        <w:t xml:space="preserve"> </w:t>
      </w:r>
      <w:proofErr w:type="spellStart"/>
      <w:r w:rsidRPr="00464FDD">
        <w:t>одлуке</w:t>
      </w:r>
      <w:proofErr w:type="spellEnd"/>
      <w:r w:rsidRPr="00464FDD">
        <w:t xml:space="preserve"> </w:t>
      </w:r>
      <w:proofErr w:type="spellStart"/>
      <w:r w:rsidRPr="00464FDD">
        <w:t>надлежних</w:t>
      </w:r>
      <w:proofErr w:type="spellEnd"/>
      <w:r w:rsidRPr="00464FDD">
        <w:t xml:space="preserve"> </w:t>
      </w:r>
      <w:proofErr w:type="spellStart"/>
      <w:r w:rsidRPr="00464FDD">
        <w:t>органа</w:t>
      </w:r>
      <w:proofErr w:type="spellEnd"/>
      <w:r w:rsidRPr="00464FDD">
        <w:t xml:space="preserve"> </w:t>
      </w:r>
      <w:proofErr w:type="spellStart"/>
      <w:r w:rsidRPr="00464FDD">
        <w:t>или</w:t>
      </w:r>
      <w:proofErr w:type="spellEnd"/>
      <w:r w:rsidRPr="00464FDD">
        <w:t xml:space="preserve"> </w:t>
      </w:r>
      <w:proofErr w:type="spellStart"/>
      <w:r w:rsidRPr="00464FDD">
        <w:t>промене</w:t>
      </w:r>
      <w:proofErr w:type="spellEnd"/>
      <w:r w:rsidRPr="00464FDD">
        <w:t xml:space="preserve"> </w:t>
      </w:r>
      <w:proofErr w:type="spellStart"/>
      <w:r w:rsidRPr="00464FDD">
        <w:t>прописа</w:t>
      </w:r>
      <w:proofErr w:type="spellEnd"/>
      <w:r w:rsidRPr="00464FDD">
        <w:t xml:space="preserve">? </w:t>
      </w:r>
      <w:proofErr w:type="spellStart"/>
      <w:r w:rsidRPr="00464FDD">
        <w:t>Да</w:t>
      </w:r>
      <w:proofErr w:type="spellEnd"/>
      <w:r w:rsidRPr="00464FDD">
        <w:t xml:space="preserve"> </w:t>
      </w:r>
      <w:proofErr w:type="spellStart"/>
      <w:r w:rsidRPr="00464FDD">
        <w:t>ли</w:t>
      </w:r>
      <w:proofErr w:type="spellEnd"/>
      <w:r w:rsidRPr="00464FDD">
        <w:t xml:space="preserve"> </w:t>
      </w:r>
      <w:proofErr w:type="spellStart"/>
      <w:r w:rsidRPr="00464FDD">
        <w:t>ће</w:t>
      </w:r>
      <w:proofErr w:type="spellEnd"/>
      <w:r w:rsidRPr="00464FDD">
        <w:t xml:space="preserve"> </w:t>
      </w:r>
      <w:proofErr w:type="spellStart"/>
      <w:r w:rsidRPr="00464FDD">
        <w:t>те</w:t>
      </w:r>
      <w:proofErr w:type="spellEnd"/>
      <w:r w:rsidRPr="00464FDD">
        <w:t xml:space="preserve"> </w:t>
      </w:r>
      <w:proofErr w:type="spellStart"/>
      <w:r w:rsidRPr="00464FDD">
        <w:t>прихватити</w:t>
      </w:r>
      <w:proofErr w:type="spellEnd"/>
      <w:r w:rsidRPr="00464FDD">
        <w:t xml:space="preserve"> </w:t>
      </w:r>
      <w:proofErr w:type="spellStart"/>
      <w:r w:rsidRPr="00464FDD">
        <w:t>такве</w:t>
      </w:r>
      <w:proofErr w:type="spellEnd"/>
      <w:r w:rsidRPr="00464FDD">
        <w:t xml:space="preserve"> </w:t>
      </w:r>
      <w:proofErr w:type="spellStart"/>
      <w:r w:rsidRPr="00464FDD">
        <w:t>промене</w:t>
      </w:r>
      <w:proofErr w:type="spellEnd"/>
      <w:r w:rsidRPr="00464FDD">
        <w:t>?</w:t>
      </w:r>
    </w:p>
    <w:p w:rsidR="00464FDD" w:rsidRPr="00464FDD" w:rsidRDefault="00464FDD" w:rsidP="00464FDD">
      <w:pPr>
        <w:spacing w:before="100" w:beforeAutospacing="1" w:after="100" w:afterAutospacing="1"/>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lastRenderedPageBreak/>
        <w:t>Одговори:</w:t>
      </w:r>
    </w:p>
    <w:p w:rsidR="00464FDD" w:rsidRPr="00464FDD" w:rsidRDefault="004E2B0A" w:rsidP="00464FDD">
      <w:pPr>
        <w:pStyle w:val="ListParagraph"/>
        <w:numPr>
          <w:ilvl w:val="0"/>
          <w:numId w:val="5"/>
        </w:numPr>
        <w:spacing w:before="100" w:beforeAutospacing="1" w:after="100" w:afterAutospacing="1"/>
        <w:jc w:val="both"/>
        <w:rPr>
          <w:lang w:val="sr-Cyrl-CS"/>
        </w:rPr>
      </w:pPr>
      <w:proofErr w:type="spellStart"/>
      <w:r>
        <w:t>П</w:t>
      </w:r>
      <w:r w:rsidR="00464FDD" w:rsidRPr="00464FDD">
        <w:t>ремија</w:t>
      </w:r>
      <w:proofErr w:type="spellEnd"/>
      <w:r w:rsidR="00464FDD" w:rsidRPr="00464FDD">
        <w:t xml:space="preserve"> </w:t>
      </w:r>
      <w:proofErr w:type="spellStart"/>
      <w:r w:rsidR="00464FDD" w:rsidRPr="00464FDD">
        <w:t>аутоодговорности</w:t>
      </w:r>
      <w:proofErr w:type="spellEnd"/>
      <w:r w:rsidR="00464FDD" w:rsidRPr="00464FDD">
        <w:t xml:space="preserve"> </w:t>
      </w:r>
      <w:proofErr w:type="spellStart"/>
      <w:r w:rsidR="00464FDD" w:rsidRPr="00464FDD">
        <w:t>треба</w:t>
      </w:r>
      <w:proofErr w:type="spellEnd"/>
      <w:r w:rsidR="00464FDD" w:rsidRPr="00464FDD">
        <w:t xml:space="preserve"> </w:t>
      </w:r>
      <w:proofErr w:type="spellStart"/>
      <w:r w:rsidR="00464FDD" w:rsidRPr="00464FDD">
        <w:t>бити</w:t>
      </w:r>
      <w:proofErr w:type="spellEnd"/>
      <w:r w:rsidR="00464FDD" w:rsidRPr="00464FDD">
        <w:t xml:space="preserve"> </w:t>
      </w:r>
      <w:proofErr w:type="spellStart"/>
      <w:r w:rsidR="00464FDD" w:rsidRPr="00464FDD">
        <w:t>достављена</w:t>
      </w:r>
      <w:proofErr w:type="spellEnd"/>
      <w:r w:rsidR="00464FDD" w:rsidRPr="00464FDD">
        <w:t xml:space="preserve"> у </w:t>
      </w:r>
      <w:proofErr w:type="spellStart"/>
      <w:r w:rsidR="00464FDD" w:rsidRPr="00464FDD">
        <w:t>премијском</w:t>
      </w:r>
      <w:proofErr w:type="spellEnd"/>
      <w:r w:rsidR="00464FDD" w:rsidRPr="00464FDD">
        <w:t xml:space="preserve"> </w:t>
      </w:r>
      <w:proofErr w:type="spellStart"/>
      <w:r w:rsidR="00464FDD" w:rsidRPr="00464FDD">
        <w:t>степену</w:t>
      </w:r>
      <w:proofErr w:type="spellEnd"/>
      <w:r w:rsidR="00464FDD" w:rsidRPr="00464FDD">
        <w:t xml:space="preserve"> П4, </w:t>
      </w:r>
      <w:proofErr w:type="spellStart"/>
      <w:r w:rsidR="00464FDD" w:rsidRPr="00464FDD">
        <w:t>односно</w:t>
      </w:r>
      <w:proofErr w:type="spellEnd"/>
      <w:r w:rsidR="00464FDD" w:rsidRPr="00464FDD">
        <w:t xml:space="preserve"> </w:t>
      </w:r>
      <w:proofErr w:type="spellStart"/>
      <w:r w:rsidR="00464FDD" w:rsidRPr="00464FDD">
        <w:t>без</w:t>
      </w:r>
      <w:proofErr w:type="spellEnd"/>
      <w:r w:rsidR="00464FDD" w:rsidRPr="00464FDD">
        <w:t xml:space="preserve"> </w:t>
      </w:r>
      <w:proofErr w:type="spellStart"/>
      <w:r w:rsidR="00464FDD" w:rsidRPr="00464FDD">
        <w:t>примењеног</w:t>
      </w:r>
      <w:proofErr w:type="spellEnd"/>
      <w:r w:rsidR="00464FDD" w:rsidRPr="00464FDD">
        <w:t xml:space="preserve"> </w:t>
      </w:r>
      <w:proofErr w:type="spellStart"/>
      <w:r w:rsidR="00464FDD" w:rsidRPr="00464FDD">
        <w:t>бонуса</w:t>
      </w:r>
      <w:proofErr w:type="spellEnd"/>
      <w:r w:rsidR="00464FDD" w:rsidRPr="00464FDD">
        <w:t>/</w:t>
      </w:r>
      <w:proofErr w:type="spellStart"/>
      <w:r w:rsidR="00464FDD" w:rsidRPr="00464FDD">
        <w:t>малуса</w:t>
      </w:r>
      <w:proofErr w:type="spellEnd"/>
      <w:r w:rsidR="00464FDD" w:rsidRPr="00464FDD">
        <w:rPr>
          <w:lang w:val="sr-Cyrl-CS"/>
        </w:rPr>
        <w:t>.</w:t>
      </w:r>
    </w:p>
    <w:p w:rsidR="00464FDD" w:rsidRPr="00464FDD" w:rsidRDefault="00464FDD" w:rsidP="00464FDD">
      <w:pPr>
        <w:pStyle w:val="ListParagraph"/>
        <w:numPr>
          <w:ilvl w:val="0"/>
          <w:numId w:val="5"/>
        </w:numPr>
        <w:spacing w:before="100" w:beforeAutospacing="1" w:after="100" w:afterAutospacing="1"/>
        <w:jc w:val="both"/>
        <w:rPr>
          <w:lang w:val="sr-Cyrl-CS"/>
        </w:rPr>
      </w:pPr>
      <w:r w:rsidRPr="00464FDD">
        <w:rPr>
          <w:lang w:val="sr-Cyrl-CS"/>
        </w:rPr>
        <w:t>Уколико дође до промене цена услед одлуке надлежног органа или услед промене прописа доћи</w:t>
      </w:r>
      <w:r w:rsidR="004E2B0A">
        <w:rPr>
          <w:lang w:val="sr-Cyrl-CS"/>
        </w:rPr>
        <w:t xml:space="preserve"> </w:t>
      </w:r>
      <w:r w:rsidRPr="00464FDD">
        <w:rPr>
          <w:lang w:val="sr-Cyrl-CS"/>
        </w:rPr>
        <w:t>ће до објективне промене околности за извршење Уговора. Наручилац ће поступити у складу са важећим прописима (Закона о јавним наб</w:t>
      </w:r>
      <w:r w:rsidR="004E2B0A">
        <w:rPr>
          <w:lang w:val="sr-Cyrl-CS"/>
        </w:rPr>
        <w:t xml:space="preserve">авкама и Закона о облигационим </w:t>
      </w:r>
      <w:r w:rsidRPr="00464FDD">
        <w:rPr>
          <w:lang w:val="sr-Cyrl-CS"/>
        </w:rPr>
        <w:t>о</w:t>
      </w:r>
      <w:r w:rsidR="004E2B0A">
        <w:rPr>
          <w:lang w:val="sr-Cyrl-CS"/>
        </w:rPr>
        <w:t>д</w:t>
      </w:r>
      <w:r w:rsidRPr="00464FDD">
        <w:rPr>
          <w:lang w:val="sr-Cyrl-CS"/>
        </w:rPr>
        <w:t xml:space="preserve">носима).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Питања:</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1. Образац 4 - Изјава о испуњености обавезних услова ( члан 75 ЗЈН ), тачка 5 :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 "Да има важећу дозволу, </w:t>
      </w:r>
      <w:proofErr w:type="spellStart"/>
      <w:r w:rsidRPr="00464FDD">
        <w:rPr>
          <w:rFonts w:ascii="Times New Roman" w:hAnsi="Times New Roman" w:cs="Times New Roman"/>
          <w:sz w:val="24"/>
          <w:szCs w:val="24"/>
          <w:lang w:val="sr-Cyrl-CS"/>
        </w:rPr>
        <w:t>тј</w:t>
      </w:r>
      <w:proofErr w:type="spellEnd"/>
      <w:r w:rsidRPr="00464FDD">
        <w:rPr>
          <w:rFonts w:ascii="Times New Roman" w:hAnsi="Times New Roman" w:cs="Times New Roman"/>
          <w:sz w:val="24"/>
          <w:szCs w:val="24"/>
          <w:lang w:val="sr-Cyrl-CS"/>
        </w:rPr>
        <w:t xml:space="preserve"> одобрење Народне банке Србије да понуђач може да обавља делатност осигурања, односно послове посредовања или заступања у осигурању....(члан 75 став 1 тачка 5 Закона о јавним набавкама)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С обзиром да је предмет јавне набавке и технички преглед возила, па и издавање регистрационе налепнице,  зашто се не захтева и дозвола надлежног органа ( МУП Републике Србије ) за обављање те делатности како обавезује члан 75 ЗЈН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2. Модел уговора 21- члан 4</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Понуђач је обавезан да у року од 24 часа од позива овлашћеног лица Министарства преузме документацију за вршење услуге регистрације.</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  Понуђач је обавезан да у року од 3 дана од пријема документације за регистрацију возила изврши регистрацију и врати документацију лицу од које је исту  преузело.."</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 Из конкурсне документације, па ни модела уговора,  није јасно чија је обавеза одвожење возила на технички преглед. Молимо да то прецизирате.</w:t>
      </w:r>
    </w:p>
    <w:p w:rsidR="00464FDD" w:rsidRPr="00464FDD" w:rsidRDefault="00464FDD" w:rsidP="00464FDD">
      <w:pPr>
        <w:jc w:val="both"/>
        <w:rPr>
          <w:rFonts w:ascii="Times New Roman" w:hAnsi="Times New Roman" w:cs="Times New Roman"/>
          <w:sz w:val="24"/>
          <w:szCs w:val="24"/>
        </w:rPr>
      </w:pPr>
      <w:r w:rsidRPr="00464FDD">
        <w:rPr>
          <w:rFonts w:ascii="Times New Roman" w:hAnsi="Times New Roman" w:cs="Times New Roman"/>
          <w:sz w:val="24"/>
          <w:szCs w:val="24"/>
          <w:lang w:val="sr-Cyrl-CS"/>
        </w:rPr>
        <w:t xml:space="preserve">3. Образац понуде </w:t>
      </w:r>
      <w:r w:rsidRPr="00464FDD">
        <w:rPr>
          <w:rFonts w:ascii="Times New Roman" w:hAnsi="Times New Roman" w:cs="Times New Roman"/>
          <w:sz w:val="24"/>
          <w:szCs w:val="24"/>
        </w:rPr>
        <w:t>16</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Оно што је потребно платити да би се возило регистровало је :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w:t>
      </w:r>
      <w:r w:rsidRPr="00464FDD">
        <w:rPr>
          <w:rFonts w:ascii="Times New Roman" w:hAnsi="Times New Roman" w:cs="Times New Roman"/>
          <w:sz w:val="24"/>
          <w:szCs w:val="24"/>
          <w:lang w:val="sr-Cyrl-CS"/>
        </w:rPr>
        <w:tab/>
        <w:t>технички преглед,</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w:t>
      </w:r>
      <w:r w:rsidRPr="00464FDD">
        <w:rPr>
          <w:rFonts w:ascii="Times New Roman" w:hAnsi="Times New Roman" w:cs="Times New Roman"/>
          <w:sz w:val="24"/>
          <w:szCs w:val="24"/>
          <w:lang w:val="sr-Cyrl-CS"/>
        </w:rPr>
        <w:tab/>
        <w:t>осигурање</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w:t>
      </w:r>
      <w:r w:rsidRPr="00464FDD">
        <w:rPr>
          <w:rFonts w:ascii="Times New Roman" w:hAnsi="Times New Roman" w:cs="Times New Roman"/>
          <w:sz w:val="24"/>
          <w:szCs w:val="24"/>
          <w:lang w:val="sr-Cyrl-CS"/>
        </w:rPr>
        <w:tab/>
        <w:t>законом прописане таксе</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w:t>
      </w:r>
      <w:r w:rsidRPr="00464FDD">
        <w:rPr>
          <w:rFonts w:ascii="Times New Roman" w:hAnsi="Times New Roman" w:cs="Times New Roman"/>
          <w:sz w:val="24"/>
          <w:szCs w:val="24"/>
          <w:lang w:val="sr-Cyrl-CS"/>
        </w:rPr>
        <w:tab/>
        <w:t xml:space="preserve">евентуалне додатне услуге (одношење, доношење документације)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1. Таксе за регистрацију возила су законом и подзаконским актима прописане и питање је могу ли бити предмет тендера ( прописује их МУП и локална самоуправа, који су искључиви носиоци права за ту врсту делатности, члан 7 ЗЈН став 1 ). Без обзира на горе </w:t>
      </w:r>
      <w:r w:rsidRPr="00464FDD">
        <w:rPr>
          <w:rFonts w:ascii="Times New Roman" w:hAnsi="Times New Roman" w:cs="Times New Roman"/>
          <w:sz w:val="24"/>
          <w:szCs w:val="24"/>
          <w:lang w:val="sr-Cyrl-CS"/>
        </w:rPr>
        <w:lastRenderedPageBreak/>
        <w:t xml:space="preserve">изнето, скрећемо вам пажњу да понуђачи из достављене документације немају увид за која возила је потребно издавање нових саобраћајних дозвола, за која возила је потребно издавање регистрационих таблица и слично. Такође, понуђач не може дати прецизну цену за прописану уплату за Буџет Р Србије, јер нису дати сви параметри који су потребни ( година производње, </w:t>
      </w:r>
      <w:proofErr w:type="spellStart"/>
      <w:r w:rsidRPr="00464FDD">
        <w:rPr>
          <w:rFonts w:ascii="Times New Roman" w:hAnsi="Times New Roman" w:cs="Times New Roman"/>
          <w:sz w:val="24"/>
          <w:szCs w:val="24"/>
          <w:lang w:val="sr-Cyrl-CS"/>
        </w:rPr>
        <w:t>нпр</w:t>
      </w:r>
      <w:proofErr w:type="spellEnd"/>
      <w:r w:rsidRPr="00464FDD">
        <w:rPr>
          <w:rFonts w:ascii="Times New Roman" w:hAnsi="Times New Roman" w:cs="Times New Roman"/>
          <w:sz w:val="24"/>
          <w:szCs w:val="24"/>
          <w:lang w:val="sr-Cyrl-CS"/>
        </w:rPr>
        <w:t xml:space="preserve"> ).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2. Разлике у ценама обавезног осигурања од </w:t>
      </w:r>
      <w:proofErr w:type="spellStart"/>
      <w:r w:rsidRPr="00464FDD">
        <w:rPr>
          <w:rFonts w:ascii="Times New Roman" w:hAnsi="Times New Roman" w:cs="Times New Roman"/>
          <w:sz w:val="24"/>
          <w:szCs w:val="24"/>
          <w:lang w:val="sr-Cyrl-CS"/>
        </w:rPr>
        <w:t>аутоодговорности</w:t>
      </w:r>
      <w:proofErr w:type="spellEnd"/>
      <w:r w:rsidRPr="00464FDD">
        <w:rPr>
          <w:rFonts w:ascii="Times New Roman" w:hAnsi="Times New Roman" w:cs="Times New Roman"/>
          <w:sz w:val="24"/>
          <w:szCs w:val="24"/>
          <w:lang w:val="sr-Cyrl-CS"/>
        </w:rPr>
        <w:t xml:space="preserve"> између осигуравајућих кућа се крећу у распону од 0.5 до 100.00 РСД, те та цена не може битно или неће уопште утицати на конкурентност укупне цене. Давање попуста за ову врсту осигурања је законом забрањено. Уз то, примењује се бонус-</w:t>
      </w:r>
      <w:proofErr w:type="spellStart"/>
      <w:r w:rsidRPr="00464FDD">
        <w:rPr>
          <w:rFonts w:ascii="Times New Roman" w:hAnsi="Times New Roman" w:cs="Times New Roman"/>
          <w:sz w:val="24"/>
          <w:szCs w:val="24"/>
          <w:lang w:val="sr-Cyrl-CS"/>
        </w:rPr>
        <w:t>малус</w:t>
      </w:r>
      <w:proofErr w:type="spellEnd"/>
      <w:r w:rsidRPr="00464FDD">
        <w:rPr>
          <w:rFonts w:ascii="Times New Roman" w:hAnsi="Times New Roman" w:cs="Times New Roman"/>
          <w:sz w:val="24"/>
          <w:szCs w:val="24"/>
          <w:lang w:val="sr-Cyrl-CS"/>
        </w:rPr>
        <w:t xml:space="preserve"> систем. Да би понуђач дао прецизну цену обавезног осигурања мора знати податке које нису доступни у  конкурсној документацији : колико година је возило у власништву, да ли је било штете и слично.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 xml:space="preserve">3.Технички преглед возила ( не постоје таксе за технички преглед, како је наведено у документацији ), дакле једина цена чије је формирање слободно, није транспарентно издвојен у обрасцу понуде. </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4. Цена услуге доласка и враћања документације са обављеном комплетном регистрацијом возила уплатницама, таблицама и саобраћајном дозволом - једино је транспарентна на овом обрасцу.</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Молимо, дакле, да измените образац како би се на њему нашле само цене са којима понуђачи конкуришу и које би биле јасно изражене</w:t>
      </w:r>
    </w:p>
    <w:p w:rsidR="00464FDD" w:rsidRPr="00464FDD" w:rsidRDefault="00464FDD" w:rsidP="00464FDD">
      <w:pPr>
        <w:jc w:val="both"/>
        <w:rPr>
          <w:rFonts w:ascii="Times New Roman" w:hAnsi="Times New Roman" w:cs="Times New Roman"/>
          <w:sz w:val="24"/>
          <w:szCs w:val="24"/>
          <w:lang w:val="sr-Cyrl-CS"/>
        </w:rPr>
      </w:pPr>
      <w:r w:rsidRPr="00464FDD">
        <w:rPr>
          <w:rFonts w:ascii="Times New Roman" w:hAnsi="Times New Roman" w:cs="Times New Roman"/>
          <w:sz w:val="24"/>
          <w:szCs w:val="24"/>
          <w:lang w:val="sr-Cyrl-CS"/>
        </w:rPr>
        <w:t>Одговори:</w:t>
      </w:r>
    </w:p>
    <w:p w:rsidR="00464FDD" w:rsidRPr="00464FDD" w:rsidRDefault="00464FDD" w:rsidP="00464FDD">
      <w:pPr>
        <w:tabs>
          <w:tab w:val="left" w:pos="1080"/>
        </w:tabs>
        <w:jc w:val="both"/>
        <w:rPr>
          <w:rFonts w:ascii="Times New Roman" w:hAnsi="Times New Roman" w:cs="Times New Roman"/>
          <w:sz w:val="24"/>
          <w:szCs w:val="24"/>
          <w:lang w:val="sr-Cyrl-RS"/>
        </w:rPr>
      </w:pPr>
      <w:r w:rsidRPr="00464FDD">
        <w:rPr>
          <w:rFonts w:ascii="Times New Roman" w:hAnsi="Times New Roman" w:cs="Times New Roman"/>
          <w:sz w:val="24"/>
          <w:szCs w:val="24"/>
          <w:lang w:val="sr-Cyrl-CS"/>
        </w:rPr>
        <w:t>1.Наручилац је прописао на страни 8/42 конкурсне документације да Понуђач треба да испуни следећи обавезни услов:</w:t>
      </w:r>
      <w:r w:rsidRPr="00464FDD">
        <w:rPr>
          <w:rFonts w:ascii="Times New Roman" w:hAnsi="Times New Roman" w:cs="Times New Roman"/>
          <w:sz w:val="24"/>
          <w:szCs w:val="24"/>
          <w:lang w:val="sr-Cyrl-RS"/>
        </w:rPr>
        <w:t xml:space="preserve"> Да има важећу дозволу, тј. одобрење Народне банке Србије да понуђач може да обавља делатност осигурања, односно послове посредовања или заступања у осигурању, </w:t>
      </w:r>
      <w:r w:rsidRPr="00464FDD">
        <w:rPr>
          <w:rFonts w:ascii="Times New Roman" w:hAnsi="Times New Roman" w:cs="Times New Roman"/>
          <w:b/>
          <w:sz w:val="24"/>
          <w:szCs w:val="24"/>
          <w:lang w:val="sr-Cyrl-RS"/>
        </w:rPr>
        <w:t xml:space="preserve">доставити уз понуду, копију </w:t>
      </w:r>
      <w:r w:rsidRPr="00464FDD">
        <w:rPr>
          <w:rFonts w:ascii="Times New Roman" w:hAnsi="Times New Roman" w:cs="Times New Roman"/>
          <w:sz w:val="24"/>
          <w:szCs w:val="24"/>
          <w:lang w:val="sr-Cyrl-RS"/>
        </w:rPr>
        <w:t xml:space="preserve">(члан 75. став 1. тачка 5) Закона о јавним набавкама. </w:t>
      </w:r>
    </w:p>
    <w:p w:rsidR="00464FDD" w:rsidRPr="00464FDD" w:rsidRDefault="00464FDD" w:rsidP="00464FDD">
      <w:pPr>
        <w:tabs>
          <w:tab w:val="left" w:pos="1080"/>
        </w:tabs>
        <w:jc w:val="both"/>
        <w:rPr>
          <w:rFonts w:ascii="Times New Roman" w:hAnsi="Times New Roman" w:cs="Times New Roman"/>
          <w:sz w:val="24"/>
          <w:szCs w:val="24"/>
          <w:lang w:val="sr-Cyrl-RS"/>
        </w:rPr>
      </w:pPr>
      <w:r w:rsidRPr="00464FDD">
        <w:rPr>
          <w:rFonts w:ascii="Times New Roman" w:hAnsi="Times New Roman" w:cs="Times New Roman"/>
          <w:b/>
          <w:sz w:val="24"/>
          <w:szCs w:val="24"/>
          <w:lang w:val="sr-Cyrl-RS"/>
        </w:rPr>
        <w:t>Чланом 23. став 1. Закона о осигурању предвиђено је да послове осигурања може обављати друштво за осигурање са седиштем на територији Републике Србије, док је ставом 2. наведеног члана Закона о осигурању предвиђено да друштво из става 1. овог члана може обављати само оне врсте осигурања за које је добило дозволу Народне Банке Србије, те је ставом 3. наведеног члана предвиђено да нико осим друштва за осигурање из става 1. овог члана не може обављати послове осигурања</w:t>
      </w:r>
      <w:r w:rsidRPr="00464FDD">
        <w:rPr>
          <w:rFonts w:ascii="Times New Roman" w:hAnsi="Times New Roman" w:cs="Times New Roman"/>
          <w:b/>
          <w:sz w:val="24"/>
          <w:szCs w:val="24"/>
        </w:rPr>
        <w:t>.</w:t>
      </w:r>
    </w:p>
    <w:p w:rsidR="00464FDD" w:rsidRPr="00464FDD" w:rsidRDefault="00464FDD" w:rsidP="00464FDD">
      <w:pPr>
        <w:tabs>
          <w:tab w:val="left" w:pos="1080"/>
        </w:tabs>
        <w:jc w:val="both"/>
        <w:rPr>
          <w:rFonts w:ascii="Times New Roman" w:hAnsi="Times New Roman" w:cs="Times New Roman"/>
          <w:sz w:val="24"/>
          <w:szCs w:val="24"/>
          <w:lang w:val="sr-Cyrl-RS"/>
        </w:rPr>
      </w:pPr>
      <w:r w:rsidRPr="00464FDD">
        <w:rPr>
          <w:rFonts w:ascii="Times New Roman" w:hAnsi="Times New Roman" w:cs="Times New Roman"/>
          <w:sz w:val="24"/>
          <w:szCs w:val="24"/>
          <w:lang w:val="sr-Cyrl-RS"/>
        </w:rPr>
        <w:t xml:space="preserve">Наручилац </w:t>
      </w:r>
      <w:proofErr w:type="spellStart"/>
      <w:r w:rsidRPr="00464FDD">
        <w:rPr>
          <w:rFonts w:ascii="Times New Roman" w:hAnsi="Times New Roman" w:cs="Times New Roman"/>
          <w:sz w:val="24"/>
          <w:szCs w:val="24"/>
          <w:lang w:val="sr-Cyrl-RS"/>
        </w:rPr>
        <w:t>дефин</w:t>
      </w:r>
      <w:r w:rsidRPr="00464FDD">
        <w:rPr>
          <w:rFonts w:ascii="Times New Roman" w:hAnsi="Times New Roman" w:cs="Times New Roman"/>
          <w:sz w:val="24"/>
          <w:szCs w:val="24"/>
          <w:lang w:val="sr-Cyrl-CS"/>
        </w:rPr>
        <w:t>ише</w:t>
      </w:r>
      <w:proofErr w:type="spellEnd"/>
      <w:r w:rsidRPr="00464FDD">
        <w:rPr>
          <w:rFonts w:ascii="Times New Roman" w:hAnsi="Times New Roman" w:cs="Times New Roman"/>
          <w:sz w:val="24"/>
          <w:szCs w:val="24"/>
          <w:lang w:val="sr-Cyrl-RS"/>
        </w:rPr>
        <w:t xml:space="preserve"> услове у складу са предметом јавне набавке. </w:t>
      </w:r>
    </w:p>
    <w:p w:rsidR="00464FDD" w:rsidRPr="00464FDD" w:rsidRDefault="00464FDD" w:rsidP="00464FDD">
      <w:pPr>
        <w:tabs>
          <w:tab w:val="left" w:pos="1080"/>
        </w:tabs>
        <w:jc w:val="both"/>
        <w:rPr>
          <w:rFonts w:ascii="Times New Roman" w:hAnsi="Times New Roman" w:cs="Times New Roman"/>
          <w:sz w:val="24"/>
          <w:szCs w:val="24"/>
          <w:lang w:val="sr-Cyrl-RS"/>
        </w:rPr>
      </w:pPr>
    </w:p>
    <w:p w:rsidR="00464FDD" w:rsidRPr="00464FDD" w:rsidRDefault="00464FDD" w:rsidP="00464FDD">
      <w:pPr>
        <w:tabs>
          <w:tab w:val="left" w:pos="1080"/>
        </w:tabs>
        <w:jc w:val="both"/>
        <w:rPr>
          <w:rFonts w:ascii="Times New Roman" w:hAnsi="Times New Roman" w:cs="Times New Roman"/>
          <w:sz w:val="24"/>
          <w:szCs w:val="24"/>
        </w:rPr>
      </w:pPr>
      <w:r w:rsidRPr="00464FDD">
        <w:rPr>
          <w:rFonts w:ascii="Times New Roman" w:hAnsi="Times New Roman" w:cs="Times New Roman"/>
          <w:sz w:val="24"/>
          <w:szCs w:val="24"/>
          <w:lang w:val="sr-Cyrl-CS"/>
        </w:rPr>
        <w:t>2.Одвожење возила на технички преглед је обавеза Наручиоца.</w:t>
      </w:r>
    </w:p>
    <w:p w:rsidR="00464FDD" w:rsidRPr="00464FDD" w:rsidRDefault="00464FDD" w:rsidP="00464FDD">
      <w:pPr>
        <w:tabs>
          <w:tab w:val="left" w:pos="1080"/>
        </w:tabs>
        <w:jc w:val="both"/>
        <w:rPr>
          <w:rFonts w:ascii="Times New Roman" w:hAnsi="Times New Roman" w:cs="Times New Roman"/>
          <w:sz w:val="24"/>
          <w:szCs w:val="24"/>
        </w:rPr>
      </w:pPr>
    </w:p>
    <w:p w:rsidR="00464FDD" w:rsidRPr="00464FDD" w:rsidRDefault="00464FDD" w:rsidP="00464FDD">
      <w:pPr>
        <w:tabs>
          <w:tab w:val="left" w:pos="1080"/>
        </w:tabs>
        <w:jc w:val="both"/>
        <w:rPr>
          <w:rFonts w:ascii="Times New Roman" w:hAnsi="Times New Roman" w:cs="Times New Roman"/>
          <w:sz w:val="24"/>
          <w:szCs w:val="24"/>
        </w:rPr>
      </w:pPr>
      <w:r w:rsidRPr="00464FDD">
        <w:rPr>
          <w:rFonts w:ascii="Times New Roman" w:hAnsi="Times New Roman" w:cs="Times New Roman"/>
          <w:sz w:val="24"/>
          <w:szCs w:val="24"/>
          <w:lang w:val="sr-Cyrl-CS"/>
        </w:rPr>
        <w:t xml:space="preserve">3. Сви параметри су наведени у претходним одговорима на питања. Потребно је издавање саобраћајних дозвола за </w:t>
      </w:r>
      <w:proofErr w:type="spellStart"/>
      <w:r w:rsidRPr="00464FDD">
        <w:rPr>
          <w:rFonts w:ascii="Times New Roman" w:hAnsi="Times New Roman" w:cs="Times New Roman"/>
          <w:sz w:val="24"/>
          <w:szCs w:val="24"/>
          <w:lang w:val="sr-Cyrl-CS"/>
        </w:rPr>
        <w:t>за</w:t>
      </w:r>
      <w:proofErr w:type="spellEnd"/>
      <w:r w:rsidRPr="00464FDD">
        <w:rPr>
          <w:rFonts w:ascii="Times New Roman" w:hAnsi="Times New Roman" w:cs="Times New Roman"/>
          <w:sz w:val="24"/>
          <w:szCs w:val="24"/>
          <w:lang w:val="sr-Cyrl-CS"/>
        </w:rPr>
        <w:t xml:space="preserve"> сва возила с обзиром да је дошло до промене назива министарства. За издавање нових регистрационих таблица потребно је за возила из техничке спецификације под редним бројем 8.,10., и 35 (</w:t>
      </w:r>
      <w:proofErr w:type="spellStart"/>
      <w:r w:rsidRPr="00464FDD">
        <w:rPr>
          <w:rFonts w:ascii="Times New Roman" w:hAnsi="Times New Roman" w:cs="Times New Roman"/>
          <w:b/>
          <w:sz w:val="24"/>
          <w:szCs w:val="24"/>
          <w:lang w:val="sr-Cyrl-CS"/>
        </w:rPr>
        <w:t>болдовано</w:t>
      </w:r>
      <w:proofErr w:type="spellEnd"/>
      <w:r w:rsidRPr="00464FDD">
        <w:rPr>
          <w:rFonts w:ascii="Times New Roman" w:hAnsi="Times New Roman" w:cs="Times New Roman"/>
          <w:sz w:val="24"/>
          <w:szCs w:val="24"/>
          <w:lang w:val="sr-Latn-CS"/>
        </w:rPr>
        <w:t xml:space="preserve"> </w:t>
      </w:r>
      <w:r w:rsidRPr="00464FDD">
        <w:rPr>
          <w:rFonts w:ascii="Times New Roman" w:hAnsi="Times New Roman" w:cs="Times New Roman"/>
          <w:sz w:val="24"/>
          <w:szCs w:val="24"/>
          <w:lang w:val="sr-Cyrl-CS"/>
        </w:rPr>
        <w:t>у оквиру табеле дате у прилогу).</w:t>
      </w:r>
    </w:p>
    <w:p w:rsidR="00464FDD" w:rsidRPr="00464FDD" w:rsidRDefault="00464FDD" w:rsidP="00464FDD">
      <w:pPr>
        <w:tabs>
          <w:tab w:val="left" w:pos="1080"/>
        </w:tabs>
        <w:jc w:val="both"/>
        <w:rPr>
          <w:rFonts w:ascii="Times New Roman" w:hAnsi="Times New Roman" w:cs="Times New Roman"/>
          <w:sz w:val="24"/>
          <w:szCs w:val="24"/>
        </w:rPr>
      </w:pPr>
      <w:r w:rsidRPr="00464FDD">
        <w:rPr>
          <w:rFonts w:ascii="Times New Roman" w:hAnsi="Times New Roman" w:cs="Times New Roman"/>
          <w:sz w:val="24"/>
          <w:szCs w:val="24"/>
          <w:lang w:val="sr-Cyrl-CS"/>
        </w:rPr>
        <w:t>4. Цену за т</w:t>
      </w:r>
      <w:r>
        <w:rPr>
          <w:rFonts w:ascii="Times New Roman" w:hAnsi="Times New Roman" w:cs="Times New Roman"/>
          <w:sz w:val="24"/>
          <w:szCs w:val="24"/>
          <w:lang w:val="sr-Cyrl-CS"/>
        </w:rPr>
        <w:t xml:space="preserve">ехнички преглед возила уписује се </w:t>
      </w:r>
      <w:r w:rsidRPr="00464FDD">
        <w:rPr>
          <w:rFonts w:ascii="Times New Roman" w:hAnsi="Times New Roman" w:cs="Times New Roman"/>
          <w:sz w:val="24"/>
          <w:szCs w:val="24"/>
          <w:lang w:val="sr-Cyrl-CS"/>
        </w:rPr>
        <w:t xml:space="preserve"> у Образац Понуде заједно са свим осталим таксама у оквиру поља: </w:t>
      </w:r>
      <w:proofErr w:type="spellStart"/>
      <w:r w:rsidRPr="00464FDD">
        <w:rPr>
          <w:rFonts w:ascii="Times New Roman" w:hAnsi="Times New Roman" w:cs="Times New Roman"/>
          <w:b/>
          <w:sz w:val="24"/>
          <w:szCs w:val="24"/>
          <w:lang w:eastAsia="sr-Latn-CS"/>
        </w:rPr>
        <w:t>Таксе</w:t>
      </w:r>
      <w:proofErr w:type="spellEnd"/>
      <w:r w:rsidRPr="00464FDD">
        <w:rPr>
          <w:rFonts w:ascii="Times New Roman" w:hAnsi="Times New Roman" w:cs="Times New Roman"/>
          <w:b/>
          <w:sz w:val="24"/>
          <w:szCs w:val="24"/>
          <w:lang w:val="sr-Latn-CS" w:eastAsia="sr-Latn-CS"/>
        </w:rPr>
        <w:t xml:space="preserve"> </w:t>
      </w:r>
      <w:proofErr w:type="spellStart"/>
      <w:r w:rsidRPr="00464FDD">
        <w:rPr>
          <w:rFonts w:ascii="Times New Roman" w:hAnsi="Times New Roman" w:cs="Times New Roman"/>
          <w:b/>
          <w:sz w:val="24"/>
          <w:szCs w:val="24"/>
          <w:lang w:eastAsia="sr-Latn-CS"/>
        </w:rPr>
        <w:t>за</w:t>
      </w:r>
      <w:proofErr w:type="spellEnd"/>
      <w:r w:rsidRPr="00464FDD">
        <w:rPr>
          <w:rFonts w:ascii="Times New Roman" w:hAnsi="Times New Roman" w:cs="Times New Roman"/>
          <w:b/>
          <w:sz w:val="24"/>
          <w:szCs w:val="24"/>
          <w:lang w:val="sr-Latn-CS" w:eastAsia="sr-Latn-CS"/>
        </w:rPr>
        <w:t xml:space="preserve"> </w:t>
      </w:r>
      <w:r w:rsidRPr="00464FDD">
        <w:rPr>
          <w:rFonts w:ascii="Times New Roman" w:hAnsi="Times New Roman" w:cs="Times New Roman"/>
          <w:b/>
          <w:sz w:val="24"/>
          <w:szCs w:val="24"/>
          <w:lang w:eastAsia="sr-Latn-CS"/>
        </w:rPr>
        <w:t>т</w:t>
      </w:r>
      <w:r w:rsidRPr="00464FDD">
        <w:rPr>
          <w:rFonts w:ascii="Times New Roman" w:hAnsi="Times New Roman" w:cs="Times New Roman"/>
          <w:b/>
          <w:sz w:val="24"/>
          <w:szCs w:val="24"/>
          <w:lang w:val="sr-Latn-CS" w:eastAsia="sr-Latn-CS"/>
        </w:rPr>
        <w:t xml:space="preserve">ехнички преглед, </w:t>
      </w:r>
      <w:proofErr w:type="spellStart"/>
      <w:r w:rsidRPr="00464FDD">
        <w:rPr>
          <w:rFonts w:ascii="Times New Roman" w:hAnsi="Times New Roman" w:cs="Times New Roman"/>
          <w:b/>
          <w:sz w:val="24"/>
          <w:szCs w:val="24"/>
          <w:lang w:eastAsia="sr-Latn-CS"/>
        </w:rPr>
        <w:t>обавезно</w:t>
      </w:r>
      <w:proofErr w:type="spellEnd"/>
      <w:r w:rsidRPr="00464FDD">
        <w:rPr>
          <w:rFonts w:ascii="Times New Roman" w:hAnsi="Times New Roman" w:cs="Times New Roman"/>
          <w:b/>
          <w:sz w:val="24"/>
          <w:szCs w:val="24"/>
          <w:lang w:val="sr-Latn-CS" w:eastAsia="sr-Latn-CS"/>
        </w:rPr>
        <w:t xml:space="preserve"> </w:t>
      </w:r>
      <w:proofErr w:type="spellStart"/>
      <w:r w:rsidRPr="00464FDD">
        <w:rPr>
          <w:rFonts w:ascii="Times New Roman" w:hAnsi="Times New Roman" w:cs="Times New Roman"/>
          <w:b/>
          <w:sz w:val="24"/>
          <w:szCs w:val="24"/>
          <w:lang w:eastAsia="sr-Latn-CS"/>
        </w:rPr>
        <w:t>осигурање</w:t>
      </w:r>
      <w:proofErr w:type="spellEnd"/>
      <w:r w:rsidRPr="00464FDD">
        <w:rPr>
          <w:rFonts w:ascii="Times New Roman" w:hAnsi="Times New Roman" w:cs="Times New Roman"/>
          <w:b/>
          <w:sz w:val="24"/>
          <w:szCs w:val="24"/>
          <w:lang w:val="sr-Latn-CS" w:eastAsia="sr-Latn-CS"/>
        </w:rPr>
        <w:t xml:space="preserve"> </w:t>
      </w:r>
      <w:r w:rsidRPr="00464FDD">
        <w:rPr>
          <w:rFonts w:ascii="Times New Roman" w:hAnsi="Times New Roman" w:cs="Times New Roman"/>
          <w:b/>
          <w:sz w:val="24"/>
          <w:szCs w:val="24"/>
          <w:lang w:eastAsia="sr-Latn-CS"/>
        </w:rPr>
        <w:t>и</w:t>
      </w:r>
      <w:r w:rsidRPr="00464FDD">
        <w:rPr>
          <w:rFonts w:ascii="Times New Roman" w:hAnsi="Times New Roman" w:cs="Times New Roman"/>
          <w:b/>
          <w:sz w:val="24"/>
          <w:szCs w:val="24"/>
          <w:lang w:val="sr-Latn-CS" w:eastAsia="sr-Latn-CS"/>
        </w:rPr>
        <w:t xml:space="preserve"> </w:t>
      </w:r>
      <w:proofErr w:type="spellStart"/>
      <w:r w:rsidRPr="00464FDD">
        <w:rPr>
          <w:rFonts w:ascii="Times New Roman" w:hAnsi="Times New Roman" w:cs="Times New Roman"/>
          <w:b/>
          <w:sz w:val="24"/>
          <w:szCs w:val="24"/>
          <w:lang w:eastAsia="sr-Latn-CS"/>
        </w:rPr>
        <w:t>регистрацију</w:t>
      </w:r>
      <w:proofErr w:type="spellEnd"/>
      <w:r w:rsidRPr="00464FDD">
        <w:rPr>
          <w:rFonts w:ascii="Times New Roman" w:hAnsi="Times New Roman" w:cs="Times New Roman"/>
          <w:b/>
          <w:sz w:val="24"/>
          <w:szCs w:val="24"/>
          <w:lang w:val="sr-Latn-CS" w:eastAsia="sr-Latn-CS"/>
        </w:rPr>
        <w:t xml:space="preserve"> возила</w:t>
      </w:r>
      <w:r w:rsidRPr="00464FDD">
        <w:rPr>
          <w:rFonts w:ascii="Times New Roman" w:hAnsi="Times New Roman" w:cs="Times New Roman"/>
          <w:b/>
          <w:sz w:val="24"/>
          <w:szCs w:val="24"/>
          <w:lang w:val="sr-Cyrl-CS" w:eastAsia="sr-Latn-CS"/>
        </w:rPr>
        <w:t xml:space="preserve">. </w:t>
      </w:r>
    </w:p>
    <w:p w:rsidR="00464FDD" w:rsidRPr="00464FDD" w:rsidRDefault="00464FDD" w:rsidP="00464FDD">
      <w:pPr>
        <w:pStyle w:val="ListParagraph"/>
        <w:tabs>
          <w:tab w:val="left" w:pos="1080"/>
        </w:tabs>
        <w:jc w:val="both"/>
      </w:pPr>
    </w:p>
    <w:p w:rsidR="00464FDD" w:rsidRPr="00464FDD" w:rsidRDefault="00464FDD" w:rsidP="00464FDD">
      <w:pPr>
        <w:pStyle w:val="ListParagraph"/>
        <w:tabs>
          <w:tab w:val="left" w:pos="1080"/>
        </w:tabs>
        <w:jc w:val="both"/>
      </w:pPr>
    </w:p>
    <w:p w:rsidR="00464FDD" w:rsidRPr="00464FDD" w:rsidRDefault="00464FDD" w:rsidP="00464FDD">
      <w:pPr>
        <w:pStyle w:val="ListParagraph"/>
        <w:tabs>
          <w:tab w:val="left" w:pos="1080"/>
        </w:tabs>
        <w:jc w:val="both"/>
        <w:rPr>
          <w:lang w:val="sr-Cyrl-CS"/>
        </w:rPr>
      </w:pPr>
    </w:p>
    <w:p w:rsidR="00142381" w:rsidRPr="00464FDD" w:rsidRDefault="00142381" w:rsidP="00142381">
      <w:pPr>
        <w:jc w:val="both"/>
        <w:rPr>
          <w:rFonts w:ascii="Times New Roman" w:hAnsi="Times New Roman" w:cs="Times New Roman"/>
          <w:noProof/>
          <w:sz w:val="24"/>
          <w:szCs w:val="24"/>
          <w:lang w:val="sr-Cyrl-CS"/>
        </w:rPr>
      </w:pPr>
    </w:p>
    <w:p w:rsidR="00607420" w:rsidRPr="00464FDD" w:rsidRDefault="00607420" w:rsidP="00142381">
      <w:pPr>
        <w:jc w:val="both"/>
        <w:rPr>
          <w:rFonts w:ascii="Times New Roman" w:hAnsi="Times New Roman" w:cs="Times New Roman"/>
          <w:noProof/>
          <w:sz w:val="24"/>
          <w:szCs w:val="24"/>
          <w:lang w:val="sr-Cyrl-CS"/>
        </w:rPr>
      </w:pPr>
    </w:p>
    <w:p w:rsidR="00AD23C8" w:rsidRPr="00464FDD" w:rsidRDefault="00AD23C8" w:rsidP="00AD23C8">
      <w:pPr>
        <w:jc w:val="both"/>
        <w:rPr>
          <w:rFonts w:ascii="Times New Roman" w:hAnsi="Times New Roman" w:cs="Times New Roman"/>
          <w:sz w:val="24"/>
          <w:szCs w:val="24"/>
          <w:lang w:val="sr-Cyrl-RS"/>
        </w:rPr>
      </w:pPr>
    </w:p>
    <w:sectPr w:rsidR="00AD23C8" w:rsidRPr="00464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4E2D"/>
    <w:multiLevelType w:val="hybridMultilevel"/>
    <w:tmpl w:val="FE66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95401"/>
    <w:multiLevelType w:val="hybridMultilevel"/>
    <w:tmpl w:val="368A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64E2F"/>
    <w:multiLevelType w:val="hybridMultilevel"/>
    <w:tmpl w:val="10C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14FF1"/>
    <w:multiLevelType w:val="hybridMultilevel"/>
    <w:tmpl w:val="AD34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269F1"/>
    <w:multiLevelType w:val="hybridMultilevel"/>
    <w:tmpl w:val="A004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917E9"/>
    <w:multiLevelType w:val="hybridMultilevel"/>
    <w:tmpl w:val="7012C6B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77"/>
    <w:rsid w:val="00142381"/>
    <w:rsid w:val="00340310"/>
    <w:rsid w:val="00464FDD"/>
    <w:rsid w:val="004E2B0A"/>
    <w:rsid w:val="005C03A1"/>
    <w:rsid w:val="00607420"/>
    <w:rsid w:val="0062086D"/>
    <w:rsid w:val="00775B13"/>
    <w:rsid w:val="00820AD8"/>
    <w:rsid w:val="00AC1577"/>
    <w:rsid w:val="00AD23C8"/>
    <w:rsid w:val="00B9018E"/>
    <w:rsid w:val="00B94D52"/>
    <w:rsid w:val="00C2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75300-426D-4660-9D68-C04563AC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65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2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55"/>
    <w:rPr>
      <w:rFonts w:ascii="Tahoma" w:hAnsi="Tahoma" w:cs="Tahoma"/>
      <w:sz w:val="16"/>
      <w:szCs w:val="16"/>
    </w:rPr>
  </w:style>
  <w:style w:type="paragraph" w:styleId="ListParagraph">
    <w:name w:val="List Paragraph"/>
    <w:basedOn w:val="Normal"/>
    <w:uiPriority w:val="34"/>
    <w:qFormat/>
    <w:rsid w:val="00464FDD"/>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464FD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Velizar Erac</cp:lastModifiedBy>
  <cp:revision>6</cp:revision>
  <cp:lastPrinted>2014-10-16T06:45:00Z</cp:lastPrinted>
  <dcterms:created xsi:type="dcterms:W3CDTF">2014-10-23T09:18:00Z</dcterms:created>
  <dcterms:modified xsi:type="dcterms:W3CDTF">2014-10-23T09:33:00Z</dcterms:modified>
</cp:coreProperties>
</file>