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075" w:rsidRDefault="009E7075" w:rsidP="00754FA6">
      <w:pPr>
        <w:tabs>
          <w:tab w:val="left" w:pos="567"/>
        </w:tabs>
        <w:autoSpaceDE w:val="0"/>
        <w:autoSpaceDN w:val="0"/>
        <w:adjustRightInd w:val="0"/>
        <w:ind w:right="282" w:firstLine="720"/>
        <w:jc w:val="center"/>
        <w:rPr>
          <w:rFonts w:eastAsia="Calibri"/>
          <w:b/>
          <w:lang w:val="sr-Cyrl-CS"/>
        </w:rPr>
      </w:pPr>
    </w:p>
    <w:p w:rsidR="009E7075" w:rsidRPr="009E7075" w:rsidRDefault="009E7075" w:rsidP="009E7075">
      <w:pPr>
        <w:tabs>
          <w:tab w:val="left" w:pos="567"/>
        </w:tabs>
        <w:autoSpaceDE w:val="0"/>
        <w:autoSpaceDN w:val="0"/>
        <w:adjustRightInd w:val="0"/>
        <w:ind w:right="282" w:firstLine="720"/>
        <w:rPr>
          <w:rFonts w:eastAsia="Calibri"/>
          <w:lang w:val="sr-Cyrl-CS"/>
        </w:rPr>
      </w:pPr>
    </w:p>
    <w:p w:rsidR="00ED68D6" w:rsidRDefault="00890B4B" w:rsidP="009E7075">
      <w:pPr>
        <w:tabs>
          <w:tab w:val="left" w:pos="567"/>
        </w:tabs>
        <w:autoSpaceDE w:val="0"/>
        <w:autoSpaceDN w:val="0"/>
        <w:adjustRightInd w:val="0"/>
        <w:ind w:right="282" w:firstLine="720"/>
        <w:jc w:val="center"/>
        <w:rPr>
          <w:rFonts w:eastAsia="Calibri"/>
          <w:b/>
          <w:lang w:val="sr-Cyrl-CS"/>
        </w:rPr>
      </w:pPr>
      <w:r w:rsidRPr="00890B4B">
        <w:rPr>
          <w:rFonts w:eastAsia="Calibri"/>
          <w:b/>
          <w:lang w:val="sr-Cyrl-CS"/>
        </w:rPr>
        <w:t>ГРУПА ЗА ИНСПЕКЦИЈСКЕ ПОСЛОВЕ ЖЕЛЕЗНИЦЕ</w:t>
      </w:r>
    </w:p>
    <w:p w:rsidR="00890B4B" w:rsidRPr="00890B4B" w:rsidRDefault="00890B4B" w:rsidP="009E7075">
      <w:pPr>
        <w:tabs>
          <w:tab w:val="left" w:pos="567"/>
        </w:tabs>
        <w:autoSpaceDE w:val="0"/>
        <w:autoSpaceDN w:val="0"/>
        <w:adjustRightInd w:val="0"/>
        <w:ind w:right="282" w:firstLine="720"/>
        <w:jc w:val="center"/>
        <w:rPr>
          <w:rFonts w:eastAsia="Calibri"/>
          <w:b/>
          <w:lang w:val="sr-Cyrl-CS"/>
        </w:rPr>
      </w:pPr>
    </w:p>
    <w:p w:rsidR="00ED68D6" w:rsidRPr="00890B4B" w:rsidRDefault="00890B4B" w:rsidP="009E7075">
      <w:pPr>
        <w:tabs>
          <w:tab w:val="left" w:pos="567"/>
        </w:tabs>
        <w:autoSpaceDE w:val="0"/>
        <w:autoSpaceDN w:val="0"/>
        <w:adjustRightInd w:val="0"/>
        <w:ind w:right="282" w:firstLine="720"/>
        <w:jc w:val="center"/>
        <w:rPr>
          <w:rFonts w:eastAsia="Calibri"/>
          <w:b/>
          <w:lang w:val="sr-Cyrl-CS"/>
        </w:rPr>
      </w:pPr>
      <w:bookmarkStart w:id="0" w:name="_GoBack"/>
      <w:r w:rsidRPr="00890B4B">
        <w:rPr>
          <w:rFonts w:eastAsia="Calibri"/>
          <w:b/>
          <w:lang w:val="sr-Cyrl-CS"/>
        </w:rPr>
        <w:t>ГОДИШЊИ ИЗВЕШТАЈ:</w:t>
      </w:r>
    </w:p>
    <w:bookmarkEnd w:id="0"/>
    <w:p w:rsidR="009E7075" w:rsidRPr="00890B4B" w:rsidRDefault="0051127D" w:rsidP="0051127D">
      <w:pPr>
        <w:pStyle w:val="ListParagraph"/>
        <w:numPr>
          <w:ilvl w:val="0"/>
          <w:numId w:val="6"/>
        </w:numPr>
        <w:tabs>
          <w:tab w:val="left" w:pos="567"/>
        </w:tabs>
        <w:autoSpaceDE w:val="0"/>
        <w:autoSpaceDN w:val="0"/>
        <w:adjustRightInd w:val="0"/>
        <w:ind w:right="282"/>
        <w:rPr>
          <w:rFonts w:eastAsia="Calibri"/>
          <w:lang w:val="sr-Cyrl-CS"/>
        </w:rPr>
      </w:pPr>
      <w:r w:rsidRPr="0051127D">
        <w:rPr>
          <w:rFonts w:eastAsia="Calibri"/>
          <w:lang w:val="sr-Cyrl-CS"/>
        </w:rPr>
        <w:t>Општ</w:t>
      </w:r>
      <w:r w:rsidR="00DD6DAE">
        <w:rPr>
          <w:rFonts w:eastAsia="Calibri"/>
          <w:lang w:val="sr-Cyrl-CS"/>
        </w:rPr>
        <w:t>е</w:t>
      </w:r>
      <w:r w:rsidR="00DD6DAE">
        <w:rPr>
          <w:rFonts w:eastAsia="Calibri"/>
        </w:rPr>
        <w:t xml:space="preserve"> </w:t>
      </w:r>
    </w:p>
    <w:p w:rsidR="00890B4B" w:rsidRPr="0051127D" w:rsidRDefault="00890B4B" w:rsidP="00890B4B">
      <w:pPr>
        <w:pStyle w:val="ListParagraph"/>
        <w:tabs>
          <w:tab w:val="left" w:pos="567"/>
        </w:tabs>
        <w:autoSpaceDE w:val="0"/>
        <w:autoSpaceDN w:val="0"/>
        <w:adjustRightInd w:val="0"/>
        <w:ind w:left="1080" w:right="282"/>
        <w:rPr>
          <w:rFonts w:eastAsia="Calibri"/>
          <w:lang w:val="sr-Cyrl-CS"/>
        </w:rPr>
      </w:pPr>
    </w:p>
    <w:p w:rsidR="009E7075" w:rsidRPr="00C65E7C" w:rsidRDefault="009E7075" w:rsidP="009E7075">
      <w:pPr>
        <w:pStyle w:val="BodyText"/>
        <w:ind w:right="0" w:firstLine="720"/>
        <w:rPr>
          <w:rFonts w:ascii="Times New Roman" w:hAnsi="Times New Roman"/>
          <w:lang w:val="ru-RU"/>
        </w:rPr>
      </w:pPr>
      <w:r w:rsidRPr="00C65E7C">
        <w:rPr>
          <w:rFonts w:ascii="Times New Roman" w:hAnsi="Times New Roman"/>
          <w:lang w:val="ru-RU"/>
        </w:rPr>
        <w:t>У Групи  за инспекцијске послове железнице обављају се послови који се односе на:  инспекцијски надзор над извршавањем закона, других прописа и општих аката из области железничког саобраћаја; предузимање управних и других мера; подношење захтева за покретање прекршајног поступка и пријава због привредног преступа односно кривичног дела; праћење стања и појава од значаја за остваривање законитости и предузимање иницијативе за одговарајуће измене и допуне закона и подзаконских аката; међународну сарадњу у области инспекцијског надзора железничког саобраћаја; други послови из делокруга рада групе.</w:t>
      </w:r>
    </w:p>
    <w:p w:rsidR="009E7075" w:rsidRPr="00C65E7C" w:rsidRDefault="009E7075" w:rsidP="009E7075">
      <w:pPr>
        <w:tabs>
          <w:tab w:val="left" w:pos="567"/>
        </w:tabs>
        <w:autoSpaceDE w:val="0"/>
        <w:autoSpaceDN w:val="0"/>
        <w:adjustRightInd w:val="0"/>
        <w:ind w:right="282" w:firstLine="720"/>
        <w:rPr>
          <w:rFonts w:eastAsia="Calibri"/>
          <w:sz w:val="16"/>
          <w:szCs w:val="16"/>
          <w:lang w:val="sr-Cyrl-RS"/>
        </w:rPr>
      </w:pPr>
    </w:p>
    <w:p w:rsidR="009E7075" w:rsidRPr="00C65E7C" w:rsidRDefault="009E7075" w:rsidP="009E7075">
      <w:pPr>
        <w:tabs>
          <w:tab w:val="left" w:pos="0"/>
        </w:tabs>
        <w:rPr>
          <w:lang w:val="ru-RU"/>
        </w:rPr>
      </w:pPr>
      <w:r w:rsidRPr="00C65E7C">
        <w:rPr>
          <w:lang w:val="ru-RU"/>
        </w:rPr>
        <w:tab/>
        <w:t xml:space="preserve">Поред </w:t>
      </w:r>
      <w:r w:rsidR="00661423">
        <w:rPr>
          <w:lang w:val="ru-RU"/>
        </w:rPr>
        <w:t xml:space="preserve">израде </w:t>
      </w:r>
      <w:r w:rsidR="0051127D">
        <w:rPr>
          <w:lang w:val="ru-RU"/>
        </w:rPr>
        <w:t xml:space="preserve">планова и извештаја о раду </w:t>
      </w:r>
      <w:r w:rsidRPr="00C65E7C">
        <w:rPr>
          <w:lang w:val="ru-RU"/>
        </w:rPr>
        <w:t xml:space="preserve">Групе, </w:t>
      </w:r>
      <w:r w:rsidR="005F5971">
        <w:rPr>
          <w:lang w:val="ru-RU"/>
        </w:rPr>
        <w:t>у групи се</w:t>
      </w:r>
      <w:r w:rsidRPr="00C65E7C">
        <w:rPr>
          <w:lang w:val="ru-RU"/>
        </w:rPr>
        <w:t xml:space="preserve"> обављају </w:t>
      </w:r>
      <w:r w:rsidR="00661423">
        <w:rPr>
          <w:lang w:val="ru-RU"/>
        </w:rPr>
        <w:t xml:space="preserve">мање и више сложени </w:t>
      </w:r>
      <w:r w:rsidRPr="00C65E7C">
        <w:rPr>
          <w:lang w:val="ru-RU"/>
        </w:rPr>
        <w:t>инспекцијски надзори над безбедним одвијањем железничког саобраћаја, над изградњом, реконструкцијом, експлоатацијом железничке инфраструктуре и инфраструктуре на индустријским железницама</w:t>
      </w:r>
      <w:r w:rsidR="00661423">
        <w:rPr>
          <w:lang w:val="ru-RU"/>
        </w:rPr>
        <w:t>,</w:t>
      </w:r>
      <w:r w:rsidRPr="00C65E7C">
        <w:rPr>
          <w:lang w:val="ru-RU"/>
        </w:rPr>
        <w:t xml:space="preserve"> </w:t>
      </w:r>
      <w:r w:rsidR="00661423">
        <w:rPr>
          <w:rFonts w:eastAsia="Calibri"/>
          <w:lang w:val="sr-Cyrl-RS"/>
        </w:rPr>
        <w:t xml:space="preserve">и инспекцијски надзор над радом жичара за превоз људства, </w:t>
      </w:r>
      <w:r w:rsidRPr="00C65E7C">
        <w:rPr>
          <w:lang w:val="ru-RU"/>
        </w:rPr>
        <w:t xml:space="preserve">давање упутстава о примени прописа из делокруга инспекције; анализирају се извештаји о пословању железничких и других предузећа и </w:t>
      </w:r>
      <w:r>
        <w:rPr>
          <w:lang w:val="ru-RU"/>
        </w:rPr>
        <w:t xml:space="preserve">установа и </w:t>
      </w:r>
      <w:r w:rsidRPr="00C65E7C">
        <w:rPr>
          <w:lang w:val="ru-RU"/>
        </w:rPr>
        <w:t xml:space="preserve">утврђују ризици по безбедност и интероперабилност. </w:t>
      </w:r>
    </w:p>
    <w:p w:rsidR="009E7075" w:rsidRPr="00C65E7C" w:rsidRDefault="009E7075" w:rsidP="009E7075">
      <w:pPr>
        <w:tabs>
          <w:tab w:val="left" w:pos="0"/>
        </w:tabs>
        <w:rPr>
          <w:sz w:val="16"/>
          <w:szCs w:val="16"/>
          <w:lang w:val="ru-RU"/>
        </w:rPr>
      </w:pPr>
    </w:p>
    <w:p w:rsidR="009E7075" w:rsidRDefault="009E7075" w:rsidP="009E7075">
      <w:pPr>
        <w:tabs>
          <w:tab w:val="left" w:pos="0"/>
        </w:tabs>
        <w:rPr>
          <w:lang w:val="ru-RU"/>
        </w:rPr>
      </w:pPr>
      <w:r w:rsidRPr="00C65E7C">
        <w:rPr>
          <w:lang w:val="ru-RU"/>
        </w:rPr>
        <w:tab/>
        <w:t xml:space="preserve">У поступку надзора контролише се </w:t>
      </w:r>
      <w:r w:rsidRPr="00C65E7C">
        <w:rPr>
          <w:lang w:val="sr-Cyrl-CS"/>
        </w:rPr>
        <w:t>примена</w:t>
      </w:r>
      <w:r w:rsidRPr="00C65E7C">
        <w:rPr>
          <w:lang w:val="ru-RU"/>
        </w:rPr>
        <w:t xml:space="preserve"> општих и интерних железничких прописа из д</w:t>
      </w:r>
      <w:r w:rsidRPr="00C65E7C">
        <w:t>e</w:t>
      </w:r>
      <w:r w:rsidRPr="00C65E7C">
        <w:rPr>
          <w:lang w:val="ru-RU"/>
        </w:rPr>
        <w:t xml:space="preserve">локруга рада инспекције са неопходним уједначеним поступањем инспектора у сличним или истоветним инспекцијским прегледима. Такође се контролише испуњеност услова датих код издавања лиценци и сертификата из области железнице и подносе се захтеви за покретање прекршајног или кривичног </w:t>
      </w:r>
      <w:r>
        <w:rPr>
          <w:lang w:val="ru-RU"/>
        </w:rPr>
        <w:t>поступка као и</w:t>
      </w:r>
      <w:r w:rsidRPr="00C65E7C">
        <w:rPr>
          <w:lang w:val="ru-RU"/>
        </w:rPr>
        <w:t xml:space="preserve"> </w:t>
      </w:r>
      <w:r>
        <w:rPr>
          <w:lang w:val="ru-RU"/>
        </w:rPr>
        <w:t>пријаве зб</w:t>
      </w:r>
      <w:r w:rsidRPr="00C65E7C">
        <w:rPr>
          <w:lang w:val="ru-RU"/>
        </w:rPr>
        <w:t xml:space="preserve">ог привредног преступа. Инспекција припрема одговоре по жалбама и захтевима физичких и правних лица. За све послове надзора израђује се годишњи план инспекцијских прегледа, а обављају се и други послови по потреби или по налогу помоћника министра. </w:t>
      </w:r>
    </w:p>
    <w:p w:rsidR="005F5971" w:rsidRDefault="005F5971" w:rsidP="009E7075">
      <w:pPr>
        <w:tabs>
          <w:tab w:val="left" w:pos="0"/>
        </w:tabs>
        <w:rPr>
          <w:lang w:val="ru-RU"/>
        </w:rPr>
      </w:pPr>
    </w:p>
    <w:p w:rsidR="005F5971" w:rsidRDefault="005F5971" w:rsidP="005F5971">
      <w:pPr>
        <w:spacing w:line="256" w:lineRule="auto"/>
        <w:ind w:firstLine="426"/>
        <w:rPr>
          <w:rFonts w:eastAsia="Calibri"/>
          <w:lang w:val="sr-Cyrl-RS"/>
        </w:rPr>
      </w:pPr>
      <w:r w:rsidRPr="00D60A5C">
        <w:rPr>
          <w:rFonts w:eastAsia="Calibri"/>
          <w:lang w:val="sr-Cyrl-RS"/>
        </w:rPr>
        <w:t xml:space="preserve">Група за инспекцијске послове железнице </w:t>
      </w:r>
      <w:r>
        <w:rPr>
          <w:rFonts w:eastAsia="Calibri"/>
          <w:lang w:val="sr-Cyrl-RS"/>
        </w:rPr>
        <w:t xml:space="preserve">при Сектору за инспекцијски надзор   </w:t>
      </w:r>
      <w:r w:rsidRPr="00D60A5C">
        <w:rPr>
          <w:rFonts w:eastAsia="Calibri"/>
          <w:lang w:val="sr-Cyrl-RS"/>
        </w:rPr>
        <w:t xml:space="preserve"> састоји </w:t>
      </w:r>
      <w:r>
        <w:rPr>
          <w:rFonts w:eastAsia="Calibri"/>
          <w:lang w:val="sr-Cyrl-RS"/>
        </w:rPr>
        <w:t>(</w:t>
      </w:r>
      <w:r w:rsidRPr="00D60A5C">
        <w:rPr>
          <w:rFonts w:eastAsia="Calibri"/>
          <w:lang w:val="sr-Cyrl-RS"/>
        </w:rPr>
        <w:t>сада</w:t>
      </w:r>
      <w:r>
        <w:rPr>
          <w:rFonts w:eastAsia="Calibri"/>
          <w:lang w:val="sr-Cyrl-RS"/>
        </w:rPr>
        <w:t>)</w:t>
      </w:r>
      <w:r w:rsidRPr="00D60A5C">
        <w:rPr>
          <w:rFonts w:eastAsia="Calibri"/>
          <w:lang w:val="sr-Cyrl-RS"/>
        </w:rPr>
        <w:t xml:space="preserve"> </w:t>
      </w:r>
      <w:r>
        <w:rPr>
          <w:rFonts w:eastAsia="Calibri"/>
          <w:lang w:val="sr-Cyrl-RS"/>
        </w:rPr>
        <w:t xml:space="preserve"> </w:t>
      </w:r>
      <w:r w:rsidRPr="00D60A5C">
        <w:rPr>
          <w:rFonts w:eastAsia="Calibri"/>
          <w:lang w:val="sr-Cyrl-RS"/>
        </w:rPr>
        <w:t xml:space="preserve">од </w:t>
      </w:r>
      <w:r>
        <w:rPr>
          <w:rFonts w:eastAsia="Calibri"/>
          <w:lang w:val="sr-Cyrl-RS"/>
        </w:rPr>
        <w:t xml:space="preserve">једног </w:t>
      </w:r>
      <w:r w:rsidRPr="00D60A5C">
        <w:rPr>
          <w:rFonts w:eastAsia="Calibri"/>
          <w:lang w:val="sr-Cyrl-RS"/>
        </w:rPr>
        <w:t xml:space="preserve"> инспектора, </w:t>
      </w:r>
      <w:r>
        <w:rPr>
          <w:rFonts w:eastAsia="Calibri"/>
          <w:lang w:val="sr-Cyrl-RS"/>
        </w:rPr>
        <w:t xml:space="preserve"> група  треба да </w:t>
      </w:r>
      <w:r w:rsidRPr="00D60A5C">
        <w:rPr>
          <w:rFonts w:eastAsia="Calibri"/>
          <w:lang w:val="sr-Cyrl-RS"/>
        </w:rPr>
        <w:t>обавља послове инспекцијског надзора из области грађевинских, саобраћајних, машинских и електротехничких послова</w:t>
      </w:r>
      <w:r>
        <w:rPr>
          <w:rFonts w:eastAsia="Calibri"/>
          <w:lang w:val="sr-Cyrl-RS"/>
        </w:rPr>
        <w:t xml:space="preserve">, </w:t>
      </w:r>
      <w:r w:rsidRPr="00D60A5C">
        <w:rPr>
          <w:rFonts w:eastAsia="Calibri"/>
          <w:lang w:val="sr-Cyrl-RS"/>
        </w:rPr>
        <w:t>изградња и одржавање укупне железничке инфраструктуре, безбедност, интероперабилност и организација саобраћаја, вуча возова, техничко колски послови и одржавање железничких средстава</w:t>
      </w:r>
      <w:r w:rsidR="00661423">
        <w:rPr>
          <w:rFonts w:eastAsia="Calibri"/>
          <w:lang w:val="sr-Cyrl-RS"/>
        </w:rPr>
        <w:t>, и инспекцијски надзор над радом жичара за превоз људства</w:t>
      </w:r>
      <w:r>
        <w:rPr>
          <w:rFonts w:eastAsia="Calibri"/>
          <w:lang w:val="sr-Cyrl-RS"/>
        </w:rPr>
        <w:t>.</w:t>
      </w:r>
      <w:r w:rsidRPr="00D60A5C">
        <w:rPr>
          <w:rFonts w:eastAsia="Calibri"/>
          <w:lang w:val="sr-Cyrl-RS"/>
        </w:rPr>
        <w:t xml:space="preserve"> </w:t>
      </w:r>
      <w:r>
        <w:rPr>
          <w:rFonts w:eastAsia="Calibri"/>
          <w:lang w:val="sr-Cyrl-RS"/>
        </w:rPr>
        <w:t>Сходно члану 98 поверене послове на територији АП Војводина поверене послове обављају два инспектора оба саобраћајне струке.</w:t>
      </w:r>
    </w:p>
    <w:p w:rsidR="00890B4B" w:rsidRDefault="00890B4B" w:rsidP="005F5971">
      <w:pPr>
        <w:spacing w:line="256" w:lineRule="auto"/>
        <w:ind w:firstLine="426"/>
        <w:rPr>
          <w:rFonts w:eastAsia="Calibri"/>
          <w:lang w:val="sr-Cyrl-RS"/>
        </w:rPr>
      </w:pPr>
    </w:p>
    <w:p w:rsidR="00661423" w:rsidRDefault="00661423" w:rsidP="005F5971">
      <w:pPr>
        <w:spacing w:line="256" w:lineRule="auto"/>
        <w:ind w:firstLine="426"/>
        <w:rPr>
          <w:rFonts w:eastAsia="Calibri"/>
          <w:lang w:val="sr-Cyrl-RS"/>
        </w:rPr>
      </w:pPr>
      <w:r>
        <w:rPr>
          <w:rFonts w:eastAsia="Calibri"/>
          <w:lang w:val="sr-Cyrl-RS"/>
        </w:rPr>
        <w:t>2</w:t>
      </w:r>
      <w:r w:rsidRPr="00661423">
        <w:rPr>
          <w:rFonts w:eastAsia="Calibri"/>
          <w:lang w:val="sr-Cyrl-RS"/>
        </w:rPr>
        <w:t>.</w:t>
      </w:r>
      <w:r w:rsidRPr="00661423">
        <w:rPr>
          <w:rFonts w:eastAsia="Calibri"/>
          <w:lang w:val="sr-Cyrl-RS"/>
        </w:rPr>
        <w:tab/>
        <w:t>Стање инфраструктуре</w:t>
      </w:r>
      <w:r w:rsidR="004B1230">
        <w:rPr>
          <w:rFonts w:eastAsia="Calibri"/>
          <w:lang w:val="sr-Cyrl-RS"/>
        </w:rPr>
        <w:t>-настојање умањења незгода и несрећа</w:t>
      </w:r>
      <w:r w:rsidRPr="00661423">
        <w:rPr>
          <w:rFonts w:eastAsia="Calibri"/>
          <w:lang w:val="sr-Cyrl-RS"/>
        </w:rPr>
        <w:t xml:space="preserve">  </w:t>
      </w:r>
    </w:p>
    <w:p w:rsidR="00890B4B" w:rsidRDefault="00890B4B" w:rsidP="005F5971">
      <w:pPr>
        <w:spacing w:line="256" w:lineRule="auto"/>
        <w:ind w:firstLine="426"/>
        <w:rPr>
          <w:rFonts w:eastAsia="Calibri"/>
          <w:lang w:val="sr-Cyrl-RS"/>
        </w:rPr>
      </w:pPr>
    </w:p>
    <w:p w:rsidR="00026DF5" w:rsidRPr="00026DF5" w:rsidRDefault="00026DF5" w:rsidP="00026DF5">
      <w:pPr>
        <w:tabs>
          <w:tab w:val="left" w:pos="567"/>
        </w:tabs>
        <w:autoSpaceDE w:val="0"/>
        <w:autoSpaceDN w:val="0"/>
        <w:adjustRightInd w:val="0"/>
        <w:ind w:right="282" w:firstLine="720"/>
        <w:rPr>
          <w:rFonts w:eastAsia="Calibri"/>
          <w:lang w:val="sr-Cyrl-CS"/>
        </w:rPr>
      </w:pPr>
      <w:r w:rsidRPr="009E7075">
        <w:rPr>
          <w:rFonts w:eastAsia="Calibri"/>
          <w:lang w:val="sr-Cyrl-CS"/>
        </w:rPr>
        <w:t xml:space="preserve">Мрежа железничких пруга којом управља „Инфраструктура железнице Србије” а. д. је стара више од једног века, а преко 55% свих пруга изграђено је у 19. веку. Просечна </w:t>
      </w:r>
      <w:r w:rsidRPr="009E7075">
        <w:rPr>
          <w:rFonts w:eastAsia="Calibri"/>
          <w:lang w:val="sr-Cyrl-CS"/>
        </w:rPr>
        <w:lastRenderedPageBreak/>
        <w:t>старост колосека је око 43 године, електротехничких постројења између 30 и 40 година, а значајно се повећава и дужина пруга на којима је смањена највећа допуштена брзина возова.</w:t>
      </w:r>
    </w:p>
    <w:p w:rsidR="005F5971" w:rsidRPr="006F764A" w:rsidRDefault="005F5971" w:rsidP="005F5971">
      <w:pPr>
        <w:tabs>
          <w:tab w:val="num" w:pos="284"/>
          <w:tab w:val="left" w:pos="567"/>
          <w:tab w:val="left" w:pos="709"/>
          <w:tab w:val="left" w:pos="993"/>
        </w:tabs>
        <w:ind w:right="27" w:firstLine="425"/>
        <w:rPr>
          <w:lang w:val="sr-Cyrl-CS"/>
        </w:rPr>
      </w:pPr>
      <w:r w:rsidRPr="006F764A">
        <w:rPr>
          <w:lang w:val="sr-Cyrl-CS"/>
        </w:rPr>
        <w:t xml:space="preserve">Укупна </w:t>
      </w:r>
      <w:r>
        <w:rPr>
          <w:lang w:val="ru-RU"/>
        </w:rPr>
        <w:t xml:space="preserve"> </w:t>
      </w:r>
      <w:r w:rsidRPr="00490E1E">
        <w:rPr>
          <w:lang w:val="ru-RU"/>
        </w:rPr>
        <w:t xml:space="preserve"> грађевинск</w:t>
      </w:r>
      <w:r>
        <w:rPr>
          <w:lang w:val="ru-RU"/>
        </w:rPr>
        <w:t xml:space="preserve">а </w:t>
      </w:r>
      <w:r w:rsidRPr="00490E1E">
        <w:rPr>
          <w:lang w:val="ru-RU"/>
        </w:rPr>
        <w:t xml:space="preserve"> дужин</w:t>
      </w:r>
      <w:r>
        <w:rPr>
          <w:lang w:val="ru-RU"/>
        </w:rPr>
        <w:t xml:space="preserve">а </w:t>
      </w:r>
      <w:r w:rsidRPr="00490E1E">
        <w:rPr>
          <w:lang w:val="ru-RU"/>
        </w:rPr>
        <w:t xml:space="preserve"> </w:t>
      </w:r>
      <w:r w:rsidRPr="006F764A">
        <w:rPr>
          <w:lang w:val="sr-Cyrl-CS"/>
        </w:rPr>
        <w:t xml:space="preserve">јавне железничке мреже у Републици Србији </w:t>
      </w:r>
      <w:r>
        <w:rPr>
          <w:lang w:val="sr-Cyrl-CS"/>
        </w:rPr>
        <w:t>износи</w:t>
      </w:r>
      <w:r w:rsidRPr="006F764A">
        <w:rPr>
          <w:lang w:val="sr-Cyrl-CS"/>
        </w:rPr>
        <w:t xml:space="preserve"> 3.809 km, од чега: </w:t>
      </w:r>
    </w:p>
    <w:p w:rsidR="005F5971" w:rsidRPr="006F764A" w:rsidRDefault="005F5971" w:rsidP="005F5971">
      <w:pPr>
        <w:numPr>
          <w:ilvl w:val="0"/>
          <w:numId w:val="7"/>
        </w:numPr>
        <w:tabs>
          <w:tab w:val="num" w:pos="284"/>
          <w:tab w:val="left" w:pos="567"/>
          <w:tab w:val="left" w:pos="709"/>
          <w:tab w:val="left" w:pos="993"/>
        </w:tabs>
        <w:ind w:left="0" w:right="27" w:firstLine="425"/>
        <w:jc w:val="left"/>
        <w:rPr>
          <w:lang w:val="sr-Cyrl-CS"/>
        </w:rPr>
      </w:pPr>
      <w:r w:rsidRPr="006F764A">
        <w:rPr>
          <w:lang w:val="sr-Cyrl-CS"/>
        </w:rPr>
        <w:t>283 km пруга је двоколосечно,</w:t>
      </w:r>
    </w:p>
    <w:p w:rsidR="005F5971" w:rsidRPr="006F764A" w:rsidRDefault="005F5971" w:rsidP="005F5971">
      <w:pPr>
        <w:numPr>
          <w:ilvl w:val="0"/>
          <w:numId w:val="7"/>
        </w:numPr>
        <w:tabs>
          <w:tab w:val="num" w:pos="284"/>
          <w:tab w:val="left" w:pos="567"/>
          <w:tab w:val="left" w:pos="709"/>
          <w:tab w:val="left" w:pos="993"/>
        </w:tabs>
        <w:ind w:left="0" w:right="27" w:firstLine="425"/>
        <w:jc w:val="left"/>
        <w:rPr>
          <w:lang w:val="sr-Cyrl-CS"/>
        </w:rPr>
      </w:pPr>
      <w:r w:rsidRPr="006F764A">
        <w:rPr>
          <w:lang w:val="sr-Cyrl-CS"/>
        </w:rPr>
        <w:t>електрифицирано је 1.275 km,</w:t>
      </w:r>
    </w:p>
    <w:p w:rsidR="005F5971" w:rsidRPr="006F764A" w:rsidRDefault="005F5971" w:rsidP="005F5971">
      <w:pPr>
        <w:numPr>
          <w:ilvl w:val="0"/>
          <w:numId w:val="7"/>
        </w:numPr>
        <w:tabs>
          <w:tab w:val="num" w:pos="284"/>
          <w:tab w:val="left" w:pos="567"/>
          <w:tab w:val="left" w:pos="709"/>
          <w:tab w:val="left" w:pos="993"/>
        </w:tabs>
        <w:ind w:left="0" w:right="27" w:firstLine="425"/>
        <w:jc w:val="left"/>
        <w:rPr>
          <w:lang w:val="sr-Cyrl-CS"/>
        </w:rPr>
      </w:pPr>
      <w:r w:rsidRPr="006F764A">
        <w:rPr>
          <w:lang w:val="sr-Cyrl-CS"/>
        </w:rPr>
        <w:t xml:space="preserve">на </w:t>
      </w:r>
      <w:r w:rsidRPr="006F764A">
        <w:rPr>
          <w:spacing w:val="-4"/>
          <w:lang w:val="sr-Cyrl-CS"/>
        </w:rPr>
        <w:t>44% мреже највећа допуштена маса возила по осовини је до 22,5 t/осовини,</w:t>
      </w:r>
    </w:p>
    <w:p w:rsidR="005F5971" w:rsidRPr="006F764A" w:rsidRDefault="005F5971" w:rsidP="005F5971">
      <w:pPr>
        <w:numPr>
          <w:ilvl w:val="0"/>
          <w:numId w:val="7"/>
        </w:numPr>
        <w:tabs>
          <w:tab w:val="num" w:pos="284"/>
          <w:tab w:val="left" w:pos="567"/>
          <w:tab w:val="left" w:pos="709"/>
          <w:tab w:val="left" w:pos="993"/>
        </w:tabs>
        <w:ind w:left="0" w:right="27" w:firstLine="425"/>
        <w:jc w:val="left"/>
        <w:rPr>
          <w:lang w:val="sr-Cyrl-CS"/>
        </w:rPr>
      </w:pPr>
      <w:r w:rsidRPr="006F764A">
        <w:rPr>
          <w:lang w:val="sr-Cyrl-CS" w:eastAsia="sr-Latn-CS"/>
        </w:rPr>
        <w:t>просечна старост пруга је око 42 године,</w:t>
      </w:r>
    </w:p>
    <w:p w:rsidR="005F5971" w:rsidRPr="006F764A" w:rsidRDefault="005F5971" w:rsidP="005F5971">
      <w:pPr>
        <w:numPr>
          <w:ilvl w:val="0"/>
          <w:numId w:val="7"/>
        </w:numPr>
        <w:tabs>
          <w:tab w:val="num" w:pos="284"/>
          <w:tab w:val="left" w:pos="567"/>
          <w:tab w:val="left" w:pos="709"/>
          <w:tab w:val="left" w:pos="993"/>
        </w:tabs>
        <w:ind w:left="0" w:right="27" w:firstLine="425"/>
        <w:jc w:val="left"/>
        <w:rPr>
          <w:lang w:val="sr-Cyrl-CS"/>
        </w:rPr>
      </w:pPr>
      <w:r w:rsidRPr="006F764A">
        <w:rPr>
          <w:lang w:val="sr-Cyrl-CS" w:eastAsia="sr-Latn-CS"/>
        </w:rPr>
        <w:t xml:space="preserve">већина електротехничких постројења је просечне старости између </w:t>
      </w:r>
      <w:r>
        <w:rPr>
          <w:lang w:val="sr-Cyrl-CS" w:eastAsia="sr-Latn-CS"/>
        </w:rPr>
        <w:t xml:space="preserve">   </w:t>
      </w:r>
      <w:r w:rsidRPr="006F764A">
        <w:rPr>
          <w:lang w:val="sr-Cyrl-CS" w:eastAsia="sr-Latn-CS"/>
        </w:rPr>
        <w:t>30 и 40 година,</w:t>
      </w:r>
    </w:p>
    <w:p w:rsidR="005F5971" w:rsidRDefault="005F5971" w:rsidP="005F5971">
      <w:pPr>
        <w:numPr>
          <w:ilvl w:val="0"/>
          <w:numId w:val="7"/>
        </w:numPr>
        <w:tabs>
          <w:tab w:val="num" w:pos="284"/>
          <w:tab w:val="left" w:pos="567"/>
          <w:tab w:val="left" w:pos="709"/>
          <w:tab w:val="left" w:pos="993"/>
        </w:tabs>
        <w:ind w:left="0" w:right="27" w:firstLine="425"/>
        <w:jc w:val="left"/>
        <w:rPr>
          <w:lang w:val="sr-Cyrl-CS"/>
        </w:rPr>
      </w:pPr>
      <w:r w:rsidRPr="006F764A">
        <w:rPr>
          <w:lang w:val="sr-Cyrl-CS"/>
        </w:rPr>
        <w:t>на дужини од 66% пруга највећа допуштена брзина је мања од 60 km/h, а на само 3% већа је од 100 km/h.</w:t>
      </w:r>
    </w:p>
    <w:p w:rsidR="005F5971" w:rsidRPr="00DB06B5" w:rsidRDefault="005F5971" w:rsidP="005F5971">
      <w:pPr>
        <w:tabs>
          <w:tab w:val="left" w:pos="567"/>
          <w:tab w:val="left" w:pos="709"/>
          <w:tab w:val="left" w:pos="993"/>
        </w:tabs>
        <w:ind w:right="27"/>
      </w:pPr>
      <w:r>
        <w:rPr>
          <w:lang w:val="ru-RU"/>
        </w:rPr>
        <w:t xml:space="preserve">          Од </w:t>
      </w:r>
      <w:r w:rsidRPr="00490E1E">
        <w:rPr>
          <w:lang w:val="ru-RU"/>
        </w:rPr>
        <w:t xml:space="preserve"> 3.809  </w:t>
      </w:r>
      <w:r>
        <w:rPr>
          <w:lang w:val="ru-RU"/>
        </w:rPr>
        <w:t>км пруга</w:t>
      </w:r>
      <w:r w:rsidR="00026DF5">
        <w:rPr>
          <w:lang w:val="ru-RU"/>
        </w:rPr>
        <w:t xml:space="preserve"> </w:t>
      </w:r>
      <w:r w:rsidRPr="00490E1E">
        <w:rPr>
          <w:lang w:val="ru-RU"/>
        </w:rPr>
        <w:t xml:space="preserve">3.533 </w:t>
      </w:r>
      <w:r>
        <w:rPr>
          <w:lang w:val="ru-RU"/>
        </w:rPr>
        <w:t xml:space="preserve">км  је </w:t>
      </w:r>
      <w:r w:rsidRPr="00490E1E">
        <w:rPr>
          <w:lang w:val="ru-RU"/>
        </w:rPr>
        <w:t xml:space="preserve"> једноколосечних и 276 km двоколосечних пруга, од чега је  електрифицирано 1.200 km колосека отворене пруге са главним пролазним колосецима (925 km  једноколосечних  и  275  km  двоколосечних  пруга). </w:t>
      </w:r>
    </w:p>
    <w:p w:rsidR="005F5971" w:rsidRPr="003C07EF" w:rsidRDefault="00661423" w:rsidP="005F5971">
      <w:pPr>
        <w:tabs>
          <w:tab w:val="left" w:pos="567"/>
          <w:tab w:val="left" w:pos="709"/>
          <w:tab w:val="left" w:pos="993"/>
        </w:tabs>
        <w:ind w:right="27"/>
      </w:pPr>
      <w:r>
        <w:rPr>
          <w:lang w:val="ru-RU"/>
        </w:rPr>
        <w:t xml:space="preserve">          </w:t>
      </w:r>
      <w:r w:rsidR="005F5971">
        <w:rPr>
          <w:lang w:val="ru-RU"/>
        </w:rPr>
        <w:t xml:space="preserve">Поред овога саобраћај се одвија и на осталим станичним колосецима чија дужина </w:t>
      </w:r>
      <w:r w:rsidR="005F5971" w:rsidRPr="00490E1E">
        <w:rPr>
          <w:lang w:val="ru-RU"/>
        </w:rPr>
        <w:t xml:space="preserve"> износи</w:t>
      </w:r>
      <w:r w:rsidR="005F5971">
        <w:rPr>
          <w:lang w:val="ru-RU"/>
        </w:rPr>
        <w:t>:</w:t>
      </w:r>
      <w:r>
        <w:rPr>
          <w:lang w:val="ru-RU"/>
        </w:rPr>
        <w:t xml:space="preserve"> </w:t>
      </w:r>
      <w:r w:rsidR="005F5971" w:rsidRPr="00490E1E">
        <w:rPr>
          <w:lang w:val="ru-RU"/>
        </w:rPr>
        <w:t xml:space="preserve">1.450 km, што је укупно </w:t>
      </w:r>
      <w:r w:rsidR="005F5971">
        <w:rPr>
          <w:lang w:val="ru-RU"/>
        </w:rPr>
        <w:t xml:space="preserve"> </w:t>
      </w:r>
      <w:r w:rsidR="005F5971" w:rsidRPr="00490E1E">
        <w:rPr>
          <w:lang w:val="ru-RU"/>
        </w:rPr>
        <w:t xml:space="preserve"> 5.</w:t>
      </w:r>
      <w:r w:rsidR="005F5971">
        <w:rPr>
          <w:lang w:val="ru-RU"/>
        </w:rPr>
        <w:t>259</w:t>
      </w:r>
      <w:r w:rsidR="005F5971" w:rsidRPr="00490E1E">
        <w:rPr>
          <w:lang w:val="ru-RU"/>
        </w:rPr>
        <w:t xml:space="preserve">  km колосека на којима се одвија железнички саобраћај.</w:t>
      </w:r>
      <w:r>
        <w:rPr>
          <w:lang w:val="ru-RU"/>
        </w:rPr>
        <w:t xml:space="preserve"> </w:t>
      </w:r>
      <w:r w:rsidR="005F5971">
        <w:rPr>
          <w:lang w:val="ru-RU"/>
        </w:rPr>
        <w:t>Поред овога у Републици Србији постоји око 1100 км индустријских колосека. Према расположивој документацији на половини индустријских колосека повремено или стално одвија се саобраћај возова према потребама  власника ових колосека.</w:t>
      </w:r>
    </w:p>
    <w:p w:rsidR="005F5971" w:rsidRPr="007D5367" w:rsidRDefault="00661423" w:rsidP="005F5971">
      <w:pPr>
        <w:tabs>
          <w:tab w:val="left" w:pos="567"/>
          <w:tab w:val="left" w:pos="709"/>
          <w:tab w:val="left" w:pos="993"/>
        </w:tabs>
        <w:ind w:right="27"/>
      </w:pPr>
      <w:r>
        <w:rPr>
          <w:lang w:val="ru-RU"/>
        </w:rPr>
        <w:t xml:space="preserve">          </w:t>
      </w:r>
      <w:r w:rsidR="005F5971" w:rsidRPr="003C07EF">
        <w:rPr>
          <w:lang w:val="ru-RU"/>
        </w:rPr>
        <w:t>Путних прелаза на пругама железнице Србије има укупно 2158 од чега је 1617 осигурано  само саобраћајним знаковима на путу и троуглом прегледности, 25 путних прелаза је са  светлосном саобраћајним знаковима и саобраћајним знаковима на путу, 287 путних прелаза је  осигурано полубраницима са светлосним саобраћајним знаковима и знаковима на путу, 228 је  осигурано браницима и знаковима на путу а само 1 путни прелаз је осигуран оградом и другим  уређајем за пешаке и бициклисте.</w:t>
      </w:r>
      <w:r w:rsidR="005F5971" w:rsidRPr="007D5367">
        <w:rPr>
          <w:lang w:val="ru-RU"/>
        </w:rPr>
        <w:t xml:space="preserve"> </w:t>
      </w:r>
    </w:p>
    <w:p w:rsidR="005F5971" w:rsidRPr="00490E1E" w:rsidRDefault="005F5971" w:rsidP="005F5971">
      <w:pPr>
        <w:tabs>
          <w:tab w:val="left" w:pos="567"/>
          <w:tab w:val="left" w:pos="709"/>
          <w:tab w:val="left" w:pos="993"/>
        </w:tabs>
        <w:ind w:right="27"/>
      </w:pPr>
      <w:r>
        <w:rPr>
          <w:lang w:val="ru-RU"/>
        </w:rPr>
        <w:t xml:space="preserve">          </w:t>
      </w:r>
      <w:r w:rsidR="00661423">
        <w:rPr>
          <w:lang w:val="ru-RU"/>
        </w:rPr>
        <w:t xml:space="preserve"> </w:t>
      </w:r>
      <w:r w:rsidRPr="00490E1E">
        <w:rPr>
          <w:lang w:val="ru-RU"/>
        </w:rPr>
        <w:t>Поред  пруга нормалног колосека 1435</w:t>
      </w:r>
      <w:r>
        <w:rPr>
          <w:lang w:val="ru-RU"/>
        </w:rPr>
        <w:t xml:space="preserve"> </w:t>
      </w:r>
      <w:r w:rsidR="00026DF5">
        <w:rPr>
          <w:lang w:val="ru-RU"/>
        </w:rPr>
        <w:t xml:space="preserve">мм </w:t>
      </w:r>
      <w:r w:rsidRPr="00490E1E">
        <w:rPr>
          <w:lang w:val="ru-RU"/>
        </w:rPr>
        <w:t>постоји и музејско- туристичка пруга „Шарганска Осмица“ која је  дугачка 21,7 km, а на којој је ширина колосека 760 mm.</w:t>
      </w:r>
    </w:p>
    <w:p w:rsidR="005F5971" w:rsidRDefault="00661423" w:rsidP="005F5971">
      <w:pPr>
        <w:tabs>
          <w:tab w:val="left" w:pos="567"/>
          <w:tab w:val="left" w:pos="709"/>
          <w:tab w:val="left" w:pos="993"/>
        </w:tabs>
        <w:ind w:right="27"/>
        <w:rPr>
          <w:lang w:val="ru-RU"/>
        </w:rPr>
      </w:pPr>
      <w:r>
        <w:rPr>
          <w:lang w:val="ru-RU"/>
        </w:rPr>
        <w:t xml:space="preserve">           </w:t>
      </w:r>
      <w:r w:rsidR="005F5971" w:rsidRPr="00490E1E">
        <w:rPr>
          <w:lang w:val="ru-RU"/>
        </w:rPr>
        <w:t>На мрежи пруга постоји 956 мостова  укупне дужине 40 km, 3.803 пропуста, 334 тунела укупне дужине 151 km и 2.134 путна прелаза, а  уграђено је 5.315 скретница.</w:t>
      </w:r>
    </w:p>
    <w:p w:rsidR="00661423" w:rsidRPr="009E7075" w:rsidRDefault="00661423" w:rsidP="00661423">
      <w:pPr>
        <w:tabs>
          <w:tab w:val="left" w:pos="567"/>
        </w:tabs>
        <w:autoSpaceDE w:val="0"/>
        <w:autoSpaceDN w:val="0"/>
        <w:adjustRightInd w:val="0"/>
        <w:ind w:right="282" w:firstLine="720"/>
        <w:rPr>
          <w:rFonts w:eastAsia="Calibri"/>
          <w:lang w:val="sr-Cyrl-CS"/>
        </w:rPr>
      </w:pPr>
      <w:r w:rsidRPr="009E7075">
        <w:rPr>
          <w:rFonts w:eastAsia="Calibri"/>
          <w:lang w:val="sr-Cyrl-CS"/>
        </w:rPr>
        <w:t>Поред „Инфраструктуре железнице Србије“ а.д. такође су регистровани и управљач инфраструктуре индустријске железнице ЈП ЕПС Привредно друштво ''Термоелектране Никола Тесла'' д.о.о. Обреновац и ''Железара Смедерево'' Смедерево –Радинац.</w:t>
      </w:r>
    </w:p>
    <w:p w:rsidR="00661423" w:rsidRPr="00661423" w:rsidRDefault="00661423" w:rsidP="00661423">
      <w:pPr>
        <w:tabs>
          <w:tab w:val="left" w:pos="567"/>
        </w:tabs>
        <w:autoSpaceDE w:val="0"/>
        <w:autoSpaceDN w:val="0"/>
        <w:adjustRightInd w:val="0"/>
        <w:ind w:right="282" w:firstLine="720"/>
        <w:rPr>
          <w:rFonts w:eastAsia="Calibri"/>
          <w:lang w:val="sr-Cyrl-CS"/>
        </w:rPr>
      </w:pPr>
      <w:r w:rsidRPr="009E7075">
        <w:rPr>
          <w:rFonts w:eastAsia="Calibri"/>
          <w:lang w:val="sr-Cyrl-CS"/>
        </w:rPr>
        <w:t>Лиценцу за превоз путника и сертификате о безбедности превоза поседује Србија Воз а регистровано је и осам превозника у теретном саобраћају од којих највећи рад у јавном саобраћају има предузеће Србија Карго. За превоз за сопствене потребе је регистрован и ТЕНТ на индустријској железници.</w:t>
      </w:r>
    </w:p>
    <w:p w:rsidR="005F5971" w:rsidRPr="00934EE9" w:rsidRDefault="00661423" w:rsidP="005F5971">
      <w:pPr>
        <w:tabs>
          <w:tab w:val="left" w:pos="567"/>
          <w:tab w:val="left" w:pos="709"/>
          <w:tab w:val="left" w:pos="993"/>
        </w:tabs>
        <w:ind w:right="27"/>
      </w:pPr>
      <w:r>
        <w:rPr>
          <w:lang w:val="ru-RU"/>
        </w:rPr>
        <w:t xml:space="preserve">          </w:t>
      </w:r>
      <w:r w:rsidR="005349B2">
        <w:rPr>
          <w:lang w:val="ru-RU"/>
        </w:rPr>
        <w:t xml:space="preserve"> </w:t>
      </w:r>
      <w:r w:rsidR="005F5971">
        <w:rPr>
          <w:lang w:val="ru-RU"/>
        </w:rPr>
        <w:t>Последњих година извршено је з</w:t>
      </w:r>
      <w:r w:rsidR="005F5971" w:rsidRPr="00490E1E">
        <w:rPr>
          <w:lang w:val="ru-RU"/>
        </w:rPr>
        <w:t>начајно смањење највећих допуштених брзина настало је као  последица дугогодишњег необезбеђивања средстава за редовно одржавање елемената  инфраструктуре,</w:t>
      </w:r>
      <w:r w:rsidR="005F5971">
        <w:rPr>
          <w:lang w:val="ru-RU"/>
        </w:rPr>
        <w:t xml:space="preserve"> </w:t>
      </w:r>
      <w:r w:rsidR="005F5971" w:rsidRPr="00490E1E">
        <w:rPr>
          <w:lang w:val="ru-RU"/>
        </w:rPr>
        <w:t xml:space="preserve"> па</w:t>
      </w:r>
      <w:r w:rsidR="005F5971">
        <w:rPr>
          <w:lang w:val="ru-RU"/>
        </w:rPr>
        <w:t xml:space="preserve"> </w:t>
      </w:r>
      <w:r w:rsidR="005F5971" w:rsidRPr="00490E1E">
        <w:rPr>
          <w:lang w:val="ru-RU"/>
        </w:rPr>
        <w:t xml:space="preserve"> се </w:t>
      </w:r>
      <w:r w:rsidR="005F5971">
        <w:rPr>
          <w:lang w:val="ru-RU"/>
        </w:rPr>
        <w:t xml:space="preserve"> </w:t>
      </w:r>
      <w:r w:rsidR="005F5971" w:rsidRPr="00490E1E">
        <w:rPr>
          <w:lang w:val="ru-RU"/>
        </w:rPr>
        <w:t>за</w:t>
      </w:r>
      <w:r w:rsidR="005F5971">
        <w:rPr>
          <w:lang w:val="ru-RU"/>
        </w:rPr>
        <w:t xml:space="preserve"> </w:t>
      </w:r>
      <w:r w:rsidR="005F5971" w:rsidRPr="00490E1E">
        <w:rPr>
          <w:lang w:val="ru-RU"/>
        </w:rPr>
        <w:t xml:space="preserve"> железничку инфраструктуру и њене подистеме може рећи да има</w:t>
      </w:r>
      <w:r w:rsidR="005F5971">
        <w:rPr>
          <w:lang w:val="ru-RU"/>
        </w:rPr>
        <w:t>ју</w:t>
      </w:r>
      <w:r w:rsidR="005F5971" w:rsidRPr="00490E1E">
        <w:rPr>
          <w:lang w:val="ru-RU"/>
        </w:rPr>
        <w:t xml:space="preserve"> </w:t>
      </w:r>
      <w:r w:rsidR="005F5971">
        <w:rPr>
          <w:lang w:val="ru-RU"/>
        </w:rPr>
        <w:t>(</w:t>
      </w:r>
      <w:r w:rsidR="005F5971" w:rsidRPr="00490E1E">
        <w:rPr>
          <w:lang w:val="ru-RU"/>
        </w:rPr>
        <w:t>веома</w:t>
      </w:r>
      <w:r w:rsidR="005F5971">
        <w:rPr>
          <w:lang w:val="ru-RU"/>
        </w:rPr>
        <w:t xml:space="preserve">) </w:t>
      </w:r>
      <w:r w:rsidR="005F5971" w:rsidRPr="00490E1E">
        <w:rPr>
          <w:lang w:val="ru-RU"/>
        </w:rPr>
        <w:t xml:space="preserve">  низак ниво техничке поузданости и технолошке расположивости.</w:t>
      </w:r>
    </w:p>
    <w:p w:rsidR="005F5971" w:rsidRDefault="005F5971" w:rsidP="005F5971">
      <w:pPr>
        <w:spacing w:line="256" w:lineRule="auto"/>
        <w:ind w:firstLine="426"/>
        <w:rPr>
          <w:rFonts w:eastAsia="Calibri"/>
          <w:lang w:val="sr-Cyrl-RS"/>
        </w:rPr>
      </w:pPr>
      <w:r>
        <w:rPr>
          <w:bCs/>
          <w:lang w:val="sr-Cyrl-CS"/>
        </w:rPr>
        <w:t xml:space="preserve">   </w:t>
      </w:r>
      <w:r w:rsidR="005349B2">
        <w:rPr>
          <w:bCs/>
          <w:lang w:val="sr-Cyrl-CS"/>
        </w:rPr>
        <w:t xml:space="preserve"> </w:t>
      </w:r>
      <w:r w:rsidRPr="006F764A">
        <w:rPr>
          <w:bCs/>
          <w:lang w:val="sr-Cyrl-CS"/>
        </w:rPr>
        <w:t xml:space="preserve">У </w:t>
      </w:r>
      <w:r>
        <w:rPr>
          <w:bCs/>
          <w:lang w:val="sr-Cyrl-CS"/>
        </w:rPr>
        <w:t>претходном</w:t>
      </w:r>
      <w:r w:rsidRPr="006F764A">
        <w:rPr>
          <w:bCs/>
          <w:lang w:val="sr-Cyrl-CS"/>
        </w:rPr>
        <w:t xml:space="preserve"> периоду одвијала се </w:t>
      </w:r>
      <w:r>
        <w:rPr>
          <w:bCs/>
          <w:lang w:val="sr-Cyrl-CS"/>
        </w:rPr>
        <w:t xml:space="preserve">а одвија се и даље  </w:t>
      </w:r>
      <w:r w:rsidRPr="006F764A">
        <w:rPr>
          <w:bCs/>
          <w:lang w:val="sr-Cyrl-CS"/>
        </w:rPr>
        <w:t xml:space="preserve">интензивна активност </w:t>
      </w:r>
      <w:r>
        <w:rPr>
          <w:bCs/>
          <w:lang w:val="sr-Cyrl-CS"/>
        </w:rPr>
        <w:t xml:space="preserve">  на реорганизацији железничких друштава </w:t>
      </w:r>
      <w:r w:rsidRPr="006F764A">
        <w:rPr>
          <w:bCs/>
          <w:lang w:val="sr-Cyrl-CS"/>
        </w:rPr>
        <w:t>у области железничког саобраћаја, како законодавна, тако и у погледу реформи железничког сектора</w:t>
      </w:r>
      <w:r w:rsidR="005349B2">
        <w:rPr>
          <w:bCs/>
          <w:lang w:val="sr-Cyrl-CS"/>
        </w:rPr>
        <w:t xml:space="preserve">, рационализација броја запослених, </w:t>
      </w:r>
      <w:r w:rsidRPr="006F764A">
        <w:rPr>
          <w:bCs/>
          <w:lang w:val="sr-Cyrl-CS"/>
        </w:rPr>
        <w:t xml:space="preserve"> и реализације инфраструктурних </w:t>
      </w:r>
      <w:r>
        <w:rPr>
          <w:bCs/>
          <w:lang w:val="sr-Cyrl-CS"/>
        </w:rPr>
        <w:t xml:space="preserve"> </w:t>
      </w:r>
      <w:r w:rsidRPr="006F764A">
        <w:rPr>
          <w:bCs/>
          <w:lang w:val="sr-Cyrl-CS"/>
        </w:rPr>
        <w:t>развојних</w:t>
      </w:r>
      <w:r>
        <w:rPr>
          <w:bCs/>
          <w:lang w:val="sr-Cyrl-CS"/>
        </w:rPr>
        <w:t xml:space="preserve"> </w:t>
      </w:r>
      <w:r w:rsidRPr="006F764A">
        <w:rPr>
          <w:bCs/>
          <w:lang w:val="sr-Cyrl-CS"/>
        </w:rPr>
        <w:t xml:space="preserve"> пројеката.  </w:t>
      </w:r>
      <w:r>
        <w:rPr>
          <w:bCs/>
          <w:lang w:val="sr-Cyrl-CS"/>
        </w:rPr>
        <w:t xml:space="preserve"> </w:t>
      </w:r>
    </w:p>
    <w:p w:rsidR="00B844FA" w:rsidRDefault="00D1367A" w:rsidP="005349B2">
      <w:pPr>
        <w:spacing w:line="256" w:lineRule="auto"/>
        <w:ind w:firstLine="426"/>
        <w:rPr>
          <w:lang w:val="sr-Cyrl-RS"/>
        </w:rPr>
      </w:pPr>
      <w:r>
        <w:rPr>
          <w:rFonts w:eastAsia="Calibri"/>
          <w:lang w:val="sr-Cyrl-RS"/>
        </w:rPr>
        <w:lastRenderedPageBreak/>
        <w:t>П</w:t>
      </w:r>
      <w:r w:rsidR="00B844FA" w:rsidRPr="004511EC">
        <w:rPr>
          <w:lang w:val="sr-Cyrl-RS"/>
        </w:rPr>
        <w:t xml:space="preserve">ословање </w:t>
      </w:r>
      <w:r w:rsidR="00B844FA">
        <w:rPr>
          <w:lang w:val="sr-Cyrl-RS"/>
        </w:rPr>
        <w:t xml:space="preserve">железнице </w:t>
      </w:r>
      <w:r w:rsidR="00B844FA" w:rsidRPr="004511EC">
        <w:rPr>
          <w:lang w:val="sr-Cyrl-RS"/>
        </w:rPr>
        <w:t xml:space="preserve">организовано </w:t>
      </w:r>
      <w:r w:rsidR="005349B2">
        <w:rPr>
          <w:lang w:val="sr-Cyrl-RS"/>
        </w:rPr>
        <w:t xml:space="preserve">је </w:t>
      </w:r>
      <w:r w:rsidR="00B844FA" w:rsidRPr="004511EC">
        <w:rPr>
          <w:lang w:val="sr-Cyrl-RS"/>
        </w:rPr>
        <w:t xml:space="preserve">по </w:t>
      </w:r>
      <w:r w:rsidR="005349B2">
        <w:rPr>
          <w:lang w:val="sr-Cyrl-RS"/>
        </w:rPr>
        <w:t>областима (</w:t>
      </w:r>
      <w:r w:rsidR="00B844FA" w:rsidRPr="004511EC">
        <w:rPr>
          <w:lang w:val="sr-Cyrl-RS"/>
        </w:rPr>
        <w:t>сектори</w:t>
      </w:r>
      <w:r w:rsidR="00B844FA">
        <w:rPr>
          <w:lang w:val="sr-Cyrl-RS"/>
        </w:rPr>
        <w:t>ма</w:t>
      </w:r>
      <w:r w:rsidR="005349B2">
        <w:rPr>
          <w:lang w:val="sr-Cyrl-RS"/>
        </w:rPr>
        <w:t xml:space="preserve">). </w:t>
      </w:r>
      <w:r>
        <w:rPr>
          <w:lang w:val="sr-Cyrl-RS"/>
        </w:rPr>
        <w:t xml:space="preserve">Обзиром да је </w:t>
      </w:r>
      <w:r w:rsidRPr="004511EC">
        <w:rPr>
          <w:lang w:val="sr-Cyrl-RS"/>
        </w:rPr>
        <w:t xml:space="preserve">техничка област свака за себе </w:t>
      </w:r>
      <w:r w:rsidR="005349B2">
        <w:rPr>
          <w:lang w:val="sr-Cyrl-RS"/>
        </w:rPr>
        <w:t xml:space="preserve">Групи за инспекцијске послове </w:t>
      </w:r>
      <w:r>
        <w:rPr>
          <w:lang w:val="sr-Cyrl-RS"/>
        </w:rPr>
        <w:t xml:space="preserve">железнице </w:t>
      </w:r>
      <w:r w:rsidR="005349B2">
        <w:rPr>
          <w:lang w:val="sr-Cyrl-RS"/>
        </w:rPr>
        <w:t xml:space="preserve">за редован рад било би потребно да за сваку област има инспектора </w:t>
      </w:r>
      <w:r>
        <w:rPr>
          <w:lang w:val="sr-Cyrl-RS"/>
        </w:rPr>
        <w:t xml:space="preserve">одговарајућих стручних квалификација </w:t>
      </w:r>
      <w:r w:rsidR="005349B2">
        <w:rPr>
          <w:lang w:val="sr-Cyrl-RS"/>
        </w:rPr>
        <w:t>и то на следећи начин;</w:t>
      </w:r>
    </w:p>
    <w:p w:rsidR="005349B2" w:rsidRPr="004511EC" w:rsidRDefault="005349B2" w:rsidP="005349B2">
      <w:pPr>
        <w:spacing w:line="256" w:lineRule="auto"/>
        <w:ind w:firstLine="426"/>
        <w:rPr>
          <w:lang w:val="sr-Cyrl-RS"/>
        </w:rPr>
      </w:pPr>
    </w:p>
    <w:p w:rsidR="00B844FA" w:rsidRPr="004511EC" w:rsidRDefault="00B844FA" w:rsidP="00B844FA">
      <w:pPr>
        <w:rPr>
          <w:lang w:val="sr-Cyrl-RS"/>
        </w:rPr>
      </w:pPr>
      <w:r w:rsidRPr="004511EC">
        <w:rPr>
          <w:lang w:val="sr-Cyrl-RS"/>
        </w:rPr>
        <w:t>-</w:t>
      </w:r>
      <w:r w:rsidRPr="004511EC">
        <w:rPr>
          <w:lang w:val="sr-Cyrl-RS"/>
        </w:rPr>
        <w:tab/>
        <w:t xml:space="preserve">Област </w:t>
      </w:r>
      <w:r w:rsidR="005349B2">
        <w:rPr>
          <w:lang w:val="sr-Cyrl-RS"/>
        </w:rPr>
        <w:t xml:space="preserve">(сектор) </w:t>
      </w:r>
      <w:r w:rsidRPr="004511EC">
        <w:rPr>
          <w:lang w:val="sr-Cyrl-RS"/>
        </w:rPr>
        <w:t>за саобраћајне послове,</w:t>
      </w:r>
      <w:r>
        <w:rPr>
          <w:lang w:val="sr-Cyrl-RS"/>
        </w:rPr>
        <w:t xml:space="preserve">                                      </w:t>
      </w:r>
      <w:r w:rsidR="005349B2">
        <w:rPr>
          <w:lang w:val="sr-Cyrl-RS"/>
        </w:rPr>
        <w:t xml:space="preserve">  </w:t>
      </w:r>
      <w:r>
        <w:rPr>
          <w:lang w:val="sr-Cyrl-RS"/>
        </w:rPr>
        <w:t>1</w:t>
      </w:r>
      <w:r w:rsidR="00D1367A">
        <w:rPr>
          <w:lang w:val="sr-Cyrl-RS"/>
        </w:rPr>
        <w:t xml:space="preserve">  инспектор</w:t>
      </w:r>
    </w:p>
    <w:p w:rsidR="00B844FA" w:rsidRPr="004511EC" w:rsidRDefault="00B844FA" w:rsidP="00B844FA">
      <w:pPr>
        <w:rPr>
          <w:lang w:val="sr-Cyrl-RS"/>
        </w:rPr>
      </w:pPr>
      <w:r w:rsidRPr="004511EC">
        <w:rPr>
          <w:lang w:val="sr-Cyrl-RS"/>
        </w:rPr>
        <w:t>-</w:t>
      </w:r>
      <w:r w:rsidRPr="004511EC">
        <w:rPr>
          <w:lang w:val="sr-Cyrl-RS"/>
        </w:rPr>
        <w:tab/>
        <w:t xml:space="preserve">Област </w:t>
      </w:r>
      <w:r w:rsidR="005349B2" w:rsidRPr="005349B2">
        <w:rPr>
          <w:lang w:val="sr-Cyrl-RS"/>
        </w:rPr>
        <w:t xml:space="preserve">(сектор) </w:t>
      </w:r>
      <w:r w:rsidRPr="004511EC">
        <w:rPr>
          <w:lang w:val="sr-Cyrl-RS"/>
        </w:rPr>
        <w:t>за грађевинске послове,</w:t>
      </w:r>
      <w:r>
        <w:rPr>
          <w:lang w:val="sr-Cyrl-RS"/>
        </w:rPr>
        <w:t xml:space="preserve">                                      </w:t>
      </w:r>
      <w:r w:rsidR="005349B2">
        <w:rPr>
          <w:lang w:val="sr-Cyrl-RS"/>
        </w:rPr>
        <w:t xml:space="preserve">  </w:t>
      </w:r>
      <w:r>
        <w:rPr>
          <w:lang w:val="sr-Cyrl-RS"/>
        </w:rPr>
        <w:t>1</w:t>
      </w:r>
      <w:r w:rsidR="00D1367A">
        <w:rPr>
          <w:lang w:val="sr-Cyrl-RS"/>
        </w:rPr>
        <w:t xml:space="preserve">  инспектор</w:t>
      </w:r>
    </w:p>
    <w:p w:rsidR="00B844FA" w:rsidRPr="004511EC" w:rsidRDefault="00026DF5" w:rsidP="00B844FA">
      <w:pPr>
        <w:rPr>
          <w:lang w:val="sr-Cyrl-RS"/>
        </w:rPr>
      </w:pPr>
      <w:r>
        <w:rPr>
          <w:lang w:val="sr-Cyrl-RS"/>
        </w:rPr>
        <w:t>-</w:t>
      </w:r>
      <w:r w:rsidR="00B844FA" w:rsidRPr="004511EC">
        <w:rPr>
          <w:lang w:val="sr-Cyrl-RS"/>
        </w:rPr>
        <w:tab/>
        <w:t xml:space="preserve">Област </w:t>
      </w:r>
      <w:r w:rsidR="005349B2" w:rsidRPr="005349B2">
        <w:rPr>
          <w:lang w:val="sr-Cyrl-RS"/>
        </w:rPr>
        <w:t xml:space="preserve">(сектор) </w:t>
      </w:r>
      <w:r w:rsidR="00B844FA" w:rsidRPr="004511EC">
        <w:rPr>
          <w:lang w:val="sr-Cyrl-RS"/>
        </w:rPr>
        <w:t>енергетике,</w:t>
      </w:r>
      <w:r w:rsidR="00B844FA">
        <w:rPr>
          <w:lang w:val="sr-Cyrl-RS"/>
        </w:rPr>
        <w:t xml:space="preserve">                                                           </w:t>
      </w:r>
      <w:r w:rsidR="005349B2">
        <w:rPr>
          <w:lang w:val="sr-Cyrl-RS"/>
        </w:rPr>
        <w:t xml:space="preserve">  </w:t>
      </w:r>
      <w:r w:rsidR="00B844FA">
        <w:rPr>
          <w:lang w:val="sr-Cyrl-RS"/>
        </w:rPr>
        <w:t>1</w:t>
      </w:r>
      <w:r w:rsidR="00D1367A">
        <w:rPr>
          <w:lang w:val="sr-Cyrl-RS"/>
        </w:rPr>
        <w:t xml:space="preserve">  инспектор</w:t>
      </w:r>
    </w:p>
    <w:p w:rsidR="00B844FA" w:rsidRPr="004511EC" w:rsidRDefault="00026DF5" w:rsidP="00B844FA">
      <w:pPr>
        <w:rPr>
          <w:lang w:val="sr-Cyrl-RS"/>
        </w:rPr>
      </w:pPr>
      <w:r>
        <w:rPr>
          <w:lang w:val="sr-Cyrl-RS"/>
        </w:rPr>
        <w:t>-</w:t>
      </w:r>
      <w:r w:rsidR="00B844FA" w:rsidRPr="004511EC">
        <w:rPr>
          <w:lang w:val="sr-Cyrl-RS"/>
        </w:rPr>
        <w:tab/>
        <w:t xml:space="preserve">Област </w:t>
      </w:r>
      <w:r w:rsidR="005349B2" w:rsidRPr="005349B2">
        <w:rPr>
          <w:lang w:val="sr-Cyrl-RS"/>
        </w:rPr>
        <w:t xml:space="preserve">(сектор) </w:t>
      </w:r>
      <w:r w:rsidR="00B844FA" w:rsidRPr="004511EC">
        <w:rPr>
          <w:lang w:val="sr-Cyrl-RS"/>
        </w:rPr>
        <w:t>средстава везе,</w:t>
      </w:r>
      <w:r w:rsidR="00B844FA">
        <w:rPr>
          <w:lang w:val="sr-Cyrl-RS"/>
        </w:rPr>
        <w:t xml:space="preserve">                                                       </w:t>
      </w:r>
      <w:r>
        <w:rPr>
          <w:lang w:val="sr-Cyrl-RS"/>
        </w:rPr>
        <w:t xml:space="preserve"> </w:t>
      </w:r>
      <w:r w:rsidR="00B844FA">
        <w:rPr>
          <w:lang w:val="sr-Cyrl-RS"/>
        </w:rPr>
        <w:t>1</w:t>
      </w:r>
      <w:r w:rsidR="00D1367A">
        <w:rPr>
          <w:lang w:val="sr-Cyrl-RS"/>
        </w:rPr>
        <w:t xml:space="preserve">  инспектор</w:t>
      </w:r>
    </w:p>
    <w:p w:rsidR="00B844FA" w:rsidRPr="004511EC" w:rsidRDefault="00026DF5" w:rsidP="00B844FA">
      <w:pPr>
        <w:rPr>
          <w:lang w:val="sr-Cyrl-RS"/>
        </w:rPr>
      </w:pPr>
      <w:r>
        <w:rPr>
          <w:lang w:val="sr-Cyrl-RS"/>
        </w:rPr>
        <w:t>-</w:t>
      </w:r>
      <w:r w:rsidR="00B844FA" w:rsidRPr="004511EC">
        <w:rPr>
          <w:lang w:val="sr-Cyrl-RS"/>
        </w:rPr>
        <w:tab/>
        <w:t xml:space="preserve">Област </w:t>
      </w:r>
      <w:r w:rsidR="005349B2" w:rsidRPr="005349B2">
        <w:rPr>
          <w:lang w:val="sr-Cyrl-RS"/>
        </w:rPr>
        <w:t xml:space="preserve">(сектор) </w:t>
      </w:r>
      <w:r w:rsidR="00B844FA" w:rsidRPr="004511EC">
        <w:rPr>
          <w:lang w:val="sr-Cyrl-RS"/>
        </w:rPr>
        <w:t>средстава осигурања,</w:t>
      </w:r>
      <w:r w:rsidR="00B844FA">
        <w:rPr>
          <w:lang w:val="sr-Cyrl-RS"/>
        </w:rPr>
        <w:t xml:space="preserve">                                            </w:t>
      </w:r>
      <w:r>
        <w:rPr>
          <w:lang w:val="sr-Cyrl-RS"/>
        </w:rPr>
        <w:t xml:space="preserve"> </w:t>
      </w:r>
      <w:r w:rsidR="00B844FA">
        <w:rPr>
          <w:lang w:val="sr-Cyrl-RS"/>
        </w:rPr>
        <w:t>1</w:t>
      </w:r>
      <w:r w:rsidR="00D1367A" w:rsidRPr="00D1367A">
        <w:rPr>
          <w:lang w:val="sr-Cyrl-RS"/>
        </w:rPr>
        <w:t xml:space="preserve"> </w:t>
      </w:r>
      <w:r w:rsidR="00D1367A">
        <w:rPr>
          <w:lang w:val="sr-Cyrl-RS"/>
        </w:rPr>
        <w:t xml:space="preserve"> инспектор</w:t>
      </w:r>
    </w:p>
    <w:p w:rsidR="00B844FA" w:rsidRPr="004511EC" w:rsidRDefault="00B844FA" w:rsidP="00B844FA">
      <w:pPr>
        <w:rPr>
          <w:lang w:val="sr-Cyrl-RS"/>
        </w:rPr>
      </w:pPr>
      <w:r w:rsidRPr="004511EC">
        <w:rPr>
          <w:lang w:val="sr-Cyrl-RS"/>
        </w:rPr>
        <w:t>-</w:t>
      </w:r>
      <w:r w:rsidRPr="004511EC">
        <w:rPr>
          <w:lang w:val="sr-Cyrl-RS"/>
        </w:rPr>
        <w:tab/>
        <w:t xml:space="preserve">Област </w:t>
      </w:r>
      <w:r w:rsidR="005349B2" w:rsidRPr="005349B2">
        <w:rPr>
          <w:lang w:val="sr-Cyrl-RS"/>
        </w:rPr>
        <w:t xml:space="preserve">(сектор) </w:t>
      </w:r>
      <w:r w:rsidRPr="004511EC">
        <w:rPr>
          <w:lang w:val="sr-Cyrl-RS"/>
        </w:rPr>
        <w:t>средстава за вучу,</w:t>
      </w:r>
      <w:r>
        <w:rPr>
          <w:lang w:val="sr-Cyrl-RS"/>
        </w:rPr>
        <w:t xml:space="preserve">                                                  </w:t>
      </w:r>
      <w:r w:rsidR="00026DF5">
        <w:rPr>
          <w:lang w:val="sr-Cyrl-RS"/>
        </w:rPr>
        <w:t xml:space="preserve"> </w:t>
      </w:r>
      <w:r>
        <w:rPr>
          <w:lang w:val="sr-Cyrl-RS"/>
        </w:rPr>
        <w:t>1</w:t>
      </w:r>
      <w:r w:rsidR="00D1367A">
        <w:rPr>
          <w:lang w:val="sr-Cyrl-RS"/>
        </w:rPr>
        <w:t xml:space="preserve">  инспектор</w:t>
      </w:r>
    </w:p>
    <w:p w:rsidR="00B844FA" w:rsidRDefault="00B844FA" w:rsidP="00B844FA">
      <w:pPr>
        <w:rPr>
          <w:lang w:val="sr-Cyrl-RS"/>
        </w:rPr>
      </w:pPr>
      <w:r w:rsidRPr="004511EC">
        <w:rPr>
          <w:lang w:val="sr-Cyrl-RS"/>
        </w:rPr>
        <w:t>-</w:t>
      </w:r>
      <w:r w:rsidRPr="004511EC">
        <w:rPr>
          <w:lang w:val="sr-Cyrl-RS"/>
        </w:rPr>
        <w:tab/>
        <w:t xml:space="preserve">Област </w:t>
      </w:r>
      <w:r w:rsidR="005349B2" w:rsidRPr="005349B2">
        <w:rPr>
          <w:lang w:val="sr-Cyrl-RS"/>
        </w:rPr>
        <w:t xml:space="preserve">(сектор) </w:t>
      </w:r>
      <w:r w:rsidRPr="004511EC">
        <w:rPr>
          <w:lang w:val="sr-Cyrl-RS"/>
        </w:rPr>
        <w:t>вучених средстава.</w:t>
      </w:r>
      <w:r>
        <w:rPr>
          <w:lang w:val="sr-Cyrl-RS"/>
        </w:rPr>
        <w:t xml:space="preserve">                                                 1</w:t>
      </w:r>
      <w:r w:rsidR="00D1367A">
        <w:rPr>
          <w:lang w:val="sr-Cyrl-RS"/>
        </w:rPr>
        <w:t xml:space="preserve">  инспектор </w:t>
      </w:r>
    </w:p>
    <w:p w:rsidR="00B844FA" w:rsidRPr="004511EC" w:rsidRDefault="00B844FA" w:rsidP="00B844FA">
      <w:pPr>
        <w:rPr>
          <w:lang w:val="sr-Cyrl-RS"/>
        </w:rPr>
      </w:pPr>
      <w:r>
        <w:rPr>
          <w:lang w:val="sr-Cyrl-RS"/>
        </w:rPr>
        <w:t xml:space="preserve">-           Област жичара за транспорт лица                                    </w:t>
      </w:r>
      <w:r w:rsidR="005349B2">
        <w:rPr>
          <w:lang w:val="sr-Cyrl-RS"/>
        </w:rPr>
        <w:t xml:space="preserve">               </w:t>
      </w:r>
      <w:r>
        <w:rPr>
          <w:lang w:val="sr-Cyrl-RS"/>
        </w:rPr>
        <w:t xml:space="preserve"> 1</w:t>
      </w:r>
      <w:r w:rsidR="00D1367A">
        <w:rPr>
          <w:lang w:val="sr-Cyrl-RS"/>
        </w:rPr>
        <w:t xml:space="preserve">  инспектор</w:t>
      </w:r>
    </w:p>
    <w:p w:rsidR="00D1367A" w:rsidRDefault="00D1367A" w:rsidP="00D1367A">
      <w:pPr>
        <w:tabs>
          <w:tab w:val="left" w:pos="567"/>
        </w:tabs>
        <w:autoSpaceDE w:val="0"/>
        <w:autoSpaceDN w:val="0"/>
        <w:adjustRightInd w:val="0"/>
        <w:ind w:right="282"/>
        <w:rPr>
          <w:rFonts w:eastAsia="Calibri"/>
          <w:lang w:val="sr-Cyrl-CS"/>
        </w:rPr>
      </w:pPr>
      <w:r>
        <w:rPr>
          <w:rFonts w:eastAsia="Calibri"/>
          <w:lang w:val="sr-Cyrl-CS"/>
        </w:rPr>
        <w:t xml:space="preserve">Како је то наведено </w:t>
      </w:r>
      <w:r w:rsidRPr="009E7075">
        <w:rPr>
          <w:rFonts w:eastAsia="Calibri"/>
          <w:lang w:val="sr-Cyrl-CS"/>
        </w:rPr>
        <w:t xml:space="preserve">Група за инспекцијске послове железнице, </w:t>
      </w:r>
      <w:r>
        <w:rPr>
          <w:rFonts w:eastAsia="Calibri"/>
          <w:lang w:val="sr-Cyrl-CS"/>
        </w:rPr>
        <w:t xml:space="preserve"> требала би да има 8 инспектора и руководиоца, обзиром да је предмет инспекције сектори разних струка  У говој групи тренутно ради 1 инспектор.   </w:t>
      </w:r>
    </w:p>
    <w:p w:rsidR="00D1367A" w:rsidRPr="009E7075" w:rsidRDefault="00D1367A" w:rsidP="00D1367A">
      <w:pPr>
        <w:tabs>
          <w:tab w:val="left" w:pos="567"/>
        </w:tabs>
        <w:autoSpaceDE w:val="0"/>
        <w:autoSpaceDN w:val="0"/>
        <w:adjustRightInd w:val="0"/>
        <w:ind w:right="282" w:firstLine="720"/>
        <w:rPr>
          <w:rFonts w:eastAsia="Calibri"/>
          <w:lang w:val="sr-Cyrl-CS"/>
        </w:rPr>
      </w:pPr>
      <w:r w:rsidRPr="009E7075">
        <w:rPr>
          <w:rFonts w:eastAsia="Calibri"/>
          <w:lang w:val="sr-Cyrl-CS"/>
        </w:rPr>
        <w:t>У складу са Законом о железници пренетим овлашћењима на територији АП Војводине инспекцијски надзор обављају два инспектора за железнички саобраћај</w:t>
      </w:r>
      <w:r>
        <w:rPr>
          <w:rFonts w:eastAsia="Calibri"/>
          <w:lang w:val="sr-Cyrl-CS"/>
        </w:rPr>
        <w:t xml:space="preserve"> (оба саобраћајне струке)</w:t>
      </w:r>
      <w:r w:rsidRPr="009E7075">
        <w:rPr>
          <w:rFonts w:eastAsia="Calibri"/>
          <w:lang w:val="sr-Cyrl-CS"/>
        </w:rPr>
        <w:t>.</w:t>
      </w:r>
    </w:p>
    <w:p w:rsidR="009E7075" w:rsidRPr="009E7075" w:rsidRDefault="009E7075" w:rsidP="00D1367A">
      <w:pPr>
        <w:tabs>
          <w:tab w:val="left" w:pos="567"/>
        </w:tabs>
        <w:autoSpaceDE w:val="0"/>
        <w:autoSpaceDN w:val="0"/>
        <w:adjustRightInd w:val="0"/>
        <w:ind w:right="282"/>
        <w:rPr>
          <w:rFonts w:eastAsia="Calibri"/>
          <w:lang w:val="sr-Cyrl-CS"/>
        </w:rPr>
      </w:pPr>
    </w:p>
    <w:p w:rsidR="009E7075" w:rsidRDefault="0051127D" w:rsidP="009E7075">
      <w:pPr>
        <w:tabs>
          <w:tab w:val="left" w:pos="567"/>
        </w:tabs>
        <w:autoSpaceDE w:val="0"/>
        <w:autoSpaceDN w:val="0"/>
        <w:adjustRightInd w:val="0"/>
        <w:ind w:right="282" w:firstLine="720"/>
        <w:rPr>
          <w:rFonts w:eastAsia="Calibri"/>
          <w:lang w:val="sr-Cyrl-CS"/>
        </w:rPr>
      </w:pPr>
      <w:r>
        <w:rPr>
          <w:rFonts w:eastAsia="Calibri"/>
          <w:lang w:val="sr-Cyrl-CS"/>
        </w:rPr>
        <w:t>3</w:t>
      </w:r>
      <w:r w:rsidR="009E7075" w:rsidRPr="009E7075">
        <w:rPr>
          <w:rFonts w:eastAsia="Calibri"/>
          <w:lang w:val="sr-Cyrl-CS"/>
        </w:rPr>
        <w:t>. Област инспекцијског надзора</w:t>
      </w:r>
      <w:r w:rsidR="004B1230">
        <w:rPr>
          <w:rFonts w:eastAsia="Calibri"/>
          <w:lang w:val="sr-Cyrl-CS"/>
        </w:rPr>
        <w:t>-</w:t>
      </w:r>
      <w:r w:rsidR="0074395A">
        <w:rPr>
          <w:rFonts w:eastAsia="Calibri"/>
          <w:lang w:val="sr-Cyrl-CS"/>
        </w:rPr>
        <w:t xml:space="preserve"> </w:t>
      </w:r>
      <w:r w:rsidR="004B1230">
        <w:rPr>
          <w:rFonts w:eastAsia="Calibri"/>
          <w:lang w:val="sr-Cyrl-CS"/>
        </w:rPr>
        <w:t xml:space="preserve"> п</w:t>
      </w:r>
      <w:r w:rsidR="0074395A">
        <w:rPr>
          <w:rFonts w:eastAsia="Calibri"/>
          <w:lang w:val="sr-Cyrl-CS"/>
        </w:rPr>
        <w:t>р</w:t>
      </w:r>
      <w:r w:rsidR="004B1230">
        <w:rPr>
          <w:rFonts w:eastAsia="Calibri"/>
          <w:lang w:val="sr-Cyrl-CS"/>
        </w:rPr>
        <w:t>ужањ</w:t>
      </w:r>
      <w:r w:rsidR="0074395A">
        <w:rPr>
          <w:rFonts w:eastAsia="Calibri"/>
          <w:lang w:val="sr-Cyrl-CS"/>
        </w:rPr>
        <w:t>е стручне помоћи</w:t>
      </w:r>
      <w:r w:rsidR="004B1230">
        <w:rPr>
          <w:rFonts w:eastAsia="Calibri"/>
          <w:lang w:val="sr-Cyrl-CS"/>
        </w:rPr>
        <w:t xml:space="preserve"> </w:t>
      </w:r>
    </w:p>
    <w:p w:rsidR="00890B4B" w:rsidRPr="009E7075" w:rsidRDefault="00890B4B" w:rsidP="009E7075">
      <w:pPr>
        <w:tabs>
          <w:tab w:val="left" w:pos="567"/>
        </w:tabs>
        <w:autoSpaceDE w:val="0"/>
        <w:autoSpaceDN w:val="0"/>
        <w:adjustRightInd w:val="0"/>
        <w:ind w:right="282" w:firstLine="720"/>
        <w:rPr>
          <w:rFonts w:eastAsia="Calibri"/>
          <w:lang w:val="sr-Cyrl-CS"/>
        </w:rPr>
      </w:pPr>
    </w:p>
    <w:p w:rsidR="009E7075" w:rsidRDefault="0051127D" w:rsidP="009E7075">
      <w:pPr>
        <w:tabs>
          <w:tab w:val="left" w:pos="567"/>
        </w:tabs>
        <w:autoSpaceDE w:val="0"/>
        <w:autoSpaceDN w:val="0"/>
        <w:adjustRightInd w:val="0"/>
        <w:ind w:right="282" w:firstLine="720"/>
        <w:rPr>
          <w:rFonts w:eastAsia="Calibri"/>
          <w:lang w:val="sr-Cyrl-CS"/>
        </w:rPr>
      </w:pPr>
      <w:r>
        <w:rPr>
          <w:rFonts w:eastAsia="Calibri"/>
          <w:lang w:val="sr-Cyrl-CS"/>
        </w:rPr>
        <w:t xml:space="preserve">Група </w:t>
      </w:r>
      <w:r w:rsidR="009E7075" w:rsidRPr="009E7075">
        <w:rPr>
          <w:rFonts w:eastAsia="Calibri"/>
          <w:lang w:val="sr-Cyrl-CS"/>
        </w:rPr>
        <w:t xml:space="preserve"> обавља послове инспекцијског надзора у складу са Законом о железници и Законом о безбедности и интероперабилности железнице, из области грађевинских, саобраћајних, машинских и електротехничких послова и проверава радове на изградњи, реконструкцији и одржавању железничке инфаструктуре, стање железничке инфраструктуре и њено правилно одржавање, регулисање и управљање саобраћајем у складу са прописима којима се уређује безбедност и интероперабилност саобраћаја, испуњеност услова за управљање железничком инфраструктуром,</w:t>
      </w:r>
      <w:r w:rsidR="00516CE9">
        <w:rPr>
          <w:rFonts w:eastAsia="Calibri"/>
          <w:lang w:val="sr-Cyrl-CS"/>
        </w:rPr>
        <w:t xml:space="preserve"> </w:t>
      </w:r>
      <w:r w:rsidR="009E7075" w:rsidRPr="009E7075">
        <w:rPr>
          <w:rFonts w:eastAsia="Calibri"/>
          <w:lang w:val="sr-Cyrl-CS"/>
        </w:rPr>
        <w:t>испуњеност услова за превоз путника, лица и робе у железничком саобраћају и безбедност саобраћаја на путним прелазима.</w:t>
      </w:r>
    </w:p>
    <w:p w:rsidR="00D1367A" w:rsidRPr="009E7075" w:rsidRDefault="00D1367A" w:rsidP="009E7075">
      <w:pPr>
        <w:tabs>
          <w:tab w:val="left" w:pos="567"/>
        </w:tabs>
        <w:autoSpaceDE w:val="0"/>
        <w:autoSpaceDN w:val="0"/>
        <w:adjustRightInd w:val="0"/>
        <w:ind w:right="282" w:firstLine="720"/>
        <w:rPr>
          <w:rFonts w:eastAsia="Calibri"/>
          <w:lang w:val="sr-Cyrl-CS"/>
        </w:rPr>
      </w:pPr>
    </w:p>
    <w:p w:rsidR="009E7075" w:rsidRDefault="0051127D" w:rsidP="009E7075">
      <w:pPr>
        <w:tabs>
          <w:tab w:val="left" w:pos="567"/>
        </w:tabs>
        <w:autoSpaceDE w:val="0"/>
        <w:autoSpaceDN w:val="0"/>
        <w:adjustRightInd w:val="0"/>
        <w:ind w:right="282" w:firstLine="720"/>
        <w:rPr>
          <w:rFonts w:eastAsia="Calibri"/>
          <w:lang w:val="sr-Cyrl-CS"/>
        </w:rPr>
      </w:pPr>
      <w:r>
        <w:rPr>
          <w:rFonts w:eastAsia="Calibri"/>
          <w:lang w:val="sr-Cyrl-CS"/>
        </w:rPr>
        <w:t>4</w:t>
      </w:r>
      <w:r w:rsidR="009E7075" w:rsidRPr="009E7075">
        <w:rPr>
          <w:rFonts w:eastAsia="Calibri"/>
          <w:lang w:val="sr-Cyrl-CS"/>
        </w:rPr>
        <w:t>. Извршење инспекцијског надзора</w:t>
      </w:r>
      <w:r w:rsidR="0074395A">
        <w:rPr>
          <w:rFonts w:eastAsia="Calibri"/>
          <w:lang w:val="sr-Cyrl-CS"/>
        </w:rPr>
        <w:t>- план инспекцијског надзора</w:t>
      </w:r>
    </w:p>
    <w:p w:rsidR="00890B4B" w:rsidRPr="009E7075" w:rsidRDefault="00890B4B" w:rsidP="009E7075">
      <w:pPr>
        <w:tabs>
          <w:tab w:val="left" w:pos="567"/>
        </w:tabs>
        <w:autoSpaceDE w:val="0"/>
        <w:autoSpaceDN w:val="0"/>
        <w:adjustRightInd w:val="0"/>
        <w:ind w:right="282" w:firstLine="720"/>
        <w:rPr>
          <w:rFonts w:eastAsia="Calibri"/>
          <w:lang w:val="sr-Cyrl-CS"/>
        </w:rPr>
      </w:pPr>
    </w:p>
    <w:p w:rsidR="009E7075" w:rsidRDefault="009E7075" w:rsidP="009E7075">
      <w:pPr>
        <w:tabs>
          <w:tab w:val="left" w:pos="567"/>
        </w:tabs>
        <w:autoSpaceDE w:val="0"/>
        <w:autoSpaceDN w:val="0"/>
        <w:adjustRightInd w:val="0"/>
        <w:ind w:right="282" w:firstLine="720"/>
        <w:rPr>
          <w:rFonts w:eastAsia="Calibri"/>
          <w:lang w:val="sr-Cyrl-CS"/>
        </w:rPr>
      </w:pPr>
      <w:r w:rsidRPr="009E7075">
        <w:rPr>
          <w:rFonts w:eastAsia="Calibri"/>
          <w:lang w:val="sr-Cyrl-CS"/>
        </w:rPr>
        <w:t>У Групи за инспекцијске послове железнице обављају се послови који се односе на: инспекцијски надзор над извршавањем закона, других прописа и општих аката из области железничког саобраћаја; предузимање управних и других мера; подношење захтева за покретање прекршајног поступка и пријава због привредног преступа односно кривичног дела; праћење стања и појава од значаја за остваривање законитости и предузимање иницијативе за одговарајуће измене и допуне закона и подзаконских аката; међународну сарадњу у области инспекцијског надзора железничког саобраћаја; други послови из делокруга рада групе.</w:t>
      </w:r>
    </w:p>
    <w:p w:rsidR="00D1367A" w:rsidRPr="009E7075" w:rsidRDefault="00D1367A" w:rsidP="009E7075">
      <w:pPr>
        <w:tabs>
          <w:tab w:val="left" w:pos="567"/>
        </w:tabs>
        <w:autoSpaceDE w:val="0"/>
        <w:autoSpaceDN w:val="0"/>
        <w:adjustRightInd w:val="0"/>
        <w:ind w:right="282" w:firstLine="720"/>
        <w:rPr>
          <w:rFonts w:eastAsia="Calibri"/>
          <w:lang w:val="sr-Cyrl-CS"/>
        </w:rPr>
      </w:pPr>
    </w:p>
    <w:p w:rsidR="009E7075" w:rsidRPr="009E7075" w:rsidRDefault="009E7075" w:rsidP="009E7075">
      <w:pPr>
        <w:tabs>
          <w:tab w:val="left" w:pos="567"/>
        </w:tabs>
        <w:autoSpaceDE w:val="0"/>
        <w:autoSpaceDN w:val="0"/>
        <w:adjustRightInd w:val="0"/>
        <w:ind w:right="282" w:firstLine="720"/>
        <w:rPr>
          <w:rFonts w:eastAsia="Calibri"/>
          <w:lang w:val="sr-Cyrl-CS"/>
        </w:rPr>
      </w:pPr>
      <w:r w:rsidRPr="009E7075">
        <w:rPr>
          <w:rFonts w:eastAsia="Calibri"/>
          <w:lang w:val="sr-Cyrl-CS"/>
        </w:rPr>
        <w:t>Преглед постигнутих резултата рада Групе за инспекциске послове железнице</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7"/>
        <w:gridCol w:w="2617"/>
        <w:gridCol w:w="2617"/>
      </w:tblGrid>
      <w:tr w:rsidR="009E7075" w:rsidRPr="008170BF" w:rsidTr="009E7075">
        <w:trPr>
          <w:trHeight w:val="98"/>
        </w:trPr>
        <w:tc>
          <w:tcPr>
            <w:tcW w:w="2617" w:type="dxa"/>
          </w:tcPr>
          <w:p w:rsidR="009E7075" w:rsidRPr="008170BF" w:rsidRDefault="009E7075" w:rsidP="009E7075">
            <w:pPr>
              <w:pStyle w:val="Default"/>
              <w:jc w:val="center"/>
              <w:rPr>
                <w:bCs/>
                <w:sz w:val="22"/>
                <w:szCs w:val="22"/>
              </w:rPr>
            </w:pPr>
          </w:p>
          <w:p w:rsidR="009E7075" w:rsidRPr="008170BF" w:rsidRDefault="009E7075" w:rsidP="009E7075">
            <w:pPr>
              <w:pStyle w:val="Default"/>
              <w:jc w:val="center"/>
              <w:rPr>
                <w:bCs/>
                <w:sz w:val="22"/>
                <w:szCs w:val="22"/>
              </w:rPr>
            </w:pPr>
            <w:proofErr w:type="spellStart"/>
            <w:r w:rsidRPr="008170BF">
              <w:rPr>
                <w:bCs/>
                <w:sz w:val="22"/>
                <w:szCs w:val="22"/>
              </w:rPr>
              <w:t>Активност</w:t>
            </w:r>
            <w:proofErr w:type="spellEnd"/>
          </w:p>
          <w:p w:rsidR="009E7075" w:rsidRPr="008170BF" w:rsidRDefault="009E7075" w:rsidP="009E7075">
            <w:pPr>
              <w:pStyle w:val="Default"/>
              <w:jc w:val="center"/>
              <w:rPr>
                <w:sz w:val="22"/>
                <w:szCs w:val="22"/>
              </w:rPr>
            </w:pPr>
          </w:p>
        </w:tc>
        <w:tc>
          <w:tcPr>
            <w:tcW w:w="2617" w:type="dxa"/>
          </w:tcPr>
          <w:p w:rsidR="009E7075" w:rsidRPr="008170BF" w:rsidRDefault="009E7075" w:rsidP="009E7075">
            <w:pPr>
              <w:pStyle w:val="Default"/>
              <w:jc w:val="center"/>
              <w:rPr>
                <w:bCs/>
                <w:sz w:val="22"/>
                <w:szCs w:val="22"/>
              </w:rPr>
            </w:pPr>
          </w:p>
          <w:p w:rsidR="009E7075" w:rsidRPr="008170BF" w:rsidRDefault="009E7075" w:rsidP="009E7075">
            <w:pPr>
              <w:pStyle w:val="Default"/>
              <w:jc w:val="center"/>
              <w:rPr>
                <w:sz w:val="22"/>
                <w:szCs w:val="22"/>
              </w:rPr>
            </w:pPr>
            <w:r w:rsidRPr="008170BF">
              <w:rPr>
                <w:bCs/>
                <w:sz w:val="22"/>
                <w:szCs w:val="22"/>
              </w:rPr>
              <w:t xml:space="preserve">2016. </w:t>
            </w:r>
            <w:proofErr w:type="spellStart"/>
            <w:r w:rsidRPr="008170BF">
              <w:rPr>
                <w:bCs/>
                <w:sz w:val="22"/>
                <w:szCs w:val="22"/>
              </w:rPr>
              <w:t>година</w:t>
            </w:r>
            <w:proofErr w:type="spellEnd"/>
          </w:p>
        </w:tc>
        <w:tc>
          <w:tcPr>
            <w:tcW w:w="2617" w:type="dxa"/>
          </w:tcPr>
          <w:p w:rsidR="009E7075" w:rsidRPr="008170BF" w:rsidRDefault="009E7075" w:rsidP="009E7075">
            <w:pPr>
              <w:pStyle w:val="Default"/>
              <w:jc w:val="center"/>
              <w:rPr>
                <w:bCs/>
                <w:sz w:val="22"/>
                <w:szCs w:val="22"/>
              </w:rPr>
            </w:pPr>
          </w:p>
          <w:p w:rsidR="009E7075" w:rsidRPr="008170BF" w:rsidRDefault="009E7075" w:rsidP="008170BF">
            <w:pPr>
              <w:pStyle w:val="Default"/>
              <w:jc w:val="center"/>
              <w:rPr>
                <w:sz w:val="22"/>
                <w:szCs w:val="22"/>
              </w:rPr>
            </w:pPr>
            <w:r w:rsidRPr="008170BF">
              <w:rPr>
                <w:bCs/>
                <w:sz w:val="22"/>
                <w:szCs w:val="22"/>
              </w:rPr>
              <w:t>201</w:t>
            </w:r>
            <w:r w:rsidR="008170BF" w:rsidRPr="008170BF">
              <w:rPr>
                <w:bCs/>
                <w:sz w:val="22"/>
                <w:szCs w:val="22"/>
                <w:lang w:val="sr-Cyrl-RS"/>
              </w:rPr>
              <w:t>7</w:t>
            </w:r>
            <w:r w:rsidRPr="008170BF">
              <w:rPr>
                <w:bCs/>
                <w:sz w:val="22"/>
                <w:szCs w:val="22"/>
              </w:rPr>
              <w:t xml:space="preserve">. </w:t>
            </w:r>
            <w:proofErr w:type="spellStart"/>
            <w:r w:rsidRPr="008170BF">
              <w:rPr>
                <w:bCs/>
                <w:sz w:val="22"/>
                <w:szCs w:val="22"/>
              </w:rPr>
              <w:t>година</w:t>
            </w:r>
            <w:proofErr w:type="spellEnd"/>
          </w:p>
        </w:tc>
      </w:tr>
      <w:tr w:rsidR="009E7075" w:rsidRPr="008170BF" w:rsidTr="009E7075">
        <w:trPr>
          <w:trHeight w:val="102"/>
        </w:trPr>
        <w:tc>
          <w:tcPr>
            <w:tcW w:w="2617" w:type="dxa"/>
          </w:tcPr>
          <w:p w:rsidR="009E7075" w:rsidRPr="008170BF" w:rsidRDefault="009E7075">
            <w:pPr>
              <w:pStyle w:val="Default"/>
              <w:rPr>
                <w:sz w:val="22"/>
                <w:szCs w:val="22"/>
              </w:rPr>
            </w:pPr>
            <w:proofErr w:type="spellStart"/>
            <w:r w:rsidRPr="008170BF">
              <w:rPr>
                <w:sz w:val="22"/>
                <w:szCs w:val="22"/>
              </w:rPr>
              <w:lastRenderedPageBreak/>
              <w:t>Број</w:t>
            </w:r>
            <w:proofErr w:type="spellEnd"/>
            <w:r w:rsidRPr="008170BF">
              <w:rPr>
                <w:sz w:val="22"/>
                <w:szCs w:val="22"/>
              </w:rPr>
              <w:t xml:space="preserve"> </w:t>
            </w:r>
            <w:proofErr w:type="spellStart"/>
            <w:r w:rsidRPr="008170BF">
              <w:rPr>
                <w:sz w:val="22"/>
                <w:szCs w:val="22"/>
              </w:rPr>
              <w:t>обрађених</w:t>
            </w:r>
            <w:proofErr w:type="spellEnd"/>
            <w:r w:rsidRPr="008170BF">
              <w:rPr>
                <w:sz w:val="22"/>
                <w:szCs w:val="22"/>
              </w:rPr>
              <w:t xml:space="preserve"> </w:t>
            </w:r>
            <w:proofErr w:type="spellStart"/>
            <w:r w:rsidRPr="008170BF">
              <w:rPr>
                <w:sz w:val="22"/>
                <w:szCs w:val="22"/>
              </w:rPr>
              <w:t>предмета</w:t>
            </w:r>
            <w:proofErr w:type="spellEnd"/>
            <w:r w:rsidRPr="008170BF">
              <w:rPr>
                <w:sz w:val="22"/>
                <w:szCs w:val="22"/>
              </w:rPr>
              <w:t xml:space="preserve"> </w:t>
            </w:r>
          </w:p>
        </w:tc>
        <w:tc>
          <w:tcPr>
            <w:tcW w:w="2617" w:type="dxa"/>
          </w:tcPr>
          <w:p w:rsidR="009E7075" w:rsidRPr="008170BF" w:rsidRDefault="009E7075" w:rsidP="009E7075">
            <w:pPr>
              <w:pStyle w:val="Default"/>
              <w:jc w:val="center"/>
              <w:rPr>
                <w:sz w:val="22"/>
                <w:szCs w:val="22"/>
              </w:rPr>
            </w:pPr>
            <w:r w:rsidRPr="008170BF">
              <w:rPr>
                <w:bCs/>
                <w:sz w:val="22"/>
                <w:szCs w:val="22"/>
              </w:rPr>
              <w:t>529</w:t>
            </w:r>
          </w:p>
        </w:tc>
        <w:tc>
          <w:tcPr>
            <w:tcW w:w="2617" w:type="dxa"/>
          </w:tcPr>
          <w:p w:rsidR="009E7075" w:rsidRPr="008170BF" w:rsidRDefault="00D1367A" w:rsidP="009E7075">
            <w:pPr>
              <w:pStyle w:val="Default"/>
              <w:jc w:val="center"/>
              <w:rPr>
                <w:sz w:val="22"/>
                <w:szCs w:val="22"/>
                <w:lang w:val="sr-Cyrl-RS"/>
              </w:rPr>
            </w:pPr>
            <w:r>
              <w:rPr>
                <w:bCs/>
                <w:sz w:val="22"/>
                <w:szCs w:val="22"/>
                <w:lang w:val="sr-Cyrl-RS"/>
              </w:rPr>
              <w:t>506</w:t>
            </w:r>
          </w:p>
        </w:tc>
      </w:tr>
      <w:tr w:rsidR="009E7075" w:rsidRPr="008170BF" w:rsidTr="009E7075">
        <w:trPr>
          <w:trHeight w:val="110"/>
        </w:trPr>
        <w:tc>
          <w:tcPr>
            <w:tcW w:w="2617" w:type="dxa"/>
          </w:tcPr>
          <w:p w:rsidR="009E7075" w:rsidRPr="008170BF" w:rsidRDefault="009E7075">
            <w:pPr>
              <w:pStyle w:val="Default"/>
              <w:rPr>
                <w:sz w:val="22"/>
                <w:szCs w:val="22"/>
              </w:rPr>
            </w:pPr>
            <w:proofErr w:type="spellStart"/>
            <w:r w:rsidRPr="008170BF">
              <w:rPr>
                <w:sz w:val="22"/>
                <w:szCs w:val="22"/>
              </w:rPr>
              <w:t>Редовни</w:t>
            </w:r>
            <w:proofErr w:type="spellEnd"/>
            <w:r w:rsidRPr="008170BF">
              <w:rPr>
                <w:sz w:val="22"/>
                <w:szCs w:val="22"/>
              </w:rPr>
              <w:t xml:space="preserve"> </w:t>
            </w:r>
            <w:proofErr w:type="spellStart"/>
            <w:r w:rsidRPr="008170BF">
              <w:rPr>
                <w:sz w:val="22"/>
                <w:szCs w:val="22"/>
              </w:rPr>
              <w:t>инспекцијски</w:t>
            </w:r>
            <w:proofErr w:type="spellEnd"/>
            <w:r w:rsidRPr="008170BF">
              <w:rPr>
                <w:sz w:val="22"/>
                <w:szCs w:val="22"/>
              </w:rPr>
              <w:t xml:space="preserve"> </w:t>
            </w:r>
            <w:proofErr w:type="spellStart"/>
            <w:r w:rsidRPr="008170BF">
              <w:rPr>
                <w:sz w:val="22"/>
                <w:szCs w:val="22"/>
              </w:rPr>
              <w:t>преглед</w:t>
            </w:r>
            <w:proofErr w:type="spellEnd"/>
            <w:r w:rsidRPr="008170BF">
              <w:rPr>
                <w:sz w:val="22"/>
                <w:szCs w:val="22"/>
              </w:rPr>
              <w:t xml:space="preserve"> </w:t>
            </w:r>
          </w:p>
        </w:tc>
        <w:tc>
          <w:tcPr>
            <w:tcW w:w="2617" w:type="dxa"/>
          </w:tcPr>
          <w:p w:rsidR="009E7075" w:rsidRPr="008170BF" w:rsidRDefault="009E7075" w:rsidP="009E7075">
            <w:pPr>
              <w:pStyle w:val="Default"/>
              <w:jc w:val="center"/>
              <w:rPr>
                <w:sz w:val="22"/>
                <w:szCs w:val="22"/>
              </w:rPr>
            </w:pPr>
            <w:r w:rsidRPr="008170BF">
              <w:rPr>
                <w:bCs/>
                <w:sz w:val="22"/>
                <w:szCs w:val="22"/>
              </w:rPr>
              <w:t>177</w:t>
            </w:r>
          </w:p>
        </w:tc>
        <w:tc>
          <w:tcPr>
            <w:tcW w:w="2617" w:type="dxa"/>
          </w:tcPr>
          <w:p w:rsidR="009E7075" w:rsidRPr="008170BF" w:rsidRDefault="008170BF" w:rsidP="009E7075">
            <w:pPr>
              <w:pStyle w:val="Default"/>
              <w:jc w:val="center"/>
              <w:rPr>
                <w:sz w:val="23"/>
                <w:szCs w:val="23"/>
                <w:lang w:val="sr-Cyrl-RS"/>
              </w:rPr>
            </w:pPr>
            <w:r w:rsidRPr="008170BF">
              <w:rPr>
                <w:sz w:val="23"/>
                <w:szCs w:val="23"/>
                <w:lang w:val="sr-Cyrl-RS"/>
              </w:rPr>
              <w:t>165</w:t>
            </w:r>
          </w:p>
        </w:tc>
      </w:tr>
      <w:tr w:rsidR="009E7075" w:rsidRPr="008170BF" w:rsidTr="009E7075">
        <w:trPr>
          <w:trHeight w:val="110"/>
        </w:trPr>
        <w:tc>
          <w:tcPr>
            <w:tcW w:w="2617" w:type="dxa"/>
          </w:tcPr>
          <w:p w:rsidR="009E7075" w:rsidRPr="008170BF" w:rsidRDefault="009E7075">
            <w:pPr>
              <w:pStyle w:val="Default"/>
              <w:rPr>
                <w:sz w:val="22"/>
                <w:szCs w:val="22"/>
              </w:rPr>
            </w:pPr>
            <w:proofErr w:type="spellStart"/>
            <w:r w:rsidRPr="008170BF">
              <w:rPr>
                <w:sz w:val="22"/>
                <w:szCs w:val="22"/>
              </w:rPr>
              <w:t>Ванредни</w:t>
            </w:r>
            <w:proofErr w:type="spellEnd"/>
            <w:r w:rsidRPr="008170BF">
              <w:rPr>
                <w:sz w:val="22"/>
                <w:szCs w:val="22"/>
              </w:rPr>
              <w:t xml:space="preserve"> </w:t>
            </w:r>
            <w:proofErr w:type="spellStart"/>
            <w:r w:rsidRPr="008170BF">
              <w:rPr>
                <w:sz w:val="22"/>
                <w:szCs w:val="22"/>
              </w:rPr>
              <w:t>инспекцијски</w:t>
            </w:r>
            <w:proofErr w:type="spellEnd"/>
            <w:r w:rsidRPr="008170BF">
              <w:rPr>
                <w:sz w:val="22"/>
                <w:szCs w:val="22"/>
              </w:rPr>
              <w:t xml:space="preserve"> </w:t>
            </w:r>
            <w:proofErr w:type="spellStart"/>
            <w:r w:rsidRPr="008170BF">
              <w:rPr>
                <w:sz w:val="22"/>
                <w:szCs w:val="22"/>
              </w:rPr>
              <w:t>преглед</w:t>
            </w:r>
            <w:proofErr w:type="spellEnd"/>
            <w:r w:rsidRPr="008170BF">
              <w:rPr>
                <w:sz w:val="22"/>
                <w:szCs w:val="22"/>
              </w:rPr>
              <w:t xml:space="preserve"> </w:t>
            </w:r>
          </w:p>
        </w:tc>
        <w:tc>
          <w:tcPr>
            <w:tcW w:w="2617" w:type="dxa"/>
          </w:tcPr>
          <w:p w:rsidR="009E7075" w:rsidRPr="008170BF" w:rsidRDefault="009E7075" w:rsidP="009E7075">
            <w:pPr>
              <w:pStyle w:val="Default"/>
              <w:jc w:val="center"/>
              <w:rPr>
                <w:sz w:val="22"/>
                <w:szCs w:val="22"/>
              </w:rPr>
            </w:pPr>
            <w:r w:rsidRPr="008170BF">
              <w:rPr>
                <w:bCs/>
                <w:sz w:val="22"/>
                <w:szCs w:val="22"/>
              </w:rPr>
              <w:t>127</w:t>
            </w:r>
          </w:p>
        </w:tc>
        <w:tc>
          <w:tcPr>
            <w:tcW w:w="2617" w:type="dxa"/>
          </w:tcPr>
          <w:p w:rsidR="009E7075" w:rsidRPr="008170BF" w:rsidRDefault="00E93999" w:rsidP="009E7075">
            <w:pPr>
              <w:pStyle w:val="Default"/>
              <w:jc w:val="center"/>
              <w:rPr>
                <w:sz w:val="23"/>
                <w:szCs w:val="23"/>
                <w:lang w:val="sr-Cyrl-RS"/>
              </w:rPr>
            </w:pPr>
            <w:r>
              <w:rPr>
                <w:sz w:val="23"/>
                <w:szCs w:val="23"/>
                <w:lang w:val="sr-Cyrl-RS"/>
              </w:rPr>
              <w:t>241</w:t>
            </w:r>
          </w:p>
        </w:tc>
      </w:tr>
      <w:tr w:rsidR="009E7075" w:rsidRPr="008170BF" w:rsidTr="009E7075">
        <w:trPr>
          <w:trHeight w:val="110"/>
        </w:trPr>
        <w:tc>
          <w:tcPr>
            <w:tcW w:w="2617" w:type="dxa"/>
          </w:tcPr>
          <w:p w:rsidR="009E7075" w:rsidRPr="008170BF" w:rsidRDefault="009E7075">
            <w:pPr>
              <w:pStyle w:val="Default"/>
              <w:rPr>
                <w:sz w:val="22"/>
                <w:szCs w:val="22"/>
              </w:rPr>
            </w:pPr>
            <w:proofErr w:type="spellStart"/>
            <w:r w:rsidRPr="008170BF">
              <w:rPr>
                <w:sz w:val="22"/>
                <w:szCs w:val="22"/>
              </w:rPr>
              <w:t>Остала</w:t>
            </w:r>
            <w:proofErr w:type="spellEnd"/>
            <w:r w:rsidRPr="008170BF">
              <w:rPr>
                <w:sz w:val="22"/>
                <w:szCs w:val="22"/>
              </w:rPr>
              <w:t xml:space="preserve"> </w:t>
            </w:r>
            <w:proofErr w:type="spellStart"/>
            <w:r w:rsidRPr="008170BF">
              <w:rPr>
                <w:sz w:val="22"/>
                <w:szCs w:val="22"/>
              </w:rPr>
              <w:t>поступања</w:t>
            </w:r>
            <w:proofErr w:type="spellEnd"/>
            <w:r w:rsidRPr="008170BF">
              <w:rPr>
                <w:sz w:val="22"/>
                <w:szCs w:val="22"/>
              </w:rPr>
              <w:t xml:space="preserve"> </w:t>
            </w:r>
          </w:p>
        </w:tc>
        <w:tc>
          <w:tcPr>
            <w:tcW w:w="2617" w:type="dxa"/>
          </w:tcPr>
          <w:p w:rsidR="009E7075" w:rsidRPr="008170BF" w:rsidRDefault="009E7075" w:rsidP="009E7075">
            <w:pPr>
              <w:pStyle w:val="Default"/>
              <w:jc w:val="center"/>
              <w:rPr>
                <w:sz w:val="22"/>
                <w:szCs w:val="22"/>
              </w:rPr>
            </w:pPr>
            <w:r w:rsidRPr="008170BF">
              <w:rPr>
                <w:bCs/>
                <w:sz w:val="22"/>
                <w:szCs w:val="22"/>
              </w:rPr>
              <w:t>446</w:t>
            </w:r>
          </w:p>
        </w:tc>
        <w:tc>
          <w:tcPr>
            <w:tcW w:w="2617" w:type="dxa"/>
          </w:tcPr>
          <w:p w:rsidR="009E7075" w:rsidRPr="008170BF" w:rsidRDefault="008170BF" w:rsidP="009E7075">
            <w:pPr>
              <w:pStyle w:val="Default"/>
              <w:jc w:val="center"/>
              <w:rPr>
                <w:sz w:val="23"/>
                <w:szCs w:val="23"/>
                <w:lang w:val="sr-Cyrl-RS"/>
              </w:rPr>
            </w:pPr>
            <w:r w:rsidRPr="008170BF">
              <w:rPr>
                <w:sz w:val="23"/>
                <w:szCs w:val="23"/>
                <w:lang w:val="sr-Cyrl-RS"/>
              </w:rPr>
              <w:t>1016</w:t>
            </w:r>
          </w:p>
        </w:tc>
      </w:tr>
      <w:tr w:rsidR="009E7075" w:rsidRPr="008170BF" w:rsidTr="009E7075">
        <w:trPr>
          <w:trHeight w:val="110"/>
        </w:trPr>
        <w:tc>
          <w:tcPr>
            <w:tcW w:w="2617" w:type="dxa"/>
          </w:tcPr>
          <w:p w:rsidR="009E7075" w:rsidRPr="008170BF" w:rsidRDefault="009E7075">
            <w:pPr>
              <w:pStyle w:val="Default"/>
              <w:rPr>
                <w:sz w:val="22"/>
                <w:szCs w:val="22"/>
              </w:rPr>
            </w:pPr>
            <w:proofErr w:type="spellStart"/>
            <w:r w:rsidRPr="008170BF">
              <w:rPr>
                <w:sz w:val="22"/>
                <w:szCs w:val="22"/>
              </w:rPr>
              <w:t>Сачињени</w:t>
            </w:r>
            <w:proofErr w:type="spellEnd"/>
            <w:r w:rsidRPr="008170BF">
              <w:rPr>
                <w:sz w:val="22"/>
                <w:szCs w:val="22"/>
              </w:rPr>
              <w:t xml:space="preserve"> </w:t>
            </w:r>
            <w:proofErr w:type="spellStart"/>
            <w:r w:rsidRPr="008170BF">
              <w:rPr>
                <w:sz w:val="22"/>
                <w:szCs w:val="22"/>
              </w:rPr>
              <w:t>записници</w:t>
            </w:r>
            <w:proofErr w:type="spellEnd"/>
            <w:r w:rsidRPr="008170BF">
              <w:rPr>
                <w:sz w:val="22"/>
                <w:szCs w:val="22"/>
              </w:rPr>
              <w:t xml:space="preserve"> </w:t>
            </w:r>
          </w:p>
        </w:tc>
        <w:tc>
          <w:tcPr>
            <w:tcW w:w="2617" w:type="dxa"/>
          </w:tcPr>
          <w:p w:rsidR="009E7075" w:rsidRPr="008170BF" w:rsidRDefault="009E7075" w:rsidP="009E7075">
            <w:pPr>
              <w:pStyle w:val="Default"/>
              <w:jc w:val="center"/>
              <w:rPr>
                <w:sz w:val="22"/>
                <w:szCs w:val="22"/>
              </w:rPr>
            </w:pPr>
            <w:r w:rsidRPr="008170BF">
              <w:rPr>
                <w:bCs/>
                <w:sz w:val="22"/>
                <w:szCs w:val="22"/>
              </w:rPr>
              <w:t>128</w:t>
            </w:r>
          </w:p>
        </w:tc>
        <w:tc>
          <w:tcPr>
            <w:tcW w:w="2617" w:type="dxa"/>
          </w:tcPr>
          <w:p w:rsidR="009E7075" w:rsidRPr="008170BF" w:rsidRDefault="008170BF" w:rsidP="00E93999">
            <w:pPr>
              <w:pStyle w:val="Default"/>
              <w:jc w:val="center"/>
              <w:rPr>
                <w:sz w:val="23"/>
                <w:szCs w:val="23"/>
                <w:lang w:val="sr-Cyrl-RS"/>
              </w:rPr>
            </w:pPr>
            <w:r w:rsidRPr="008170BF">
              <w:rPr>
                <w:sz w:val="23"/>
                <w:szCs w:val="23"/>
                <w:lang w:val="sr-Cyrl-RS"/>
              </w:rPr>
              <w:t>1</w:t>
            </w:r>
            <w:r w:rsidR="00E93999">
              <w:rPr>
                <w:sz w:val="23"/>
                <w:szCs w:val="23"/>
                <w:lang w:val="sr-Cyrl-RS"/>
              </w:rPr>
              <w:t>65</w:t>
            </w:r>
          </w:p>
        </w:tc>
      </w:tr>
      <w:tr w:rsidR="009E7075" w:rsidRPr="008170BF" w:rsidTr="009E7075">
        <w:trPr>
          <w:trHeight w:val="110"/>
        </w:trPr>
        <w:tc>
          <w:tcPr>
            <w:tcW w:w="2617" w:type="dxa"/>
          </w:tcPr>
          <w:p w:rsidR="009E7075" w:rsidRPr="008170BF" w:rsidRDefault="009E7075">
            <w:pPr>
              <w:pStyle w:val="Default"/>
              <w:rPr>
                <w:sz w:val="22"/>
                <w:szCs w:val="22"/>
              </w:rPr>
            </w:pPr>
            <w:proofErr w:type="spellStart"/>
            <w:r w:rsidRPr="008170BF">
              <w:rPr>
                <w:sz w:val="22"/>
                <w:szCs w:val="22"/>
              </w:rPr>
              <w:t>Сачињене</w:t>
            </w:r>
            <w:proofErr w:type="spellEnd"/>
            <w:r w:rsidRPr="008170BF">
              <w:rPr>
                <w:sz w:val="22"/>
                <w:szCs w:val="22"/>
              </w:rPr>
              <w:t xml:space="preserve"> </w:t>
            </w:r>
            <w:proofErr w:type="spellStart"/>
            <w:r w:rsidRPr="008170BF">
              <w:rPr>
                <w:sz w:val="22"/>
                <w:szCs w:val="22"/>
              </w:rPr>
              <w:t>службене</w:t>
            </w:r>
            <w:proofErr w:type="spellEnd"/>
            <w:r w:rsidRPr="008170BF">
              <w:rPr>
                <w:sz w:val="22"/>
                <w:szCs w:val="22"/>
              </w:rPr>
              <w:t xml:space="preserve"> </w:t>
            </w:r>
            <w:proofErr w:type="spellStart"/>
            <w:r w:rsidRPr="008170BF">
              <w:rPr>
                <w:sz w:val="22"/>
                <w:szCs w:val="22"/>
              </w:rPr>
              <w:t>белешке</w:t>
            </w:r>
            <w:proofErr w:type="spellEnd"/>
            <w:r w:rsidRPr="008170BF">
              <w:rPr>
                <w:sz w:val="22"/>
                <w:szCs w:val="22"/>
              </w:rPr>
              <w:t xml:space="preserve"> </w:t>
            </w:r>
          </w:p>
        </w:tc>
        <w:tc>
          <w:tcPr>
            <w:tcW w:w="2617" w:type="dxa"/>
          </w:tcPr>
          <w:p w:rsidR="009E7075" w:rsidRPr="008170BF" w:rsidRDefault="009E7075" w:rsidP="009E7075">
            <w:pPr>
              <w:pStyle w:val="Default"/>
              <w:jc w:val="center"/>
              <w:rPr>
                <w:sz w:val="22"/>
                <w:szCs w:val="22"/>
              </w:rPr>
            </w:pPr>
            <w:r w:rsidRPr="008170BF">
              <w:rPr>
                <w:bCs/>
                <w:sz w:val="22"/>
                <w:szCs w:val="22"/>
              </w:rPr>
              <w:t>328</w:t>
            </w:r>
          </w:p>
        </w:tc>
        <w:tc>
          <w:tcPr>
            <w:tcW w:w="2617" w:type="dxa"/>
          </w:tcPr>
          <w:p w:rsidR="009E7075" w:rsidRPr="008170BF" w:rsidRDefault="008170BF" w:rsidP="009E7075">
            <w:pPr>
              <w:pStyle w:val="Default"/>
              <w:jc w:val="center"/>
              <w:rPr>
                <w:sz w:val="23"/>
                <w:szCs w:val="23"/>
                <w:lang w:val="sr-Cyrl-RS"/>
              </w:rPr>
            </w:pPr>
            <w:r w:rsidRPr="008170BF">
              <w:rPr>
                <w:sz w:val="23"/>
                <w:szCs w:val="23"/>
                <w:lang w:val="sr-Cyrl-RS"/>
              </w:rPr>
              <w:t>225</w:t>
            </w:r>
          </w:p>
        </w:tc>
      </w:tr>
      <w:tr w:rsidR="009E7075" w:rsidRPr="008170BF" w:rsidTr="009E7075">
        <w:trPr>
          <w:trHeight w:val="110"/>
        </w:trPr>
        <w:tc>
          <w:tcPr>
            <w:tcW w:w="2617" w:type="dxa"/>
          </w:tcPr>
          <w:p w:rsidR="009E7075" w:rsidRPr="008170BF" w:rsidRDefault="009E7075">
            <w:pPr>
              <w:pStyle w:val="Default"/>
              <w:rPr>
                <w:sz w:val="22"/>
                <w:szCs w:val="22"/>
              </w:rPr>
            </w:pPr>
            <w:proofErr w:type="spellStart"/>
            <w:r w:rsidRPr="008170BF">
              <w:rPr>
                <w:sz w:val="22"/>
                <w:szCs w:val="22"/>
              </w:rPr>
              <w:t>Дописи</w:t>
            </w:r>
            <w:proofErr w:type="spellEnd"/>
            <w:r w:rsidRPr="008170BF">
              <w:rPr>
                <w:sz w:val="22"/>
                <w:szCs w:val="22"/>
              </w:rPr>
              <w:t xml:space="preserve"> </w:t>
            </w:r>
          </w:p>
        </w:tc>
        <w:tc>
          <w:tcPr>
            <w:tcW w:w="2617" w:type="dxa"/>
          </w:tcPr>
          <w:p w:rsidR="009E7075" w:rsidRPr="008170BF" w:rsidRDefault="009E7075" w:rsidP="009E7075">
            <w:pPr>
              <w:pStyle w:val="Default"/>
              <w:jc w:val="center"/>
              <w:rPr>
                <w:sz w:val="22"/>
                <w:szCs w:val="22"/>
              </w:rPr>
            </w:pPr>
            <w:r w:rsidRPr="008170BF">
              <w:rPr>
                <w:bCs/>
                <w:sz w:val="22"/>
                <w:szCs w:val="22"/>
              </w:rPr>
              <w:t>659</w:t>
            </w:r>
          </w:p>
        </w:tc>
        <w:tc>
          <w:tcPr>
            <w:tcW w:w="2617" w:type="dxa"/>
          </w:tcPr>
          <w:p w:rsidR="009E7075" w:rsidRPr="008170BF" w:rsidRDefault="008170BF" w:rsidP="009E7075">
            <w:pPr>
              <w:pStyle w:val="Default"/>
              <w:jc w:val="center"/>
              <w:rPr>
                <w:sz w:val="23"/>
                <w:szCs w:val="23"/>
                <w:lang w:val="sr-Cyrl-RS"/>
              </w:rPr>
            </w:pPr>
            <w:r w:rsidRPr="008170BF">
              <w:rPr>
                <w:sz w:val="23"/>
                <w:szCs w:val="23"/>
                <w:lang w:val="sr-Cyrl-RS"/>
              </w:rPr>
              <w:t>245</w:t>
            </w:r>
          </w:p>
        </w:tc>
      </w:tr>
      <w:tr w:rsidR="009E7075" w:rsidRPr="008170BF" w:rsidTr="009E7075">
        <w:trPr>
          <w:trHeight w:val="110"/>
        </w:trPr>
        <w:tc>
          <w:tcPr>
            <w:tcW w:w="2617" w:type="dxa"/>
          </w:tcPr>
          <w:p w:rsidR="009E7075" w:rsidRPr="008170BF" w:rsidRDefault="009E7075">
            <w:pPr>
              <w:pStyle w:val="Default"/>
              <w:rPr>
                <w:sz w:val="22"/>
                <w:szCs w:val="22"/>
              </w:rPr>
            </w:pPr>
            <w:proofErr w:type="spellStart"/>
            <w:r w:rsidRPr="008170BF">
              <w:rPr>
                <w:sz w:val="22"/>
                <w:szCs w:val="22"/>
              </w:rPr>
              <w:t>Донета</w:t>
            </w:r>
            <w:proofErr w:type="spellEnd"/>
            <w:r w:rsidRPr="008170BF">
              <w:rPr>
                <w:sz w:val="22"/>
                <w:szCs w:val="22"/>
              </w:rPr>
              <w:t xml:space="preserve"> </w:t>
            </w:r>
            <w:proofErr w:type="spellStart"/>
            <w:r w:rsidRPr="008170BF">
              <w:rPr>
                <w:sz w:val="22"/>
                <w:szCs w:val="22"/>
              </w:rPr>
              <w:t>решења</w:t>
            </w:r>
            <w:proofErr w:type="spellEnd"/>
            <w:r w:rsidRPr="008170BF">
              <w:rPr>
                <w:sz w:val="22"/>
                <w:szCs w:val="22"/>
              </w:rPr>
              <w:t xml:space="preserve"> </w:t>
            </w:r>
          </w:p>
        </w:tc>
        <w:tc>
          <w:tcPr>
            <w:tcW w:w="2617" w:type="dxa"/>
          </w:tcPr>
          <w:p w:rsidR="009E7075" w:rsidRPr="008170BF" w:rsidRDefault="009E7075" w:rsidP="009E7075">
            <w:pPr>
              <w:pStyle w:val="Default"/>
              <w:jc w:val="center"/>
              <w:rPr>
                <w:sz w:val="22"/>
                <w:szCs w:val="22"/>
              </w:rPr>
            </w:pPr>
            <w:r w:rsidRPr="008170BF">
              <w:rPr>
                <w:bCs/>
                <w:sz w:val="22"/>
                <w:szCs w:val="22"/>
              </w:rPr>
              <w:t>15</w:t>
            </w:r>
          </w:p>
        </w:tc>
        <w:tc>
          <w:tcPr>
            <w:tcW w:w="2617" w:type="dxa"/>
          </w:tcPr>
          <w:p w:rsidR="009E7075" w:rsidRPr="008170BF" w:rsidRDefault="008170BF" w:rsidP="009E7075">
            <w:pPr>
              <w:pStyle w:val="Default"/>
              <w:jc w:val="center"/>
              <w:rPr>
                <w:sz w:val="23"/>
                <w:szCs w:val="23"/>
                <w:lang w:val="sr-Cyrl-RS"/>
              </w:rPr>
            </w:pPr>
            <w:r w:rsidRPr="008170BF">
              <w:rPr>
                <w:sz w:val="23"/>
                <w:szCs w:val="23"/>
                <w:lang w:val="sr-Cyrl-RS"/>
              </w:rPr>
              <w:t>5</w:t>
            </w:r>
          </w:p>
        </w:tc>
      </w:tr>
    </w:tbl>
    <w:p w:rsidR="009E7075" w:rsidRDefault="009E7075" w:rsidP="009E7075">
      <w:pPr>
        <w:tabs>
          <w:tab w:val="left" w:pos="567"/>
        </w:tabs>
        <w:autoSpaceDE w:val="0"/>
        <w:autoSpaceDN w:val="0"/>
        <w:adjustRightInd w:val="0"/>
        <w:ind w:right="282" w:firstLine="720"/>
        <w:rPr>
          <w:rFonts w:eastAsia="Calibri"/>
          <w:lang w:val="sr-Cyrl-CS"/>
        </w:rPr>
      </w:pPr>
    </w:p>
    <w:p w:rsidR="009E7075" w:rsidRPr="009E7075" w:rsidRDefault="009E7075" w:rsidP="009E7075">
      <w:pPr>
        <w:tabs>
          <w:tab w:val="left" w:pos="567"/>
        </w:tabs>
        <w:autoSpaceDE w:val="0"/>
        <w:autoSpaceDN w:val="0"/>
        <w:adjustRightInd w:val="0"/>
        <w:ind w:right="282" w:firstLine="720"/>
        <w:rPr>
          <w:rFonts w:eastAsia="Calibri"/>
          <w:lang w:val="sr-Cyrl-CS"/>
        </w:rPr>
      </w:pPr>
      <w:r w:rsidRPr="008170BF">
        <w:rPr>
          <w:rFonts w:eastAsia="Calibri"/>
          <w:lang w:val="sr-Cyrl-CS"/>
        </w:rPr>
        <w:t>У наведеном периоду републички инспектори за железнички саобраћај извршили</w:t>
      </w:r>
      <w:r w:rsidRPr="009E7075">
        <w:rPr>
          <w:rFonts w:eastAsia="Calibri"/>
          <w:lang w:val="sr-Cyrl-CS"/>
        </w:rPr>
        <w:t xml:space="preserve"> су 1</w:t>
      </w:r>
      <w:r w:rsidR="008170BF">
        <w:rPr>
          <w:rFonts w:eastAsia="Calibri"/>
          <w:lang w:val="sr-Cyrl-CS"/>
        </w:rPr>
        <w:t>65</w:t>
      </w:r>
      <w:r w:rsidRPr="009E7075">
        <w:rPr>
          <w:rFonts w:eastAsia="Calibri"/>
          <w:lang w:val="sr-Cyrl-CS"/>
        </w:rPr>
        <w:t xml:space="preserve"> редовнa и </w:t>
      </w:r>
      <w:r w:rsidR="00E93999">
        <w:rPr>
          <w:rFonts w:eastAsia="Calibri"/>
          <w:lang w:val="sr-Cyrl-CS"/>
        </w:rPr>
        <w:t>241</w:t>
      </w:r>
      <w:r w:rsidRPr="009E7075">
        <w:rPr>
          <w:rFonts w:eastAsia="Calibri"/>
          <w:lang w:val="sr-Cyrl-CS"/>
        </w:rPr>
        <w:t xml:space="preserve"> ванреднa инспекцијска прегледа, </w:t>
      </w:r>
      <w:r w:rsidR="00E93999">
        <w:rPr>
          <w:rFonts w:eastAsia="Calibri"/>
          <w:lang w:val="sr-Cyrl-CS"/>
        </w:rPr>
        <w:t xml:space="preserve">сачинили 225 службених белешки </w:t>
      </w:r>
      <w:r w:rsidRPr="009E7075">
        <w:rPr>
          <w:rFonts w:eastAsia="Calibri"/>
          <w:lang w:val="sr-Cyrl-CS"/>
        </w:rPr>
        <w:t>те након тога израдили 1</w:t>
      </w:r>
      <w:r w:rsidR="00E93999">
        <w:rPr>
          <w:rFonts w:eastAsia="Calibri"/>
          <w:lang w:val="sr-Cyrl-CS"/>
        </w:rPr>
        <w:t>65</w:t>
      </w:r>
      <w:r w:rsidR="008170BF">
        <w:rPr>
          <w:rFonts w:eastAsia="Calibri"/>
          <w:lang w:val="sr-Cyrl-CS"/>
        </w:rPr>
        <w:t xml:space="preserve"> записника и донели </w:t>
      </w:r>
      <w:r w:rsidRPr="009E7075">
        <w:rPr>
          <w:rFonts w:eastAsia="Calibri"/>
          <w:lang w:val="sr-Cyrl-CS"/>
        </w:rPr>
        <w:t>5 решења.</w:t>
      </w:r>
    </w:p>
    <w:p w:rsidR="009E7075" w:rsidRDefault="009E7075" w:rsidP="009E7075">
      <w:pPr>
        <w:tabs>
          <w:tab w:val="left" w:pos="567"/>
        </w:tabs>
        <w:autoSpaceDE w:val="0"/>
        <w:autoSpaceDN w:val="0"/>
        <w:adjustRightInd w:val="0"/>
        <w:ind w:right="282" w:firstLine="720"/>
        <w:rPr>
          <w:rFonts w:eastAsia="Calibri"/>
          <w:lang w:val="sr-Cyrl-CS"/>
        </w:rPr>
      </w:pPr>
      <w:r w:rsidRPr="009E7075">
        <w:rPr>
          <w:rFonts w:eastAsia="Calibri"/>
          <w:lang w:val="sr-Cyrl-CS"/>
        </w:rPr>
        <w:t xml:space="preserve">У складу са новим Законом о инспекцијском надзору, активности су биле усмерене првенствено на саветодавне и контролне радње и поступке провере у циљу превентивног деловања са препорукама, тако да су инспектори су израдили </w:t>
      </w:r>
      <w:r w:rsidR="008170BF">
        <w:rPr>
          <w:rFonts w:eastAsia="Calibri"/>
          <w:lang w:val="sr-Cyrl-CS"/>
        </w:rPr>
        <w:t>245</w:t>
      </w:r>
      <w:r w:rsidRPr="009E7075">
        <w:rPr>
          <w:rFonts w:eastAsia="Calibri"/>
          <w:lang w:val="sr-Cyrl-CS"/>
        </w:rPr>
        <w:t xml:space="preserve"> дописа, сачињенили </w:t>
      </w:r>
      <w:r w:rsidR="008170BF">
        <w:rPr>
          <w:rFonts w:eastAsia="Calibri"/>
          <w:lang w:val="sr-Cyrl-CS"/>
        </w:rPr>
        <w:t>225</w:t>
      </w:r>
      <w:r w:rsidRPr="009E7075">
        <w:rPr>
          <w:rFonts w:eastAsia="Calibri"/>
          <w:lang w:val="sr-Cyrl-CS"/>
        </w:rPr>
        <w:t xml:space="preserve"> службених белешки, а имали су и </w:t>
      </w:r>
      <w:r w:rsidR="008170BF">
        <w:rPr>
          <w:rFonts w:eastAsia="Calibri"/>
          <w:lang w:val="sr-Cyrl-CS"/>
        </w:rPr>
        <w:t>1016</w:t>
      </w:r>
      <w:r w:rsidRPr="009E7075">
        <w:rPr>
          <w:rFonts w:eastAsia="Calibri"/>
          <w:lang w:val="sr-Cyrl-CS"/>
        </w:rPr>
        <w:t xml:space="preserve"> осталих поступања.</w:t>
      </w:r>
    </w:p>
    <w:p w:rsidR="00890B4B" w:rsidRPr="009E7075" w:rsidRDefault="00890B4B" w:rsidP="009E7075">
      <w:pPr>
        <w:tabs>
          <w:tab w:val="left" w:pos="567"/>
        </w:tabs>
        <w:autoSpaceDE w:val="0"/>
        <w:autoSpaceDN w:val="0"/>
        <w:adjustRightInd w:val="0"/>
        <w:ind w:right="282" w:firstLine="720"/>
        <w:rPr>
          <w:rFonts w:eastAsia="Calibri"/>
          <w:lang w:val="sr-Cyrl-CS"/>
        </w:rPr>
      </w:pPr>
    </w:p>
    <w:p w:rsidR="009E7075" w:rsidRDefault="0051127D" w:rsidP="009E7075">
      <w:pPr>
        <w:tabs>
          <w:tab w:val="left" w:pos="567"/>
        </w:tabs>
        <w:autoSpaceDE w:val="0"/>
        <w:autoSpaceDN w:val="0"/>
        <w:adjustRightInd w:val="0"/>
        <w:ind w:right="282" w:firstLine="720"/>
        <w:rPr>
          <w:rFonts w:eastAsia="Calibri"/>
          <w:lang w:val="sr-Cyrl-CS"/>
        </w:rPr>
      </w:pPr>
      <w:r>
        <w:rPr>
          <w:rFonts w:eastAsia="Calibri"/>
          <w:lang w:val="sr-Cyrl-CS"/>
        </w:rPr>
        <w:t>5</w:t>
      </w:r>
      <w:r w:rsidR="009E7075" w:rsidRPr="009E7075">
        <w:rPr>
          <w:rFonts w:eastAsia="Calibri"/>
          <w:lang w:val="sr-Cyrl-CS"/>
        </w:rPr>
        <w:t>. Посебне акције инспекцијског надзора</w:t>
      </w:r>
      <w:r w:rsidR="0074395A">
        <w:rPr>
          <w:rFonts w:eastAsia="Calibri"/>
          <w:lang w:val="sr-Cyrl-CS"/>
        </w:rPr>
        <w:t>-мере уједна</w:t>
      </w:r>
      <w:r w:rsidR="002852E1">
        <w:rPr>
          <w:rFonts w:eastAsia="Calibri"/>
          <w:lang w:val="sr-Cyrl-CS"/>
        </w:rPr>
        <w:t>ч</w:t>
      </w:r>
      <w:r w:rsidR="0074395A">
        <w:rPr>
          <w:rFonts w:eastAsia="Calibri"/>
          <w:lang w:val="sr-Cyrl-CS"/>
        </w:rPr>
        <w:t>ења</w:t>
      </w:r>
    </w:p>
    <w:p w:rsidR="00890B4B" w:rsidRPr="009E7075" w:rsidRDefault="00890B4B" w:rsidP="009E7075">
      <w:pPr>
        <w:tabs>
          <w:tab w:val="left" w:pos="567"/>
        </w:tabs>
        <w:autoSpaceDE w:val="0"/>
        <w:autoSpaceDN w:val="0"/>
        <w:adjustRightInd w:val="0"/>
        <w:ind w:right="282" w:firstLine="720"/>
        <w:rPr>
          <w:rFonts w:eastAsia="Calibri"/>
          <w:lang w:val="sr-Cyrl-CS"/>
        </w:rPr>
      </w:pPr>
    </w:p>
    <w:p w:rsidR="00E93999" w:rsidRDefault="009E7075" w:rsidP="009E7075">
      <w:pPr>
        <w:tabs>
          <w:tab w:val="left" w:pos="567"/>
        </w:tabs>
        <w:autoSpaceDE w:val="0"/>
        <w:autoSpaceDN w:val="0"/>
        <w:adjustRightInd w:val="0"/>
        <w:ind w:right="282" w:firstLine="720"/>
        <w:rPr>
          <w:rFonts w:eastAsia="Calibri"/>
          <w:lang w:val="sr-Cyrl-CS"/>
        </w:rPr>
      </w:pPr>
      <w:r w:rsidRPr="009E7075">
        <w:rPr>
          <w:rFonts w:eastAsia="Calibri"/>
          <w:lang w:val="sr-Cyrl-CS"/>
        </w:rPr>
        <w:t xml:space="preserve">Посебна акција </w:t>
      </w:r>
      <w:r w:rsidR="00E93999">
        <w:rPr>
          <w:rFonts w:eastAsia="Calibri"/>
          <w:lang w:val="sr-Cyrl-CS"/>
        </w:rPr>
        <w:t>били су заједнички инспекцијски надзори са инспекторима за железницу из Републике Српске на додирним тачкама и то пруга Брасина-Зворник Нови и узана пруга Шарган Витаси –Мокра Гора-Вишеград.</w:t>
      </w:r>
    </w:p>
    <w:p w:rsidR="009E7075" w:rsidRDefault="00E93999" w:rsidP="009E7075">
      <w:pPr>
        <w:tabs>
          <w:tab w:val="left" w:pos="567"/>
        </w:tabs>
        <w:autoSpaceDE w:val="0"/>
        <w:autoSpaceDN w:val="0"/>
        <w:adjustRightInd w:val="0"/>
        <w:ind w:right="282" w:firstLine="720"/>
        <w:rPr>
          <w:rFonts w:eastAsia="Calibri"/>
          <w:lang w:val="sr-Cyrl-CS"/>
        </w:rPr>
      </w:pPr>
      <w:r>
        <w:rPr>
          <w:rFonts w:eastAsia="Calibri"/>
          <w:lang w:val="sr-Cyrl-CS"/>
        </w:rPr>
        <w:t xml:space="preserve">Посебне акције биле су координисани или заједнички инспекцијски надзор са инспекцијом за државне путева на  појединим путним прелазима </w:t>
      </w:r>
      <w:r w:rsidR="009E7075" w:rsidRPr="009E7075">
        <w:rPr>
          <w:rFonts w:eastAsia="Calibri"/>
          <w:lang w:val="sr-Cyrl-CS"/>
        </w:rPr>
        <w:t xml:space="preserve">. </w:t>
      </w:r>
      <w:r w:rsidR="00C8719E">
        <w:rPr>
          <w:rFonts w:eastAsia="Calibri"/>
          <w:lang w:val="sr-Cyrl-CS"/>
        </w:rPr>
        <w:t xml:space="preserve"> </w:t>
      </w:r>
    </w:p>
    <w:p w:rsidR="00C8719E" w:rsidRPr="009E7075" w:rsidRDefault="00C8719E" w:rsidP="009E7075">
      <w:pPr>
        <w:tabs>
          <w:tab w:val="left" w:pos="567"/>
        </w:tabs>
        <w:autoSpaceDE w:val="0"/>
        <w:autoSpaceDN w:val="0"/>
        <w:adjustRightInd w:val="0"/>
        <w:ind w:right="282" w:firstLine="720"/>
        <w:rPr>
          <w:rFonts w:eastAsia="Calibri"/>
          <w:lang w:val="sr-Cyrl-CS"/>
        </w:rPr>
      </w:pPr>
    </w:p>
    <w:p w:rsidR="009E7075" w:rsidRDefault="0051127D" w:rsidP="009E7075">
      <w:pPr>
        <w:tabs>
          <w:tab w:val="left" w:pos="567"/>
        </w:tabs>
        <w:autoSpaceDE w:val="0"/>
        <w:autoSpaceDN w:val="0"/>
        <w:adjustRightInd w:val="0"/>
        <w:ind w:right="282" w:firstLine="720"/>
        <w:rPr>
          <w:lang w:val="sr-Cyrl-RS"/>
        </w:rPr>
      </w:pPr>
      <w:r>
        <w:rPr>
          <w:rFonts w:eastAsia="Calibri"/>
          <w:lang w:val="sr-Cyrl-CS"/>
        </w:rPr>
        <w:t>6</w:t>
      </w:r>
      <w:r w:rsidR="009E7075" w:rsidRPr="009E7075">
        <w:rPr>
          <w:rFonts w:eastAsia="Calibri"/>
          <w:lang w:val="sr-Cyrl-CS"/>
        </w:rPr>
        <w:t>. Поступање према нерегистрованим субјектима</w:t>
      </w:r>
      <w:r w:rsidR="0074395A" w:rsidRPr="0074395A">
        <w:t xml:space="preserve"> </w:t>
      </w:r>
    </w:p>
    <w:p w:rsidR="00890B4B" w:rsidRPr="009E7075" w:rsidRDefault="00890B4B" w:rsidP="009E7075">
      <w:pPr>
        <w:tabs>
          <w:tab w:val="left" w:pos="567"/>
        </w:tabs>
        <w:autoSpaceDE w:val="0"/>
        <w:autoSpaceDN w:val="0"/>
        <w:adjustRightInd w:val="0"/>
        <w:ind w:right="282" w:firstLine="720"/>
        <w:rPr>
          <w:rFonts w:eastAsia="Calibri"/>
          <w:lang w:val="sr-Cyrl-CS"/>
        </w:rPr>
      </w:pPr>
    </w:p>
    <w:p w:rsidR="00083994" w:rsidRDefault="009E7075" w:rsidP="009E7075">
      <w:pPr>
        <w:tabs>
          <w:tab w:val="left" w:pos="567"/>
        </w:tabs>
        <w:autoSpaceDE w:val="0"/>
        <w:autoSpaceDN w:val="0"/>
        <w:adjustRightInd w:val="0"/>
        <w:ind w:right="282" w:firstLine="720"/>
        <w:rPr>
          <w:rFonts w:eastAsia="Calibri"/>
          <w:lang w:val="sr-Cyrl-CS"/>
        </w:rPr>
      </w:pPr>
      <w:r w:rsidRPr="009E7075">
        <w:rPr>
          <w:rFonts w:eastAsia="Calibri"/>
          <w:lang w:val="sr-Cyrl-CS"/>
        </w:rPr>
        <w:t xml:space="preserve">У области железничког саобраћаја на јавној инфраструктури нема нерегистрованох субјеката. Регистровани управљачи инфраструктуре поседују неопходне сертификате о безбедности управљања железничком инфраструктуром а превозници имају и лиценце и сертификате о безбедности превоза. За власнике индустријских колосека којима недостају неки од захтеваних услова </w:t>
      </w:r>
      <w:r w:rsidR="00E93999">
        <w:rPr>
          <w:rFonts w:eastAsia="Calibri"/>
          <w:lang w:val="sr-Cyrl-CS"/>
        </w:rPr>
        <w:t xml:space="preserve"> </w:t>
      </w:r>
      <w:r w:rsidRPr="009E7075">
        <w:rPr>
          <w:rFonts w:eastAsia="Calibri"/>
          <w:lang w:val="sr-Cyrl-CS"/>
        </w:rPr>
        <w:t xml:space="preserve">појединачно </w:t>
      </w:r>
      <w:r w:rsidR="00083994">
        <w:rPr>
          <w:rFonts w:eastAsia="Calibri"/>
          <w:lang w:val="sr-Cyrl-CS"/>
        </w:rPr>
        <w:t>дата</w:t>
      </w:r>
      <w:r w:rsidRPr="009E7075">
        <w:rPr>
          <w:rFonts w:eastAsia="Calibri"/>
          <w:lang w:val="sr-Cyrl-CS"/>
        </w:rPr>
        <w:t xml:space="preserve"> помоћ и објашњења за израду Акта о индустријском колосеку у поступку добијања потребних сагласности од Дирекције за железнице</w:t>
      </w:r>
      <w:r w:rsidR="00083994">
        <w:rPr>
          <w:rFonts w:eastAsia="Calibri"/>
          <w:lang w:val="sr-Cyrl-CS"/>
        </w:rPr>
        <w:t>, наведено ће бити настављено док буде било потребе за појашњењима у раду.</w:t>
      </w:r>
    </w:p>
    <w:p w:rsidR="009E7075" w:rsidRPr="009E7075" w:rsidRDefault="00083994" w:rsidP="009E7075">
      <w:pPr>
        <w:tabs>
          <w:tab w:val="left" w:pos="567"/>
        </w:tabs>
        <w:autoSpaceDE w:val="0"/>
        <w:autoSpaceDN w:val="0"/>
        <w:adjustRightInd w:val="0"/>
        <w:ind w:right="282" w:firstLine="720"/>
        <w:rPr>
          <w:rFonts w:eastAsia="Calibri"/>
          <w:lang w:val="sr-Cyrl-CS"/>
        </w:rPr>
      </w:pPr>
      <w:r>
        <w:rPr>
          <w:rFonts w:eastAsia="Calibri"/>
          <w:lang w:val="sr-Cyrl-CS"/>
        </w:rPr>
        <w:t xml:space="preserve"> </w:t>
      </w:r>
    </w:p>
    <w:p w:rsidR="0074395A" w:rsidRDefault="0051127D" w:rsidP="009E7075">
      <w:pPr>
        <w:tabs>
          <w:tab w:val="left" w:pos="567"/>
        </w:tabs>
        <w:autoSpaceDE w:val="0"/>
        <w:autoSpaceDN w:val="0"/>
        <w:adjustRightInd w:val="0"/>
        <w:ind w:right="282" w:firstLine="720"/>
        <w:rPr>
          <w:rFonts w:eastAsia="Calibri"/>
          <w:lang w:val="sr-Cyrl-CS"/>
        </w:rPr>
      </w:pPr>
      <w:r>
        <w:rPr>
          <w:rFonts w:eastAsia="Calibri"/>
          <w:lang w:val="sr-Cyrl-CS"/>
        </w:rPr>
        <w:t>7</w:t>
      </w:r>
      <w:r w:rsidR="009E7075" w:rsidRPr="009E7075">
        <w:rPr>
          <w:rFonts w:eastAsia="Calibri"/>
          <w:lang w:val="sr-Cyrl-CS"/>
        </w:rPr>
        <w:t>. Ванредна активност на превентиви безбедности</w:t>
      </w:r>
    </w:p>
    <w:p w:rsidR="00890B4B" w:rsidRDefault="00890B4B" w:rsidP="009E7075">
      <w:pPr>
        <w:tabs>
          <w:tab w:val="left" w:pos="567"/>
        </w:tabs>
        <w:autoSpaceDE w:val="0"/>
        <w:autoSpaceDN w:val="0"/>
        <w:adjustRightInd w:val="0"/>
        <w:ind w:right="282" w:firstLine="720"/>
        <w:rPr>
          <w:rFonts w:eastAsia="Calibri"/>
          <w:lang w:val="sr-Cyrl-CS"/>
        </w:rPr>
      </w:pPr>
    </w:p>
    <w:p w:rsidR="009E7075" w:rsidRPr="009E7075" w:rsidRDefault="0074395A" w:rsidP="009E7075">
      <w:pPr>
        <w:tabs>
          <w:tab w:val="left" w:pos="567"/>
        </w:tabs>
        <w:autoSpaceDE w:val="0"/>
        <w:autoSpaceDN w:val="0"/>
        <w:adjustRightInd w:val="0"/>
        <w:ind w:right="282" w:firstLine="720"/>
        <w:rPr>
          <w:rFonts w:eastAsia="Calibri"/>
          <w:lang w:val="sr-Cyrl-CS"/>
        </w:rPr>
      </w:pPr>
      <w:r>
        <w:rPr>
          <w:rFonts w:eastAsia="Calibri"/>
          <w:lang w:val="sr-Cyrl-CS"/>
        </w:rPr>
        <w:t xml:space="preserve">     </w:t>
      </w:r>
      <w:r w:rsidR="009E7075" w:rsidRPr="009E7075">
        <w:rPr>
          <w:rFonts w:eastAsia="Calibri"/>
          <w:lang w:val="sr-Cyrl-CS"/>
        </w:rPr>
        <w:t xml:space="preserve"> саобраћаја</w:t>
      </w:r>
      <w:r>
        <w:rPr>
          <w:rFonts w:eastAsia="Calibri"/>
          <w:lang w:val="sr-Cyrl-CS"/>
        </w:rPr>
        <w:t>-</w:t>
      </w:r>
      <w:r w:rsidRPr="0074395A">
        <w:t xml:space="preserve"> </w:t>
      </w:r>
      <w:r w:rsidRPr="0074395A">
        <w:rPr>
          <w:rFonts w:eastAsia="Calibri"/>
          <w:lang w:val="sr-Cyrl-CS"/>
        </w:rPr>
        <w:t>ниво усклађености поступања</w:t>
      </w:r>
    </w:p>
    <w:p w:rsidR="009E7075" w:rsidRPr="009E7075" w:rsidRDefault="00083994" w:rsidP="009E7075">
      <w:pPr>
        <w:tabs>
          <w:tab w:val="left" w:pos="567"/>
        </w:tabs>
        <w:autoSpaceDE w:val="0"/>
        <w:autoSpaceDN w:val="0"/>
        <w:adjustRightInd w:val="0"/>
        <w:ind w:right="282" w:firstLine="720"/>
        <w:rPr>
          <w:rFonts w:eastAsia="Calibri"/>
          <w:lang w:val="sr-Cyrl-CS"/>
        </w:rPr>
      </w:pPr>
      <w:r>
        <w:rPr>
          <w:rFonts w:eastAsia="Calibri"/>
          <w:lang w:val="sr-Cyrl-CS"/>
        </w:rPr>
        <w:t>Вандредне активности у 2017 години биле су узроковане појавом и понашањем азиланата на појединим пограничним станицама</w:t>
      </w:r>
      <w:r w:rsidR="009E7075" w:rsidRPr="009E7075">
        <w:rPr>
          <w:rFonts w:eastAsia="Calibri"/>
          <w:lang w:val="sr-Cyrl-CS"/>
        </w:rPr>
        <w:t>.</w:t>
      </w:r>
      <w:r>
        <w:rPr>
          <w:rFonts w:eastAsia="Calibri"/>
          <w:lang w:val="sr-Cyrl-CS"/>
        </w:rPr>
        <w:t xml:space="preserve"> Сходно представкама грађана и управљача инфраструктуре које су се односиле на очекивану помоћ у решењу насталих проблема  предузимани су ванредни инспекцијски надзори или саветодавни. Такође </w:t>
      </w:r>
      <w:r>
        <w:rPr>
          <w:rFonts w:eastAsia="Calibri"/>
          <w:lang w:val="sr-Cyrl-CS"/>
        </w:rPr>
        <w:lastRenderedPageBreak/>
        <w:t xml:space="preserve">записници или белешке сачињене у   ситуацијама  које нису уобичајене достављани су појединим државним органима у покушају тражења помоћи око решења или ублажавања ситуације када  на подручју железничке станице борави група према наводима особља железнице између 100 и 300 људи  </w:t>
      </w:r>
      <w:r w:rsidR="00F00B27">
        <w:rPr>
          <w:rFonts w:eastAsia="Calibri"/>
          <w:lang w:val="sr-Cyrl-CS"/>
        </w:rPr>
        <w:t xml:space="preserve">који су не ретко лоше расположени. </w:t>
      </w:r>
    </w:p>
    <w:p w:rsidR="009E7075" w:rsidRDefault="003461E0" w:rsidP="009E7075">
      <w:pPr>
        <w:tabs>
          <w:tab w:val="left" w:pos="567"/>
        </w:tabs>
        <w:autoSpaceDE w:val="0"/>
        <w:autoSpaceDN w:val="0"/>
        <w:adjustRightInd w:val="0"/>
        <w:ind w:right="282" w:firstLine="720"/>
        <w:rPr>
          <w:rFonts w:eastAsia="Calibri"/>
          <w:lang w:val="sr-Cyrl-CS"/>
        </w:rPr>
      </w:pPr>
      <w:r>
        <w:rPr>
          <w:rFonts w:eastAsia="Calibri"/>
          <w:lang w:val="sr-Cyrl-CS"/>
        </w:rPr>
        <w:t>Током године вршене су појачане контроле у складу са могучностима ове инспекције (број инспектора) стања путних прелаза, Сходно томе налагане</w:t>
      </w:r>
      <w:r w:rsidR="009E7075" w:rsidRPr="009E7075">
        <w:rPr>
          <w:rFonts w:eastAsia="Calibri"/>
          <w:lang w:val="sr-Cyrl-CS"/>
        </w:rPr>
        <w:t xml:space="preserve"> су мере отклањања неправилности којима се угрожава или може бити угрожено одвијање железничког саобраћаја што се односи нарочито на организационе мере у структури обављања извршних послова са анализом потребе привременог поседања одређених </w:t>
      </w:r>
      <w:r>
        <w:rPr>
          <w:rFonts w:eastAsia="Calibri"/>
          <w:lang w:val="sr-Cyrl-CS"/>
        </w:rPr>
        <w:t xml:space="preserve">путних прелаза </w:t>
      </w:r>
      <w:r w:rsidR="009E7075" w:rsidRPr="009E7075">
        <w:rPr>
          <w:rFonts w:eastAsia="Calibri"/>
          <w:lang w:val="sr-Cyrl-CS"/>
        </w:rPr>
        <w:t xml:space="preserve"> у насталим околностима сметњи или сталне неисправности рада станичних и пружних уређаја и опреме и њихов утицај на </w:t>
      </w:r>
      <w:r>
        <w:rPr>
          <w:rFonts w:eastAsia="Calibri"/>
          <w:lang w:val="sr-Cyrl-CS"/>
        </w:rPr>
        <w:t>безбедност.</w:t>
      </w:r>
      <w:r w:rsidR="009E7075" w:rsidRPr="009E7075">
        <w:rPr>
          <w:rFonts w:eastAsia="Calibri"/>
          <w:lang w:val="sr-Cyrl-CS"/>
        </w:rPr>
        <w:t xml:space="preserve"> Указано је надзираном субјекту на могућност наступања штетних последица које могу проистећи из грешака у раду </w:t>
      </w:r>
      <w:r>
        <w:rPr>
          <w:rFonts w:eastAsia="Calibri"/>
          <w:lang w:val="sr-Cyrl-CS"/>
        </w:rPr>
        <w:t xml:space="preserve"> </w:t>
      </w:r>
      <w:r w:rsidR="009E7075" w:rsidRPr="009E7075">
        <w:rPr>
          <w:rFonts w:eastAsia="Calibri"/>
          <w:lang w:val="sr-Cyrl-CS"/>
        </w:rPr>
        <w:t xml:space="preserve"> особља и особља </w:t>
      </w:r>
      <w:r>
        <w:rPr>
          <w:rFonts w:eastAsia="Calibri"/>
          <w:lang w:val="sr-Cyrl-CS"/>
        </w:rPr>
        <w:t xml:space="preserve"> </w:t>
      </w:r>
      <w:r w:rsidR="009E7075" w:rsidRPr="009E7075">
        <w:rPr>
          <w:rFonts w:eastAsia="Calibri"/>
          <w:lang w:val="sr-Cyrl-CS"/>
        </w:rPr>
        <w:t xml:space="preserve"> које се, поред осталог, могу догодити због стања неисправности сигнално сигурн</w:t>
      </w:r>
      <w:r>
        <w:rPr>
          <w:rFonts w:eastAsia="Calibri"/>
          <w:lang w:val="sr-Cyrl-CS"/>
        </w:rPr>
        <w:t xml:space="preserve"> </w:t>
      </w:r>
      <w:r w:rsidR="009E7075" w:rsidRPr="009E7075">
        <w:rPr>
          <w:rFonts w:eastAsia="Calibri"/>
          <w:lang w:val="sr-Cyrl-CS"/>
        </w:rPr>
        <w:t>осних уређаја и телекомуникационих средстава везе за споразумевање због чега је и затражено да се одмах без одлагања, предузму одговарајуће мере предострожности и појачаног надзора</w:t>
      </w:r>
      <w:r>
        <w:rPr>
          <w:rFonts w:eastAsia="Calibri"/>
          <w:lang w:val="sr-Cyrl-CS"/>
        </w:rPr>
        <w:t xml:space="preserve"> (Бор Теретна-Мајданпек)</w:t>
      </w:r>
      <w:r w:rsidR="009E7075" w:rsidRPr="009E7075">
        <w:rPr>
          <w:rFonts w:eastAsia="Calibri"/>
          <w:lang w:val="sr-Cyrl-CS"/>
        </w:rPr>
        <w:t>.</w:t>
      </w:r>
    </w:p>
    <w:p w:rsidR="00F00B27" w:rsidRPr="009E7075" w:rsidRDefault="00F00B27" w:rsidP="009E7075">
      <w:pPr>
        <w:tabs>
          <w:tab w:val="left" w:pos="567"/>
        </w:tabs>
        <w:autoSpaceDE w:val="0"/>
        <w:autoSpaceDN w:val="0"/>
        <w:adjustRightInd w:val="0"/>
        <w:ind w:right="282" w:firstLine="720"/>
        <w:rPr>
          <w:rFonts w:eastAsia="Calibri"/>
          <w:lang w:val="sr-Cyrl-CS"/>
        </w:rPr>
      </w:pPr>
    </w:p>
    <w:p w:rsidR="009E7075" w:rsidRDefault="0051127D" w:rsidP="00890B4B">
      <w:pPr>
        <w:tabs>
          <w:tab w:val="left" w:pos="567"/>
        </w:tabs>
        <w:autoSpaceDE w:val="0"/>
        <w:autoSpaceDN w:val="0"/>
        <w:adjustRightInd w:val="0"/>
        <w:ind w:right="282" w:firstLine="720"/>
        <w:rPr>
          <w:rFonts w:eastAsia="Calibri"/>
          <w:color w:val="000000" w:themeColor="text1"/>
          <w:lang w:val="sr-Cyrl-CS"/>
        </w:rPr>
      </w:pPr>
      <w:r w:rsidRPr="00ED68D6">
        <w:rPr>
          <w:rFonts w:eastAsia="Calibri"/>
          <w:color w:val="000000" w:themeColor="text1"/>
          <w:lang w:val="sr-Cyrl-CS"/>
        </w:rPr>
        <w:t>8</w:t>
      </w:r>
      <w:r w:rsidR="009E7075" w:rsidRPr="00ED68D6">
        <w:rPr>
          <w:rFonts w:eastAsia="Calibri"/>
          <w:color w:val="000000" w:themeColor="text1"/>
          <w:lang w:val="sr-Cyrl-CS"/>
        </w:rPr>
        <w:t>. Активности у вези против правних радњи на</w:t>
      </w:r>
      <w:r w:rsidR="00890B4B">
        <w:rPr>
          <w:rFonts w:eastAsia="Calibri"/>
          <w:color w:val="000000" w:themeColor="text1"/>
          <w:lang w:val="sr-Cyrl-CS"/>
        </w:rPr>
        <w:t xml:space="preserve"> </w:t>
      </w:r>
      <w:r w:rsidR="009E7075" w:rsidRPr="00ED68D6">
        <w:rPr>
          <w:rFonts w:eastAsia="Calibri"/>
          <w:color w:val="000000" w:themeColor="text1"/>
          <w:lang w:val="sr-Cyrl-CS"/>
        </w:rPr>
        <w:t>железници</w:t>
      </w:r>
      <w:r w:rsidR="0074395A">
        <w:rPr>
          <w:rFonts w:eastAsia="Calibri"/>
          <w:color w:val="000000" w:themeColor="text1"/>
          <w:lang w:val="sr-Cyrl-CS"/>
        </w:rPr>
        <w:t>- рокови за поступање</w:t>
      </w:r>
    </w:p>
    <w:p w:rsidR="00890B4B" w:rsidRPr="00ED68D6" w:rsidRDefault="00890B4B" w:rsidP="009E7075">
      <w:pPr>
        <w:tabs>
          <w:tab w:val="left" w:pos="567"/>
        </w:tabs>
        <w:autoSpaceDE w:val="0"/>
        <w:autoSpaceDN w:val="0"/>
        <w:adjustRightInd w:val="0"/>
        <w:ind w:right="282" w:firstLine="720"/>
        <w:rPr>
          <w:rFonts w:eastAsia="Calibri"/>
          <w:color w:val="000000" w:themeColor="text1"/>
          <w:lang w:val="sr-Cyrl-CS"/>
        </w:rPr>
      </w:pPr>
    </w:p>
    <w:p w:rsidR="009E7075" w:rsidRDefault="009E7075" w:rsidP="009E7075">
      <w:pPr>
        <w:tabs>
          <w:tab w:val="left" w:pos="567"/>
        </w:tabs>
        <w:autoSpaceDE w:val="0"/>
        <w:autoSpaceDN w:val="0"/>
        <w:adjustRightInd w:val="0"/>
        <w:ind w:right="282" w:firstLine="720"/>
        <w:rPr>
          <w:rFonts w:eastAsia="Calibri"/>
          <w:lang w:val="sr-Cyrl-CS"/>
        </w:rPr>
      </w:pPr>
      <w:r w:rsidRPr="009E7075">
        <w:rPr>
          <w:rFonts w:eastAsia="Calibri"/>
          <w:lang w:val="sr-Cyrl-CS"/>
        </w:rPr>
        <w:t xml:space="preserve">У вези великог броја против правних радњи, </w:t>
      </w:r>
      <w:r w:rsidR="003461E0">
        <w:rPr>
          <w:rFonts w:eastAsia="Calibri"/>
          <w:lang w:val="sr-Cyrl-CS"/>
        </w:rPr>
        <w:t xml:space="preserve"> (посебно насталим кретањем азиланата на п</w:t>
      </w:r>
      <w:r w:rsidR="00A06606">
        <w:rPr>
          <w:rFonts w:eastAsia="Calibri"/>
          <w:lang w:val="sr-Cyrl-CS"/>
        </w:rPr>
        <w:t xml:space="preserve">одручју појединих станица </w:t>
      </w:r>
      <w:r w:rsidRPr="009E7075">
        <w:rPr>
          <w:rFonts w:eastAsia="Calibri"/>
          <w:lang w:val="sr-Cyrl-CS"/>
        </w:rPr>
        <w:t xml:space="preserve">као и укупне годишње штете од крађа која се мери стотинама милиона динара, Група за инспекцијске послове је </w:t>
      </w:r>
      <w:r w:rsidR="00A06606">
        <w:rPr>
          <w:rFonts w:eastAsia="Calibri"/>
          <w:lang w:val="sr-Cyrl-CS"/>
        </w:rPr>
        <w:t>иницирала је састанке управљача инфрструктуре са државним органима за које је мислила да би могли имати предлоге за насталу ситуацију али се то показало као неуспешно посебно због неразумевања представника појединих државних органа. Иницијатива за</w:t>
      </w:r>
      <w:r w:rsidR="00F00B27">
        <w:rPr>
          <w:rFonts w:eastAsia="Calibri"/>
          <w:lang w:val="sr-Cyrl-CS"/>
        </w:rPr>
        <w:t xml:space="preserve"> </w:t>
      </w:r>
      <w:r w:rsidR="00A06606">
        <w:rPr>
          <w:rFonts w:eastAsia="Calibri"/>
          <w:lang w:val="sr-Cyrl-CS"/>
        </w:rPr>
        <w:t xml:space="preserve">овом врстом састанка потекла је до ситуција која се не може сматрати уобичајеном, то јесте да се на подручју станице креће група од 100-300 људи који проваљују у објекте бораве у истим ложе ватру у просторијама ломећи намештај и др. </w:t>
      </w:r>
      <w:r w:rsidR="00A06606" w:rsidRPr="00A06606">
        <w:rPr>
          <w:rFonts w:eastAsia="Calibri"/>
          <w:lang w:val="sr-Cyrl-CS"/>
        </w:rPr>
        <w:t xml:space="preserve">Група за инспекцијске послове </w:t>
      </w:r>
      <w:r w:rsidR="00A06606">
        <w:rPr>
          <w:rFonts w:eastAsia="Calibri"/>
          <w:lang w:val="sr-Cyrl-CS"/>
        </w:rPr>
        <w:t xml:space="preserve">и даље сматра да одређени органи требају појачати </w:t>
      </w:r>
      <w:r w:rsidRPr="009E7075">
        <w:rPr>
          <w:rFonts w:eastAsia="Calibri"/>
          <w:lang w:val="sr-Cyrl-CS"/>
        </w:rPr>
        <w:t xml:space="preserve">активности на спречавању деловања прекршиоца која ће бити спроведена према плану и програму, што ће се састојати од мера које треба да предузму полиција, тужилаштво, судови, инспекција, МГСИ и </w:t>
      </w:r>
      <w:r w:rsidR="00F00B27">
        <w:rPr>
          <w:rFonts w:eastAsia="Calibri"/>
          <w:lang w:val="sr-Cyrl-CS"/>
        </w:rPr>
        <w:t xml:space="preserve"> </w:t>
      </w:r>
      <w:r w:rsidRPr="009E7075">
        <w:rPr>
          <w:rFonts w:eastAsia="Calibri"/>
          <w:lang w:val="sr-Cyrl-CS"/>
        </w:rPr>
        <w:t xml:space="preserve"> сама железничка предузећа у складу са законским обавезама организовања и спровођења заштите инфраструкуре и возила.</w:t>
      </w:r>
    </w:p>
    <w:p w:rsidR="00890B4B" w:rsidRPr="009E7075" w:rsidRDefault="00890B4B" w:rsidP="009E7075">
      <w:pPr>
        <w:tabs>
          <w:tab w:val="left" w:pos="567"/>
        </w:tabs>
        <w:autoSpaceDE w:val="0"/>
        <w:autoSpaceDN w:val="0"/>
        <w:adjustRightInd w:val="0"/>
        <w:ind w:right="282" w:firstLine="720"/>
        <w:rPr>
          <w:rFonts w:eastAsia="Calibri"/>
          <w:lang w:val="sr-Cyrl-CS"/>
        </w:rPr>
      </w:pPr>
    </w:p>
    <w:p w:rsidR="009E7075" w:rsidRDefault="00F00B27" w:rsidP="009E7075">
      <w:pPr>
        <w:tabs>
          <w:tab w:val="left" w:pos="567"/>
        </w:tabs>
        <w:autoSpaceDE w:val="0"/>
        <w:autoSpaceDN w:val="0"/>
        <w:adjustRightInd w:val="0"/>
        <w:ind w:right="282" w:firstLine="720"/>
        <w:rPr>
          <w:rFonts w:eastAsia="Calibri"/>
          <w:lang w:val="sr-Cyrl-CS"/>
        </w:rPr>
      </w:pPr>
      <w:r>
        <w:rPr>
          <w:rFonts w:eastAsia="Calibri"/>
          <w:lang w:val="sr-Cyrl-CS"/>
        </w:rPr>
        <w:t>9</w:t>
      </w:r>
      <w:r w:rsidR="009E7075" w:rsidRPr="009E7075">
        <w:rPr>
          <w:rFonts w:eastAsia="Calibri"/>
          <w:lang w:val="sr-Cyrl-CS"/>
        </w:rPr>
        <w:t>. Контрола обезбеђења и организације саобраћаја у зимским условима</w:t>
      </w:r>
    </w:p>
    <w:p w:rsidR="00890B4B" w:rsidRPr="009E7075" w:rsidRDefault="00890B4B" w:rsidP="009E7075">
      <w:pPr>
        <w:tabs>
          <w:tab w:val="left" w:pos="567"/>
        </w:tabs>
        <w:autoSpaceDE w:val="0"/>
        <w:autoSpaceDN w:val="0"/>
        <w:adjustRightInd w:val="0"/>
        <w:ind w:right="282" w:firstLine="720"/>
        <w:rPr>
          <w:rFonts w:eastAsia="Calibri"/>
          <w:lang w:val="sr-Cyrl-CS"/>
        </w:rPr>
      </w:pPr>
    </w:p>
    <w:p w:rsidR="009E7075" w:rsidRPr="009E7075" w:rsidRDefault="009E7075" w:rsidP="009E7075">
      <w:pPr>
        <w:tabs>
          <w:tab w:val="left" w:pos="567"/>
        </w:tabs>
        <w:autoSpaceDE w:val="0"/>
        <w:autoSpaceDN w:val="0"/>
        <w:adjustRightInd w:val="0"/>
        <w:ind w:right="282" w:firstLine="720"/>
        <w:rPr>
          <w:rFonts w:eastAsia="Calibri"/>
          <w:lang w:val="sr-Cyrl-CS"/>
        </w:rPr>
      </w:pPr>
      <w:r w:rsidRPr="009E7075">
        <w:rPr>
          <w:rFonts w:eastAsia="Calibri"/>
          <w:lang w:val="sr-Cyrl-CS"/>
        </w:rPr>
        <w:t>Железничко предузеће које управља инфраструктуром у складу са Упутством о обезбеђењу саобраћаја у току зиме (Упутство 333 које важи од 15.јануара 2004.године) доноси план и програм пословања у зимским условима у следећим корацима: Смернице за организацију саобраћаја и припрему за обезбеђење и организацију саобраћаја у зимским условима у 201</w:t>
      </w:r>
      <w:r w:rsidR="00A06606">
        <w:rPr>
          <w:rFonts w:eastAsia="Calibri"/>
          <w:lang w:val="sr-Cyrl-CS"/>
        </w:rPr>
        <w:t>7</w:t>
      </w:r>
      <w:r w:rsidRPr="009E7075">
        <w:rPr>
          <w:rFonts w:eastAsia="Calibri"/>
          <w:lang w:val="sr-Cyrl-CS"/>
        </w:rPr>
        <w:t>/201</w:t>
      </w:r>
      <w:r w:rsidR="00A06606">
        <w:rPr>
          <w:rFonts w:eastAsia="Calibri"/>
          <w:lang w:val="sr-Cyrl-CS"/>
        </w:rPr>
        <w:t>8</w:t>
      </w:r>
      <w:r w:rsidRPr="009E7075">
        <w:rPr>
          <w:rFonts w:eastAsia="Calibri"/>
          <w:lang w:val="sr-Cyrl-CS"/>
        </w:rPr>
        <w:t xml:space="preserve"> години  </w:t>
      </w:r>
      <w:r w:rsidR="00A06606">
        <w:rPr>
          <w:rFonts w:eastAsia="Calibri"/>
          <w:lang w:val="sr-Cyrl-CS"/>
        </w:rPr>
        <w:t>п</w:t>
      </w:r>
      <w:r w:rsidRPr="009E7075">
        <w:rPr>
          <w:rFonts w:eastAsia="Calibri"/>
          <w:lang w:val="sr-Cyrl-CS"/>
        </w:rPr>
        <w:t>лан „Б“ Општег плана за обезбеђење саобраћаја у току зимске експлоатације на подручју Инфраструктуре железнице Србије за 201</w:t>
      </w:r>
      <w:r w:rsidR="00A06606">
        <w:rPr>
          <w:rFonts w:eastAsia="Calibri"/>
          <w:lang w:val="sr-Cyrl-CS"/>
        </w:rPr>
        <w:t>7</w:t>
      </w:r>
      <w:r w:rsidRPr="009E7075">
        <w:rPr>
          <w:rFonts w:eastAsia="Calibri"/>
          <w:lang w:val="sr-Cyrl-CS"/>
        </w:rPr>
        <w:t>/201</w:t>
      </w:r>
      <w:r w:rsidR="00A06606">
        <w:rPr>
          <w:rFonts w:eastAsia="Calibri"/>
          <w:lang w:val="sr-Cyrl-CS"/>
        </w:rPr>
        <w:t>8</w:t>
      </w:r>
      <w:r w:rsidRPr="009E7075">
        <w:rPr>
          <w:rFonts w:eastAsia="Calibri"/>
          <w:lang w:val="sr-Cyrl-CS"/>
        </w:rPr>
        <w:t xml:space="preserve"> годину </w:t>
      </w:r>
      <w:r w:rsidR="00A06606">
        <w:rPr>
          <w:rFonts w:eastAsia="Calibri"/>
          <w:lang w:val="sr-Cyrl-CS"/>
        </w:rPr>
        <w:t xml:space="preserve"> </w:t>
      </w:r>
      <w:r w:rsidRPr="009E7075">
        <w:rPr>
          <w:rFonts w:eastAsia="Calibri"/>
          <w:lang w:val="sr-Cyrl-CS"/>
        </w:rPr>
        <w:t xml:space="preserve"> и Јединствене оперативне планове за регулисање саобраћаја у периоду зимске експлоатације у 201</w:t>
      </w:r>
      <w:r w:rsidR="00A06606">
        <w:rPr>
          <w:rFonts w:eastAsia="Calibri"/>
          <w:lang w:val="sr-Cyrl-CS"/>
        </w:rPr>
        <w:t>7</w:t>
      </w:r>
      <w:r w:rsidRPr="009E7075">
        <w:rPr>
          <w:rFonts w:eastAsia="Calibri"/>
          <w:lang w:val="sr-Cyrl-CS"/>
        </w:rPr>
        <w:t>/201</w:t>
      </w:r>
      <w:r w:rsidR="00A06606">
        <w:rPr>
          <w:rFonts w:eastAsia="Calibri"/>
          <w:lang w:val="sr-Cyrl-CS"/>
        </w:rPr>
        <w:t>8</w:t>
      </w:r>
      <w:r w:rsidRPr="009E7075">
        <w:rPr>
          <w:rFonts w:eastAsia="Calibri"/>
          <w:lang w:val="sr-Cyrl-CS"/>
        </w:rPr>
        <w:t xml:space="preserve"> години који су донети за све чворове у периоду од </w:t>
      </w:r>
      <w:r w:rsidR="00A06606">
        <w:rPr>
          <w:rFonts w:eastAsia="Calibri"/>
          <w:lang w:val="sr-Cyrl-CS"/>
        </w:rPr>
        <w:t>10</w:t>
      </w:r>
      <w:r w:rsidRPr="009E7075">
        <w:rPr>
          <w:rFonts w:eastAsia="Calibri"/>
          <w:lang w:val="sr-Cyrl-CS"/>
        </w:rPr>
        <w:t>.</w:t>
      </w:r>
      <w:r w:rsidR="00A06606">
        <w:rPr>
          <w:rFonts w:eastAsia="Calibri"/>
          <w:lang w:val="sr-Cyrl-CS"/>
        </w:rPr>
        <w:t>10</w:t>
      </w:r>
      <w:r w:rsidRPr="009E7075">
        <w:rPr>
          <w:rFonts w:eastAsia="Calibri"/>
          <w:lang w:val="sr-Cyrl-CS"/>
        </w:rPr>
        <w:t>. до 2</w:t>
      </w:r>
      <w:r w:rsidR="00A06606">
        <w:rPr>
          <w:rFonts w:eastAsia="Calibri"/>
          <w:lang w:val="sr-Cyrl-CS"/>
        </w:rPr>
        <w:t>5</w:t>
      </w:r>
      <w:r w:rsidRPr="009E7075">
        <w:rPr>
          <w:rFonts w:eastAsia="Calibri"/>
          <w:lang w:val="sr-Cyrl-CS"/>
        </w:rPr>
        <w:t>.</w:t>
      </w:r>
      <w:r w:rsidR="00A06606">
        <w:rPr>
          <w:rFonts w:eastAsia="Calibri"/>
          <w:lang w:val="sr-Cyrl-CS"/>
        </w:rPr>
        <w:t>10</w:t>
      </w:r>
      <w:r w:rsidRPr="009E7075">
        <w:rPr>
          <w:rFonts w:eastAsia="Calibri"/>
          <w:lang w:val="sr-Cyrl-CS"/>
        </w:rPr>
        <w:t>.201</w:t>
      </w:r>
      <w:r w:rsidR="00A06606">
        <w:rPr>
          <w:rFonts w:eastAsia="Calibri"/>
          <w:lang w:val="sr-Cyrl-CS"/>
        </w:rPr>
        <w:t>7</w:t>
      </w:r>
      <w:r w:rsidRPr="009E7075">
        <w:rPr>
          <w:rFonts w:eastAsia="Calibri"/>
          <w:lang w:val="sr-Cyrl-CS"/>
        </w:rPr>
        <w:t>. године. Железнички превозници су такође испунили своје обавезе припреме за зимски период које су накнадно усаглашени са плановима управљача инфраструктуре</w:t>
      </w:r>
    </w:p>
    <w:p w:rsidR="009E7075" w:rsidRDefault="009E7075" w:rsidP="009E7075">
      <w:pPr>
        <w:tabs>
          <w:tab w:val="left" w:pos="567"/>
        </w:tabs>
        <w:autoSpaceDE w:val="0"/>
        <w:autoSpaceDN w:val="0"/>
        <w:adjustRightInd w:val="0"/>
        <w:ind w:right="282" w:firstLine="720"/>
        <w:rPr>
          <w:rFonts w:eastAsia="Calibri"/>
          <w:lang w:val="sr-Cyrl-CS"/>
        </w:rPr>
      </w:pPr>
      <w:r w:rsidRPr="009E7075">
        <w:rPr>
          <w:rFonts w:eastAsia="Calibri"/>
          <w:lang w:val="sr-Cyrl-CS"/>
        </w:rPr>
        <w:lastRenderedPageBreak/>
        <w:t>Инспекција за железнички саобраћај је своју дужност и обавезу да проверава у складу са Законом о железници, Члан 100, први став, тачка набрајања 15) „спровођење прописаних мера техничке и физичке заштите железничке инфраструктуре које су од посебног значаја за безбедно одвијање и функционисање железничког саобраћаја и мера заштите од одроњавања, бујица и других елементарних непогода, као и мера за обезбеђење железничког саобраћаја у зимском периоду“ испунила у току редовних надзора.</w:t>
      </w:r>
    </w:p>
    <w:p w:rsidR="00890B4B" w:rsidRPr="009E7075" w:rsidRDefault="00890B4B" w:rsidP="009E7075">
      <w:pPr>
        <w:tabs>
          <w:tab w:val="left" w:pos="567"/>
        </w:tabs>
        <w:autoSpaceDE w:val="0"/>
        <w:autoSpaceDN w:val="0"/>
        <w:adjustRightInd w:val="0"/>
        <w:ind w:right="282" w:firstLine="720"/>
        <w:rPr>
          <w:rFonts w:eastAsia="Calibri"/>
          <w:lang w:val="sr-Cyrl-CS"/>
        </w:rPr>
      </w:pPr>
    </w:p>
    <w:p w:rsidR="009E7075" w:rsidRDefault="009E7075" w:rsidP="009E7075">
      <w:pPr>
        <w:tabs>
          <w:tab w:val="left" w:pos="567"/>
        </w:tabs>
        <w:autoSpaceDE w:val="0"/>
        <w:autoSpaceDN w:val="0"/>
        <w:adjustRightInd w:val="0"/>
        <w:ind w:right="282" w:firstLine="720"/>
        <w:rPr>
          <w:rFonts w:eastAsia="Calibri"/>
          <w:lang w:val="sr-Cyrl-CS"/>
        </w:rPr>
      </w:pPr>
      <w:r w:rsidRPr="009E7075">
        <w:rPr>
          <w:rFonts w:eastAsia="Calibri"/>
          <w:lang w:val="sr-Cyrl-CS"/>
        </w:rPr>
        <w:t>1</w:t>
      </w:r>
      <w:r w:rsidR="00F00B27">
        <w:rPr>
          <w:rFonts w:eastAsia="Calibri"/>
          <w:lang w:val="sr-Cyrl-CS"/>
        </w:rPr>
        <w:t>0</w:t>
      </w:r>
      <w:r w:rsidRPr="009E7075">
        <w:rPr>
          <w:rFonts w:eastAsia="Calibri"/>
          <w:lang w:val="sr-Cyrl-CS"/>
        </w:rPr>
        <w:t>. Учешће у законодавном процесу</w:t>
      </w:r>
      <w:r w:rsidR="0074395A">
        <w:rPr>
          <w:rFonts w:eastAsia="Calibri"/>
          <w:lang w:val="sr-Cyrl-CS"/>
        </w:rPr>
        <w:t xml:space="preserve">-законитост </w:t>
      </w:r>
    </w:p>
    <w:p w:rsidR="00890B4B" w:rsidRPr="009E7075" w:rsidRDefault="00890B4B" w:rsidP="009E7075">
      <w:pPr>
        <w:tabs>
          <w:tab w:val="left" w:pos="567"/>
        </w:tabs>
        <w:autoSpaceDE w:val="0"/>
        <w:autoSpaceDN w:val="0"/>
        <w:adjustRightInd w:val="0"/>
        <w:ind w:right="282" w:firstLine="720"/>
        <w:rPr>
          <w:rFonts w:eastAsia="Calibri"/>
          <w:lang w:val="sr-Cyrl-CS"/>
        </w:rPr>
      </w:pPr>
    </w:p>
    <w:p w:rsidR="009E7075" w:rsidRDefault="009E7075" w:rsidP="009E7075">
      <w:pPr>
        <w:tabs>
          <w:tab w:val="left" w:pos="567"/>
        </w:tabs>
        <w:autoSpaceDE w:val="0"/>
        <w:autoSpaceDN w:val="0"/>
        <w:adjustRightInd w:val="0"/>
        <w:ind w:right="282" w:firstLine="720"/>
        <w:rPr>
          <w:rFonts w:eastAsia="Calibri"/>
          <w:lang w:val="sr-Cyrl-CS"/>
        </w:rPr>
      </w:pPr>
      <w:r w:rsidRPr="009E7075">
        <w:rPr>
          <w:rFonts w:eastAsia="Calibri"/>
          <w:lang w:val="sr-Cyrl-CS"/>
        </w:rPr>
        <w:t xml:space="preserve">Поред учешћа у јавним расправама код доношења подзаконских аката као и достављања годишње анализе о примени прописа, Група за инспекцијске послове железнице је </w:t>
      </w:r>
      <w:r w:rsidR="00F00B27">
        <w:rPr>
          <w:rFonts w:eastAsia="Calibri"/>
          <w:lang w:val="sr-Cyrl-CS"/>
        </w:rPr>
        <w:t xml:space="preserve">у писаном облику доставила своје предлоге у овиру  </w:t>
      </w:r>
      <w:r w:rsidRPr="009E7075">
        <w:rPr>
          <w:rFonts w:eastAsia="Calibri"/>
          <w:lang w:val="sr-Cyrl-CS"/>
        </w:rPr>
        <w:t xml:space="preserve"> рад</w:t>
      </w:r>
      <w:r w:rsidR="00F00B27">
        <w:rPr>
          <w:rFonts w:eastAsia="Calibri"/>
          <w:lang w:val="sr-Cyrl-CS"/>
        </w:rPr>
        <w:t>а</w:t>
      </w:r>
      <w:r w:rsidRPr="009E7075">
        <w:rPr>
          <w:rFonts w:eastAsia="Calibri"/>
          <w:lang w:val="sr-Cyrl-CS"/>
        </w:rPr>
        <w:t xml:space="preserve"> стручног тима за хармонизацију железничких прописа формираног од стране предузећа „Инфраструктуре железнице Србије“ ад, који има задатак да изврши усклађивање интерних прописа и општих аката са важећим законима и подзаконским актима чиме ће бити решен проблем у неусклађености општих железничких прописа са извршеном трансформацијом железнице.</w:t>
      </w:r>
    </w:p>
    <w:p w:rsidR="00890B4B" w:rsidRPr="009E7075" w:rsidRDefault="00890B4B" w:rsidP="009E7075">
      <w:pPr>
        <w:tabs>
          <w:tab w:val="left" w:pos="567"/>
        </w:tabs>
        <w:autoSpaceDE w:val="0"/>
        <w:autoSpaceDN w:val="0"/>
        <w:adjustRightInd w:val="0"/>
        <w:ind w:right="282" w:firstLine="720"/>
        <w:rPr>
          <w:rFonts w:eastAsia="Calibri"/>
          <w:lang w:val="sr-Cyrl-CS"/>
        </w:rPr>
      </w:pPr>
    </w:p>
    <w:p w:rsidR="009E7075" w:rsidRDefault="009E7075" w:rsidP="009E7075">
      <w:pPr>
        <w:tabs>
          <w:tab w:val="left" w:pos="567"/>
        </w:tabs>
        <w:autoSpaceDE w:val="0"/>
        <w:autoSpaceDN w:val="0"/>
        <w:adjustRightInd w:val="0"/>
        <w:ind w:right="282" w:firstLine="720"/>
        <w:rPr>
          <w:rFonts w:eastAsia="Calibri"/>
          <w:lang w:val="sr-Cyrl-CS"/>
        </w:rPr>
      </w:pPr>
      <w:r w:rsidRPr="009E7075">
        <w:rPr>
          <w:rFonts w:eastAsia="Calibri"/>
          <w:lang w:val="sr-Cyrl-CS"/>
        </w:rPr>
        <w:t>1</w:t>
      </w:r>
      <w:r w:rsidR="00F00B27">
        <w:rPr>
          <w:rFonts w:eastAsia="Calibri"/>
          <w:lang w:val="sr-Cyrl-CS"/>
        </w:rPr>
        <w:t>1</w:t>
      </w:r>
      <w:r w:rsidRPr="009E7075">
        <w:rPr>
          <w:rFonts w:eastAsia="Calibri"/>
          <w:lang w:val="sr-Cyrl-CS"/>
        </w:rPr>
        <w:t xml:space="preserve">. Рад на превенцији кроз обављање саветодавних посета </w:t>
      </w:r>
      <w:r w:rsidR="00F41018">
        <w:rPr>
          <w:rFonts w:eastAsia="Calibri"/>
          <w:lang w:val="sr-Cyrl-CS"/>
        </w:rPr>
        <w:t>-</w:t>
      </w:r>
      <w:r w:rsidRPr="009E7075">
        <w:rPr>
          <w:rFonts w:eastAsia="Calibri"/>
          <w:lang w:val="sr-Cyrl-CS"/>
        </w:rPr>
        <w:t xml:space="preserve"> давање препорука</w:t>
      </w:r>
    </w:p>
    <w:p w:rsidR="00890B4B" w:rsidRPr="009E7075" w:rsidRDefault="00890B4B" w:rsidP="009E7075">
      <w:pPr>
        <w:tabs>
          <w:tab w:val="left" w:pos="567"/>
        </w:tabs>
        <w:autoSpaceDE w:val="0"/>
        <w:autoSpaceDN w:val="0"/>
        <w:adjustRightInd w:val="0"/>
        <w:ind w:right="282" w:firstLine="720"/>
        <w:rPr>
          <w:rFonts w:eastAsia="Calibri"/>
          <w:lang w:val="sr-Cyrl-CS"/>
        </w:rPr>
      </w:pPr>
    </w:p>
    <w:p w:rsidR="009E7075" w:rsidRPr="009E7075" w:rsidRDefault="009E7075" w:rsidP="009E7075">
      <w:pPr>
        <w:tabs>
          <w:tab w:val="left" w:pos="567"/>
        </w:tabs>
        <w:autoSpaceDE w:val="0"/>
        <w:autoSpaceDN w:val="0"/>
        <w:adjustRightInd w:val="0"/>
        <w:ind w:right="282" w:firstLine="720"/>
        <w:rPr>
          <w:rFonts w:eastAsia="Calibri"/>
          <w:lang w:val="sr-Cyrl-CS"/>
        </w:rPr>
      </w:pPr>
      <w:r w:rsidRPr="009E7075">
        <w:rPr>
          <w:rFonts w:eastAsia="Calibri"/>
          <w:lang w:val="sr-Cyrl-CS"/>
        </w:rPr>
        <w:t xml:space="preserve">У складу са основним циљевима за превентивно деловање и активностима спречавања незаконитости или неусаглашености са прописима Група за инспекцијске послове железнице је </w:t>
      </w:r>
      <w:r w:rsidR="00EB4FB9">
        <w:rPr>
          <w:rFonts w:eastAsia="Calibri"/>
          <w:lang w:val="sr-Cyrl-CS"/>
        </w:rPr>
        <w:t xml:space="preserve">и ове </w:t>
      </w:r>
      <w:r w:rsidRPr="009E7075">
        <w:rPr>
          <w:rFonts w:eastAsia="Calibri"/>
          <w:lang w:val="sr-Cyrl-CS"/>
        </w:rPr>
        <w:t xml:space="preserve">спровела </w:t>
      </w:r>
      <w:r w:rsidR="00EB4FB9">
        <w:rPr>
          <w:rFonts w:eastAsia="Calibri"/>
          <w:lang w:val="sr-Cyrl-CS"/>
        </w:rPr>
        <w:t xml:space="preserve"> </w:t>
      </w:r>
      <w:r w:rsidRPr="009E7075">
        <w:rPr>
          <w:rFonts w:eastAsia="Calibri"/>
          <w:lang w:val="sr-Cyrl-CS"/>
        </w:rPr>
        <w:t xml:space="preserve"> активност саветодавних посета железничким предузећима, њиховим управама, секторима, организационим јединицама и подручним надлежним службама у циљу </w:t>
      </w:r>
      <w:r w:rsidR="00EB4FB9">
        <w:rPr>
          <w:rFonts w:eastAsia="Calibri"/>
          <w:lang w:val="sr-Cyrl-CS"/>
        </w:rPr>
        <w:t xml:space="preserve">испуњења обавеза пропсаних </w:t>
      </w:r>
      <w:r w:rsidRPr="009E7075">
        <w:rPr>
          <w:rFonts w:eastAsia="Calibri"/>
          <w:lang w:val="sr-Cyrl-CS"/>
        </w:rPr>
        <w:t xml:space="preserve"> Закон</w:t>
      </w:r>
      <w:r w:rsidR="00EB4FB9">
        <w:rPr>
          <w:rFonts w:eastAsia="Calibri"/>
          <w:lang w:val="sr-Cyrl-CS"/>
        </w:rPr>
        <w:t>ом</w:t>
      </w:r>
      <w:r w:rsidRPr="009E7075">
        <w:rPr>
          <w:rFonts w:eastAsia="Calibri"/>
          <w:lang w:val="sr-Cyrl-CS"/>
        </w:rPr>
        <w:t xml:space="preserve"> о инспекцијском надзору</w:t>
      </w:r>
      <w:r w:rsidR="00EB4FB9">
        <w:rPr>
          <w:rFonts w:eastAsia="Calibri"/>
          <w:lang w:val="sr-Cyrl-CS"/>
        </w:rPr>
        <w:t>,</w:t>
      </w:r>
      <w:r w:rsidRPr="009E7075">
        <w:rPr>
          <w:rFonts w:eastAsia="Calibri"/>
          <w:lang w:val="sr-Cyrl-CS"/>
        </w:rPr>
        <w:t xml:space="preserve"> </w:t>
      </w:r>
      <w:r w:rsidR="00EB4FB9">
        <w:rPr>
          <w:rFonts w:eastAsia="Calibri"/>
          <w:lang w:val="sr-Cyrl-CS"/>
        </w:rPr>
        <w:t xml:space="preserve"> </w:t>
      </w:r>
      <w:r w:rsidRPr="009E7075">
        <w:rPr>
          <w:rFonts w:eastAsia="Calibri"/>
          <w:lang w:val="sr-Cyrl-CS"/>
        </w:rPr>
        <w:t xml:space="preserve"> Закона о железници</w:t>
      </w:r>
      <w:r w:rsidR="00EB4FB9">
        <w:rPr>
          <w:rFonts w:eastAsia="Calibri"/>
          <w:lang w:val="sr-Cyrl-CS"/>
        </w:rPr>
        <w:t xml:space="preserve">, </w:t>
      </w:r>
      <w:r w:rsidRPr="009E7075">
        <w:rPr>
          <w:rFonts w:eastAsia="Calibri"/>
          <w:lang w:val="sr-Cyrl-CS"/>
        </w:rPr>
        <w:t xml:space="preserve"> и Закона о безбедности и интероперабилности железнице који су увели значајне промене у област функционисања железнице и начина инспекцијског надзора над њиховом применом.</w:t>
      </w:r>
    </w:p>
    <w:p w:rsidR="009E7075" w:rsidRDefault="009E7075" w:rsidP="009E7075">
      <w:pPr>
        <w:tabs>
          <w:tab w:val="left" w:pos="567"/>
        </w:tabs>
        <w:autoSpaceDE w:val="0"/>
        <w:autoSpaceDN w:val="0"/>
        <w:adjustRightInd w:val="0"/>
        <w:ind w:right="282" w:firstLine="720"/>
        <w:rPr>
          <w:rFonts w:eastAsia="Calibri"/>
          <w:lang w:val="sr-Cyrl-CS"/>
        </w:rPr>
      </w:pPr>
      <w:r w:rsidRPr="009E7075">
        <w:rPr>
          <w:rFonts w:eastAsia="Calibri"/>
          <w:lang w:val="sr-Cyrl-CS"/>
        </w:rPr>
        <w:t>Сврха је била на упућивању препорука за поступање које ће само пословање железнице увести у захтеване оквире усаглашености са прописима а према Уговорима о управљању инфраструктуром, Уговором о обавези јавног превоза, Уговором о коришћењу инфраструктуре, одобреним програмима пословања железничких предузећа и свим донетим планским документима развоја железнице у Републици Србији.</w:t>
      </w:r>
    </w:p>
    <w:p w:rsidR="00890B4B" w:rsidRPr="009E7075" w:rsidRDefault="00890B4B" w:rsidP="009E7075">
      <w:pPr>
        <w:tabs>
          <w:tab w:val="left" w:pos="567"/>
        </w:tabs>
        <w:autoSpaceDE w:val="0"/>
        <w:autoSpaceDN w:val="0"/>
        <w:adjustRightInd w:val="0"/>
        <w:ind w:right="282" w:firstLine="720"/>
        <w:rPr>
          <w:rFonts w:eastAsia="Calibri"/>
          <w:lang w:val="sr-Cyrl-CS"/>
        </w:rPr>
      </w:pPr>
    </w:p>
    <w:p w:rsidR="009E7075" w:rsidRDefault="009E7075" w:rsidP="009E7075">
      <w:pPr>
        <w:tabs>
          <w:tab w:val="left" w:pos="567"/>
        </w:tabs>
        <w:autoSpaceDE w:val="0"/>
        <w:autoSpaceDN w:val="0"/>
        <w:adjustRightInd w:val="0"/>
        <w:ind w:right="282" w:firstLine="720"/>
        <w:rPr>
          <w:rFonts w:eastAsia="Calibri"/>
          <w:lang w:val="sr-Cyrl-CS"/>
        </w:rPr>
      </w:pPr>
      <w:r w:rsidRPr="009E7075">
        <w:rPr>
          <w:rFonts w:eastAsia="Calibri"/>
          <w:lang w:val="sr-Cyrl-CS"/>
        </w:rPr>
        <w:t>1</w:t>
      </w:r>
      <w:r w:rsidR="00F00B27">
        <w:rPr>
          <w:rFonts w:eastAsia="Calibri"/>
          <w:lang w:val="sr-Cyrl-CS"/>
        </w:rPr>
        <w:t>2</w:t>
      </w:r>
      <w:r w:rsidRPr="009E7075">
        <w:rPr>
          <w:rFonts w:eastAsia="Calibri"/>
          <w:lang w:val="sr-Cyrl-CS"/>
        </w:rPr>
        <w:t>. Тешкоће у спровођењу инспекцијског надзора</w:t>
      </w:r>
    </w:p>
    <w:p w:rsidR="00890B4B" w:rsidRPr="009E7075" w:rsidRDefault="00890B4B" w:rsidP="009E7075">
      <w:pPr>
        <w:tabs>
          <w:tab w:val="left" w:pos="567"/>
        </w:tabs>
        <w:autoSpaceDE w:val="0"/>
        <w:autoSpaceDN w:val="0"/>
        <w:adjustRightInd w:val="0"/>
        <w:ind w:right="282" w:firstLine="720"/>
        <w:rPr>
          <w:rFonts w:eastAsia="Calibri"/>
          <w:lang w:val="sr-Cyrl-CS"/>
        </w:rPr>
      </w:pPr>
    </w:p>
    <w:p w:rsidR="009E7075" w:rsidRPr="009E7075" w:rsidRDefault="009E7075" w:rsidP="009E7075">
      <w:pPr>
        <w:tabs>
          <w:tab w:val="left" w:pos="567"/>
        </w:tabs>
        <w:autoSpaceDE w:val="0"/>
        <w:autoSpaceDN w:val="0"/>
        <w:adjustRightInd w:val="0"/>
        <w:ind w:right="282" w:firstLine="720"/>
        <w:rPr>
          <w:rFonts w:eastAsia="Calibri"/>
          <w:lang w:val="sr-Cyrl-CS"/>
        </w:rPr>
      </w:pPr>
      <w:r w:rsidRPr="009E7075">
        <w:rPr>
          <w:rFonts w:eastAsia="Calibri"/>
          <w:lang w:val="sr-Cyrl-CS"/>
        </w:rPr>
        <w:t>Тешкоће у инспекцијском надзору су се у току 201</w:t>
      </w:r>
      <w:r w:rsidR="00EB4FB9">
        <w:rPr>
          <w:rFonts w:eastAsia="Calibri"/>
          <w:lang w:val="sr-Cyrl-CS"/>
        </w:rPr>
        <w:t>7</w:t>
      </w:r>
      <w:r w:rsidRPr="009E7075">
        <w:rPr>
          <w:rFonts w:eastAsia="Calibri"/>
          <w:lang w:val="sr-Cyrl-CS"/>
        </w:rPr>
        <w:t xml:space="preserve">. године јављале услед недовољно ефикасног спровођења трансформације железничких предузећа и промене организационе структуре, честих кадровских промена услед програма смањења броја запослених, </w:t>
      </w:r>
      <w:r w:rsidR="00F00B27">
        <w:rPr>
          <w:rFonts w:eastAsia="Calibri"/>
          <w:lang w:val="sr-Cyrl-CS"/>
        </w:rPr>
        <w:t xml:space="preserve">недостатак извршног особља, </w:t>
      </w:r>
      <w:r w:rsidRPr="009E7075">
        <w:rPr>
          <w:rFonts w:eastAsia="Calibri"/>
          <w:lang w:val="sr-Cyrl-CS"/>
        </w:rPr>
        <w:t>због непостојања нових интерних аката као и поступака и процедура које треба да прате промене и јасно раздвајају права и обавезе извршиоца у погледу одговорности за безбедно и уредно одвијања железничког саобраћаја па и самог укупног пословања предузећа</w:t>
      </w:r>
      <w:r w:rsidR="00F00B27">
        <w:rPr>
          <w:rFonts w:eastAsia="Calibri"/>
          <w:lang w:val="sr-Cyrl-CS"/>
        </w:rPr>
        <w:t xml:space="preserve">. Посебан проблем је честа промена </w:t>
      </w:r>
      <w:r w:rsidR="009D2DA8">
        <w:rPr>
          <w:rFonts w:eastAsia="Calibri"/>
          <w:lang w:val="sr-Cyrl-CS"/>
        </w:rPr>
        <w:t>закона струке;</w:t>
      </w:r>
      <w:r w:rsidR="00F00B27">
        <w:rPr>
          <w:rFonts w:eastAsia="Calibri"/>
          <w:lang w:val="sr-Cyrl-CS"/>
        </w:rPr>
        <w:t xml:space="preserve"> Закона о железници и Закона о безбедности</w:t>
      </w:r>
      <w:r w:rsidR="009D2DA8">
        <w:rPr>
          <w:rFonts w:eastAsia="Calibri"/>
          <w:lang w:val="sr-Cyrl-CS"/>
        </w:rPr>
        <w:t xml:space="preserve"> и интероперабиллноси </w:t>
      </w:r>
      <w:r w:rsidR="009D2DA8">
        <w:rPr>
          <w:rFonts w:eastAsia="Calibri"/>
          <w:lang w:val="sr-Cyrl-CS"/>
        </w:rPr>
        <w:lastRenderedPageBreak/>
        <w:t>железнице. Велики проблем у раду Групе за послове железнице представљају садашња лоша законска решења наведених  закона.</w:t>
      </w:r>
      <w:r w:rsidR="00F00B27">
        <w:rPr>
          <w:rFonts w:eastAsia="Calibri"/>
          <w:lang w:val="sr-Cyrl-CS"/>
        </w:rPr>
        <w:t xml:space="preserve"> </w:t>
      </w:r>
    </w:p>
    <w:p w:rsidR="009E7075" w:rsidRDefault="009E7075" w:rsidP="009E7075">
      <w:pPr>
        <w:tabs>
          <w:tab w:val="left" w:pos="567"/>
        </w:tabs>
        <w:autoSpaceDE w:val="0"/>
        <w:autoSpaceDN w:val="0"/>
        <w:adjustRightInd w:val="0"/>
        <w:ind w:right="282" w:firstLine="720"/>
        <w:rPr>
          <w:rFonts w:eastAsia="Calibri"/>
          <w:lang w:val="sr-Cyrl-CS"/>
        </w:rPr>
      </w:pPr>
      <w:r w:rsidRPr="009E7075">
        <w:rPr>
          <w:rFonts w:eastAsia="Calibri"/>
          <w:lang w:val="sr-Cyrl-CS"/>
        </w:rPr>
        <w:t>На пословање инспекције су посредно утицали и проблеми у примени прописа настали јер у датом законском року нису донета сва подзаконска акта или извршни прописи који спадају у групу прописа, чији је рок важења већ истекао а нису били преузети од стране нових железничких предузећа нити су инкорпорирани у њихова интерна акта што је знатно отежавало, како примену појединих одредби закона у пракси тако и саму оцену ризика код утврђивања одговорности за поступке надзираних субјеката у инспекцијској контроли усаглашености њиховог рада са одредбама закона и захтевима прописа, техничких спецификација и односних техничких стандарда.</w:t>
      </w:r>
      <w:r w:rsidR="00EB4FB9">
        <w:rPr>
          <w:rFonts w:eastAsia="Calibri"/>
          <w:lang w:val="sr-Cyrl-CS"/>
        </w:rPr>
        <w:t xml:space="preserve"> </w:t>
      </w:r>
      <w:r w:rsidR="009D2DA8">
        <w:rPr>
          <w:rFonts w:eastAsia="Calibri"/>
          <w:lang w:val="sr-Cyrl-CS"/>
        </w:rPr>
        <w:t xml:space="preserve"> </w:t>
      </w:r>
    </w:p>
    <w:p w:rsidR="00890B4B" w:rsidRPr="009E7075" w:rsidRDefault="00890B4B" w:rsidP="009E7075">
      <w:pPr>
        <w:tabs>
          <w:tab w:val="left" w:pos="567"/>
        </w:tabs>
        <w:autoSpaceDE w:val="0"/>
        <w:autoSpaceDN w:val="0"/>
        <w:adjustRightInd w:val="0"/>
        <w:ind w:right="282" w:firstLine="720"/>
        <w:rPr>
          <w:rFonts w:eastAsia="Calibri"/>
          <w:lang w:val="sr-Cyrl-CS"/>
        </w:rPr>
      </w:pPr>
    </w:p>
    <w:p w:rsidR="009E7075" w:rsidRDefault="009E7075" w:rsidP="009E7075">
      <w:pPr>
        <w:tabs>
          <w:tab w:val="left" w:pos="567"/>
        </w:tabs>
        <w:autoSpaceDE w:val="0"/>
        <w:autoSpaceDN w:val="0"/>
        <w:adjustRightInd w:val="0"/>
        <w:ind w:right="282" w:firstLine="720"/>
        <w:rPr>
          <w:rFonts w:eastAsia="Calibri"/>
          <w:lang w:val="sr-Cyrl-CS"/>
        </w:rPr>
      </w:pPr>
      <w:r w:rsidRPr="009E7075">
        <w:rPr>
          <w:rFonts w:eastAsia="Calibri"/>
          <w:lang w:val="sr-Cyrl-CS"/>
        </w:rPr>
        <w:t>1</w:t>
      </w:r>
      <w:r w:rsidR="009D2DA8">
        <w:rPr>
          <w:rFonts w:eastAsia="Calibri"/>
          <w:lang w:val="sr-Cyrl-CS"/>
        </w:rPr>
        <w:t>3</w:t>
      </w:r>
      <w:r w:rsidRPr="009E7075">
        <w:rPr>
          <w:rFonts w:eastAsia="Calibri"/>
          <w:lang w:val="sr-Cyrl-CS"/>
        </w:rPr>
        <w:t>. Уједначавање праксе инспекцијског надзора</w:t>
      </w:r>
    </w:p>
    <w:p w:rsidR="00890B4B" w:rsidRPr="009E7075" w:rsidRDefault="00890B4B" w:rsidP="009E7075">
      <w:pPr>
        <w:tabs>
          <w:tab w:val="left" w:pos="567"/>
        </w:tabs>
        <w:autoSpaceDE w:val="0"/>
        <w:autoSpaceDN w:val="0"/>
        <w:adjustRightInd w:val="0"/>
        <w:ind w:right="282" w:firstLine="720"/>
        <w:rPr>
          <w:rFonts w:eastAsia="Calibri"/>
          <w:lang w:val="sr-Cyrl-CS"/>
        </w:rPr>
      </w:pPr>
    </w:p>
    <w:p w:rsidR="009D2DA8" w:rsidRDefault="009D2DA8" w:rsidP="009E7075">
      <w:pPr>
        <w:tabs>
          <w:tab w:val="left" w:pos="567"/>
        </w:tabs>
        <w:autoSpaceDE w:val="0"/>
        <w:autoSpaceDN w:val="0"/>
        <w:adjustRightInd w:val="0"/>
        <w:ind w:right="282" w:firstLine="720"/>
        <w:rPr>
          <w:rFonts w:eastAsia="Calibri"/>
          <w:lang w:val="sr-Cyrl-CS"/>
        </w:rPr>
      </w:pPr>
      <w:r>
        <w:rPr>
          <w:rFonts w:eastAsia="Calibri"/>
          <w:lang w:val="sr-Cyrl-CS"/>
        </w:rPr>
        <w:t>Рад ове инспекције је у потпуности усклађен са планом рада за ову годину, имајући у виду ситуације које су одређивале остале инспекцијске надзоре који су неретко вршени у дане празника, субота, недеља. Као пример такве ситуације може се наведти догађаји који су се десили у нерадне дане, као што су; удес аутобуса на путном прелазу , исклизнуће 8 цистерни са киселином, и др када је инспектор излазио на лице места по сазнању.</w:t>
      </w:r>
    </w:p>
    <w:p w:rsidR="009E7075" w:rsidRPr="009E7075" w:rsidRDefault="009D2DA8" w:rsidP="009E7075">
      <w:pPr>
        <w:tabs>
          <w:tab w:val="left" w:pos="567"/>
        </w:tabs>
        <w:autoSpaceDE w:val="0"/>
        <w:autoSpaceDN w:val="0"/>
        <w:adjustRightInd w:val="0"/>
        <w:ind w:right="282" w:firstLine="720"/>
        <w:rPr>
          <w:rFonts w:eastAsia="Calibri"/>
          <w:lang w:val="sr-Cyrl-CS"/>
        </w:rPr>
      </w:pPr>
      <w:r>
        <w:rPr>
          <w:rFonts w:eastAsia="Calibri"/>
          <w:lang w:val="sr-Cyrl-CS"/>
        </w:rPr>
        <w:t xml:space="preserve">  </w:t>
      </w:r>
      <w:r w:rsidR="009E7075" w:rsidRPr="009E7075">
        <w:rPr>
          <w:rFonts w:eastAsia="Calibri"/>
          <w:lang w:val="sr-Cyrl-CS"/>
        </w:rPr>
        <w:t xml:space="preserve">У складу са </w:t>
      </w:r>
      <w:r w:rsidR="00EB4FB9">
        <w:rPr>
          <w:rFonts w:eastAsia="Calibri"/>
          <w:lang w:val="sr-Cyrl-CS"/>
        </w:rPr>
        <w:t xml:space="preserve">припремама </w:t>
      </w:r>
      <w:r w:rsidR="009E7075" w:rsidRPr="009E7075">
        <w:rPr>
          <w:rFonts w:eastAsia="Calibri"/>
          <w:lang w:val="sr-Cyrl-CS"/>
        </w:rPr>
        <w:t>измена</w:t>
      </w:r>
      <w:r w:rsidR="00EB4FB9">
        <w:rPr>
          <w:rFonts w:eastAsia="Calibri"/>
          <w:lang w:val="sr-Cyrl-CS"/>
        </w:rPr>
        <w:t xml:space="preserve"> </w:t>
      </w:r>
      <w:r w:rsidR="009E7075" w:rsidRPr="009E7075">
        <w:rPr>
          <w:rFonts w:eastAsia="Calibri"/>
          <w:lang w:val="sr-Cyrl-CS"/>
        </w:rPr>
        <w:t xml:space="preserve">Закона о железници, закона о безбедности и интероперабилности железнице, </w:t>
      </w:r>
      <w:r w:rsidR="00EB4FB9">
        <w:rPr>
          <w:rFonts w:eastAsia="Calibri"/>
          <w:lang w:val="sr-Cyrl-CS"/>
        </w:rPr>
        <w:t xml:space="preserve"> </w:t>
      </w:r>
      <w:r w:rsidR="009E7075" w:rsidRPr="009E7075">
        <w:rPr>
          <w:rFonts w:eastAsia="Calibri"/>
          <w:lang w:val="sr-Cyrl-CS"/>
        </w:rPr>
        <w:t xml:space="preserve"> као и донетих нових подзаконских аката </w:t>
      </w:r>
      <w:r w:rsidR="00EB4FB9">
        <w:rPr>
          <w:rFonts w:eastAsia="Calibri"/>
          <w:lang w:val="sr-Cyrl-CS"/>
        </w:rPr>
        <w:t xml:space="preserve"> </w:t>
      </w:r>
      <w:r w:rsidR="009E7075" w:rsidRPr="009E7075">
        <w:rPr>
          <w:rFonts w:eastAsia="Calibri"/>
          <w:lang w:val="sr-Cyrl-CS"/>
        </w:rPr>
        <w:t xml:space="preserve"> </w:t>
      </w:r>
      <w:r>
        <w:rPr>
          <w:rFonts w:eastAsia="Calibri"/>
          <w:lang w:val="sr-Cyrl-CS"/>
        </w:rPr>
        <w:t xml:space="preserve"> </w:t>
      </w:r>
      <w:r w:rsidR="009E7075" w:rsidRPr="009E7075">
        <w:rPr>
          <w:rFonts w:eastAsia="Calibri"/>
          <w:lang w:val="sr-Cyrl-CS"/>
        </w:rPr>
        <w:t>рад</w:t>
      </w:r>
      <w:r w:rsidR="00EB4FB9">
        <w:rPr>
          <w:rFonts w:eastAsia="Calibri"/>
          <w:lang w:val="sr-Cyrl-CS"/>
        </w:rPr>
        <w:t xml:space="preserve"> </w:t>
      </w:r>
      <w:r w:rsidR="009E7075" w:rsidRPr="009E7075">
        <w:rPr>
          <w:rFonts w:eastAsia="Calibri"/>
          <w:lang w:val="sr-Cyrl-CS"/>
        </w:rPr>
        <w:t xml:space="preserve"> републичке </w:t>
      </w:r>
      <w:r>
        <w:rPr>
          <w:rFonts w:eastAsia="Calibri"/>
          <w:lang w:val="sr-Cyrl-CS"/>
        </w:rPr>
        <w:t xml:space="preserve"> </w:t>
      </w:r>
      <w:r w:rsidR="009E7075" w:rsidRPr="009E7075">
        <w:rPr>
          <w:rFonts w:eastAsia="Calibri"/>
          <w:lang w:val="sr-Cyrl-CS"/>
        </w:rPr>
        <w:t xml:space="preserve"> инспекције за железнице на припреми процедура и поступака контролисања и инспекцијског надзора у циљу њихове једнобразности</w:t>
      </w:r>
      <w:r w:rsidR="00EB4FB9">
        <w:rPr>
          <w:rFonts w:eastAsia="Calibri"/>
          <w:lang w:val="sr-Cyrl-CS"/>
        </w:rPr>
        <w:t xml:space="preserve"> </w:t>
      </w:r>
      <w:r>
        <w:rPr>
          <w:rFonts w:eastAsia="Calibri"/>
          <w:lang w:val="sr-Cyrl-CS"/>
        </w:rPr>
        <w:t xml:space="preserve"> </w:t>
      </w:r>
      <w:r w:rsidR="00EB4FB9">
        <w:rPr>
          <w:rFonts w:eastAsia="Calibri"/>
          <w:lang w:val="sr-Cyrl-CS"/>
        </w:rPr>
        <w:t xml:space="preserve">је био на великом </w:t>
      </w:r>
      <w:r>
        <w:rPr>
          <w:rFonts w:eastAsia="Calibri"/>
          <w:lang w:val="sr-Cyrl-CS"/>
        </w:rPr>
        <w:t xml:space="preserve">на солидном нивоу обзиром на </w:t>
      </w:r>
      <w:r w:rsidR="00EB4FB9">
        <w:rPr>
          <w:rFonts w:eastAsia="Calibri"/>
          <w:lang w:val="sr-Cyrl-CS"/>
        </w:rPr>
        <w:t xml:space="preserve"> бројност</w:t>
      </w:r>
      <w:r>
        <w:rPr>
          <w:rFonts w:eastAsia="Calibri"/>
          <w:lang w:val="sr-Cyrl-CS"/>
        </w:rPr>
        <w:t xml:space="preserve"> </w:t>
      </w:r>
      <w:r w:rsidR="00EB4FB9">
        <w:rPr>
          <w:rFonts w:eastAsia="Calibri"/>
          <w:lang w:val="sr-Cyrl-CS"/>
        </w:rPr>
        <w:t xml:space="preserve"> инспекције </w:t>
      </w:r>
      <w:r w:rsidR="009E7075" w:rsidRPr="009E7075">
        <w:rPr>
          <w:rFonts w:eastAsia="Calibri"/>
          <w:lang w:val="sr-Cyrl-CS"/>
        </w:rPr>
        <w:t>.</w:t>
      </w:r>
    </w:p>
    <w:p w:rsidR="00E458AB" w:rsidRDefault="009E7075" w:rsidP="009E7075">
      <w:pPr>
        <w:tabs>
          <w:tab w:val="left" w:pos="567"/>
        </w:tabs>
        <w:autoSpaceDE w:val="0"/>
        <w:autoSpaceDN w:val="0"/>
        <w:adjustRightInd w:val="0"/>
        <w:ind w:right="282" w:firstLine="720"/>
        <w:rPr>
          <w:rFonts w:eastAsia="Calibri"/>
          <w:lang w:val="sr-Cyrl-CS"/>
        </w:rPr>
      </w:pPr>
      <w:r w:rsidRPr="009E7075">
        <w:rPr>
          <w:rFonts w:eastAsia="Calibri"/>
          <w:lang w:val="sr-Cyrl-CS"/>
        </w:rPr>
        <w:t xml:space="preserve">У складу са програмима СУК-а за државне службенике, </w:t>
      </w:r>
      <w:r w:rsidR="00E458AB">
        <w:rPr>
          <w:rFonts w:eastAsia="Calibri"/>
          <w:lang w:val="sr-Cyrl-CS"/>
        </w:rPr>
        <w:t xml:space="preserve">због бројности инспекције </w:t>
      </w:r>
      <w:r w:rsidRPr="009E7075">
        <w:rPr>
          <w:rFonts w:eastAsia="Calibri"/>
          <w:lang w:val="sr-Cyrl-CS"/>
        </w:rPr>
        <w:t xml:space="preserve"> </w:t>
      </w:r>
      <w:r w:rsidR="00E458AB">
        <w:rPr>
          <w:rFonts w:eastAsia="Calibri"/>
          <w:lang w:val="sr-Cyrl-CS"/>
        </w:rPr>
        <w:t xml:space="preserve">(1 инспектор) </w:t>
      </w:r>
      <w:r w:rsidRPr="009E7075">
        <w:rPr>
          <w:rFonts w:eastAsia="Calibri"/>
          <w:lang w:val="sr-Cyrl-CS"/>
        </w:rPr>
        <w:t>инспектор</w:t>
      </w:r>
      <w:r w:rsidR="00E458AB">
        <w:rPr>
          <w:rFonts w:eastAsia="Calibri"/>
          <w:lang w:val="sr-Cyrl-CS"/>
        </w:rPr>
        <w:t xml:space="preserve"> </w:t>
      </w:r>
      <w:r w:rsidRPr="009E7075">
        <w:rPr>
          <w:rFonts w:eastAsia="Calibri"/>
          <w:lang w:val="sr-Cyrl-CS"/>
        </w:rPr>
        <w:t xml:space="preserve"> </w:t>
      </w:r>
      <w:r w:rsidR="00E458AB">
        <w:rPr>
          <w:rFonts w:eastAsia="Calibri"/>
          <w:lang w:val="sr-Cyrl-CS"/>
        </w:rPr>
        <w:t xml:space="preserve"> није </w:t>
      </w:r>
      <w:r w:rsidRPr="009E7075">
        <w:rPr>
          <w:rFonts w:eastAsia="Calibri"/>
          <w:lang w:val="sr-Cyrl-CS"/>
        </w:rPr>
        <w:t>прош</w:t>
      </w:r>
      <w:r w:rsidR="00E458AB">
        <w:rPr>
          <w:rFonts w:eastAsia="Calibri"/>
          <w:lang w:val="sr-Cyrl-CS"/>
        </w:rPr>
        <w:t>ао</w:t>
      </w:r>
      <w:r w:rsidRPr="009E7075">
        <w:rPr>
          <w:rFonts w:eastAsia="Calibri"/>
          <w:lang w:val="sr-Cyrl-CS"/>
        </w:rPr>
        <w:t xml:space="preserve"> </w:t>
      </w:r>
      <w:r w:rsidR="00E458AB">
        <w:rPr>
          <w:rFonts w:eastAsia="Calibri"/>
          <w:lang w:val="sr-Cyrl-CS"/>
        </w:rPr>
        <w:t xml:space="preserve">(није било времена) </w:t>
      </w:r>
      <w:r w:rsidRPr="009E7075">
        <w:rPr>
          <w:rFonts w:eastAsia="Calibri"/>
          <w:lang w:val="sr-Cyrl-CS"/>
        </w:rPr>
        <w:t xml:space="preserve">обуке </w:t>
      </w:r>
      <w:r w:rsidR="00E458AB">
        <w:rPr>
          <w:rFonts w:eastAsia="Calibri"/>
          <w:lang w:val="sr-Cyrl-CS"/>
        </w:rPr>
        <w:t>које су биле на располагању</w:t>
      </w:r>
      <w:r w:rsidRPr="009E7075">
        <w:rPr>
          <w:rFonts w:eastAsia="Calibri"/>
          <w:lang w:val="sr-Cyrl-CS"/>
        </w:rPr>
        <w:t xml:space="preserve">. </w:t>
      </w:r>
      <w:r w:rsidR="009D2DA8">
        <w:rPr>
          <w:rFonts w:eastAsia="Calibri"/>
          <w:lang w:val="sr-Cyrl-CS"/>
        </w:rPr>
        <w:t xml:space="preserve"> </w:t>
      </w:r>
    </w:p>
    <w:p w:rsidR="009E7075" w:rsidRDefault="009E7075" w:rsidP="009D2DA8">
      <w:pPr>
        <w:tabs>
          <w:tab w:val="left" w:pos="567"/>
        </w:tabs>
        <w:autoSpaceDE w:val="0"/>
        <w:autoSpaceDN w:val="0"/>
        <w:adjustRightInd w:val="0"/>
        <w:ind w:right="282" w:firstLine="720"/>
        <w:rPr>
          <w:rFonts w:eastAsia="Calibri"/>
          <w:lang w:val="sr-Cyrl-CS"/>
        </w:rPr>
      </w:pPr>
      <w:r w:rsidRPr="009E7075">
        <w:rPr>
          <w:rFonts w:eastAsia="Calibri"/>
          <w:lang w:val="sr-Cyrl-CS"/>
        </w:rPr>
        <w:t xml:space="preserve">Програми и планови инспекцијског надзора </w:t>
      </w:r>
      <w:r w:rsidR="009D2DA8">
        <w:rPr>
          <w:rFonts w:eastAsia="Calibri"/>
          <w:lang w:val="sr-Cyrl-CS"/>
        </w:rPr>
        <w:t>били су и даље ће бити</w:t>
      </w:r>
      <w:r w:rsidRPr="009E7075">
        <w:rPr>
          <w:rFonts w:eastAsia="Calibri"/>
          <w:lang w:val="sr-Cyrl-CS"/>
        </w:rPr>
        <w:t xml:space="preserve"> усаглашени и сачињени у складу са потребама. </w:t>
      </w:r>
      <w:r w:rsidR="009D2DA8">
        <w:rPr>
          <w:rFonts w:eastAsia="Calibri"/>
          <w:lang w:val="sr-Cyrl-CS"/>
        </w:rPr>
        <w:t xml:space="preserve"> </w:t>
      </w:r>
    </w:p>
    <w:p w:rsidR="00E458AB" w:rsidRPr="009E7075" w:rsidRDefault="00E458AB" w:rsidP="009E7075">
      <w:pPr>
        <w:tabs>
          <w:tab w:val="left" w:pos="567"/>
        </w:tabs>
        <w:autoSpaceDE w:val="0"/>
        <w:autoSpaceDN w:val="0"/>
        <w:adjustRightInd w:val="0"/>
        <w:ind w:right="282" w:firstLine="720"/>
        <w:rPr>
          <w:rFonts w:eastAsia="Calibri"/>
          <w:lang w:val="sr-Cyrl-CS"/>
        </w:rPr>
      </w:pPr>
    </w:p>
    <w:p w:rsidR="009E7075" w:rsidRDefault="009E7075" w:rsidP="009E7075">
      <w:pPr>
        <w:tabs>
          <w:tab w:val="left" w:pos="567"/>
        </w:tabs>
        <w:autoSpaceDE w:val="0"/>
        <w:autoSpaceDN w:val="0"/>
        <w:adjustRightInd w:val="0"/>
        <w:ind w:right="282" w:firstLine="720"/>
        <w:rPr>
          <w:rFonts w:eastAsia="Calibri"/>
          <w:lang w:val="sr-Cyrl-CS"/>
        </w:rPr>
      </w:pPr>
      <w:r w:rsidRPr="009E7075">
        <w:rPr>
          <w:rFonts w:eastAsia="Calibri"/>
          <w:lang w:val="sr-Cyrl-CS"/>
        </w:rPr>
        <w:t>1</w:t>
      </w:r>
      <w:r w:rsidR="009D2DA8">
        <w:rPr>
          <w:rFonts w:eastAsia="Calibri"/>
          <w:lang w:val="sr-Cyrl-CS"/>
        </w:rPr>
        <w:t>4</w:t>
      </w:r>
      <w:r w:rsidRPr="009E7075">
        <w:rPr>
          <w:rFonts w:eastAsia="Calibri"/>
          <w:lang w:val="sr-Cyrl-CS"/>
        </w:rPr>
        <w:t>. Остваривање плана и поштовање рокова</w:t>
      </w:r>
    </w:p>
    <w:p w:rsidR="00890B4B" w:rsidRPr="009E7075" w:rsidRDefault="00890B4B" w:rsidP="009E7075">
      <w:pPr>
        <w:tabs>
          <w:tab w:val="left" w:pos="567"/>
        </w:tabs>
        <w:autoSpaceDE w:val="0"/>
        <w:autoSpaceDN w:val="0"/>
        <w:adjustRightInd w:val="0"/>
        <w:ind w:right="282" w:firstLine="720"/>
        <w:rPr>
          <w:rFonts w:eastAsia="Calibri"/>
          <w:lang w:val="sr-Cyrl-CS"/>
        </w:rPr>
      </w:pPr>
    </w:p>
    <w:p w:rsidR="009E7075" w:rsidRPr="009E7075" w:rsidRDefault="009E7075" w:rsidP="009E7075">
      <w:pPr>
        <w:tabs>
          <w:tab w:val="left" w:pos="567"/>
        </w:tabs>
        <w:autoSpaceDE w:val="0"/>
        <w:autoSpaceDN w:val="0"/>
        <w:adjustRightInd w:val="0"/>
        <w:ind w:right="282" w:firstLine="720"/>
        <w:rPr>
          <w:rFonts w:eastAsia="Calibri"/>
          <w:lang w:val="sr-Cyrl-CS"/>
        </w:rPr>
      </w:pPr>
      <w:r w:rsidRPr="009E7075">
        <w:rPr>
          <w:rFonts w:eastAsia="Calibri"/>
          <w:lang w:val="sr-Cyrl-CS"/>
        </w:rPr>
        <w:t xml:space="preserve">У односу на планиране активности и договорене акције извршени су сви редовни надзори су обављени у роковима како је планирано. Ванредни надзори су рађени по примљеним представкама или </w:t>
      </w:r>
      <w:r w:rsidR="00E458AB">
        <w:rPr>
          <w:rFonts w:eastAsia="Calibri"/>
          <w:lang w:val="sr-Cyrl-CS"/>
        </w:rPr>
        <w:t>сазнањима ове инспекције</w:t>
      </w:r>
      <w:r w:rsidRPr="009E7075">
        <w:rPr>
          <w:rFonts w:eastAsia="Calibri"/>
          <w:lang w:val="sr-Cyrl-CS"/>
        </w:rPr>
        <w:t>. У складу са Законом о управном поступку поштовани су рокови за решавање по предметима које је водила инспекција за железнице.</w:t>
      </w:r>
      <w:r w:rsidR="001C0F50">
        <w:rPr>
          <w:rFonts w:eastAsia="Calibri"/>
          <w:lang w:val="sr-Cyrl-CS"/>
        </w:rPr>
        <w:t xml:space="preserve"> Ова инспекција је иницирала сарадњу са истом инспекцијом из Републике Српске и та сарадња је ове године проширена на све инспекције из Сектора за инспекцијски надзор и том смислу у 2017 години одржани су састанци у Београду и Бања Луци.</w:t>
      </w:r>
    </w:p>
    <w:p w:rsidR="009E7075" w:rsidRDefault="009E7075" w:rsidP="009E7075">
      <w:pPr>
        <w:tabs>
          <w:tab w:val="left" w:pos="567"/>
        </w:tabs>
        <w:autoSpaceDE w:val="0"/>
        <w:autoSpaceDN w:val="0"/>
        <w:adjustRightInd w:val="0"/>
        <w:ind w:right="282" w:firstLine="720"/>
        <w:rPr>
          <w:rFonts w:eastAsia="Calibri"/>
          <w:lang w:val="sr-Cyrl-CS"/>
        </w:rPr>
      </w:pPr>
      <w:r w:rsidRPr="009E7075">
        <w:rPr>
          <w:rFonts w:eastAsia="Calibri"/>
          <w:lang w:val="sr-Cyrl-CS"/>
        </w:rPr>
        <w:t>1</w:t>
      </w:r>
      <w:r w:rsidR="001C0F50">
        <w:rPr>
          <w:rFonts w:eastAsia="Calibri"/>
          <w:lang w:val="sr-Cyrl-CS"/>
        </w:rPr>
        <w:t>5</w:t>
      </w:r>
      <w:r w:rsidRPr="009E7075">
        <w:rPr>
          <w:rFonts w:eastAsia="Calibri"/>
          <w:lang w:val="sr-Cyrl-CS"/>
        </w:rPr>
        <w:t>. Исходи поступања правосудних органа по прекршајним пријавама</w:t>
      </w:r>
    </w:p>
    <w:p w:rsidR="00890B4B" w:rsidRPr="009E7075" w:rsidRDefault="00890B4B" w:rsidP="009E7075">
      <w:pPr>
        <w:tabs>
          <w:tab w:val="left" w:pos="567"/>
        </w:tabs>
        <w:autoSpaceDE w:val="0"/>
        <w:autoSpaceDN w:val="0"/>
        <w:adjustRightInd w:val="0"/>
        <w:ind w:right="282" w:firstLine="720"/>
        <w:rPr>
          <w:rFonts w:eastAsia="Calibri"/>
          <w:lang w:val="sr-Cyrl-CS"/>
        </w:rPr>
      </w:pPr>
    </w:p>
    <w:p w:rsidR="009E7075" w:rsidRPr="009E7075" w:rsidRDefault="009E7075" w:rsidP="00890B4B">
      <w:pPr>
        <w:tabs>
          <w:tab w:val="left" w:pos="567"/>
        </w:tabs>
        <w:autoSpaceDE w:val="0"/>
        <w:autoSpaceDN w:val="0"/>
        <w:adjustRightInd w:val="0"/>
        <w:ind w:right="282" w:firstLine="720"/>
        <w:rPr>
          <w:rFonts w:eastAsia="Calibri"/>
          <w:lang w:val="sr-Cyrl-CS"/>
        </w:rPr>
      </w:pPr>
      <w:r w:rsidRPr="009E7075">
        <w:rPr>
          <w:rFonts w:eastAsia="Calibri"/>
          <w:lang w:val="sr-Cyrl-CS"/>
        </w:rPr>
        <w:t xml:space="preserve">Више предмета покренутих из претходног периода у 2015. години решени су од стране судова негативно односно доношена су решењу само са опоменама или су због формалних разлога прекинути поступци. Такође су уочена различита поступања самих судова у односу на исте или сродне предмете прекршаја. Сви проблеми су дискутовани </w:t>
      </w:r>
      <w:r w:rsidRPr="009E7075">
        <w:rPr>
          <w:rFonts w:eastAsia="Calibri"/>
          <w:lang w:val="sr-Cyrl-CS"/>
        </w:rPr>
        <w:lastRenderedPageBreak/>
        <w:t>на састанку организованом 2015 године са надлежним органима и установама. Према анализи дешавања из претходног периода у току 201</w:t>
      </w:r>
      <w:r w:rsidR="00E458AB">
        <w:rPr>
          <w:rFonts w:eastAsia="Calibri"/>
          <w:lang w:val="sr-Cyrl-CS"/>
        </w:rPr>
        <w:t>7</w:t>
      </w:r>
      <w:r w:rsidRPr="009E7075">
        <w:rPr>
          <w:rFonts w:eastAsia="Calibri"/>
          <w:lang w:val="sr-Cyrl-CS"/>
        </w:rPr>
        <w:t>. године а у складу са Законом о инспекцијском надзору, приоритет је дат превентивном деловању кроз саветодавне посете и давању препорука за примену превентивни и корективних мера у циљу спречавања радњи, стања или ситуација у којима надзирани субјект може да се нађе у зони неусаглашености са прописима.</w:t>
      </w:r>
    </w:p>
    <w:p w:rsidR="00035EFE" w:rsidRPr="00E458AB" w:rsidRDefault="00035EFE" w:rsidP="00463225">
      <w:pPr>
        <w:tabs>
          <w:tab w:val="left" w:pos="567"/>
        </w:tabs>
        <w:autoSpaceDE w:val="0"/>
        <w:autoSpaceDN w:val="0"/>
        <w:adjustRightInd w:val="0"/>
        <w:ind w:right="282" w:firstLine="720"/>
        <w:rPr>
          <w:rFonts w:eastAsia="Calibri"/>
          <w:sz w:val="16"/>
          <w:szCs w:val="16"/>
          <w:highlight w:val="yellow"/>
          <w:lang w:val="sr-Cyrl-CS"/>
        </w:rPr>
      </w:pPr>
    </w:p>
    <w:p w:rsidR="00035EFE" w:rsidRPr="001C0F50" w:rsidRDefault="00035EFE" w:rsidP="00035EFE">
      <w:pPr>
        <w:tabs>
          <w:tab w:val="left" w:pos="567"/>
        </w:tabs>
        <w:autoSpaceDE w:val="0"/>
        <w:autoSpaceDN w:val="0"/>
        <w:adjustRightInd w:val="0"/>
        <w:ind w:right="282" w:firstLine="720"/>
        <w:jc w:val="right"/>
        <w:rPr>
          <w:rFonts w:eastAsia="Calibri"/>
          <w:lang w:val="sr-Cyrl-CS"/>
        </w:rPr>
      </w:pPr>
      <w:r w:rsidRPr="001C0F50">
        <w:rPr>
          <w:rFonts w:eastAsia="Calibri"/>
          <w:lang w:val="sr-Cyrl-CS"/>
        </w:rPr>
        <w:t>Руководилац групе</w:t>
      </w:r>
      <w:r w:rsidRPr="001C0F50">
        <w:rPr>
          <w:rFonts w:eastAsia="Calibri"/>
          <w:lang w:val="sr-Cyrl-CS"/>
        </w:rPr>
        <w:tab/>
      </w:r>
      <w:r w:rsidRPr="001C0F50">
        <w:rPr>
          <w:rFonts w:eastAsia="Calibri"/>
          <w:lang w:val="sr-Cyrl-CS"/>
        </w:rPr>
        <w:tab/>
      </w:r>
    </w:p>
    <w:p w:rsidR="00035EFE" w:rsidRPr="001C0F50" w:rsidRDefault="00035EFE" w:rsidP="001C0F50">
      <w:pPr>
        <w:tabs>
          <w:tab w:val="left" w:pos="567"/>
        </w:tabs>
        <w:autoSpaceDE w:val="0"/>
        <w:autoSpaceDN w:val="0"/>
        <w:adjustRightInd w:val="0"/>
        <w:ind w:right="282" w:firstLine="720"/>
        <w:jc w:val="right"/>
        <w:rPr>
          <w:rFonts w:eastAsia="Calibri"/>
          <w:lang w:val="sr-Cyrl-CS"/>
        </w:rPr>
      </w:pPr>
      <w:r w:rsidRPr="001C0F50">
        <w:rPr>
          <w:rFonts w:eastAsia="Calibri"/>
          <w:lang w:val="sr-Cyrl-CS"/>
        </w:rPr>
        <w:t xml:space="preserve"> </w:t>
      </w:r>
      <w:r w:rsidR="001C0F50">
        <w:rPr>
          <w:rFonts w:eastAsia="Calibri"/>
          <w:lang w:val="sr-Cyrl-CS"/>
        </w:rPr>
        <w:t xml:space="preserve">        </w:t>
      </w:r>
      <w:r w:rsidRPr="001C0F50">
        <w:rPr>
          <w:rFonts w:eastAsia="Calibri"/>
          <w:lang w:val="sr-Cyrl-CS"/>
        </w:rPr>
        <w:t>за инспекцијске послове железнице</w:t>
      </w:r>
      <w:r w:rsidR="001C0F50">
        <w:rPr>
          <w:rFonts w:eastAsia="Calibri"/>
          <w:lang w:val="sr-Cyrl-CS"/>
        </w:rPr>
        <w:t xml:space="preserve"> </w:t>
      </w:r>
    </w:p>
    <w:p w:rsidR="001C0F50" w:rsidRDefault="001C0F50" w:rsidP="001C0F50">
      <w:pPr>
        <w:tabs>
          <w:tab w:val="left" w:pos="567"/>
          <w:tab w:val="left" w:pos="6240"/>
          <w:tab w:val="right" w:pos="9078"/>
        </w:tabs>
        <w:autoSpaceDE w:val="0"/>
        <w:autoSpaceDN w:val="0"/>
        <w:adjustRightInd w:val="0"/>
        <w:ind w:right="282" w:firstLine="720"/>
        <w:jc w:val="left"/>
        <w:rPr>
          <w:rFonts w:eastAsia="Calibri"/>
          <w:lang w:val="sr-Cyrl-CS"/>
        </w:rPr>
      </w:pPr>
      <w:r>
        <w:rPr>
          <w:rFonts w:eastAsia="Calibri"/>
          <w:i/>
          <w:lang w:val="sr-Cyrl-CS"/>
        </w:rPr>
        <w:tab/>
      </w:r>
      <w:r w:rsidR="00035EFE" w:rsidRPr="001C0F50">
        <w:rPr>
          <w:rFonts w:eastAsia="Calibri"/>
          <w:i/>
          <w:lang w:val="sr-Cyrl-CS"/>
        </w:rPr>
        <w:t>мр</w:t>
      </w:r>
      <w:r w:rsidR="00035EFE" w:rsidRPr="001C0F50">
        <w:rPr>
          <w:rFonts w:eastAsia="Calibri"/>
          <w:lang w:val="sr-Cyrl-CS"/>
        </w:rPr>
        <w:t xml:space="preserve"> </w:t>
      </w:r>
      <w:r>
        <w:rPr>
          <w:rFonts w:eastAsia="Calibri"/>
          <w:lang w:val="sr-Cyrl-CS"/>
        </w:rPr>
        <w:t>Драгиша Елезовић</w:t>
      </w:r>
      <w:r w:rsidR="00035EFE" w:rsidRPr="001C0F50">
        <w:rPr>
          <w:rFonts w:eastAsia="Calibri"/>
          <w:lang w:val="sr-Cyrl-CS"/>
        </w:rPr>
        <w:t xml:space="preserve">, </w:t>
      </w:r>
    </w:p>
    <w:p w:rsidR="00463225" w:rsidRDefault="001C0F50" w:rsidP="001C0F50">
      <w:pPr>
        <w:tabs>
          <w:tab w:val="left" w:pos="567"/>
        </w:tabs>
        <w:autoSpaceDE w:val="0"/>
        <w:autoSpaceDN w:val="0"/>
        <w:adjustRightInd w:val="0"/>
        <w:ind w:right="282" w:firstLine="720"/>
        <w:jc w:val="center"/>
        <w:rPr>
          <w:rFonts w:eastAsia="Calibri"/>
          <w:lang w:val="sr-Cyrl-CS"/>
        </w:rPr>
      </w:pPr>
      <w:r>
        <w:rPr>
          <w:rFonts w:eastAsia="Calibri"/>
          <w:lang w:val="sr-Cyrl-CS"/>
        </w:rPr>
        <w:t xml:space="preserve">                                                                                     </w:t>
      </w:r>
      <w:r w:rsidR="00035EFE" w:rsidRPr="001C0F50">
        <w:rPr>
          <w:rFonts w:eastAsia="Calibri"/>
          <w:lang w:val="sr-Cyrl-CS"/>
        </w:rPr>
        <w:t>дипл.инж.</w:t>
      </w:r>
      <w:r>
        <w:rPr>
          <w:rFonts w:eastAsia="Calibri"/>
          <w:lang w:val="sr-Cyrl-CS"/>
        </w:rPr>
        <w:t>саоб.</w:t>
      </w:r>
    </w:p>
    <w:p w:rsidR="001C0F50" w:rsidRPr="00C65E7C" w:rsidRDefault="001C0F50" w:rsidP="001C0F50">
      <w:pPr>
        <w:tabs>
          <w:tab w:val="left" w:pos="567"/>
        </w:tabs>
        <w:autoSpaceDE w:val="0"/>
        <w:autoSpaceDN w:val="0"/>
        <w:adjustRightInd w:val="0"/>
        <w:ind w:right="282" w:firstLine="720"/>
        <w:jc w:val="center"/>
        <w:rPr>
          <w:rFonts w:eastAsia="Calibri"/>
          <w:lang w:val="sr-Cyrl-CS"/>
        </w:rPr>
      </w:pPr>
      <w:r>
        <w:rPr>
          <w:rFonts w:eastAsia="Calibri"/>
          <w:lang w:val="sr-Cyrl-CS"/>
        </w:rPr>
        <w:t xml:space="preserve">                                                                                   спец.инг.грађ.</w:t>
      </w:r>
    </w:p>
    <w:sectPr w:rsidR="001C0F50" w:rsidRPr="00C65E7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333" w:rsidRDefault="007A4333" w:rsidP="00035EFE">
      <w:r>
        <w:separator/>
      </w:r>
    </w:p>
  </w:endnote>
  <w:endnote w:type="continuationSeparator" w:id="0">
    <w:p w:rsidR="007A4333" w:rsidRDefault="007A4333" w:rsidP="0003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TimesRoman">
    <w:altName w:val="Times New Roman"/>
    <w:charset w:val="00"/>
    <w:family w:val="auto"/>
    <w:pitch w:val="variable"/>
    <w:sig w:usb0="00000083" w:usb1="00000000" w:usb2="00000000" w:usb3="00000000" w:csb0="00000009"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240920"/>
      <w:docPartObj>
        <w:docPartGallery w:val="Page Numbers (Bottom of Page)"/>
        <w:docPartUnique/>
      </w:docPartObj>
    </w:sdtPr>
    <w:sdtEndPr>
      <w:rPr>
        <w:i/>
        <w:noProof/>
        <w:sz w:val="20"/>
        <w:szCs w:val="20"/>
      </w:rPr>
    </w:sdtEndPr>
    <w:sdtContent>
      <w:p w:rsidR="001C0F50" w:rsidRDefault="001C0F50">
        <w:pPr>
          <w:pStyle w:val="Footer"/>
          <w:jc w:val="right"/>
          <w:rPr>
            <w:noProof/>
          </w:rPr>
        </w:pPr>
        <w:r>
          <w:fldChar w:fldCharType="begin"/>
        </w:r>
        <w:r>
          <w:instrText xml:space="preserve"> PAGE   \* MERGEFORMAT </w:instrText>
        </w:r>
        <w:r>
          <w:fldChar w:fldCharType="separate"/>
        </w:r>
        <w:r w:rsidR="00890B4B">
          <w:rPr>
            <w:noProof/>
          </w:rPr>
          <w:t>8</w:t>
        </w:r>
        <w:r>
          <w:rPr>
            <w:noProof/>
          </w:rPr>
          <w:fldChar w:fldCharType="end"/>
        </w:r>
      </w:p>
      <w:p w:rsidR="001C0F50" w:rsidRPr="001C0F50" w:rsidRDefault="001C0F50" w:rsidP="001C0F50">
        <w:pPr>
          <w:pStyle w:val="Footer"/>
          <w:jc w:val="center"/>
          <w:rPr>
            <w:i/>
            <w:sz w:val="20"/>
            <w:szCs w:val="20"/>
          </w:rPr>
        </w:pPr>
        <w:r w:rsidRPr="001C0F50">
          <w:rPr>
            <w:i/>
            <w:noProof/>
            <w:sz w:val="20"/>
            <w:szCs w:val="20"/>
            <w:lang w:val="sr-Cyrl-RS"/>
          </w:rPr>
          <w:t>Инспекција за послове железнице-Извештај о раду за 2017 годину</w:t>
        </w:r>
      </w:p>
    </w:sdtContent>
  </w:sdt>
  <w:p w:rsidR="00035EFE" w:rsidRDefault="00035E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333" w:rsidRDefault="007A4333" w:rsidP="00035EFE">
      <w:r>
        <w:separator/>
      </w:r>
    </w:p>
  </w:footnote>
  <w:footnote w:type="continuationSeparator" w:id="0">
    <w:p w:rsidR="007A4333" w:rsidRDefault="007A4333" w:rsidP="00035E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F7E"/>
    <w:multiLevelType w:val="hybridMultilevel"/>
    <w:tmpl w:val="E9BA04B2"/>
    <w:lvl w:ilvl="0" w:tplc="32EAA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90470F"/>
    <w:multiLevelType w:val="hybridMultilevel"/>
    <w:tmpl w:val="1BA267F2"/>
    <w:lvl w:ilvl="0" w:tplc="C9565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D75D8F"/>
    <w:multiLevelType w:val="hybridMultilevel"/>
    <w:tmpl w:val="7EF03B48"/>
    <w:lvl w:ilvl="0" w:tplc="BA04D96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493389"/>
    <w:multiLevelType w:val="hybridMultilevel"/>
    <w:tmpl w:val="78ACD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8A59C8"/>
    <w:multiLevelType w:val="hybridMultilevel"/>
    <w:tmpl w:val="137A938A"/>
    <w:lvl w:ilvl="0" w:tplc="8A16EB1C">
      <w:numFmt w:val="bullet"/>
      <w:lvlText w:val="-"/>
      <w:lvlJc w:val="left"/>
      <w:pPr>
        <w:ind w:left="502" w:hanging="360"/>
      </w:pPr>
      <w:rPr>
        <w:rFonts w:ascii="Times New Roman" w:eastAsia="Times New Roman" w:hAnsi="Times New Roman" w:cs="Times New Roman"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5" w15:restartNumberingAfterBreak="0">
    <w:nsid w:val="5B7E4126"/>
    <w:multiLevelType w:val="hybridMultilevel"/>
    <w:tmpl w:val="729A13AE"/>
    <w:lvl w:ilvl="0" w:tplc="6C74F4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D7D66E2"/>
    <w:multiLevelType w:val="hybridMultilevel"/>
    <w:tmpl w:val="D2189AB2"/>
    <w:lvl w:ilvl="0" w:tplc="FC7EF24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D4"/>
    <w:rsid w:val="00026DF5"/>
    <w:rsid w:val="00035EFE"/>
    <w:rsid w:val="00083994"/>
    <w:rsid w:val="000B23F8"/>
    <w:rsid w:val="00166A97"/>
    <w:rsid w:val="001C0F50"/>
    <w:rsid w:val="001C17D3"/>
    <w:rsid w:val="001D185E"/>
    <w:rsid w:val="001E6124"/>
    <w:rsid w:val="00205B63"/>
    <w:rsid w:val="00281D45"/>
    <w:rsid w:val="002852E1"/>
    <w:rsid w:val="002F3B53"/>
    <w:rsid w:val="003461E0"/>
    <w:rsid w:val="003B2925"/>
    <w:rsid w:val="003D7EEF"/>
    <w:rsid w:val="00426A46"/>
    <w:rsid w:val="004351CD"/>
    <w:rsid w:val="00463225"/>
    <w:rsid w:val="004820C9"/>
    <w:rsid w:val="004B1230"/>
    <w:rsid w:val="004F0C53"/>
    <w:rsid w:val="0051127D"/>
    <w:rsid w:val="00516CE9"/>
    <w:rsid w:val="00517965"/>
    <w:rsid w:val="005349B2"/>
    <w:rsid w:val="005C47F4"/>
    <w:rsid w:val="005F5971"/>
    <w:rsid w:val="0061193A"/>
    <w:rsid w:val="006150F5"/>
    <w:rsid w:val="00661423"/>
    <w:rsid w:val="006D2B2B"/>
    <w:rsid w:val="00707449"/>
    <w:rsid w:val="00734C70"/>
    <w:rsid w:val="0074395A"/>
    <w:rsid w:val="00754FA6"/>
    <w:rsid w:val="007A4333"/>
    <w:rsid w:val="007D365B"/>
    <w:rsid w:val="00806CAD"/>
    <w:rsid w:val="00812899"/>
    <w:rsid w:val="00814D29"/>
    <w:rsid w:val="008170BF"/>
    <w:rsid w:val="00824C45"/>
    <w:rsid w:val="00846645"/>
    <w:rsid w:val="008738A3"/>
    <w:rsid w:val="00875F48"/>
    <w:rsid w:val="00886B8E"/>
    <w:rsid w:val="00890B4B"/>
    <w:rsid w:val="008944B0"/>
    <w:rsid w:val="00917706"/>
    <w:rsid w:val="009717DB"/>
    <w:rsid w:val="009802D4"/>
    <w:rsid w:val="009A7DE1"/>
    <w:rsid w:val="009B35B7"/>
    <w:rsid w:val="009D2DA8"/>
    <w:rsid w:val="009E7075"/>
    <w:rsid w:val="00A06606"/>
    <w:rsid w:val="00A26A3A"/>
    <w:rsid w:val="00A7474A"/>
    <w:rsid w:val="00A76DAF"/>
    <w:rsid w:val="00AB33EB"/>
    <w:rsid w:val="00B33EE3"/>
    <w:rsid w:val="00B844FA"/>
    <w:rsid w:val="00BA536E"/>
    <w:rsid w:val="00BB73E9"/>
    <w:rsid w:val="00BE21E4"/>
    <w:rsid w:val="00C534C0"/>
    <w:rsid w:val="00C57B3E"/>
    <w:rsid w:val="00C62A59"/>
    <w:rsid w:val="00C65E7C"/>
    <w:rsid w:val="00C73DF4"/>
    <w:rsid w:val="00C8719E"/>
    <w:rsid w:val="00CB5742"/>
    <w:rsid w:val="00D01036"/>
    <w:rsid w:val="00D1367A"/>
    <w:rsid w:val="00D2533B"/>
    <w:rsid w:val="00D779D5"/>
    <w:rsid w:val="00DA1FB9"/>
    <w:rsid w:val="00DD6DAE"/>
    <w:rsid w:val="00E36042"/>
    <w:rsid w:val="00E458AB"/>
    <w:rsid w:val="00E93999"/>
    <w:rsid w:val="00E97C4D"/>
    <w:rsid w:val="00EA1BA4"/>
    <w:rsid w:val="00EA75D7"/>
    <w:rsid w:val="00EA792F"/>
    <w:rsid w:val="00EB4FB9"/>
    <w:rsid w:val="00ED68D6"/>
    <w:rsid w:val="00EF25F3"/>
    <w:rsid w:val="00F00B27"/>
    <w:rsid w:val="00F41018"/>
    <w:rsid w:val="00F77B03"/>
    <w:rsid w:val="00FB0192"/>
    <w:rsid w:val="00FC3A42"/>
    <w:rsid w:val="00FE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A608"/>
  <w15:chartTrackingRefBased/>
  <w15:docId w15:val="{3DF8F450-B762-413D-AD1E-008FF183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FA6"/>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DAF"/>
    <w:pPr>
      <w:ind w:left="720"/>
      <w:contextualSpacing/>
    </w:pPr>
  </w:style>
  <w:style w:type="paragraph" w:styleId="BodyText">
    <w:name w:val="Body Text"/>
    <w:basedOn w:val="Normal"/>
    <w:link w:val="BodyTextChar1"/>
    <w:rsid w:val="00BB73E9"/>
    <w:pPr>
      <w:suppressAutoHyphens/>
      <w:ind w:right="-748" w:firstLine="748"/>
    </w:pPr>
    <w:rPr>
      <w:rFonts w:ascii="CTimesRoman" w:hAnsi="CTimesRoman"/>
      <w:lang w:eastAsia="zh-CN"/>
    </w:rPr>
  </w:style>
  <w:style w:type="character" w:customStyle="1" w:styleId="BodyTextChar">
    <w:name w:val="Body Text Char"/>
    <w:basedOn w:val="DefaultParagraphFont"/>
    <w:uiPriority w:val="99"/>
    <w:semiHidden/>
    <w:rsid w:val="00BB73E9"/>
    <w:rPr>
      <w:rFonts w:ascii="Times New Roman" w:eastAsia="Times New Roman" w:hAnsi="Times New Roman" w:cs="Times New Roman"/>
      <w:sz w:val="24"/>
      <w:szCs w:val="24"/>
    </w:rPr>
  </w:style>
  <w:style w:type="character" w:customStyle="1" w:styleId="BodyTextChar1">
    <w:name w:val="Body Text Char1"/>
    <w:link w:val="BodyText"/>
    <w:rsid w:val="00BB73E9"/>
    <w:rPr>
      <w:rFonts w:ascii="CTimesRoman" w:eastAsia="Times New Roman" w:hAnsi="CTimesRoman" w:cs="Times New Roman"/>
      <w:sz w:val="24"/>
      <w:szCs w:val="24"/>
      <w:lang w:eastAsia="zh-CN"/>
    </w:rPr>
  </w:style>
  <w:style w:type="paragraph" w:styleId="Header">
    <w:name w:val="header"/>
    <w:basedOn w:val="Normal"/>
    <w:link w:val="HeaderChar"/>
    <w:uiPriority w:val="99"/>
    <w:unhideWhenUsed/>
    <w:rsid w:val="00035EFE"/>
    <w:pPr>
      <w:tabs>
        <w:tab w:val="center" w:pos="4680"/>
        <w:tab w:val="right" w:pos="9360"/>
      </w:tabs>
    </w:pPr>
  </w:style>
  <w:style w:type="character" w:customStyle="1" w:styleId="HeaderChar">
    <w:name w:val="Header Char"/>
    <w:basedOn w:val="DefaultParagraphFont"/>
    <w:link w:val="Header"/>
    <w:uiPriority w:val="99"/>
    <w:rsid w:val="00035E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5EFE"/>
    <w:pPr>
      <w:tabs>
        <w:tab w:val="center" w:pos="4680"/>
        <w:tab w:val="right" w:pos="9360"/>
      </w:tabs>
    </w:pPr>
  </w:style>
  <w:style w:type="character" w:customStyle="1" w:styleId="FooterChar">
    <w:name w:val="Footer Char"/>
    <w:basedOn w:val="DefaultParagraphFont"/>
    <w:link w:val="Footer"/>
    <w:uiPriority w:val="99"/>
    <w:rsid w:val="00035EFE"/>
    <w:rPr>
      <w:rFonts w:ascii="Times New Roman" w:eastAsia="Times New Roman" w:hAnsi="Times New Roman" w:cs="Times New Roman"/>
      <w:sz w:val="24"/>
      <w:szCs w:val="24"/>
    </w:rPr>
  </w:style>
  <w:style w:type="paragraph" w:styleId="NoSpacing">
    <w:name w:val="No Spacing"/>
    <w:uiPriority w:val="1"/>
    <w:qFormat/>
    <w:rsid w:val="00917706"/>
    <w:pPr>
      <w:spacing w:after="0"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5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E7C"/>
    <w:rPr>
      <w:rFonts w:ascii="Segoe UI" w:eastAsia="Times New Roman" w:hAnsi="Segoe UI" w:cs="Segoe UI"/>
      <w:sz w:val="18"/>
      <w:szCs w:val="18"/>
    </w:rPr>
  </w:style>
  <w:style w:type="paragraph" w:customStyle="1" w:styleId="Default">
    <w:name w:val="Default"/>
    <w:rsid w:val="009E70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3117</Words>
  <Characters>17768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20844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Slobodan Vukmirović</dc:creator>
  <cp:keywords/>
  <dc:description/>
  <cp:lastModifiedBy>Sladjana Perendic</cp:lastModifiedBy>
  <cp:revision>3</cp:revision>
  <cp:lastPrinted>2016-09-14T20:34:00Z</cp:lastPrinted>
  <dcterms:created xsi:type="dcterms:W3CDTF">2018-01-30T07:50:00Z</dcterms:created>
  <dcterms:modified xsi:type="dcterms:W3CDTF">2018-02-01T15:20:00Z</dcterms:modified>
</cp:coreProperties>
</file>