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4C" w:rsidRDefault="0079664C" w:rsidP="0079664C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tab/>
      </w:r>
      <w:r w:rsidRPr="0079664C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основу члану 41. став 10. Пословника владе („Службени гласник РС“, бр.61/06-пречишћен текст, 69/08, 88/09, 33/10, 69/</w:t>
      </w:r>
      <w:r w:rsidR="00063F18">
        <w:rPr>
          <w:rFonts w:ascii="Times New Roman" w:hAnsi="Times New Roman" w:cs="Times New Roman"/>
          <w:sz w:val="24"/>
          <w:szCs w:val="24"/>
          <w:lang w:val="sr-Cyrl-CS"/>
        </w:rPr>
        <w:t>10, 20/11, 37/11, 30/13</w:t>
      </w:r>
      <w:r>
        <w:rPr>
          <w:rFonts w:ascii="Times New Roman" w:hAnsi="Times New Roman" w:cs="Times New Roman"/>
          <w:sz w:val="24"/>
          <w:szCs w:val="24"/>
          <w:lang w:val="sr-Cyrl-CS"/>
        </w:rPr>
        <w:t>, 76/14 и 8/19 –</w:t>
      </w:r>
      <w:r w:rsidR="00063F18">
        <w:rPr>
          <w:rFonts w:ascii="Times New Roman" w:hAnsi="Times New Roman" w:cs="Times New Roman"/>
          <w:sz w:val="24"/>
          <w:szCs w:val="24"/>
          <w:lang w:val="sr-Cyrl-CS"/>
        </w:rPr>
        <w:t xml:space="preserve"> др. пропис</w:t>
      </w:r>
      <w:r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79664C" w:rsidRDefault="0079664C" w:rsidP="0079664C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Министарство грађевинарства, саоб</w:t>
      </w:r>
      <w:r w:rsidR="00063F18">
        <w:rPr>
          <w:rFonts w:ascii="Times New Roman" w:hAnsi="Times New Roman" w:cs="Times New Roman"/>
          <w:sz w:val="24"/>
          <w:szCs w:val="24"/>
          <w:lang w:val="sr-Cyrl-CS"/>
        </w:rPr>
        <w:t>раћаја и инфраструктуре објављује</w:t>
      </w:r>
    </w:p>
    <w:p w:rsidR="0079664C" w:rsidRDefault="0079664C" w:rsidP="0079664C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664C" w:rsidRPr="0079664C" w:rsidRDefault="0079664C" w:rsidP="007966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664C">
        <w:rPr>
          <w:rFonts w:ascii="Times New Roman" w:hAnsi="Times New Roman" w:cs="Times New Roman"/>
          <w:b/>
          <w:sz w:val="24"/>
          <w:szCs w:val="24"/>
          <w:lang w:val="sr-Cyrl-CS"/>
        </w:rPr>
        <w:t>ИЗВЕШТАЈ О СПРОВЕДЕНОЈ ЈАВНОЈ РАСПРАВИ О НАЦРТУ ЗАКОНА О ИЗМЕНАМА И ДОПУНАМА ЗАКОНА О БЕЗБЕДНОСТИ У ЖЕЛЕЗНИЧКОМ САОБРАЋАЈУ</w:t>
      </w:r>
    </w:p>
    <w:p w:rsidR="0079664C" w:rsidRDefault="0079664C" w:rsidP="0079664C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7AC" w:rsidRDefault="00FB27AC" w:rsidP="00FD6D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664C" w:rsidRDefault="00063F18" w:rsidP="00FD6D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Одбор за привреду и финансије је на седници, одржаној дана 21. новембра 2019. године одобрио спровођење јавне расправе о Нацрту закона о изменама и допунама закона о безбедности у железничком саобраћају и усвојио Програм јавне рсправе на основу кога је Министарство грађевинарства, саобраћаја и инфраструктуре спровело јавну расправу.</w:t>
      </w:r>
    </w:p>
    <w:p w:rsidR="00E6246C" w:rsidRDefault="00E6246C" w:rsidP="00FD6D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Јавна расправа спроведена је у периоду од 22. новембра до 12. децембра 2019. године, а текст Нацрта закона био је постављен на интернет страници Министарства грађевинарства, саобраћаја и инфраструктуре и на порталу е-управе. Предлози на текст Нацрта закона и предлози за његову измену или допуну достављени су пут</w:t>
      </w:r>
      <w:r w:rsidR="00FD6DB3">
        <w:rPr>
          <w:rFonts w:ascii="Times New Roman" w:hAnsi="Times New Roman" w:cs="Times New Roman"/>
          <w:sz w:val="24"/>
          <w:szCs w:val="24"/>
          <w:lang w:val="sr-Cyrl-CS"/>
        </w:rPr>
        <w:t>ем поште или електронским путем и пажљиво су размотрени.</w:t>
      </w:r>
    </w:p>
    <w:p w:rsidR="00860F4F" w:rsidRDefault="00860F4F" w:rsidP="00FD6DB3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Кроз спроведену јавну расправу у израду закона укључили су се и заинтересовани субјекти, представници других органа, као и еминентни стручњаци у овој области.</w:t>
      </w:r>
    </w:p>
    <w:p w:rsidR="00860F4F" w:rsidRDefault="000B7D5A" w:rsidP="00FD6DB3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Примедба која се </w:t>
      </w:r>
      <w:r w:rsidR="00482005">
        <w:rPr>
          <w:rFonts w:ascii="Times New Roman" w:hAnsi="Times New Roman" w:cs="Times New Roman"/>
          <w:sz w:val="24"/>
          <w:szCs w:val="24"/>
          <w:lang w:val="sr-Cyrl-CS"/>
        </w:rPr>
        <w:t>односила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4820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Дирекција издаје сертификат о испуњености услова које мора да испуни тело за оцену ризика, са роком важења до пет 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82005">
        <w:rPr>
          <w:rFonts w:ascii="Times New Roman" w:hAnsi="Times New Roman" w:cs="Times New Roman"/>
          <w:sz w:val="24"/>
          <w:szCs w:val="24"/>
          <w:lang w:val="sr-Cyrl-CS"/>
        </w:rPr>
        <w:t xml:space="preserve">на обавезе Дирекције за железнице да </w:t>
      </w:r>
      <w:r w:rsidR="009779FD">
        <w:rPr>
          <w:rFonts w:ascii="Times New Roman" w:hAnsi="Times New Roman" w:cs="Times New Roman"/>
          <w:sz w:val="24"/>
          <w:szCs w:val="24"/>
          <w:lang w:val="sr-Cyrl-CS"/>
        </w:rPr>
        <w:t>после издавања сертификата врши периодичне провере да ли носилац сертификата и даље испуњава услове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 и да се Дирекција обавезује да обавести управљача инфраструктуре о одузетом сертификату, прихваћена је.</w:t>
      </w:r>
    </w:p>
    <w:p w:rsidR="000B7D5A" w:rsidRDefault="000B7D5A" w:rsidP="00FD6DB3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Прихваћена је примедба која се односила на преци</w:t>
      </w:r>
      <w:r w:rsidR="009E0211">
        <w:rPr>
          <w:rFonts w:ascii="Times New Roman" w:hAnsi="Times New Roman" w:cs="Times New Roman"/>
          <w:sz w:val="24"/>
          <w:szCs w:val="24"/>
          <w:lang w:val="sr-Cyrl-CS"/>
        </w:rPr>
        <w:t>зирање услова које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морају да испуне субјекти који обављају послове одржавања горњег и</w:t>
      </w:r>
      <w:r w:rsidR="009E0211">
        <w:rPr>
          <w:rFonts w:ascii="Times New Roman" w:hAnsi="Times New Roman" w:cs="Times New Roman"/>
          <w:sz w:val="24"/>
          <w:szCs w:val="24"/>
          <w:lang w:val="sr-Cyrl-CS"/>
        </w:rPr>
        <w:t xml:space="preserve"> доњег строја железничких пруга, сигнално-сигурносних уређаја и железничке телекомуникационе мреже, као и да се уводи обавеза да субјекти воде евиденцију о извршеним радовима.</w:t>
      </w:r>
    </w:p>
    <w:p w:rsidR="009E0211" w:rsidRDefault="009E0211" w:rsidP="009E0211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Такође, прихваћена је примедба којом се прописује ново право управљача инфраструктуре да из безбедносних разлога заустави воз.</w:t>
      </w:r>
    </w:p>
    <w:p w:rsidR="009E0211" w:rsidRDefault="009E0211" w:rsidP="009E0211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Измена </w:t>
      </w:r>
      <w:r w:rsidR="00BF6DB4">
        <w:rPr>
          <w:rFonts w:ascii="Times New Roman" w:hAnsi="Times New Roman" w:cs="Times New Roman"/>
          <w:sz w:val="24"/>
          <w:szCs w:val="24"/>
          <w:lang w:val="sr-Cyrl-CS"/>
        </w:rPr>
        <w:t>којом се прецизира да само послодавац има право да врши практичну обуку, а Железничка школа или Центар за стручно оспособљавање само теоријску је такође прихваћена.</w:t>
      </w:r>
    </w:p>
    <w:p w:rsidR="00BF6DB4" w:rsidRDefault="00BF6DB4" w:rsidP="009E0211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Министарство грађевинарства, саобраћаја и инфраструктуре изнело је предлог да се Нацрт закона допуни одредбом којом би се прецизирале обавезе управљача и железничких превозника при истрази несрећа и незгода у случају да Извештај о истрази није закључен.</w:t>
      </w:r>
    </w:p>
    <w:p w:rsidR="00BF6DB4" w:rsidRDefault="00BF6DB4" w:rsidP="009E0211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Примедба која прописује услов да за стављање тржиште елемената структурних подсистема, прихваћена је, као и </w:t>
      </w:r>
      <w:r w:rsidR="00FD6DB3">
        <w:rPr>
          <w:rFonts w:ascii="Times New Roman" w:hAnsi="Times New Roman" w:cs="Times New Roman"/>
          <w:sz w:val="24"/>
          <w:szCs w:val="24"/>
          <w:lang w:val="sr-Cyrl-CS"/>
        </w:rPr>
        <w:t>право и дужност инспектора да проверава да ли су кола уврштена у воз технички исправна у складу са прописима.</w:t>
      </w:r>
    </w:p>
    <w:p w:rsidR="00FD6DB3" w:rsidRDefault="00FD6DB3" w:rsidP="00FD6DB3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Наведеним Нацртом закона спроводи се и поступак даљег усклађивања са правним тековинама Европске уније, односно </w:t>
      </w:r>
      <w:bookmarkStart w:id="1" w:name="str_256"/>
      <w:bookmarkStart w:id="2" w:name="str_257"/>
      <w:bookmarkStart w:id="3" w:name="str_258"/>
      <w:bookmarkStart w:id="4" w:name="str_261"/>
      <w:bookmarkStart w:id="5" w:name="str_264"/>
      <w:bookmarkStart w:id="6" w:name="str_265"/>
      <w:bookmarkStart w:id="7" w:name="str_266"/>
      <w:bookmarkStart w:id="8" w:name="str_267"/>
      <w:bookmarkStart w:id="9" w:name="str_26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Директивом 2007/59/ЕЗ Европског парламента и Савета од 23. октобра 2007. године о сертификацији машиновођа који управљају локомотивама и возовима у железничком систему. </w:t>
      </w:r>
    </w:p>
    <w:p w:rsidR="00FD6DB3" w:rsidRDefault="00FD6DB3" w:rsidP="009E0211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Остали предлози, сугестије и примедбе дате од стране појединаца нису прихваћене из разлога што нису предмет закона којим се уређује област безбедности у железничком саобраћају.</w:t>
      </w:r>
    </w:p>
    <w:p w:rsidR="00FD6DB3" w:rsidRDefault="00FD6DB3" w:rsidP="009E0211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DB4" w:rsidRDefault="00BF6DB4" w:rsidP="009E0211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DB4" w:rsidRDefault="00BF6DB4" w:rsidP="009E0211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211" w:rsidRDefault="009E0211" w:rsidP="009E0211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211" w:rsidRDefault="009E0211" w:rsidP="009E0211">
      <w:pPr>
        <w:pStyle w:val="Normal1"/>
        <w:spacing w:before="0" w:beforeAutospacing="0" w:after="0" w:afterAutospacing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211" w:rsidRDefault="009E0211" w:rsidP="000B7D5A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E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C"/>
    <w:rsid w:val="00063F18"/>
    <w:rsid w:val="000B7D5A"/>
    <w:rsid w:val="00482005"/>
    <w:rsid w:val="0079664C"/>
    <w:rsid w:val="00860F4F"/>
    <w:rsid w:val="009779FD"/>
    <w:rsid w:val="009E0211"/>
    <w:rsid w:val="00BF6DB4"/>
    <w:rsid w:val="00E6246C"/>
    <w:rsid w:val="00F5700B"/>
    <w:rsid w:val="00FB27AC"/>
    <w:rsid w:val="00FB3FD5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7289"/>
  <w15:chartTrackingRefBased/>
  <w15:docId w15:val="{5468FFC4-27DB-4666-AE52-A0FC16FA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ar">
    <w:name w:val="centar"/>
    <w:basedOn w:val="Normal"/>
    <w:rsid w:val="0079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2">
    <w:name w:val="auto-style2"/>
    <w:basedOn w:val="DefaultParagraphFont"/>
    <w:rsid w:val="0079664C"/>
  </w:style>
  <w:style w:type="paragraph" w:customStyle="1" w:styleId="clan">
    <w:name w:val="clan"/>
    <w:basedOn w:val="Normal"/>
    <w:rsid w:val="0079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6246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1tekst">
    <w:name w:val="_1tekst"/>
    <w:basedOn w:val="Normal"/>
    <w:rsid w:val="00E6246C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  <w:lang w:val="en-GB" w:eastAsia="en-GB"/>
    </w:rPr>
  </w:style>
  <w:style w:type="character" w:customStyle="1" w:styleId="apple-converted-space">
    <w:name w:val="apple-converted-space"/>
    <w:basedOn w:val="DefaultParagraphFont"/>
    <w:rsid w:val="0097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Bulajić</dc:creator>
  <cp:keywords/>
  <dc:description/>
  <cp:lastModifiedBy>Vesna Bulajić</cp:lastModifiedBy>
  <cp:revision>7</cp:revision>
  <dcterms:created xsi:type="dcterms:W3CDTF">2019-12-24T07:19:00Z</dcterms:created>
  <dcterms:modified xsi:type="dcterms:W3CDTF">2019-12-24T09:07:00Z</dcterms:modified>
</cp:coreProperties>
</file>