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85" w:rsidRPr="00B63F69" w:rsidRDefault="00F56973" w:rsidP="00D00E85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Objava</w:t>
      </w:r>
      <w:r w:rsidR="00D00E85">
        <w:rPr>
          <w:rFonts w:eastAsia="Times New Roman"/>
          <w:b/>
          <w:bCs/>
          <w:sz w:val="24"/>
          <w:szCs w:val="24"/>
        </w:rPr>
        <w:t xml:space="preserve"> sprovođenja postupka javne nabavke za izvođenje radova </w:t>
      </w:r>
    </w:p>
    <w:bookmarkEnd w:id="0"/>
    <w:p w:rsidR="00B63F69" w:rsidRPr="00B63F69" w:rsidRDefault="00D00E85" w:rsidP="00B63F69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Naziv Projekta “</w:t>
      </w:r>
      <w:bookmarkStart w:id="1" w:name="_Hlk519687400"/>
      <w:r>
        <w:rPr>
          <w:rFonts w:eastAsia="Times New Roman"/>
          <w:b/>
          <w:bCs/>
          <w:sz w:val="24"/>
          <w:szCs w:val="24"/>
        </w:rPr>
        <w:t xml:space="preserve">Adaptacija </w:t>
      </w:r>
      <w:r w:rsidR="00B63F69">
        <w:rPr>
          <w:rFonts w:eastAsia="Times New Roman"/>
          <w:b/>
          <w:bCs/>
          <w:sz w:val="24"/>
          <w:szCs w:val="24"/>
        </w:rPr>
        <w:t xml:space="preserve">brodske prevodnice </w:t>
      </w:r>
      <w:r>
        <w:rPr>
          <w:rFonts w:eastAsia="Times New Roman"/>
          <w:b/>
          <w:bCs/>
          <w:sz w:val="24"/>
          <w:szCs w:val="24"/>
        </w:rPr>
        <w:t>u sastavu HEPS</w:t>
      </w:r>
      <w:r w:rsidR="00B63F6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sr-Latn-CS"/>
        </w:rPr>
        <w:t>„</w:t>
      </w:r>
      <w:r w:rsidR="00B63F69">
        <w:rPr>
          <w:rFonts w:eastAsia="Times New Roman"/>
          <w:b/>
          <w:bCs/>
          <w:sz w:val="24"/>
          <w:szCs w:val="24"/>
        </w:rPr>
        <w:t>Đerdap 1</w:t>
      </w:r>
      <w:bookmarkEnd w:id="1"/>
      <w:r>
        <w:rPr>
          <w:rFonts w:eastAsia="Times New Roman"/>
          <w:b/>
          <w:bCs/>
          <w:sz w:val="24"/>
          <w:szCs w:val="24"/>
        </w:rPr>
        <w:t>”</w:t>
      </w:r>
    </w:p>
    <w:p w:rsidR="00B63F69" w:rsidRPr="00B63F69" w:rsidRDefault="00B63F69" w:rsidP="00B63F69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Republika Srbija</w:t>
      </w:r>
    </w:p>
    <w:p w:rsidR="00B63F69" w:rsidRDefault="00B63F69" w:rsidP="00B63F69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Ministarstvo građevinarstva, saobraćaja i </w:t>
      </w:r>
      <w:r w:rsidR="004162BA">
        <w:rPr>
          <w:rFonts w:eastAsia="Times New Roman"/>
          <w:b/>
          <w:bCs/>
          <w:sz w:val="24"/>
          <w:szCs w:val="24"/>
        </w:rPr>
        <w:t>infrastru</w:t>
      </w:r>
      <w:r w:rsidR="002F2AE2">
        <w:rPr>
          <w:rFonts w:eastAsia="Times New Roman"/>
          <w:b/>
          <w:bCs/>
          <w:sz w:val="24"/>
          <w:szCs w:val="24"/>
        </w:rPr>
        <w:t>k</w:t>
      </w:r>
      <w:r w:rsidR="004162BA">
        <w:rPr>
          <w:rFonts w:eastAsia="Times New Roman"/>
          <w:b/>
          <w:bCs/>
          <w:sz w:val="24"/>
          <w:szCs w:val="24"/>
        </w:rPr>
        <w:t>ture</w:t>
      </w:r>
    </w:p>
    <w:p w:rsidR="00F56973" w:rsidRDefault="00F56973" w:rsidP="00B63F69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</w:p>
    <w:p w:rsidR="00B63F69" w:rsidRPr="00B63F69" w:rsidRDefault="00B63F69" w:rsidP="00B63F69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  <w:u w:val="single"/>
        </w:rPr>
        <w:t>Tačka I:  Naručilac</w:t>
      </w:r>
    </w:p>
    <w:p w:rsidR="00B63F69" w:rsidRPr="00B63F69" w:rsidRDefault="00B63F69" w:rsidP="002E126A">
      <w:pPr>
        <w:tabs>
          <w:tab w:val="left" w:pos="630"/>
        </w:tabs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I.1) </w:t>
      </w:r>
      <w:r w:rsidR="002E126A">
        <w:rPr>
          <w:rFonts w:eastAsia="Times New Roman"/>
          <w:color w:val="000000"/>
          <w:sz w:val="24"/>
          <w:szCs w:val="24"/>
        </w:rPr>
        <w:t xml:space="preserve">   </w:t>
      </w:r>
      <w:r w:rsidR="002E126A">
        <w:rPr>
          <w:rFonts w:eastAsia="Times New Roman"/>
          <w:color w:val="000000"/>
          <w:sz w:val="24"/>
          <w:szCs w:val="24"/>
        </w:rPr>
        <w:tab/>
      </w:r>
      <w:r w:rsidR="002E126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 xml:space="preserve">Ime, adrese i kontakt </w:t>
      </w:r>
      <w:r w:rsidR="006B7FE7">
        <w:rPr>
          <w:rFonts w:eastAsia="Times New Roman"/>
          <w:b/>
          <w:bCs/>
          <w:color w:val="000000"/>
          <w:sz w:val="24"/>
          <w:szCs w:val="24"/>
        </w:rPr>
        <w:t>osob</w:t>
      </w:r>
      <w:r w:rsidR="002F2AE2">
        <w:rPr>
          <w:rFonts w:eastAsia="Times New Roman"/>
          <w:b/>
          <w:bCs/>
          <w:color w:val="000000"/>
          <w:sz w:val="24"/>
          <w:szCs w:val="24"/>
        </w:rPr>
        <w:t>e</w:t>
      </w:r>
      <w:r>
        <w:rPr>
          <w:rFonts w:eastAsia="Times New Roman"/>
          <w:b/>
          <w:bCs/>
          <w:color w:val="000000"/>
          <w:sz w:val="24"/>
          <w:szCs w:val="24"/>
        </w:rPr>
        <w:t>/</w:t>
      </w:r>
      <w:r w:rsidR="006B7FE7">
        <w:rPr>
          <w:rFonts w:eastAsia="Times New Roman"/>
          <w:b/>
          <w:bCs/>
          <w:color w:val="000000"/>
          <w:sz w:val="24"/>
          <w:szCs w:val="24"/>
        </w:rPr>
        <w:t>osob</w:t>
      </w:r>
      <w:r w:rsidR="002F2AE2">
        <w:rPr>
          <w:rFonts w:eastAsia="Times New Roman"/>
          <w:b/>
          <w:bCs/>
          <w:color w:val="000000"/>
          <w:sz w:val="24"/>
          <w:szCs w:val="24"/>
        </w:rPr>
        <w:t>a</w:t>
      </w:r>
    </w:p>
    <w:p w:rsidR="00491FE7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Ministarstvo građevinarstva, saobraćaja i infrastrukture, Nemanjina 22-26, 11000 Beograd, SRBIJA, Tel +381 11 3628 874, E-mail: veljko.kovacevic@mgsi.gov.rs - Kontakt osoba:</w:t>
      </w:r>
    </w:p>
    <w:p w:rsidR="00B63F69" w:rsidRPr="00B63F69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</w:t>
      </w:r>
      <w:r w:rsidR="00491FE7">
        <w:rPr>
          <w:rFonts w:eastAsia="Times New Roman"/>
          <w:color w:val="000000"/>
          <w:sz w:val="24"/>
          <w:szCs w:val="24"/>
        </w:rPr>
        <w:t>-din</w:t>
      </w:r>
      <w:r>
        <w:rPr>
          <w:rFonts w:eastAsia="Times New Roman"/>
          <w:color w:val="000000"/>
          <w:sz w:val="24"/>
          <w:szCs w:val="24"/>
        </w:rPr>
        <w:t xml:space="preserve">. Veljko KOVAČEVIĆ </w:t>
      </w:r>
    </w:p>
    <w:p w:rsidR="00B63F69" w:rsidRPr="00B63F69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Internet adresa(e):</w:t>
      </w:r>
    </w:p>
    <w:p w:rsidR="00B63F69" w:rsidRPr="00B63F69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Opšta adresa naručioca: </w:t>
      </w:r>
      <w:hyperlink r:id="rId5" w:tgtFrame="_blank" w:history="1">
        <w:r>
          <w:rPr>
            <w:rFonts w:eastAsia="Times New Roman"/>
            <w:color w:val="0000FF"/>
            <w:sz w:val="24"/>
            <w:szCs w:val="24"/>
            <w:u w:val="single"/>
          </w:rPr>
          <w:t>http://www.mgsi.gov.rs</w:t>
        </w:r>
      </w:hyperlink>
    </w:p>
    <w:p w:rsidR="00B63F69" w:rsidRPr="00B63F69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E-mail: </w:t>
      </w:r>
      <w:hyperlink r:id="rId6" w:history="1">
        <w:r>
          <w:rPr>
            <w:rFonts w:eastAsia="Times New Roman"/>
            <w:color w:val="0000FF"/>
            <w:sz w:val="24"/>
            <w:szCs w:val="24"/>
            <w:u w:val="single"/>
          </w:rPr>
          <w:t>veljko.kovacevic@mgsi.gov.rs</w:t>
        </w:r>
      </w:hyperlink>
    </w:p>
    <w:p w:rsidR="00491FE7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Dodatne informacije mogu se dob</w:t>
      </w:r>
      <w:r w:rsidR="00D00E85">
        <w:rPr>
          <w:rFonts w:eastAsia="Times New Roman"/>
          <w:color w:val="000000"/>
          <w:sz w:val="24"/>
          <w:szCs w:val="24"/>
        </w:rPr>
        <w:t>iti od: gore pomenut</w:t>
      </w:r>
      <w:r w:rsidR="00491FE7">
        <w:rPr>
          <w:rFonts w:eastAsia="Times New Roman"/>
          <w:color w:val="000000"/>
          <w:sz w:val="24"/>
          <w:szCs w:val="24"/>
        </w:rPr>
        <w:t>e</w:t>
      </w:r>
      <w:r w:rsidR="00D00E85">
        <w:rPr>
          <w:rFonts w:eastAsia="Times New Roman"/>
          <w:color w:val="000000"/>
          <w:sz w:val="24"/>
          <w:szCs w:val="24"/>
        </w:rPr>
        <w:t xml:space="preserve"> kontakt osob</w:t>
      </w:r>
      <w:r w:rsidR="00491FE7">
        <w:rPr>
          <w:rFonts w:eastAsia="Times New Roman"/>
          <w:color w:val="000000"/>
          <w:sz w:val="24"/>
          <w:szCs w:val="24"/>
        </w:rPr>
        <w:t xml:space="preserve">e 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Specifikacije i dodatna dokumentacija (uključujući dokumente za konkurentski dijalog i sistem za kontrolu dinamike nabavki) mo</w:t>
      </w:r>
      <w:r w:rsidR="006B7FE7">
        <w:rPr>
          <w:rFonts w:eastAsia="Times New Roman"/>
          <w:color w:val="000000"/>
          <w:sz w:val="24"/>
          <w:szCs w:val="24"/>
        </w:rPr>
        <w:t>gu</w:t>
      </w:r>
      <w:r w:rsidR="00D00E85">
        <w:rPr>
          <w:rFonts w:eastAsia="Times New Roman"/>
          <w:color w:val="000000"/>
          <w:sz w:val="24"/>
          <w:szCs w:val="24"/>
        </w:rPr>
        <w:t xml:space="preserve"> se preuzeti od: gore pomenut</w:t>
      </w:r>
      <w:r w:rsidR="00491FE7">
        <w:rPr>
          <w:rFonts w:eastAsia="Times New Roman"/>
          <w:color w:val="000000"/>
          <w:sz w:val="24"/>
          <w:szCs w:val="24"/>
        </w:rPr>
        <w:t>e</w:t>
      </w:r>
      <w:r>
        <w:rPr>
          <w:rFonts w:eastAsia="Times New Roman"/>
          <w:color w:val="000000"/>
          <w:sz w:val="24"/>
          <w:szCs w:val="24"/>
        </w:rPr>
        <w:t xml:space="preserve"> k</w:t>
      </w:r>
      <w:r w:rsidR="00D00E85">
        <w:rPr>
          <w:rFonts w:eastAsia="Times New Roman"/>
          <w:color w:val="000000"/>
          <w:sz w:val="24"/>
          <w:szCs w:val="24"/>
        </w:rPr>
        <w:t>ontakt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D00E85">
        <w:rPr>
          <w:rFonts w:eastAsia="Times New Roman"/>
          <w:color w:val="000000"/>
          <w:sz w:val="24"/>
          <w:szCs w:val="24"/>
        </w:rPr>
        <w:t>osob</w:t>
      </w:r>
      <w:r w:rsidR="00491FE7">
        <w:rPr>
          <w:rFonts w:eastAsia="Times New Roman"/>
          <w:color w:val="000000"/>
          <w:sz w:val="24"/>
          <w:szCs w:val="24"/>
        </w:rPr>
        <w:t>e</w:t>
      </w:r>
      <w:r>
        <w:rPr>
          <w:rFonts w:eastAsia="Times New Roman"/>
          <w:color w:val="000000"/>
          <w:sz w:val="24"/>
          <w:szCs w:val="24"/>
        </w:rPr>
        <w:t>.</w:t>
      </w:r>
    </w:p>
    <w:p w:rsidR="00B63F69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Ponude ili zahtevi za učešće moraju biti po</w:t>
      </w:r>
      <w:r w:rsidR="00D00E85">
        <w:rPr>
          <w:rFonts w:eastAsia="Times New Roman"/>
          <w:color w:val="000000"/>
          <w:sz w:val="24"/>
          <w:szCs w:val="24"/>
        </w:rPr>
        <w:t>slati:  gore pomenut</w:t>
      </w:r>
      <w:r w:rsidR="00491FE7">
        <w:rPr>
          <w:rFonts w:eastAsia="Times New Roman"/>
          <w:color w:val="000000"/>
          <w:sz w:val="24"/>
          <w:szCs w:val="24"/>
        </w:rPr>
        <w:t>oj</w:t>
      </w:r>
      <w:r w:rsidR="00D00E85">
        <w:rPr>
          <w:rFonts w:eastAsia="Times New Roman"/>
          <w:color w:val="000000"/>
          <w:sz w:val="24"/>
          <w:szCs w:val="24"/>
        </w:rPr>
        <w:t xml:space="preserve"> kontakt osob</w:t>
      </w:r>
      <w:r w:rsidR="00491FE7">
        <w:rPr>
          <w:rFonts w:eastAsia="Times New Roman"/>
          <w:color w:val="000000"/>
          <w:sz w:val="24"/>
          <w:szCs w:val="24"/>
        </w:rPr>
        <w:t>i</w:t>
      </w:r>
      <w:r>
        <w:rPr>
          <w:rFonts w:eastAsia="Times New Roman"/>
          <w:color w:val="000000"/>
          <w:sz w:val="24"/>
          <w:szCs w:val="24"/>
        </w:rPr>
        <w:t>.</w:t>
      </w:r>
    </w:p>
    <w:p w:rsidR="00E34ABD" w:rsidRPr="00B63F69" w:rsidRDefault="00E34ABD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</w:p>
    <w:p w:rsidR="00B63F69" w:rsidRPr="00B63F69" w:rsidRDefault="00B63F69" w:rsidP="002E126A">
      <w:pPr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I.2)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2E126A">
        <w:rPr>
          <w:rFonts w:eastAsia="Times New Roman"/>
          <w:b/>
          <w:bCs/>
          <w:color w:val="000000"/>
          <w:sz w:val="24"/>
          <w:szCs w:val="24"/>
        </w:rPr>
        <w:t xml:space="preserve">   </w:t>
      </w:r>
      <w:r w:rsidR="002E126A"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Vrsta naručioca</w:t>
      </w:r>
    </w:p>
    <w:p w:rsidR="00B63F69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Ministarstvo </w:t>
      </w:r>
      <w:r w:rsidR="00D00E85" w:rsidRPr="00D00E85">
        <w:rPr>
          <w:rFonts w:eastAsia="Times New Roman"/>
          <w:color w:val="000000"/>
          <w:sz w:val="24"/>
          <w:szCs w:val="24"/>
        </w:rPr>
        <w:t xml:space="preserve">građevinarstva, saobraćaja i </w:t>
      </w:r>
      <w:r w:rsidR="00E34ABD">
        <w:rPr>
          <w:rFonts w:eastAsia="Times New Roman"/>
          <w:color w:val="000000"/>
          <w:sz w:val="24"/>
          <w:szCs w:val="24"/>
        </w:rPr>
        <w:t>infrastru</w:t>
      </w:r>
      <w:r w:rsidR="00F56973">
        <w:rPr>
          <w:rFonts w:eastAsia="Times New Roman"/>
          <w:color w:val="000000"/>
          <w:sz w:val="24"/>
          <w:szCs w:val="24"/>
        </w:rPr>
        <w:t>kt</w:t>
      </w:r>
      <w:r w:rsidR="00E34ABD">
        <w:rPr>
          <w:rFonts w:eastAsia="Times New Roman"/>
          <w:color w:val="000000"/>
          <w:sz w:val="24"/>
          <w:szCs w:val="24"/>
        </w:rPr>
        <w:t>ure</w:t>
      </w:r>
    </w:p>
    <w:p w:rsidR="00E34ABD" w:rsidRPr="00B63F69" w:rsidRDefault="00E34ABD" w:rsidP="002E126A">
      <w:pPr>
        <w:ind w:left="720"/>
        <w:rPr>
          <w:rFonts w:eastAsia="Times New Roman"/>
          <w:color w:val="000000"/>
          <w:sz w:val="24"/>
          <w:szCs w:val="24"/>
        </w:rPr>
      </w:pPr>
    </w:p>
    <w:p w:rsidR="00B63F69" w:rsidRPr="00B63F69" w:rsidRDefault="00B63F69" w:rsidP="00B63F69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I.3)</w:t>
      </w:r>
      <w:r w:rsidR="002E126A">
        <w:rPr>
          <w:rFonts w:eastAsia="Times New Roman"/>
          <w:color w:val="000000"/>
          <w:sz w:val="24"/>
          <w:szCs w:val="24"/>
        </w:rPr>
        <w:t xml:space="preserve">   </w:t>
      </w:r>
      <w:r w:rsidR="002E126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Glavna delatnost</w:t>
      </w:r>
    </w:p>
    <w:p w:rsidR="00B63F69" w:rsidRDefault="00B63F69" w:rsidP="002E126A">
      <w:pPr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Javne usluge u oblasti građevinarstva, saobraćaja i </w:t>
      </w:r>
      <w:r w:rsidR="00E34ABD">
        <w:rPr>
          <w:rFonts w:eastAsia="Times New Roman"/>
          <w:color w:val="000000"/>
          <w:sz w:val="24"/>
          <w:szCs w:val="24"/>
        </w:rPr>
        <w:t>infrastru</w:t>
      </w:r>
      <w:r w:rsidR="00F56973">
        <w:rPr>
          <w:rFonts w:eastAsia="Times New Roman"/>
          <w:color w:val="000000"/>
          <w:sz w:val="24"/>
          <w:szCs w:val="24"/>
        </w:rPr>
        <w:t>k</w:t>
      </w:r>
      <w:r w:rsidR="00E34ABD">
        <w:rPr>
          <w:rFonts w:eastAsia="Times New Roman"/>
          <w:color w:val="000000"/>
          <w:sz w:val="24"/>
          <w:szCs w:val="24"/>
        </w:rPr>
        <w:t>ture</w:t>
      </w:r>
    </w:p>
    <w:p w:rsidR="00E34ABD" w:rsidRPr="00B63F69" w:rsidRDefault="00E34ABD" w:rsidP="002E126A">
      <w:pPr>
        <w:ind w:firstLine="720"/>
        <w:rPr>
          <w:rFonts w:eastAsia="Times New Roman"/>
          <w:color w:val="000000"/>
          <w:sz w:val="24"/>
          <w:szCs w:val="24"/>
        </w:rPr>
      </w:pPr>
    </w:p>
    <w:p w:rsidR="00B63F69" w:rsidRPr="00B63F69" w:rsidRDefault="00B63F69" w:rsidP="00B63F69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I.4) </w:t>
      </w:r>
      <w:r w:rsidR="002E126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Dodela ugovora u ime drugih naručilaca</w:t>
      </w:r>
    </w:p>
    <w:p w:rsidR="00B63F69" w:rsidRPr="00B63F69" w:rsidRDefault="00B63F69" w:rsidP="002E126A">
      <w:pPr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Naručilac </w:t>
      </w:r>
      <w:r w:rsidR="00251637">
        <w:rPr>
          <w:rFonts w:eastAsia="Times New Roman"/>
          <w:color w:val="000000"/>
          <w:sz w:val="24"/>
          <w:szCs w:val="24"/>
        </w:rPr>
        <w:t>nabavlja</w:t>
      </w:r>
      <w:r>
        <w:rPr>
          <w:rFonts w:eastAsia="Times New Roman"/>
          <w:color w:val="000000"/>
          <w:sz w:val="24"/>
          <w:szCs w:val="24"/>
        </w:rPr>
        <w:t xml:space="preserve"> u ime drugih naručilaca: Ne</w:t>
      </w:r>
    </w:p>
    <w:p w:rsidR="00B63F69" w:rsidRPr="00B63F69" w:rsidRDefault="00B63F69" w:rsidP="00B63F69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  <w:u w:val="single"/>
        </w:rPr>
        <w:t>Tačka II:  Predmet ugovora</w:t>
      </w:r>
    </w:p>
    <w:p w:rsidR="00B63F69" w:rsidRPr="00B63F69" w:rsidRDefault="00B63F69" w:rsidP="00B63F69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II.1) </w:t>
      </w:r>
      <w:r w:rsidR="002E126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Opis</w:t>
      </w:r>
    </w:p>
    <w:p w:rsidR="0003294A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II.1.1) Naslov na koji naručilac ugovara ugovor:</w:t>
      </w:r>
      <w:r>
        <w:rPr>
          <w:rFonts w:eastAsia="Times New Roman"/>
          <w:color w:val="000000"/>
          <w:sz w:val="24"/>
          <w:szCs w:val="24"/>
        </w:rPr>
        <w:br/>
      </w:r>
      <w:r w:rsidR="00D00E85">
        <w:rPr>
          <w:rFonts w:eastAsia="Times New Roman"/>
          <w:color w:val="000000"/>
          <w:sz w:val="24"/>
          <w:szCs w:val="24"/>
        </w:rPr>
        <w:t>Adaptacija</w:t>
      </w:r>
      <w:r>
        <w:rPr>
          <w:rFonts w:eastAsia="Times New Roman"/>
          <w:color w:val="000000"/>
          <w:sz w:val="24"/>
          <w:szCs w:val="24"/>
        </w:rPr>
        <w:t xml:space="preserve"> brodske prevodnice </w:t>
      </w:r>
      <w:r w:rsidR="00D00E85" w:rsidRPr="00D00E85">
        <w:rPr>
          <w:rFonts w:eastAsia="Times New Roman"/>
          <w:color w:val="000000"/>
          <w:sz w:val="24"/>
          <w:szCs w:val="24"/>
        </w:rPr>
        <w:t>u sastavu HE</w:t>
      </w:r>
      <w:r w:rsidR="00F56973">
        <w:rPr>
          <w:rFonts w:eastAsia="Times New Roman"/>
          <w:color w:val="000000"/>
          <w:sz w:val="24"/>
          <w:szCs w:val="24"/>
        </w:rPr>
        <w:t>PS</w:t>
      </w:r>
      <w:r w:rsidR="00D00E85" w:rsidRPr="00D00E85">
        <w:rPr>
          <w:rFonts w:eastAsia="Times New Roman"/>
          <w:color w:val="000000"/>
          <w:sz w:val="24"/>
          <w:szCs w:val="24"/>
        </w:rPr>
        <w:t xml:space="preserve"> </w:t>
      </w:r>
      <w:r w:rsidR="00D00E85">
        <w:rPr>
          <w:rFonts w:eastAsia="Times New Roman"/>
          <w:color w:val="000000"/>
          <w:sz w:val="24"/>
          <w:szCs w:val="24"/>
        </w:rPr>
        <w:t>“</w:t>
      </w:r>
      <w:r>
        <w:rPr>
          <w:rFonts w:eastAsia="Times New Roman"/>
          <w:color w:val="000000"/>
          <w:sz w:val="24"/>
          <w:szCs w:val="24"/>
        </w:rPr>
        <w:t>Đerdap 1</w:t>
      </w:r>
      <w:r w:rsidR="00D00E85">
        <w:rPr>
          <w:rFonts w:eastAsia="Times New Roman"/>
          <w:color w:val="000000"/>
          <w:sz w:val="24"/>
          <w:szCs w:val="24"/>
        </w:rPr>
        <w:t xml:space="preserve">”, </w:t>
      </w:r>
      <w:r>
        <w:rPr>
          <w:rFonts w:eastAsia="Times New Roman"/>
          <w:color w:val="000000"/>
          <w:sz w:val="24"/>
          <w:szCs w:val="24"/>
        </w:rPr>
        <w:t>Br. 404-00-27/2018-06.</w:t>
      </w:r>
      <w:r>
        <w:rPr>
          <w:rFonts w:eastAsia="Times New Roman"/>
          <w:color w:val="000000"/>
          <w:sz w:val="24"/>
          <w:szCs w:val="24"/>
        </w:rPr>
        <w:br/>
        <w:t>II.1.2) Vrsta ugovora i lokacija radova, mesto isporuke ili izvršenje.</w:t>
      </w:r>
      <w:r>
        <w:rPr>
          <w:rFonts w:eastAsia="Times New Roman"/>
          <w:color w:val="000000"/>
          <w:sz w:val="24"/>
          <w:szCs w:val="24"/>
        </w:rPr>
        <w:br/>
        <w:t xml:space="preserve">Ugovor o </w:t>
      </w:r>
      <w:r w:rsidR="006B7FE7">
        <w:rPr>
          <w:rFonts w:eastAsia="Times New Roman"/>
          <w:color w:val="000000"/>
          <w:sz w:val="24"/>
          <w:szCs w:val="24"/>
        </w:rPr>
        <w:t>radovima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B7FE7">
        <w:rPr>
          <w:rFonts w:eastAsia="Times New Roman"/>
          <w:color w:val="000000"/>
          <w:sz w:val="24"/>
          <w:szCs w:val="24"/>
        </w:rPr>
        <w:t xml:space="preserve">na </w:t>
      </w:r>
      <w:r w:rsidR="00D00E85">
        <w:rPr>
          <w:rFonts w:eastAsia="Times New Roman"/>
          <w:color w:val="000000"/>
          <w:sz w:val="24"/>
          <w:szCs w:val="24"/>
        </w:rPr>
        <w:t>adaptaciji</w:t>
      </w:r>
      <w:r>
        <w:rPr>
          <w:rFonts w:eastAsia="Times New Roman"/>
          <w:color w:val="000000"/>
          <w:sz w:val="24"/>
          <w:szCs w:val="24"/>
        </w:rPr>
        <w:t xml:space="preserve"> brodske prevodnice </w:t>
      </w:r>
      <w:r w:rsidR="00D00E85" w:rsidRPr="00D00E85">
        <w:rPr>
          <w:rFonts w:eastAsia="Times New Roman"/>
          <w:color w:val="000000"/>
          <w:sz w:val="24"/>
          <w:szCs w:val="24"/>
        </w:rPr>
        <w:t>u sastavu HE</w:t>
      </w:r>
      <w:r w:rsidR="00F56973">
        <w:rPr>
          <w:rFonts w:eastAsia="Times New Roman"/>
          <w:color w:val="000000"/>
          <w:sz w:val="24"/>
          <w:szCs w:val="24"/>
        </w:rPr>
        <w:t>PS</w:t>
      </w:r>
      <w:r w:rsidR="00D00E85" w:rsidRPr="00D00E85">
        <w:rPr>
          <w:rFonts w:eastAsia="Times New Roman"/>
          <w:color w:val="000000"/>
          <w:sz w:val="24"/>
          <w:szCs w:val="24"/>
        </w:rPr>
        <w:t xml:space="preserve"> “Đerdap 1”</w:t>
      </w:r>
      <w:r w:rsidR="00D00E85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Kladovo, Republika Srbija</w:t>
      </w:r>
      <w:r>
        <w:rPr>
          <w:rFonts w:eastAsia="Times New Roman"/>
          <w:color w:val="000000"/>
          <w:sz w:val="24"/>
          <w:szCs w:val="24"/>
        </w:rPr>
        <w:br/>
        <w:t xml:space="preserve">II.1.3) Informacije o javnom ugovoru, okvirnom sporazumu ili dinamičnom sistemu </w:t>
      </w:r>
      <w:r w:rsidR="001D7A1E">
        <w:rPr>
          <w:rFonts w:eastAsia="Times New Roman"/>
          <w:color w:val="000000"/>
          <w:sz w:val="24"/>
          <w:szCs w:val="24"/>
        </w:rPr>
        <w:t>nabavke</w:t>
      </w:r>
      <w:r>
        <w:rPr>
          <w:rFonts w:eastAsia="Times New Roman"/>
          <w:color w:val="000000"/>
          <w:sz w:val="24"/>
          <w:szCs w:val="24"/>
        </w:rPr>
        <w:t xml:space="preserve"> (DPS).</w:t>
      </w:r>
      <w:r>
        <w:rPr>
          <w:rFonts w:eastAsia="Times New Roman"/>
          <w:color w:val="000000"/>
          <w:sz w:val="24"/>
          <w:szCs w:val="24"/>
        </w:rPr>
        <w:br/>
        <w:t>Obaveštenje podrazumeva dodelu javnog ugovora.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lastRenderedPageBreak/>
        <w:t>II.1.4) Informacije o okvirnom sporazumu.</w:t>
      </w:r>
      <w:r>
        <w:rPr>
          <w:rFonts w:eastAsia="Times New Roman"/>
          <w:color w:val="000000"/>
          <w:sz w:val="24"/>
          <w:szCs w:val="24"/>
        </w:rPr>
        <w:br/>
        <w:t xml:space="preserve">II.1.5) Kratak opis ugovora ili </w:t>
      </w:r>
      <w:r w:rsidR="001D3B8D">
        <w:rPr>
          <w:rFonts w:eastAsia="Times New Roman"/>
          <w:color w:val="000000"/>
          <w:sz w:val="24"/>
          <w:szCs w:val="24"/>
        </w:rPr>
        <w:t>nabavke</w:t>
      </w:r>
      <w:r>
        <w:rPr>
          <w:rFonts w:eastAsia="Times New Roman"/>
          <w:color w:val="000000"/>
          <w:sz w:val="24"/>
          <w:szCs w:val="24"/>
        </w:rPr>
        <w:t>.</w:t>
      </w:r>
    </w:p>
    <w:p w:rsidR="0003294A" w:rsidRDefault="00B63F69" w:rsidP="002E126A">
      <w:pPr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Radovi na </w:t>
      </w:r>
      <w:r w:rsidR="00D00E85" w:rsidRPr="00D00E85">
        <w:rPr>
          <w:rFonts w:eastAsia="Times New Roman"/>
          <w:color w:val="000000"/>
          <w:sz w:val="24"/>
          <w:szCs w:val="24"/>
        </w:rPr>
        <w:t>adaptaciji brodske prevodnice u sastavu HE</w:t>
      </w:r>
      <w:r w:rsidR="00F56973">
        <w:rPr>
          <w:rFonts w:eastAsia="Times New Roman"/>
          <w:color w:val="000000"/>
          <w:sz w:val="24"/>
          <w:szCs w:val="24"/>
        </w:rPr>
        <w:t>PS</w:t>
      </w:r>
      <w:r w:rsidR="00D00E85" w:rsidRPr="00D00E85">
        <w:rPr>
          <w:rFonts w:eastAsia="Times New Roman"/>
          <w:color w:val="000000"/>
          <w:sz w:val="24"/>
          <w:szCs w:val="24"/>
        </w:rPr>
        <w:t xml:space="preserve"> “Đerdap 1”</w:t>
      </w:r>
      <w:r>
        <w:rPr>
          <w:rFonts w:eastAsia="Times New Roman"/>
          <w:color w:val="000000"/>
          <w:sz w:val="24"/>
          <w:szCs w:val="24"/>
        </w:rPr>
        <w:t xml:space="preserve"> uključuju: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Projek</w:t>
      </w:r>
      <w:r w:rsidR="001D3B8D">
        <w:rPr>
          <w:rFonts w:eastAsia="Times New Roman"/>
          <w:color w:val="000000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 xml:space="preserve">ovanje i </w:t>
      </w:r>
      <w:r w:rsidR="001D3B8D">
        <w:rPr>
          <w:rFonts w:eastAsia="Times New Roman"/>
          <w:color w:val="000000"/>
          <w:sz w:val="24"/>
          <w:szCs w:val="24"/>
        </w:rPr>
        <w:t>izvođ</w:t>
      </w:r>
      <w:r w:rsidR="006B7FE7" w:rsidRPr="00FB4CE0">
        <w:rPr>
          <w:rFonts w:eastAsia="Times New Roman"/>
          <w:color w:val="000000"/>
          <w:sz w:val="24"/>
          <w:szCs w:val="24"/>
        </w:rPr>
        <w:t>enje radova</w:t>
      </w:r>
      <w:r w:rsidRPr="00FB4CE0">
        <w:rPr>
          <w:rFonts w:eastAsia="Times New Roman"/>
          <w:color w:val="000000"/>
          <w:sz w:val="24"/>
          <w:szCs w:val="24"/>
        </w:rPr>
        <w:t xml:space="preserve"> prema Uslovima ugovaranja FIDIC-a za postrojenje i projektovanje-izgradnju (Žuta knjiga – prvo izdanje, izdanje, 1999. godine) za:</w:t>
      </w:r>
    </w:p>
    <w:p w:rsidR="0003294A" w:rsidRDefault="00B63F69" w:rsidP="002E126A">
      <w:pPr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FB4CE0">
        <w:rPr>
          <w:rFonts w:eastAsia="Times New Roman"/>
          <w:color w:val="000000"/>
          <w:sz w:val="24"/>
          <w:szCs w:val="24"/>
        </w:rPr>
        <w:t xml:space="preserve">1) građevinske radove na </w:t>
      </w:r>
      <w:r w:rsidR="00FB4CE0" w:rsidRPr="00FB4CE0">
        <w:rPr>
          <w:rFonts w:eastAsia="Times New Roman"/>
          <w:color w:val="000000"/>
          <w:sz w:val="24"/>
          <w:szCs w:val="24"/>
        </w:rPr>
        <w:t>komandnom</w:t>
      </w:r>
      <w:r w:rsidRPr="00FB4CE0">
        <w:rPr>
          <w:rFonts w:eastAsia="Times New Roman"/>
          <w:color w:val="000000"/>
          <w:sz w:val="24"/>
          <w:szCs w:val="24"/>
        </w:rPr>
        <w:t xml:space="preserve"> to</w:t>
      </w:r>
      <w:r w:rsidR="0089095C" w:rsidRPr="00FB4CE0">
        <w:rPr>
          <w:rFonts w:eastAsia="Times New Roman"/>
          <w:color w:val="000000"/>
          <w:sz w:val="24"/>
          <w:szCs w:val="24"/>
        </w:rPr>
        <w:t xml:space="preserve">rnju,  </w:t>
      </w:r>
    </w:p>
    <w:p w:rsidR="0003294A" w:rsidRDefault="0089095C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FB4CE0">
        <w:rPr>
          <w:rFonts w:eastAsia="Times New Roman"/>
          <w:color w:val="000000"/>
          <w:sz w:val="24"/>
          <w:szCs w:val="24"/>
        </w:rPr>
        <w:t>2) građevinske radove u pogonskim prostorijama</w:t>
      </w:r>
      <w:r w:rsidR="00B63F69" w:rsidRPr="00FB4CE0">
        <w:rPr>
          <w:rFonts w:eastAsia="Times New Roman"/>
          <w:color w:val="000000"/>
          <w:sz w:val="24"/>
          <w:szCs w:val="24"/>
        </w:rPr>
        <w:t>,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FB4CE0">
        <w:rPr>
          <w:rFonts w:eastAsia="Times New Roman"/>
          <w:color w:val="000000"/>
          <w:sz w:val="24"/>
          <w:szCs w:val="24"/>
        </w:rPr>
        <w:t xml:space="preserve">3) </w:t>
      </w:r>
      <w:r w:rsidR="001D7A1E">
        <w:rPr>
          <w:rFonts w:eastAsia="Calibri"/>
          <w:sz w:val="24"/>
          <w:szCs w:val="24"/>
        </w:rPr>
        <w:t>adaptacija</w:t>
      </w:r>
      <w:r w:rsidR="00FB4CE0" w:rsidRPr="00FB4CE0">
        <w:rPr>
          <w:rFonts w:eastAsia="Calibri"/>
          <w:sz w:val="24"/>
          <w:szCs w:val="24"/>
        </w:rPr>
        <w:t xml:space="preserve"> kablovskih i cevnih kanala duž komora prevodnice</w:t>
      </w:r>
      <w:r w:rsidRPr="00FB4CE0">
        <w:rPr>
          <w:rFonts w:eastAsia="Times New Roman"/>
          <w:color w:val="000000"/>
          <w:sz w:val="24"/>
          <w:szCs w:val="24"/>
        </w:rPr>
        <w:t>,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FB4CE0">
        <w:rPr>
          <w:rFonts w:eastAsia="Times New Roman"/>
          <w:color w:val="000000"/>
          <w:sz w:val="24"/>
          <w:szCs w:val="24"/>
        </w:rPr>
        <w:t xml:space="preserve">4) </w:t>
      </w:r>
      <w:r w:rsidR="00FB4CE0" w:rsidRPr="00FB4CE0">
        <w:rPr>
          <w:rFonts w:eastAsia="Calibri"/>
          <w:sz w:val="24"/>
          <w:szCs w:val="24"/>
        </w:rPr>
        <w:t>nizvodno predpristanište</w:t>
      </w:r>
      <w:r w:rsidRPr="00FB4CE0">
        <w:rPr>
          <w:rFonts w:eastAsia="Times New Roman"/>
          <w:color w:val="000000"/>
          <w:sz w:val="24"/>
          <w:szCs w:val="24"/>
        </w:rPr>
        <w:t xml:space="preserve">, 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FB4CE0">
        <w:rPr>
          <w:rFonts w:eastAsia="Times New Roman"/>
          <w:color w:val="000000"/>
          <w:sz w:val="24"/>
          <w:szCs w:val="24"/>
        </w:rPr>
        <w:t xml:space="preserve">5) </w:t>
      </w:r>
      <w:r w:rsidR="00FB4CE0" w:rsidRPr="00FB4CE0">
        <w:rPr>
          <w:rFonts w:eastAsia="Calibri"/>
          <w:sz w:val="24"/>
          <w:szCs w:val="24"/>
        </w:rPr>
        <w:t>adaptaciju elektrohidraulički</w:t>
      </w:r>
      <w:r w:rsidR="00F56973">
        <w:rPr>
          <w:rFonts w:eastAsia="Calibri"/>
          <w:sz w:val="24"/>
          <w:szCs w:val="24"/>
        </w:rPr>
        <w:t>h pogona vrata i zatvarača sa si</w:t>
      </w:r>
      <w:r w:rsidR="00FB4CE0" w:rsidRPr="00FB4CE0">
        <w:rPr>
          <w:rFonts w:eastAsia="Calibri"/>
          <w:sz w:val="24"/>
          <w:szCs w:val="24"/>
        </w:rPr>
        <w:t>stemom upravljanja</w:t>
      </w:r>
      <w:r w:rsidRPr="00FB4CE0">
        <w:rPr>
          <w:rFonts w:eastAsia="Times New Roman"/>
          <w:color w:val="000000"/>
          <w:sz w:val="24"/>
          <w:szCs w:val="24"/>
        </w:rPr>
        <w:t xml:space="preserve">,  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FB4CE0">
        <w:rPr>
          <w:rFonts w:eastAsia="Times New Roman"/>
          <w:color w:val="000000"/>
          <w:sz w:val="24"/>
          <w:szCs w:val="24"/>
        </w:rPr>
        <w:t xml:space="preserve">6) </w:t>
      </w:r>
      <w:bookmarkStart w:id="2" w:name="_Hlk519598507"/>
      <w:r w:rsidR="00FB4CE0" w:rsidRPr="00FB4CE0">
        <w:rPr>
          <w:rFonts w:eastAsia="Calibri"/>
          <w:sz w:val="24"/>
          <w:szCs w:val="24"/>
        </w:rPr>
        <w:t xml:space="preserve">adaptaciju elektrohidrauličkih pogona kranskih staza </w:t>
      </w:r>
      <w:r w:rsidR="00FB4CE0" w:rsidRPr="00FB4CE0">
        <w:rPr>
          <w:rFonts w:eastAsia="Times New Roman"/>
          <w:color w:val="000000"/>
          <w:sz w:val="24"/>
          <w:szCs w:val="24"/>
        </w:rPr>
        <w:t>za dizalice kapaciteta 400 t</w:t>
      </w:r>
      <w:r w:rsidRPr="00FB4CE0">
        <w:rPr>
          <w:rFonts w:eastAsia="Times New Roman"/>
          <w:color w:val="000000"/>
          <w:sz w:val="24"/>
          <w:szCs w:val="24"/>
        </w:rPr>
        <w:t xml:space="preserve">, </w:t>
      </w:r>
    </w:p>
    <w:bookmarkEnd w:id="2"/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FB4CE0">
        <w:rPr>
          <w:rFonts w:eastAsia="Times New Roman"/>
          <w:color w:val="000000"/>
          <w:sz w:val="24"/>
          <w:szCs w:val="24"/>
        </w:rPr>
        <w:t xml:space="preserve">7) </w:t>
      </w:r>
      <w:r w:rsidR="00FB4CE0" w:rsidRPr="00FB4CE0">
        <w:rPr>
          <w:rFonts w:eastAsia="Calibri"/>
          <w:sz w:val="24"/>
          <w:szCs w:val="24"/>
        </w:rPr>
        <w:t>segmentne zatvarače</w:t>
      </w:r>
      <w:r w:rsidRPr="00FB4CE0">
        <w:rPr>
          <w:rFonts w:eastAsia="Times New Roman"/>
          <w:color w:val="000000"/>
          <w:sz w:val="24"/>
          <w:szCs w:val="24"/>
        </w:rPr>
        <w:t xml:space="preserve">, 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FB4CE0">
        <w:rPr>
          <w:rFonts w:eastAsia="Times New Roman"/>
          <w:color w:val="000000"/>
          <w:sz w:val="24"/>
          <w:szCs w:val="24"/>
        </w:rPr>
        <w:t xml:space="preserve">8) </w:t>
      </w:r>
      <w:r w:rsidR="00FB4CE0" w:rsidRPr="00FB4CE0">
        <w:rPr>
          <w:rFonts w:eastAsia="Calibri"/>
          <w:sz w:val="24"/>
          <w:szCs w:val="24"/>
        </w:rPr>
        <w:t>adaptaciju remontnih dvokrilnih vrata</w:t>
      </w:r>
      <w:r w:rsidRPr="00FB4CE0">
        <w:rPr>
          <w:rFonts w:eastAsia="Times New Roman"/>
          <w:color w:val="000000"/>
          <w:sz w:val="24"/>
          <w:szCs w:val="24"/>
        </w:rPr>
        <w:t>,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FB4CE0">
        <w:rPr>
          <w:rFonts w:eastAsia="Times New Roman"/>
          <w:color w:val="000000"/>
          <w:sz w:val="24"/>
          <w:szCs w:val="24"/>
        </w:rPr>
        <w:t xml:space="preserve">9) </w:t>
      </w:r>
      <w:r w:rsidR="00FB4CE0" w:rsidRPr="00FB4CE0">
        <w:rPr>
          <w:rFonts w:eastAsia="Calibri"/>
          <w:sz w:val="24"/>
          <w:szCs w:val="24"/>
        </w:rPr>
        <w:t>adaptaciju klimatizacije i ventilacije u pogonskim prostorijama i komandnom tornju</w:t>
      </w:r>
      <w:r w:rsidRPr="00FB4CE0">
        <w:rPr>
          <w:rFonts w:eastAsia="Times New Roman"/>
          <w:color w:val="000000"/>
          <w:sz w:val="24"/>
          <w:szCs w:val="24"/>
        </w:rPr>
        <w:t>,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FB4CE0">
        <w:rPr>
          <w:rFonts w:eastAsia="Times New Roman"/>
          <w:color w:val="000000"/>
          <w:sz w:val="24"/>
          <w:szCs w:val="24"/>
        </w:rPr>
        <w:t xml:space="preserve">10) </w:t>
      </w:r>
      <w:r w:rsidR="00FB4CE0" w:rsidRPr="00FB4CE0">
        <w:rPr>
          <w:rFonts w:eastAsia="Calibri"/>
          <w:sz w:val="24"/>
          <w:szCs w:val="24"/>
        </w:rPr>
        <w:t>adaptaciju opreme stabilnog sistema protivpožarne zaštite</w:t>
      </w:r>
      <w:r w:rsidRPr="00FB4CE0">
        <w:rPr>
          <w:rFonts w:eastAsia="Times New Roman"/>
          <w:color w:val="000000"/>
          <w:sz w:val="24"/>
          <w:szCs w:val="24"/>
        </w:rPr>
        <w:t>,</w:t>
      </w:r>
    </w:p>
    <w:p w:rsidR="0003294A" w:rsidRDefault="0003294A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B63F69" w:rsidRPr="00FB4CE0">
        <w:rPr>
          <w:rFonts w:eastAsia="Times New Roman"/>
          <w:color w:val="000000"/>
          <w:sz w:val="24"/>
          <w:szCs w:val="24"/>
        </w:rPr>
        <w:t xml:space="preserve">1) </w:t>
      </w:r>
      <w:r w:rsidR="00FB4CE0" w:rsidRPr="00FB4CE0">
        <w:rPr>
          <w:rFonts w:eastAsia="Calibri"/>
          <w:sz w:val="24"/>
          <w:szCs w:val="24"/>
        </w:rPr>
        <w:t>adaptaciju elektrohidrauličkih klješta</w:t>
      </w:r>
      <w:r w:rsidR="00B63F69" w:rsidRPr="00FB4CE0">
        <w:rPr>
          <w:rFonts w:eastAsia="Times New Roman"/>
          <w:color w:val="000000"/>
          <w:sz w:val="24"/>
          <w:szCs w:val="24"/>
        </w:rPr>
        <w:t>,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FB4CE0">
        <w:rPr>
          <w:rFonts w:eastAsia="Times New Roman"/>
          <w:color w:val="000000"/>
          <w:sz w:val="24"/>
          <w:szCs w:val="24"/>
        </w:rPr>
        <w:t xml:space="preserve">12) </w:t>
      </w:r>
      <w:r w:rsidR="00FB4CE0" w:rsidRPr="00FB4CE0">
        <w:rPr>
          <w:rFonts w:eastAsia="Calibri"/>
          <w:sz w:val="24"/>
          <w:szCs w:val="24"/>
        </w:rPr>
        <w:t>adaptaciju spoljnih dizalica i fiksne dizalice za izdizanje remontnih dvokrilnih vrata</w:t>
      </w:r>
      <w:r w:rsidRPr="00FB4CE0">
        <w:rPr>
          <w:rFonts w:eastAsia="Times New Roman"/>
          <w:color w:val="000000"/>
          <w:sz w:val="24"/>
          <w:szCs w:val="24"/>
        </w:rPr>
        <w:t>,</w:t>
      </w:r>
    </w:p>
    <w:p w:rsidR="0003294A" w:rsidRDefault="0003294A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B63F69" w:rsidRPr="00FB4CE0">
        <w:rPr>
          <w:rFonts w:eastAsia="Times New Roman"/>
          <w:color w:val="000000"/>
          <w:sz w:val="24"/>
          <w:szCs w:val="24"/>
        </w:rPr>
        <w:t xml:space="preserve">3) </w:t>
      </w:r>
      <w:r w:rsidR="00FB4CE0" w:rsidRPr="00FB4CE0">
        <w:rPr>
          <w:rFonts w:eastAsia="Calibri"/>
          <w:sz w:val="24"/>
          <w:szCs w:val="24"/>
        </w:rPr>
        <w:t>adaptacija semaforske signalizacije</w:t>
      </w:r>
      <w:r w:rsidR="00B63F69" w:rsidRPr="00FB4CE0">
        <w:rPr>
          <w:rFonts w:eastAsia="Times New Roman"/>
          <w:color w:val="000000"/>
          <w:sz w:val="24"/>
          <w:szCs w:val="24"/>
        </w:rPr>
        <w:t xml:space="preserve">, 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FB4CE0">
        <w:rPr>
          <w:rFonts w:eastAsia="Times New Roman"/>
          <w:color w:val="000000"/>
          <w:sz w:val="24"/>
          <w:szCs w:val="24"/>
        </w:rPr>
        <w:t xml:space="preserve">14) </w:t>
      </w:r>
      <w:r w:rsidR="00FB4CE0" w:rsidRPr="00FB4CE0">
        <w:rPr>
          <w:rFonts w:eastAsia="Calibri"/>
          <w:sz w:val="24"/>
          <w:szCs w:val="24"/>
        </w:rPr>
        <w:t xml:space="preserve">adaptaciju </w:t>
      </w:r>
      <w:r w:rsidRPr="00FB4CE0">
        <w:rPr>
          <w:rFonts w:eastAsia="Times New Roman"/>
          <w:color w:val="000000"/>
          <w:sz w:val="24"/>
          <w:szCs w:val="24"/>
        </w:rPr>
        <w:t>spoljnog i unutrašnjeg sistema osvetljenja.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63F69" w:rsidRPr="00B63F69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II.1.6) Zajednički rečnik nabavki (CPV).</w:t>
      </w:r>
      <w:r>
        <w:rPr>
          <w:rFonts w:eastAsia="Times New Roman"/>
          <w:color w:val="000000"/>
          <w:sz w:val="24"/>
          <w:szCs w:val="24"/>
        </w:rPr>
        <w:br/>
        <w:t>45248100-8, 45248100-9, 45248000-7, 45200000-9 i 71245000-7</w:t>
      </w:r>
      <w:r>
        <w:rPr>
          <w:rFonts w:eastAsia="Times New Roman"/>
          <w:color w:val="000000"/>
          <w:sz w:val="24"/>
          <w:szCs w:val="24"/>
        </w:rPr>
        <w:br/>
        <w:t>II.1.7) Informacije o Ugovoru o javnim nabavkama.</w:t>
      </w:r>
      <w:r>
        <w:rPr>
          <w:rFonts w:eastAsia="Times New Roman"/>
          <w:color w:val="000000"/>
          <w:sz w:val="24"/>
          <w:szCs w:val="24"/>
        </w:rPr>
        <w:br/>
        <w:t>Ugovor je pokriven Ugovorom o javnim nabavkama: Ne</w:t>
      </w:r>
      <w:r>
        <w:rPr>
          <w:rFonts w:eastAsia="Times New Roman"/>
          <w:color w:val="000000"/>
          <w:sz w:val="24"/>
          <w:szCs w:val="24"/>
        </w:rPr>
        <w:br/>
        <w:t>II.1.8) Partije.</w:t>
      </w:r>
      <w:r>
        <w:rPr>
          <w:rFonts w:eastAsia="Times New Roman"/>
          <w:color w:val="000000"/>
          <w:sz w:val="24"/>
          <w:szCs w:val="24"/>
        </w:rPr>
        <w:br/>
        <w:t>Ovaj ugovor je podeljen na partije: ne</w:t>
      </w:r>
      <w:r>
        <w:rPr>
          <w:rFonts w:eastAsia="Times New Roman"/>
          <w:color w:val="000000"/>
          <w:sz w:val="24"/>
          <w:szCs w:val="24"/>
        </w:rPr>
        <w:br/>
        <w:t>II.1.9) Informacije o varijantama.</w:t>
      </w:r>
      <w:r>
        <w:rPr>
          <w:rFonts w:eastAsia="Times New Roman"/>
          <w:color w:val="000000"/>
          <w:sz w:val="24"/>
          <w:szCs w:val="24"/>
        </w:rPr>
        <w:br/>
        <w:t>Varijante će biti prihvaćene: ne.</w:t>
      </w:r>
    </w:p>
    <w:p w:rsidR="00D00E85" w:rsidRDefault="00D00E85" w:rsidP="00B63F69">
      <w:pPr>
        <w:rPr>
          <w:rFonts w:eastAsia="Times New Roman"/>
          <w:color w:val="000000"/>
          <w:sz w:val="24"/>
          <w:szCs w:val="24"/>
        </w:rPr>
      </w:pPr>
    </w:p>
    <w:p w:rsidR="00B63F69" w:rsidRPr="00B63F69" w:rsidRDefault="00B63F69" w:rsidP="00B63F69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II.2) </w:t>
      </w:r>
      <w:r w:rsidR="002E126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Količina ili obim ugovora</w:t>
      </w:r>
    </w:p>
    <w:p w:rsidR="00D00E85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II.2.1) Ukupna količina ili okvir:</w:t>
      </w:r>
      <w:r>
        <w:rPr>
          <w:rFonts w:eastAsia="Times New Roman"/>
          <w:color w:val="000000"/>
          <w:sz w:val="24"/>
          <w:szCs w:val="24"/>
        </w:rPr>
        <w:br/>
        <w:t>II.2.2) In</w:t>
      </w:r>
      <w:r w:rsidR="002E126A">
        <w:rPr>
          <w:rFonts w:eastAsia="Times New Roman"/>
          <w:color w:val="000000"/>
          <w:sz w:val="24"/>
          <w:szCs w:val="24"/>
        </w:rPr>
        <w:t>formacije o opcijama</w:t>
      </w:r>
      <w:r w:rsidR="002E126A">
        <w:rPr>
          <w:rFonts w:eastAsia="Times New Roman"/>
          <w:color w:val="000000"/>
          <w:sz w:val="24"/>
          <w:szCs w:val="24"/>
        </w:rPr>
        <w:br/>
        <w:t>Opcije: Ne</w:t>
      </w:r>
    </w:p>
    <w:p w:rsidR="00B63F69" w:rsidRPr="00B63F69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II.2.3) Informacije o obnovama</w:t>
      </w:r>
      <w:r>
        <w:rPr>
          <w:rFonts w:eastAsia="Times New Roman"/>
          <w:color w:val="000000"/>
          <w:sz w:val="24"/>
          <w:szCs w:val="24"/>
        </w:rPr>
        <w:br/>
        <w:t>Ovaj ugovor može da se obnovi: Ne</w:t>
      </w:r>
    </w:p>
    <w:p w:rsidR="00B63F69" w:rsidRPr="00B63F69" w:rsidRDefault="00B63F69" w:rsidP="002E126A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II.3) </w:t>
      </w:r>
      <w:r>
        <w:rPr>
          <w:rFonts w:eastAsia="Times New Roman"/>
          <w:b/>
          <w:bCs/>
          <w:color w:val="000000"/>
          <w:sz w:val="24"/>
          <w:szCs w:val="24"/>
        </w:rPr>
        <w:t>Trajanje ugovora ili rok za završetak</w:t>
      </w:r>
    </w:p>
    <w:p w:rsidR="00B63F69" w:rsidRPr="00B63F69" w:rsidRDefault="00B63F69" w:rsidP="002E126A">
      <w:pPr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Rok za završetak: 21 mesec od </w:t>
      </w:r>
      <w:r w:rsidR="006B7FE7">
        <w:rPr>
          <w:rFonts w:eastAsia="Times New Roman"/>
          <w:color w:val="000000"/>
          <w:sz w:val="24"/>
          <w:szCs w:val="24"/>
        </w:rPr>
        <w:t>d</w:t>
      </w:r>
      <w:r>
        <w:rPr>
          <w:rFonts w:eastAsia="Times New Roman"/>
          <w:color w:val="000000"/>
          <w:sz w:val="24"/>
          <w:szCs w:val="24"/>
        </w:rPr>
        <w:t>atuma početka</w:t>
      </w:r>
    </w:p>
    <w:p w:rsidR="00B63F69" w:rsidRPr="00B63F69" w:rsidRDefault="00B63F69" w:rsidP="00B63F69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Tačka III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  <w:u w:val="single"/>
        </w:rPr>
        <w:t xml:space="preserve"> Pravne, ekonomske, finansijske i tehničke informacije</w:t>
      </w:r>
    </w:p>
    <w:p w:rsidR="00B63F69" w:rsidRPr="00B63F69" w:rsidRDefault="00B63F69" w:rsidP="002E126A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III.1) </w:t>
      </w:r>
      <w:r w:rsidR="002E126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Uslovi koji se odnose na ugovor</w:t>
      </w:r>
    </w:p>
    <w:p w:rsidR="0003294A" w:rsidRPr="002E126A" w:rsidRDefault="00B63F69" w:rsidP="002E126A">
      <w:pPr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III.1.1) </w:t>
      </w:r>
      <w:r w:rsidRPr="002E126A">
        <w:rPr>
          <w:rFonts w:eastAsia="Times New Roman"/>
          <w:bCs/>
          <w:color w:val="000000"/>
          <w:sz w:val="24"/>
          <w:szCs w:val="24"/>
        </w:rPr>
        <w:t>Traženi depoziti i garancije</w:t>
      </w:r>
      <w:r w:rsidRPr="002E126A">
        <w:rPr>
          <w:rFonts w:eastAsia="Times New Roman"/>
          <w:color w:val="000000"/>
          <w:sz w:val="24"/>
          <w:szCs w:val="24"/>
        </w:rPr>
        <w:t>: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— Sve ponude moraju biti praćene garancijom </w:t>
      </w:r>
      <w:r w:rsidR="00EE03F4">
        <w:rPr>
          <w:rFonts w:eastAsia="Times New Roman"/>
          <w:color w:val="000000"/>
          <w:sz w:val="24"/>
          <w:szCs w:val="24"/>
          <w:lang w:val="sr-Latn-RS"/>
        </w:rPr>
        <w:t xml:space="preserve">za ozbiljnost </w:t>
      </w:r>
      <w:r w:rsidR="00EE03F4">
        <w:rPr>
          <w:rFonts w:eastAsia="Times New Roman"/>
          <w:color w:val="000000"/>
          <w:sz w:val="24"/>
          <w:szCs w:val="24"/>
        </w:rPr>
        <w:t>ponude u iznosu od 350.</w:t>
      </w:r>
      <w:r>
        <w:rPr>
          <w:rFonts w:eastAsia="Times New Roman"/>
          <w:color w:val="000000"/>
          <w:sz w:val="24"/>
          <w:szCs w:val="24"/>
        </w:rPr>
        <w:t>000 EUR,</w:t>
      </w:r>
    </w:p>
    <w:p w:rsidR="002E126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— Od uspešnog ponuđača će biti zatraženo da obezbedi garanciju za </w:t>
      </w:r>
      <w:r w:rsidR="00F50147">
        <w:rPr>
          <w:rFonts w:eastAsia="Times New Roman"/>
          <w:color w:val="000000"/>
          <w:sz w:val="24"/>
          <w:szCs w:val="24"/>
        </w:rPr>
        <w:t xml:space="preserve">dobro </w:t>
      </w:r>
      <w:r>
        <w:rPr>
          <w:rFonts w:eastAsia="Times New Roman"/>
          <w:color w:val="000000"/>
          <w:sz w:val="24"/>
          <w:szCs w:val="24"/>
        </w:rPr>
        <w:t xml:space="preserve">izvršenje </w:t>
      </w:r>
      <w:r w:rsidR="00F50147">
        <w:rPr>
          <w:rFonts w:eastAsia="Times New Roman"/>
          <w:color w:val="000000"/>
          <w:sz w:val="24"/>
          <w:szCs w:val="24"/>
        </w:rPr>
        <w:t xml:space="preserve">posla </w:t>
      </w:r>
      <w:r w:rsidR="00EE03F4">
        <w:rPr>
          <w:rFonts w:eastAsia="Times New Roman"/>
          <w:color w:val="000000"/>
          <w:sz w:val="24"/>
          <w:szCs w:val="24"/>
        </w:rPr>
        <w:t xml:space="preserve">u iznosu </w:t>
      </w:r>
      <w:r>
        <w:rPr>
          <w:rFonts w:eastAsia="Times New Roman"/>
          <w:color w:val="000000"/>
          <w:sz w:val="24"/>
          <w:szCs w:val="24"/>
        </w:rPr>
        <w:t xml:space="preserve">od 10% od </w:t>
      </w:r>
      <w:r w:rsidR="00EE03F4">
        <w:rPr>
          <w:rFonts w:eastAsia="Times New Roman"/>
          <w:color w:val="000000"/>
          <w:sz w:val="24"/>
          <w:szCs w:val="24"/>
        </w:rPr>
        <w:t>vrednosti</w:t>
      </w:r>
      <w:r>
        <w:rPr>
          <w:rFonts w:eastAsia="Times New Roman"/>
          <w:color w:val="000000"/>
          <w:sz w:val="24"/>
          <w:szCs w:val="24"/>
        </w:rPr>
        <w:t xml:space="preserve"> ugovora.</w:t>
      </w:r>
    </w:p>
    <w:p w:rsidR="002E126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III.1.2) Glavni uslovi finansiranja i načini plaćanja i/ili reference na relevantne odredbe kojima se uređuju:</w:t>
      </w:r>
    </w:p>
    <w:p w:rsidR="00D00E85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Uslovi iz stava 14.7. </w:t>
      </w:r>
      <w:r w:rsidR="00496ADC">
        <w:rPr>
          <w:rFonts w:eastAsia="Times New Roman"/>
          <w:color w:val="000000"/>
          <w:sz w:val="24"/>
          <w:szCs w:val="24"/>
        </w:rPr>
        <w:t>U</w:t>
      </w:r>
      <w:r>
        <w:rPr>
          <w:rFonts w:eastAsia="Times New Roman"/>
          <w:color w:val="000000"/>
          <w:sz w:val="24"/>
          <w:szCs w:val="24"/>
        </w:rPr>
        <w:t>govora</w:t>
      </w:r>
    </w:p>
    <w:p w:rsidR="002E126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III.1.3) Pravni oblik koji treba da preduzme grupa privrednih subjekata kojima ugovor treba da se dodeli:</w:t>
      </w:r>
    </w:p>
    <w:p w:rsidR="00D00E85" w:rsidRDefault="00B63F69" w:rsidP="002E126A">
      <w:pPr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Nije primenljivo </w:t>
      </w:r>
    </w:p>
    <w:p w:rsidR="00B63F69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III.1.4) Ostali posebni uslovi</w:t>
      </w:r>
      <w:r>
        <w:rPr>
          <w:rFonts w:eastAsia="Times New Roman"/>
          <w:color w:val="000000"/>
          <w:sz w:val="24"/>
          <w:szCs w:val="24"/>
        </w:rPr>
        <w:br/>
        <w:t>Izvođenje ugovora podleže posebnim uslovima: Da.</w:t>
      </w:r>
    </w:p>
    <w:p w:rsidR="00D00E85" w:rsidRPr="00B63F69" w:rsidRDefault="00D00E85" w:rsidP="00B63F69">
      <w:pPr>
        <w:rPr>
          <w:rFonts w:eastAsia="Times New Roman"/>
          <w:color w:val="000000"/>
          <w:sz w:val="24"/>
          <w:szCs w:val="24"/>
        </w:rPr>
      </w:pPr>
    </w:p>
    <w:p w:rsidR="00B63F69" w:rsidRDefault="00B63F69" w:rsidP="00B63F69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III.2) </w:t>
      </w:r>
      <w:r w:rsidR="002E126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Uslovi za učešće</w:t>
      </w:r>
    </w:p>
    <w:p w:rsidR="0003294A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III.2.1) Lična situacija privrednih subjekata, uključujući zahteve koji se odnose na upis na profesionalne ili trgovačke registre:</w:t>
      </w:r>
    </w:p>
    <w:p w:rsidR="00D00E85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Informacije i formalnosti neophodne za procenu ispunjenosti uslova: prema konkursnoj dokumentaciji.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III.2.2) Ekonomska i finansijska sposobnost.</w:t>
      </w:r>
    </w:p>
    <w:p w:rsidR="0003294A" w:rsidRPr="00AA37C8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Da bi bili kvalifikovani za dodelu ugovora, ponuđači moraju ispuniti sledeće minimalne </w:t>
      </w:r>
      <w:r w:rsidRPr="00AA37C8">
        <w:rPr>
          <w:rFonts w:eastAsia="Times New Roman"/>
          <w:color w:val="000000"/>
          <w:sz w:val="24"/>
          <w:szCs w:val="24"/>
        </w:rPr>
        <w:t>kriterijume:</w:t>
      </w:r>
      <w:r w:rsidRPr="00AA37C8">
        <w:rPr>
          <w:rFonts w:eastAsia="Times New Roman"/>
          <w:color w:val="000000"/>
          <w:sz w:val="24"/>
          <w:szCs w:val="24"/>
        </w:rPr>
        <w:br/>
      </w:r>
      <w:r w:rsidRPr="00F4494E">
        <w:rPr>
          <w:rFonts w:eastAsia="Times New Roman"/>
          <w:color w:val="000000"/>
          <w:sz w:val="24"/>
          <w:szCs w:val="24"/>
        </w:rPr>
        <w:t>— Prosečan godišnji promet u iznosu od 50</w:t>
      </w:r>
      <w:r w:rsidR="006C30C2" w:rsidRPr="00F4494E">
        <w:rPr>
          <w:rFonts w:eastAsia="Times New Roman"/>
          <w:color w:val="000000"/>
          <w:sz w:val="24"/>
          <w:szCs w:val="24"/>
        </w:rPr>
        <w:t>.</w:t>
      </w:r>
      <w:r w:rsidRPr="00F4494E">
        <w:rPr>
          <w:rFonts w:eastAsia="Times New Roman"/>
          <w:color w:val="000000"/>
          <w:sz w:val="24"/>
          <w:szCs w:val="24"/>
        </w:rPr>
        <w:t>000</w:t>
      </w:r>
      <w:r w:rsidR="006C30C2" w:rsidRPr="00F4494E">
        <w:rPr>
          <w:rFonts w:eastAsia="Times New Roman"/>
          <w:color w:val="000000"/>
          <w:sz w:val="24"/>
          <w:szCs w:val="24"/>
        </w:rPr>
        <w:t>.</w:t>
      </w:r>
      <w:r w:rsidRPr="00F4494E">
        <w:rPr>
          <w:rFonts w:eastAsia="Times New Roman"/>
          <w:color w:val="000000"/>
          <w:sz w:val="24"/>
          <w:szCs w:val="24"/>
        </w:rPr>
        <w:t>000 EUR (ili ekvivalent</w:t>
      </w:r>
      <w:r w:rsidR="00600681" w:rsidRPr="00F4494E">
        <w:rPr>
          <w:rFonts w:eastAsia="Times New Roman"/>
          <w:color w:val="000000"/>
          <w:sz w:val="24"/>
          <w:szCs w:val="24"/>
        </w:rPr>
        <w:t>n</w:t>
      </w:r>
      <w:r w:rsidR="00F4494E" w:rsidRPr="00F4494E">
        <w:rPr>
          <w:rFonts w:eastAsia="Times New Roman"/>
          <w:color w:val="000000"/>
          <w:sz w:val="24"/>
          <w:szCs w:val="24"/>
        </w:rPr>
        <w:t>o u nacionalnoj valuti ponuđača</w:t>
      </w:r>
      <w:r w:rsidRPr="00F4494E">
        <w:rPr>
          <w:rFonts w:eastAsia="Times New Roman"/>
          <w:color w:val="000000"/>
          <w:sz w:val="24"/>
          <w:szCs w:val="24"/>
        </w:rPr>
        <w:t>) u poslednje 3</w:t>
      </w:r>
      <w:r w:rsidR="00CE0315" w:rsidRPr="00F4494E">
        <w:rPr>
          <w:rFonts w:eastAsia="Times New Roman"/>
          <w:color w:val="000000"/>
          <w:sz w:val="24"/>
          <w:szCs w:val="24"/>
        </w:rPr>
        <w:t xml:space="preserve"> uzastopne godine</w:t>
      </w:r>
      <w:r w:rsidR="00CE0315">
        <w:rPr>
          <w:rFonts w:eastAsia="Times New Roman"/>
          <w:color w:val="000000"/>
          <w:sz w:val="24"/>
          <w:szCs w:val="24"/>
        </w:rPr>
        <w:t xml:space="preserve"> za koje</w:t>
      </w:r>
      <w:r w:rsidRPr="00AA37C8">
        <w:rPr>
          <w:rFonts w:eastAsia="Times New Roman"/>
          <w:color w:val="000000"/>
          <w:sz w:val="24"/>
          <w:szCs w:val="24"/>
        </w:rPr>
        <w:t xml:space="preserve"> su </w:t>
      </w:r>
      <w:r w:rsidR="00CE0315">
        <w:rPr>
          <w:rFonts w:eastAsia="Times New Roman"/>
          <w:color w:val="000000"/>
          <w:sz w:val="24"/>
          <w:szCs w:val="24"/>
        </w:rPr>
        <w:t>finansijski izve</w:t>
      </w:r>
      <w:r w:rsidR="00EE03F4">
        <w:rPr>
          <w:rFonts w:eastAsia="Times New Roman"/>
          <w:color w:val="000000"/>
          <w:sz w:val="24"/>
          <w:szCs w:val="24"/>
        </w:rPr>
        <w:t>š</w:t>
      </w:r>
      <w:r w:rsidR="00CE0315">
        <w:rPr>
          <w:rFonts w:eastAsia="Times New Roman"/>
          <w:color w:val="000000"/>
          <w:sz w:val="24"/>
          <w:szCs w:val="24"/>
        </w:rPr>
        <w:t>taji bili predmet revizije</w:t>
      </w:r>
      <w:r w:rsidR="00EE03F4">
        <w:rPr>
          <w:rFonts w:eastAsia="Times New Roman"/>
          <w:color w:val="000000"/>
          <w:sz w:val="24"/>
          <w:szCs w:val="24"/>
        </w:rPr>
        <w:t>;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AA37C8">
        <w:rPr>
          <w:rFonts w:eastAsia="Times New Roman"/>
          <w:color w:val="000000"/>
          <w:sz w:val="24"/>
          <w:szCs w:val="24"/>
        </w:rPr>
        <w:t>— Obrtni kapital (obrtna sredstva umanjen</w:t>
      </w:r>
      <w:r w:rsidR="006C30C2" w:rsidRPr="00AA37C8"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 xml:space="preserve"> za tekuće obaveze) na godišnjem nivou u odnosu na isti trogodišnji period </w:t>
      </w:r>
      <w:r w:rsidR="00EE03F4">
        <w:rPr>
          <w:rFonts w:eastAsia="Times New Roman"/>
          <w:color w:val="000000"/>
          <w:sz w:val="24"/>
          <w:szCs w:val="24"/>
        </w:rPr>
        <w:t xml:space="preserve">iz prethodnog stava, </w:t>
      </w:r>
      <w:r>
        <w:rPr>
          <w:rFonts w:eastAsia="Times New Roman"/>
          <w:color w:val="000000"/>
          <w:sz w:val="24"/>
          <w:szCs w:val="24"/>
        </w:rPr>
        <w:t>mora biti pozitivan</w:t>
      </w:r>
    </w:p>
    <w:p w:rsidR="00EE03F4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— Iznos raspoloživih fin</w:t>
      </w:r>
      <w:r w:rsidR="0003294A">
        <w:rPr>
          <w:rFonts w:eastAsia="Times New Roman"/>
          <w:color w:val="000000"/>
          <w:sz w:val="24"/>
          <w:szCs w:val="24"/>
        </w:rPr>
        <w:t>ansijskih sredstava mora biti 5.</w:t>
      </w:r>
      <w:r>
        <w:rPr>
          <w:rFonts w:eastAsia="Times New Roman"/>
          <w:color w:val="000000"/>
          <w:sz w:val="24"/>
          <w:szCs w:val="24"/>
        </w:rPr>
        <w:t>000</w:t>
      </w:r>
      <w:r w:rsidR="0003294A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000 EUR.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Informacije i formalnosti neophodne za procenu ispunjenosti uslova: prema konkursnoj dokumentaciji.</w:t>
      </w:r>
      <w:r>
        <w:rPr>
          <w:rFonts w:eastAsia="Times New Roman"/>
          <w:color w:val="000000"/>
          <w:sz w:val="24"/>
          <w:szCs w:val="24"/>
        </w:rPr>
        <w:br/>
        <w:t>III.2.3) Tehnički kapacitet</w:t>
      </w:r>
    </w:p>
    <w:p w:rsidR="0003294A" w:rsidRDefault="00446506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 je, kao izvo</w:t>
      </w:r>
      <w:r w:rsidR="0045575B">
        <w:rPr>
          <w:rFonts w:eastAsia="Times New Roman"/>
          <w:color w:val="000000"/>
          <w:sz w:val="24"/>
          <w:szCs w:val="24"/>
        </w:rPr>
        <w:t>đ</w:t>
      </w:r>
      <w:r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  <w:lang w:val="sr-Latn-RS"/>
        </w:rPr>
        <w:t>č</w:t>
      </w:r>
      <w:r w:rsidR="00B63F69">
        <w:rPr>
          <w:rFonts w:eastAsia="Times New Roman"/>
          <w:color w:val="000000"/>
          <w:sz w:val="24"/>
          <w:szCs w:val="24"/>
        </w:rPr>
        <w:t xml:space="preserve"> radova</w:t>
      </w:r>
      <w:r>
        <w:rPr>
          <w:rFonts w:eastAsia="Times New Roman"/>
          <w:color w:val="000000"/>
          <w:sz w:val="24"/>
          <w:szCs w:val="24"/>
        </w:rPr>
        <w:t>,</w:t>
      </w:r>
      <w:r w:rsidR="003511F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imao</w:t>
      </w:r>
      <w:r w:rsidR="00B63F69">
        <w:rPr>
          <w:rFonts w:eastAsia="Times New Roman"/>
          <w:color w:val="000000"/>
          <w:sz w:val="24"/>
          <w:szCs w:val="24"/>
        </w:rPr>
        <w:t xml:space="preserve"> najmanje dva ugovora o izvođenju novih </w:t>
      </w:r>
      <w:r w:rsidR="006C30C2">
        <w:rPr>
          <w:rFonts w:eastAsia="Times New Roman"/>
          <w:color w:val="000000"/>
          <w:sz w:val="24"/>
          <w:szCs w:val="24"/>
        </w:rPr>
        <w:t>radova/radova na revitalizaciji na</w:t>
      </w:r>
      <w:r w:rsidR="00B63F69">
        <w:rPr>
          <w:rFonts w:eastAsia="Times New Roman"/>
          <w:color w:val="000000"/>
          <w:sz w:val="24"/>
          <w:szCs w:val="24"/>
        </w:rPr>
        <w:t xml:space="preserve"> unutrašnjim plovnim putevima ili prevodnicama, sa projektovanim/ugrađenim elementima slične prirode (radovi sa velikim elektro-hidrauličnim, hidromehaničkim i sličnim elektronskim komponentama) prema međunarodnim ili EU standardima, svaki </w:t>
      </w:r>
      <w:r w:rsidR="006C30C2">
        <w:rPr>
          <w:rFonts w:eastAsia="Times New Roman"/>
          <w:color w:val="000000"/>
          <w:sz w:val="24"/>
          <w:szCs w:val="24"/>
        </w:rPr>
        <w:t>ve</w:t>
      </w:r>
      <w:r w:rsidR="006C30C2">
        <w:rPr>
          <w:rFonts w:eastAsia="Times New Roman"/>
          <w:color w:val="000000"/>
          <w:sz w:val="24"/>
          <w:szCs w:val="24"/>
          <w:lang w:val="sr-Latn-RS"/>
        </w:rPr>
        <w:t>ći</w:t>
      </w:r>
      <w:r w:rsidR="00B63F69">
        <w:rPr>
          <w:rFonts w:eastAsia="Times New Roman"/>
          <w:color w:val="000000"/>
          <w:sz w:val="24"/>
          <w:szCs w:val="24"/>
        </w:rPr>
        <w:t xml:space="preserve"> od 15</w:t>
      </w:r>
      <w:r w:rsidR="006C30C2">
        <w:rPr>
          <w:rFonts w:eastAsia="Times New Roman"/>
          <w:color w:val="000000"/>
          <w:sz w:val="24"/>
          <w:szCs w:val="24"/>
        </w:rPr>
        <w:t>.000.</w:t>
      </w:r>
      <w:r w:rsidR="00B63F69">
        <w:rPr>
          <w:rFonts w:eastAsia="Times New Roman"/>
          <w:color w:val="000000"/>
          <w:sz w:val="24"/>
          <w:szCs w:val="24"/>
        </w:rPr>
        <w:t>000 EUR, u roku od osam godina pre datuma podnošenja ponuda korišćenjem ugovora o projektovanju i izgradnji (slično Žutoj knjizi FIDIC-a).</w:t>
      </w:r>
    </w:p>
    <w:p w:rsidR="003511F6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 </w:t>
      </w:r>
      <w:r w:rsidR="003511F6">
        <w:rPr>
          <w:rFonts w:eastAsia="Times New Roman"/>
          <w:color w:val="000000"/>
          <w:sz w:val="24"/>
          <w:szCs w:val="24"/>
        </w:rPr>
        <w:t>okviru ova dva projekta</w:t>
      </w:r>
      <w:r>
        <w:rPr>
          <w:rFonts w:eastAsia="Times New Roman"/>
          <w:color w:val="000000"/>
          <w:sz w:val="24"/>
          <w:szCs w:val="24"/>
        </w:rPr>
        <w:t xml:space="preserve">, trebalo je </w:t>
      </w:r>
      <w:r w:rsidR="003511F6">
        <w:rPr>
          <w:rFonts w:eastAsia="Times New Roman"/>
          <w:color w:val="000000"/>
          <w:sz w:val="24"/>
          <w:szCs w:val="24"/>
        </w:rPr>
        <w:t xml:space="preserve">da </w:t>
      </w:r>
      <w:r>
        <w:rPr>
          <w:rFonts w:eastAsia="Times New Roman"/>
          <w:color w:val="000000"/>
          <w:sz w:val="24"/>
          <w:szCs w:val="24"/>
        </w:rPr>
        <w:t>su završene sledeće aktivnosti: novi radovi ili radovi rekonstrukcije elektro-hidraulič</w:t>
      </w:r>
      <w:r w:rsidR="00446506">
        <w:rPr>
          <w:rFonts w:eastAsia="Times New Roman"/>
          <w:color w:val="000000"/>
          <w:sz w:val="24"/>
          <w:szCs w:val="24"/>
        </w:rPr>
        <w:t>k</w:t>
      </w:r>
      <w:r>
        <w:rPr>
          <w:rFonts w:eastAsia="Times New Roman"/>
          <w:color w:val="000000"/>
          <w:sz w:val="24"/>
          <w:szCs w:val="24"/>
        </w:rPr>
        <w:t>e opreme u vrednosti od 6 miliona evra, novi radovi ili radovi rekonstrukcije hidro-mehaničke opreme u vrednosti od 6 miliona evra.</w:t>
      </w:r>
    </w:p>
    <w:p w:rsidR="0003294A" w:rsidRDefault="00446506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 je, kao p</w:t>
      </w:r>
      <w:r w:rsidR="00B63F69">
        <w:rPr>
          <w:rFonts w:eastAsia="Times New Roman"/>
          <w:color w:val="000000"/>
          <w:sz w:val="24"/>
          <w:szCs w:val="24"/>
        </w:rPr>
        <w:t>rojektant</w:t>
      </w:r>
      <w:r>
        <w:rPr>
          <w:rFonts w:eastAsia="Times New Roman"/>
          <w:color w:val="000000"/>
          <w:sz w:val="24"/>
          <w:szCs w:val="24"/>
        </w:rPr>
        <w:t>, imao</w:t>
      </w:r>
      <w:r w:rsidR="00B63F69">
        <w:rPr>
          <w:rFonts w:eastAsia="Times New Roman"/>
          <w:color w:val="000000"/>
          <w:sz w:val="24"/>
          <w:szCs w:val="24"/>
        </w:rPr>
        <w:t xml:space="preserve"> barem jedan ugovor za izvođenje novih radova/radova na rekonstrukciji </w:t>
      </w:r>
      <w:r w:rsidR="003511F6">
        <w:rPr>
          <w:rFonts w:eastAsia="Times New Roman"/>
          <w:color w:val="000000"/>
          <w:sz w:val="24"/>
          <w:szCs w:val="24"/>
        </w:rPr>
        <w:t>na</w:t>
      </w:r>
      <w:r w:rsidR="00B63F69">
        <w:rPr>
          <w:rFonts w:eastAsia="Times New Roman"/>
          <w:color w:val="000000"/>
          <w:sz w:val="24"/>
          <w:szCs w:val="24"/>
        </w:rPr>
        <w:t xml:space="preserve"> unutrašnj</w:t>
      </w:r>
      <w:r w:rsidR="003511F6">
        <w:rPr>
          <w:rFonts w:eastAsia="Times New Roman"/>
          <w:color w:val="000000"/>
          <w:sz w:val="24"/>
          <w:szCs w:val="24"/>
        </w:rPr>
        <w:t>im</w:t>
      </w:r>
      <w:r w:rsidR="00B63F69">
        <w:rPr>
          <w:rFonts w:eastAsia="Times New Roman"/>
          <w:color w:val="000000"/>
          <w:sz w:val="24"/>
          <w:szCs w:val="24"/>
        </w:rPr>
        <w:t xml:space="preserve"> </w:t>
      </w:r>
      <w:r w:rsidR="003511F6">
        <w:rPr>
          <w:rFonts w:eastAsia="Times New Roman"/>
          <w:color w:val="000000"/>
          <w:sz w:val="24"/>
          <w:szCs w:val="24"/>
        </w:rPr>
        <w:t>plovnim putevima</w:t>
      </w:r>
      <w:r w:rsidR="00B63F69">
        <w:rPr>
          <w:rFonts w:eastAsia="Times New Roman"/>
          <w:color w:val="000000"/>
          <w:sz w:val="24"/>
          <w:szCs w:val="24"/>
        </w:rPr>
        <w:t xml:space="preserve"> ili prevodnic</w:t>
      </w:r>
      <w:r w:rsidR="003511F6">
        <w:rPr>
          <w:rFonts w:eastAsia="Times New Roman"/>
          <w:color w:val="000000"/>
          <w:sz w:val="24"/>
          <w:szCs w:val="24"/>
        </w:rPr>
        <w:t>ama</w:t>
      </w:r>
      <w:r w:rsidR="00B63F69">
        <w:rPr>
          <w:rFonts w:eastAsia="Times New Roman"/>
          <w:color w:val="000000"/>
          <w:sz w:val="24"/>
          <w:szCs w:val="24"/>
        </w:rPr>
        <w:t xml:space="preserve">, sa elementima slične prirode radovi sa velikim elektro-hidrauličnim, hidromehaničkim i sličnim elektronskim komponentama) prema međunarodnim ili EU standardima, </w:t>
      </w:r>
      <w:r w:rsidR="003511F6">
        <w:rPr>
          <w:rFonts w:eastAsia="Times New Roman"/>
          <w:color w:val="000000"/>
          <w:sz w:val="24"/>
          <w:szCs w:val="24"/>
        </w:rPr>
        <w:t>veći</w:t>
      </w:r>
      <w:r w:rsidR="00B63F69">
        <w:rPr>
          <w:rFonts w:eastAsia="Times New Roman"/>
          <w:color w:val="000000"/>
          <w:sz w:val="24"/>
          <w:szCs w:val="24"/>
        </w:rPr>
        <w:t xml:space="preserve"> od 15</w:t>
      </w:r>
      <w:r w:rsidR="00AD6DE1">
        <w:rPr>
          <w:rFonts w:eastAsia="Times New Roman"/>
          <w:color w:val="000000"/>
          <w:sz w:val="24"/>
          <w:szCs w:val="24"/>
        </w:rPr>
        <w:t xml:space="preserve"> miliona</w:t>
      </w:r>
      <w:r w:rsidR="00B63F69">
        <w:rPr>
          <w:rFonts w:eastAsia="Times New Roman"/>
          <w:color w:val="000000"/>
          <w:sz w:val="24"/>
          <w:szCs w:val="24"/>
        </w:rPr>
        <w:t xml:space="preserve"> EUR, pri čemu su radovi završeni u roku od osam godina pre datuma podnošenja ponuda.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 okviru gore navedenog projekta, trebalo bi da su završene sledeće projektne aktivnosti:</w:t>
      </w:r>
      <w:r>
        <w:rPr>
          <w:rFonts w:eastAsia="Times New Roman"/>
          <w:color w:val="000000"/>
          <w:sz w:val="24"/>
          <w:szCs w:val="24"/>
        </w:rPr>
        <w:br/>
        <w:t>Radovi na ugradnji nove elektro-hidraulične opreme/radovi na revitalizaciji u vrednosti od 3 miliona evra i radovi na ugradnji</w:t>
      </w:r>
      <w:r w:rsidR="003511F6">
        <w:rPr>
          <w:rFonts w:eastAsia="Times New Roman"/>
          <w:color w:val="000000"/>
          <w:sz w:val="24"/>
          <w:szCs w:val="24"/>
        </w:rPr>
        <w:t>/revitalizaciji</w:t>
      </w:r>
      <w:r>
        <w:rPr>
          <w:rFonts w:eastAsia="Times New Roman"/>
          <w:color w:val="000000"/>
          <w:sz w:val="24"/>
          <w:szCs w:val="24"/>
        </w:rPr>
        <w:t xml:space="preserve"> hidromehaničke opreme u vrednosti od 3 miliona evra.</w:t>
      </w:r>
    </w:p>
    <w:p w:rsidR="00D00E85" w:rsidRDefault="00D00E85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KLJUČNO OSOBLJE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Jedan (1) predstavnik izvođača: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Rukovodiće ugovorom i biti na licu mesta sa punim radnim vremenom i postupaće kao predstavnik izvođača prema članu 4.3 Opštih uslova ugovaranja (GCC). On/ona mora: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—  da ima univerzitetsku diplomu iz oblasti mašinskog/hidrauličkog inženjerstva ili odgovarajuće tehničke kvalifikacije,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—  da ima najmanje 15 godina profesionalnog iskustva u mehaničkom/hidrauličkom inženjerstvu,</w:t>
      </w:r>
      <w:r>
        <w:rPr>
          <w:rFonts w:eastAsia="Times New Roman"/>
          <w:color w:val="000000"/>
          <w:sz w:val="24"/>
          <w:szCs w:val="24"/>
        </w:rPr>
        <w:br/>
        <w:t xml:space="preserve">—  da je bio/bila na sličnoj poziciji na najmanje </w:t>
      </w:r>
      <w:r w:rsidR="00496ADC">
        <w:rPr>
          <w:rFonts w:eastAsia="Times New Roman"/>
          <w:color w:val="000000"/>
          <w:sz w:val="24"/>
          <w:szCs w:val="24"/>
        </w:rPr>
        <w:t>jednom</w:t>
      </w:r>
      <w:r>
        <w:rPr>
          <w:rFonts w:eastAsia="Times New Roman"/>
          <w:color w:val="000000"/>
          <w:sz w:val="24"/>
          <w:szCs w:val="24"/>
        </w:rPr>
        <w:t xml:space="preserve"> završenom projektu u vrednosti više od 10</w:t>
      </w:r>
      <w:r w:rsidR="00EE03F4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000</w:t>
      </w:r>
      <w:r w:rsidR="00EE03F4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000 eura, prirode i složenosti (nove prevodnice ili vodnih objekata ili revitalizacija istih, sa 60% elemenata električnih/mehaničkih/hidrauličnih komponenata) tokom prethodnih 5 godina,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—  da ima najmanje 5 godina profesionalnog iskustva na položaju predstavnika izvođača ili rukovodioca projekta na radovima ove prirode sa najmanje jednim projektom u vrednosti više od 10</w:t>
      </w:r>
      <w:r w:rsidR="00F4494E">
        <w:rPr>
          <w:rFonts w:eastAsia="Times New Roman"/>
          <w:color w:val="000000"/>
          <w:sz w:val="24"/>
          <w:szCs w:val="24"/>
        </w:rPr>
        <w:t>.000.</w:t>
      </w:r>
      <w:r>
        <w:rPr>
          <w:rFonts w:eastAsia="Times New Roman"/>
          <w:color w:val="000000"/>
          <w:sz w:val="24"/>
          <w:szCs w:val="24"/>
        </w:rPr>
        <w:t>000 EUR,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—  da poseduje visok nivo znanja engleskog jezika (tj. koji odgovara nivou 2 u formi 4.6.1.3).</w:t>
      </w:r>
      <w:r>
        <w:rPr>
          <w:rFonts w:eastAsia="Times New Roman"/>
          <w:color w:val="000000"/>
          <w:sz w:val="24"/>
          <w:szCs w:val="24"/>
        </w:rPr>
        <w:br/>
        <w:t>Jedan (1) glavni inženjer na gradilištu.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On/ona će upravljati tehničkim elementima ugovora i postupaće kao glavni inženjer na gradilištu.</w:t>
      </w:r>
      <w:r>
        <w:rPr>
          <w:rFonts w:eastAsia="Times New Roman"/>
          <w:color w:val="000000"/>
          <w:sz w:val="24"/>
          <w:szCs w:val="24"/>
        </w:rPr>
        <w:br/>
        <w:t>On/ona mora: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— da ima univerzitetsku diplomu iz oblasti mašinskog/hidrauličkog inženjerstva ili odgovarajuće tehničke kvalifikacije,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—  da ima najmanje 15 godina profesionalnog iskustva u inženjerstvu,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—  da je bio/bila na sličnoj poziciji na najmanje </w:t>
      </w:r>
      <w:r w:rsidR="00496ADC">
        <w:rPr>
          <w:rFonts w:eastAsia="Times New Roman"/>
          <w:color w:val="000000"/>
          <w:sz w:val="24"/>
          <w:szCs w:val="24"/>
        </w:rPr>
        <w:t>jednom</w:t>
      </w:r>
      <w:r>
        <w:rPr>
          <w:rFonts w:eastAsia="Times New Roman"/>
          <w:color w:val="000000"/>
          <w:sz w:val="24"/>
          <w:szCs w:val="24"/>
        </w:rPr>
        <w:t xml:space="preserve"> završenom projektu u vrednosti više od 10</w:t>
      </w:r>
      <w:r w:rsidR="00496ADC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000</w:t>
      </w:r>
      <w:r w:rsidR="00496ADC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000 eura, prirode i slož</w:t>
      </w:r>
      <w:r w:rsidR="00F4494E">
        <w:rPr>
          <w:rFonts w:eastAsia="Times New Roman"/>
          <w:color w:val="000000"/>
          <w:sz w:val="24"/>
          <w:szCs w:val="24"/>
        </w:rPr>
        <w:t>enosti (nove prevodnice ili vod</w:t>
      </w:r>
      <w:r>
        <w:rPr>
          <w:rFonts w:eastAsia="Times New Roman"/>
          <w:color w:val="000000"/>
          <w:sz w:val="24"/>
          <w:szCs w:val="24"/>
        </w:rPr>
        <w:t>nih objekata ili revitalizacija istih, sa 60% elemenata električnih/mehaničkih/hidrauličnih komponen</w:t>
      </w:r>
      <w:r w:rsidR="001D3B8D">
        <w:rPr>
          <w:rFonts w:eastAsia="Times New Roman"/>
          <w:color w:val="000000"/>
          <w:sz w:val="24"/>
          <w:szCs w:val="24"/>
        </w:rPr>
        <w:t>ti</w:t>
      </w:r>
      <w:r>
        <w:rPr>
          <w:rFonts w:eastAsia="Times New Roman"/>
          <w:color w:val="000000"/>
          <w:sz w:val="24"/>
          <w:szCs w:val="24"/>
        </w:rPr>
        <w:t>) tokom prethodnih 5 godina,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—  da poseduje visok nivo znanja engleskog jezika (tj. koji odgovara nivou 2 u formi 4.6.1.3).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Jedan (1) glavni inženjer projektant: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On/ona će biti zadužen(a) za vođu tima/vodećeg projektanta za pripremu detaljnih projekata i radnih crteža po ugovoru. On/ona mora: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—  da ima univerzitetsku diplomu iz oblasti mašinskog/hidrauličkog inženjerstva ili odgovarajuće tehničke kvalifikacije,</w:t>
      </w:r>
    </w:p>
    <w:p w:rsidR="0003294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—  da ima najmanje 15 godina profesionalnog iskustva u inženjerstvu,</w:t>
      </w:r>
    </w:p>
    <w:p w:rsidR="002E126A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—  da je bio/bila na sličnoj poziciji na najmanje 1 završenom projektu u vrednosti više od 10</w:t>
      </w:r>
      <w:r w:rsidR="00496ADC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000</w:t>
      </w:r>
      <w:r w:rsidR="00496ADC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000 eura, prirode i složenosti (nove prevodnice ili vodnih objekata ili revitalizacija istih, sa 60% elemenata električnih/mehaničkih/hidrauličnih komponenata) tokom prethodnih 5 godina,</w:t>
      </w:r>
    </w:p>
    <w:p w:rsidR="00B63F69" w:rsidRPr="00B63F69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—  da poseduje visok nivo znanja engleskog jezika (tj. koji odgovara nivou 2 u formi 4.6.1.3).</w:t>
      </w:r>
      <w:r>
        <w:rPr>
          <w:rFonts w:eastAsia="Times New Roman"/>
          <w:color w:val="000000"/>
          <w:sz w:val="24"/>
          <w:szCs w:val="24"/>
        </w:rPr>
        <w:br/>
        <w:t>Informacije i formalnosti neophodne za procenu ispunjenosti uslova: prema konkursnoj dokumentaciji.</w:t>
      </w:r>
      <w:r>
        <w:rPr>
          <w:rFonts w:eastAsia="Times New Roman"/>
          <w:color w:val="000000"/>
          <w:sz w:val="24"/>
          <w:szCs w:val="24"/>
        </w:rPr>
        <w:br/>
        <w:t xml:space="preserve">III.2.4) Informacije o rezervisanim ugovorima: Nije primenljivo </w:t>
      </w:r>
    </w:p>
    <w:p w:rsidR="00D00E85" w:rsidRDefault="00D00E85" w:rsidP="00B63F69">
      <w:pPr>
        <w:rPr>
          <w:rFonts w:eastAsia="Times New Roman"/>
          <w:color w:val="000000"/>
          <w:sz w:val="24"/>
          <w:szCs w:val="24"/>
        </w:rPr>
      </w:pPr>
    </w:p>
    <w:p w:rsidR="00B63F69" w:rsidRPr="00B63F69" w:rsidRDefault="00B63F69" w:rsidP="00B63F69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III.3)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2E126A"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Uslovi specifični za ugovore o uslugama</w:t>
      </w:r>
    </w:p>
    <w:p w:rsidR="00B63F69" w:rsidRPr="00B63F69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III.3.1) Informacije o određenoj profesiji: Nije primenljivo </w:t>
      </w:r>
      <w:r>
        <w:rPr>
          <w:rFonts w:eastAsia="Times New Roman"/>
          <w:color w:val="000000"/>
          <w:sz w:val="24"/>
          <w:szCs w:val="24"/>
        </w:rPr>
        <w:br/>
        <w:t xml:space="preserve">III.3.2) Osoblje odgovorno za izvršenje usluge: Nije primenljivo </w:t>
      </w:r>
    </w:p>
    <w:p w:rsidR="00B63F69" w:rsidRPr="00B63F69" w:rsidRDefault="00B63F69" w:rsidP="00B63F69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Tačka IV:  Postupak</w:t>
      </w:r>
    </w:p>
    <w:p w:rsidR="00B63F69" w:rsidRPr="00B63F69" w:rsidRDefault="00B63F69" w:rsidP="00B63F69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IV.1) </w:t>
      </w:r>
      <w:r w:rsidR="002E126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Vrsta postupka</w:t>
      </w:r>
    </w:p>
    <w:p w:rsidR="00B63F69" w:rsidRPr="00B63F69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IV.1.1) Vrsta postupka: Otvoren.</w:t>
      </w:r>
      <w:r>
        <w:rPr>
          <w:rFonts w:eastAsia="Times New Roman"/>
          <w:color w:val="000000"/>
          <w:sz w:val="24"/>
          <w:szCs w:val="24"/>
        </w:rPr>
        <w:br/>
        <w:t>IV.1.2) Ograničenja broja operatera koji će biti pozvani da dostave ponude ili učestvuju.</w:t>
      </w:r>
      <w:r>
        <w:rPr>
          <w:rFonts w:eastAsia="Times New Roman"/>
          <w:color w:val="000000"/>
          <w:sz w:val="24"/>
          <w:szCs w:val="24"/>
        </w:rPr>
        <w:br/>
        <w:t xml:space="preserve">Nije primenljivo </w:t>
      </w:r>
      <w:r>
        <w:rPr>
          <w:rFonts w:eastAsia="Times New Roman"/>
          <w:color w:val="000000"/>
          <w:sz w:val="24"/>
          <w:szCs w:val="24"/>
        </w:rPr>
        <w:br/>
        <w:t>IV.1.3) Smanjenje broja operatora tokom pregovora ili pregovora.</w:t>
      </w:r>
      <w:r>
        <w:rPr>
          <w:rFonts w:eastAsia="Times New Roman"/>
          <w:color w:val="000000"/>
          <w:sz w:val="24"/>
          <w:szCs w:val="24"/>
        </w:rPr>
        <w:br/>
        <w:t xml:space="preserve">Nije primenljivo </w:t>
      </w:r>
    </w:p>
    <w:p w:rsidR="00D00E85" w:rsidRDefault="00D00E85" w:rsidP="00B63F69">
      <w:pPr>
        <w:rPr>
          <w:rFonts w:eastAsia="Times New Roman"/>
          <w:color w:val="000000"/>
          <w:sz w:val="24"/>
          <w:szCs w:val="24"/>
        </w:rPr>
      </w:pPr>
    </w:p>
    <w:p w:rsidR="00B63F69" w:rsidRPr="00B63F69" w:rsidRDefault="00B63F69" w:rsidP="00B63F69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IV.2) </w:t>
      </w:r>
      <w:r w:rsidR="002E126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Kriterijumi za dodelu ugovora</w:t>
      </w:r>
    </w:p>
    <w:p w:rsidR="00B63F69" w:rsidRPr="00B63F69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IV.2.1) Kriterijumi za dodelu ugovora:</w:t>
      </w:r>
      <w:r>
        <w:rPr>
          <w:rFonts w:eastAsia="Times New Roman"/>
          <w:color w:val="000000"/>
          <w:sz w:val="24"/>
          <w:szCs w:val="24"/>
        </w:rPr>
        <w:br/>
        <w:t>Administrativno i tehnički usklađena ponuda sa najnižom cenom.</w:t>
      </w:r>
      <w:r>
        <w:rPr>
          <w:rFonts w:eastAsia="Times New Roman"/>
          <w:color w:val="000000"/>
          <w:sz w:val="24"/>
          <w:szCs w:val="24"/>
        </w:rPr>
        <w:br/>
        <w:t>IV.2.2) Informacije o elektronskoj aukciji: koristiće se elektronska aukcija: ne.</w:t>
      </w:r>
    </w:p>
    <w:p w:rsidR="00D00E85" w:rsidRDefault="00D00E85" w:rsidP="00B63F69">
      <w:pPr>
        <w:rPr>
          <w:rFonts w:eastAsia="Times New Roman"/>
          <w:color w:val="000000"/>
          <w:sz w:val="24"/>
          <w:szCs w:val="24"/>
        </w:rPr>
      </w:pPr>
    </w:p>
    <w:p w:rsidR="00B63F69" w:rsidRPr="00B63F69" w:rsidRDefault="00B63F69" w:rsidP="00B63F69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IV.3) </w:t>
      </w:r>
      <w:r w:rsidR="002E126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Administrativne informacije</w:t>
      </w:r>
    </w:p>
    <w:p w:rsidR="0003294A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IV.3.1) Referentni broj dokumenta koji je dodelio naručilac:</w:t>
      </w:r>
      <w:r>
        <w:rPr>
          <w:rFonts w:eastAsia="Times New Roman"/>
          <w:color w:val="000000"/>
          <w:sz w:val="24"/>
          <w:szCs w:val="24"/>
        </w:rPr>
        <w:br/>
        <w:t>404-00-27/2018-06.</w:t>
      </w:r>
      <w:r>
        <w:rPr>
          <w:rFonts w:eastAsia="Times New Roman"/>
          <w:color w:val="000000"/>
          <w:sz w:val="24"/>
          <w:szCs w:val="24"/>
        </w:rPr>
        <w:br/>
        <w:t>IV.3.2) Prethodna publikacija/publikacije koje se tiču istog ugovora:</w:t>
      </w:r>
      <w:r>
        <w:rPr>
          <w:rFonts w:eastAsia="Times New Roman"/>
          <w:color w:val="000000"/>
          <w:sz w:val="24"/>
          <w:szCs w:val="24"/>
        </w:rPr>
        <w:br/>
        <w:t>Da, prethodno obaveštenje objavljeno 28.03.2018. godine.</w:t>
      </w:r>
      <w:r>
        <w:rPr>
          <w:rFonts w:eastAsia="Times New Roman"/>
          <w:color w:val="000000"/>
          <w:sz w:val="24"/>
          <w:szCs w:val="24"/>
        </w:rPr>
        <w:br/>
        <w:t>IV.3.3) Uslovi za dobijanje specifikacija i dodatnih dokumenata ili opisnog dokumenta.</w:t>
      </w:r>
      <w:r>
        <w:rPr>
          <w:rFonts w:eastAsia="Times New Roman"/>
          <w:color w:val="000000"/>
          <w:sz w:val="24"/>
          <w:szCs w:val="24"/>
        </w:rPr>
        <w:br/>
        <w:t>Na zahtev potencijalnog ponuđača, konkursna dokumentacija će biti poslata elektronskim putem.</w:t>
      </w:r>
      <w:r>
        <w:rPr>
          <w:rFonts w:eastAsia="Times New Roman"/>
          <w:color w:val="000000"/>
          <w:sz w:val="24"/>
          <w:szCs w:val="24"/>
        </w:rPr>
        <w:br/>
        <w:t>IV.3.4) Vremenski rok za prijem ponude ili zahteva za učešće</w:t>
      </w:r>
      <w:r>
        <w:rPr>
          <w:rFonts w:eastAsia="Times New Roman"/>
          <w:color w:val="000000"/>
          <w:sz w:val="24"/>
          <w:szCs w:val="24"/>
        </w:rPr>
        <w:br/>
        <w:t>Datum: 10.10.2018. godine u 11:00 po centralno</w:t>
      </w:r>
      <w:r w:rsidR="0045575B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evropskom vremenu (CET).</w:t>
      </w:r>
      <w:r>
        <w:rPr>
          <w:rFonts w:eastAsia="Times New Roman"/>
          <w:color w:val="000000"/>
          <w:sz w:val="24"/>
          <w:szCs w:val="24"/>
        </w:rPr>
        <w:br/>
        <w:t>IV.3.5) Datum slanja poziva za podnošenje ponuda ili za učešće odabranim kandidatima.</w:t>
      </w:r>
      <w:r>
        <w:rPr>
          <w:rFonts w:eastAsia="Times New Roman"/>
          <w:color w:val="000000"/>
          <w:sz w:val="24"/>
          <w:szCs w:val="24"/>
        </w:rPr>
        <w:br/>
        <w:t>Datum 9.07.2018. godine.</w:t>
      </w:r>
      <w:r>
        <w:rPr>
          <w:rFonts w:eastAsia="Times New Roman"/>
          <w:color w:val="000000"/>
          <w:sz w:val="24"/>
          <w:szCs w:val="24"/>
        </w:rPr>
        <w:br/>
        <w:t>IV.3.6) Jezik/jezici na kojima se mogu sačiniti ponude ili zahtevi za učešće.</w:t>
      </w:r>
      <w:r>
        <w:rPr>
          <w:rFonts w:eastAsia="Times New Roman"/>
          <w:color w:val="000000"/>
          <w:sz w:val="24"/>
          <w:szCs w:val="24"/>
        </w:rPr>
        <w:br/>
      </w:r>
      <w:r w:rsidR="00251637">
        <w:rPr>
          <w:rFonts w:eastAsia="Times New Roman"/>
          <w:color w:val="000000"/>
          <w:sz w:val="24"/>
          <w:szCs w:val="24"/>
        </w:rPr>
        <w:t>E</w:t>
      </w:r>
      <w:r>
        <w:rPr>
          <w:rFonts w:eastAsia="Times New Roman"/>
          <w:color w:val="000000"/>
          <w:sz w:val="24"/>
          <w:szCs w:val="24"/>
        </w:rPr>
        <w:t>ngleski jezik.</w:t>
      </w:r>
      <w:r>
        <w:rPr>
          <w:rFonts w:eastAsia="Times New Roman"/>
          <w:color w:val="000000"/>
          <w:sz w:val="24"/>
          <w:szCs w:val="24"/>
        </w:rPr>
        <w:br/>
        <w:t>IV.3.7) Minimalni vremenski okvir tokom kojeg ponuđ</w:t>
      </w:r>
      <w:r w:rsidR="002E126A">
        <w:rPr>
          <w:rFonts w:eastAsia="Times New Roman"/>
          <w:color w:val="000000"/>
          <w:sz w:val="24"/>
          <w:szCs w:val="24"/>
        </w:rPr>
        <w:t xml:space="preserve">ač mora da održi ponudu važećom: </w:t>
      </w:r>
      <w:r>
        <w:rPr>
          <w:rFonts w:eastAsia="Times New Roman"/>
          <w:color w:val="000000"/>
          <w:sz w:val="24"/>
          <w:szCs w:val="24"/>
        </w:rPr>
        <w:t>90 kalendarskih dana (od datuma navedenog za prijem ponude)</w:t>
      </w:r>
    </w:p>
    <w:p w:rsidR="00B63F69" w:rsidRPr="00B63F69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IV.3.8) Uslovi za podnošenje i otvaranje ponuda</w:t>
      </w:r>
      <w:r>
        <w:rPr>
          <w:rFonts w:eastAsia="Times New Roman"/>
          <w:color w:val="000000"/>
          <w:sz w:val="24"/>
          <w:szCs w:val="24"/>
        </w:rPr>
        <w:br/>
        <w:t>Datum: 10.10.2018. godine u 13:00 po centralno</w:t>
      </w:r>
      <w:r w:rsidR="0045575B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evropskom vremenu (CET).</w:t>
      </w:r>
      <w:r>
        <w:rPr>
          <w:rFonts w:eastAsia="Times New Roman"/>
          <w:color w:val="000000"/>
          <w:sz w:val="24"/>
          <w:szCs w:val="24"/>
        </w:rPr>
        <w:br/>
        <w:t>Mesto: Ministarstvo građevinarstva, saobraćaja i infrastrukture</w:t>
      </w:r>
      <w:r>
        <w:rPr>
          <w:rFonts w:eastAsia="Times New Roman"/>
          <w:color w:val="000000"/>
          <w:sz w:val="24"/>
          <w:szCs w:val="24"/>
        </w:rPr>
        <w:br/>
        <w:t>Adresa PIU, soba br. 13 na 11. spratu</w:t>
      </w:r>
      <w:r>
        <w:rPr>
          <w:rFonts w:eastAsia="Times New Roman"/>
          <w:color w:val="000000"/>
          <w:sz w:val="24"/>
          <w:szCs w:val="24"/>
        </w:rPr>
        <w:br/>
        <w:t>Nemanjina 22-26</w:t>
      </w:r>
      <w:r>
        <w:rPr>
          <w:rFonts w:eastAsia="Times New Roman"/>
          <w:color w:val="000000"/>
          <w:sz w:val="24"/>
          <w:szCs w:val="24"/>
        </w:rPr>
        <w:br/>
        <w:t>11000 Beograd</w:t>
      </w:r>
      <w:r>
        <w:rPr>
          <w:rFonts w:eastAsia="Times New Roman"/>
          <w:color w:val="000000"/>
          <w:sz w:val="24"/>
          <w:szCs w:val="24"/>
        </w:rPr>
        <w:br/>
      </w:r>
      <w:r w:rsidR="0003294A">
        <w:rPr>
          <w:rFonts w:eastAsia="Times New Roman"/>
          <w:color w:val="000000"/>
          <w:sz w:val="24"/>
          <w:szCs w:val="24"/>
        </w:rPr>
        <w:t xml:space="preserve">Republika </w:t>
      </w:r>
      <w:r>
        <w:rPr>
          <w:rFonts w:eastAsia="Times New Roman"/>
          <w:color w:val="000000"/>
          <w:sz w:val="24"/>
          <w:szCs w:val="24"/>
        </w:rPr>
        <w:t>Srbija</w:t>
      </w:r>
      <w:r>
        <w:rPr>
          <w:rFonts w:eastAsia="Times New Roman"/>
          <w:color w:val="000000"/>
          <w:sz w:val="24"/>
          <w:szCs w:val="24"/>
        </w:rPr>
        <w:br/>
        <w:t>Osobe ovlašćene da budu prisutne na otvaranju ponuda: Da</w:t>
      </w:r>
    </w:p>
    <w:p w:rsidR="00B63F69" w:rsidRPr="00B63F69" w:rsidRDefault="00B63F69" w:rsidP="002E126A">
      <w:pPr>
        <w:spacing w:before="100" w:beforeAutospacing="1" w:after="100" w:afterAutospacing="1"/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Dodatne informacije o ovlašćenim licima i postupku otvaranj</w:t>
      </w:r>
      <w:r w:rsidR="0003294A">
        <w:rPr>
          <w:rFonts w:eastAsia="Times New Roman"/>
          <w:color w:val="000000"/>
          <w:sz w:val="24"/>
          <w:szCs w:val="24"/>
        </w:rPr>
        <w:t xml:space="preserve">a: Na otvaranju </w:t>
      </w:r>
      <w:r>
        <w:rPr>
          <w:rFonts w:eastAsia="Times New Roman"/>
          <w:color w:val="000000"/>
          <w:sz w:val="24"/>
          <w:szCs w:val="24"/>
        </w:rPr>
        <w:t xml:space="preserve">može prisustvovati najviše jedan (1) zakonski zastupnik po učesniku. Ponuđači će obavestiti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Ministarstvo u pismenoj formi putem </w:t>
      </w:r>
      <w:r w:rsidR="00EE03F4">
        <w:rPr>
          <w:rFonts w:eastAsia="Times New Roman"/>
          <w:color w:val="000000"/>
          <w:sz w:val="24"/>
          <w:szCs w:val="24"/>
        </w:rPr>
        <w:t>e-maila</w:t>
      </w:r>
      <w:r>
        <w:rPr>
          <w:rFonts w:eastAsia="Times New Roman"/>
          <w:color w:val="000000"/>
          <w:sz w:val="24"/>
          <w:szCs w:val="24"/>
        </w:rPr>
        <w:t xml:space="preserve"> na </w:t>
      </w:r>
      <w:hyperlink r:id="rId7" w:history="1">
        <w:r w:rsidR="00D56291" w:rsidRPr="00784E72">
          <w:rPr>
            <w:rStyle w:val="Hyperlink"/>
            <w:rFonts w:eastAsia="Times New Roman"/>
            <w:sz w:val="24"/>
            <w:szCs w:val="24"/>
          </w:rPr>
          <w:t>veljko.kovacevic@mgsi.gov.rs</w:t>
        </w:r>
      </w:hyperlink>
      <w:r w:rsidR="00D5629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o nameri da prisustvuju, najmanje 48 sati pre otvaranja.</w:t>
      </w:r>
    </w:p>
    <w:p w:rsidR="00B63F69" w:rsidRPr="00B63F69" w:rsidRDefault="00B63F69" w:rsidP="00B63F69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  <w:u w:val="single"/>
        </w:rPr>
        <w:t>Tačka VI:  Dopunske informacije</w:t>
      </w:r>
    </w:p>
    <w:p w:rsidR="00B63F69" w:rsidRPr="00B63F69" w:rsidRDefault="00B63F69" w:rsidP="00B63F69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VI.1)</w:t>
      </w:r>
      <w:r w:rsidR="002E126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 xml:space="preserve">Informacije o višekratnosti </w:t>
      </w:r>
    </w:p>
    <w:p w:rsidR="00B63F69" w:rsidRPr="00B63F69" w:rsidRDefault="00B63F69" w:rsidP="002E126A">
      <w:pPr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Ovo je višekratna nabavka: Ne</w:t>
      </w:r>
    </w:p>
    <w:p w:rsidR="00D00E85" w:rsidRDefault="00D00E85" w:rsidP="00B63F69">
      <w:pPr>
        <w:rPr>
          <w:rFonts w:eastAsia="Times New Roman"/>
          <w:color w:val="000000"/>
          <w:sz w:val="24"/>
          <w:szCs w:val="24"/>
        </w:rPr>
      </w:pPr>
    </w:p>
    <w:p w:rsidR="00B63F69" w:rsidRPr="00B63F69" w:rsidRDefault="00B63F69" w:rsidP="00B63F69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VI.2) </w:t>
      </w:r>
      <w:r w:rsidR="002E126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Informacije o sredstvima Evropske unije</w:t>
      </w:r>
    </w:p>
    <w:p w:rsidR="00D00E85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Ugovor je povezan sa projektom i/ili programskim delom koji se finansira sredstvima Evropske unije: Da</w:t>
      </w:r>
    </w:p>
    <w:p w:rsidR="00B63F69" w:rsidRPr="00B63F69" w:rsidRDefault="00B63F69" w:rsidP="002E126A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Ministarstvo građevinarstva, saobraćaja i infrastrukture, u skladu sa Zakonom o budžetu za 2018. godinu Republike Srbije, zatražilo je finansiranje od Evropske investicione banke (EIB) za „Okvirni kredit za razvoj infras</w:t>
      </w:r>
      <w:r w:rsidR="00D00E85">
        <w:rPr>
          <w:rFonts w:eastAsia="Times New Roman"/>
          <w:color w:val="000000"/>
          <w:sz w:val="24"/>
          <w:szCs w:val="24"/>
        </w:rPr>
        <w:t>trukture rečne transportne infrastrukture</w:t>
      </w:r>
      <w:r>
        <w:rPr>
          <w:rFonts w:eastAsia="Times New Roman"/>
          <w:color w:val="000000"/>
          <w:sz w:val="24"/>
          <w:szCs w:val="24"/>
        </w:rPr>
        <w:t xml:space="preserve">“, sa odobrenim sufinansiranjem iz bespovratnih sredstava EU/CEF-a za </w:t>
      </w:r>
      <w:r w:rsidR="00D00E85">
        <w:rPr>
          <w:rFonts w:eastAsia="Times New Roman"/>
          <w:color w:val="000000"/>
          <w:sz w:val="24"/>
          <w:szCs w:val="24"/>
        </w:rPr>
        <w:t xml:space="preserve">Projekat </w:t>
      </w:r>
      <w:r>
        <w:rPr>
          <w:rFonts w:eastAsia="Times New Roman"/>
          <w:color w:val="000000"/>
          <w:sz w:val="24"/>
          <w:szCs w:val="24"/>
        </w:rPr>
        <w:t>„</w:t>
      </w:r>
      <w:r w:rsidR="00D00E85">
        <w:rPr>
          <w:rFonts w:eastAsia="Times New Roman"/>
          <w:color w:val="000000"/>
          <w:sz w:val="24"/>
          <w:szCs w:val="24"/>
        </w:rPr>
        <w:t>Adaptacija</w:t>
      </w:r>
      <w:r w:rsidR="00D00E85" w:rsidRPr="00D00E85">
        <w:rPr>
          <w:rFonts w:eastAsia="Times New Roman"/>
          <w:color w:val="000000"/>
          <w:sz w:val="24"/>
          <w:szCs w:val="24"/>
        </w:rPr>
        <w:t xml:space="preserve"> bro</w:t>
      </w:r>
      <w:r w:rsidR="00D00E85">
        <w:rPr>
          <w:rFonts w:eastAsia="Times New Roman"/>
          <w:color w:val="000000"/>
          <w:sz w:val="24"/>
          <w:szCs w:val="24"/>
        </w:rPr>
        <w:t xml:space="preserve">dske prevodnice u sastavu HEPS </w:t>
      </w:r>
      <w:r w:rsidR="00D00E85" w:rsidRPr="00D00E85">
        <w:rPr>
          <w:rFonts w:eastAsia="Times New Roman"/>
          <w:color w:val="000000"/>
          <w:sz w:val="24"/>
          <w:szCs w:val="24"/>
        </w:rPr>
        <w:t>Đerdap 1”</w:t>
      </w:r>
      <w:r w:rsidR="00D00E8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po </w:t>
      </w:r>
      <w:r w:rsidR="00D00E85">
        <w:rPr>
          <w:rFonts w:eastAsia="Times New Roman"/>
          <w:color w:val="000000"/>
          <w:sz w:val="24"/>
          <w:szCs w:val="24"/>
        </w:rPr>
        <w:t>Sporazumu o dodeli bespovratnih</w:t>
      </w:r>
      <w:r>
        <w:rPr>
          <w:rFonts w:eastAsia="Times New Roman"/>
          <w:color w:val="000000"/>
          <w:sz w:val="24"/>
          <w:szCs w:val="24"/>
        </w:rPr>
        <w:t xml:space="preserve"> sredstv</w:t>
      </w:r>
      <w:r w:rsidR="00D00E85"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D00E85">
        <w:rPr>
          <w:rFonts w:eastAsia="Times New Roman"/>
          <w:color w:val="000000"/>
          <w:sz w:val="24"/>
          <w:szCs w:val="24"/>
        </w:rPr>
        <w:t>iz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z w:val="24"/>
          <w:szCs w:val="24"/>
        </w:rPr>
        <w:t>Connecting Europe Facility</w:t>
      </w:r>
      <w:r>
        <w:rPr>
          <w:rFonts w:eastAsia="Times New Roman"/>
          <w:color w:val="000000"/>
          <w:sz w:val="24"/>
          <w:szCs w:val="24"/>
        </w:rPr>
        <w:t xml:space="preserve"> (CEF) </w:t>
      </w:r>
      <w:r w:rsidR="00D00E85">
        <w:rPr>
          <w:rFonts w:eastAsia="Times New Roman"/>
          <w:color w:val="000000"/>
          <w:sz w:val="24"/>
          <w:szCs w:val="24"/>
        </w:rPr>
        <w:t xml:space="preserve">fonda </w:t>
      </w:r>
      <w:r>
        <w:rPr>
          <w:rFonts w:eastAsia="Times New Roman"/>
          <w:color w:val="000000"/>
          <w:sz w:val="24"/>
          <w:szCs w:val="24"/>
        </w:rPr>
        <w:t xml:space="preserve">- sektor transporta INEA/CEF/TRAN/A2016/1356685“. </w:t>
      </w:r>
    </w:p>
    <w:p w:rsidR="00D00E85" w:rsidRDefault="00D00E85" w:rsidP="00B63F69">
      <w:pPr>
        <w:rPr>
          <w:rFonts w:eastAsia="Times New Roman"/>
          <w:color w:val="000000"/>
          <w:sz w:val="24"/>
          <w:szCs w:val="24"/>
        </w:rPr>
      </w:pPr>
    </w:p>
    <w:p w:rsidR="00B63F69" w:rsidRPr="00B63F69" w:rsidRDefault="00B63F69" w:rsidP="00B63F69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VI.3) </w:t>
      </w:r>
      <w:r w:rsidR="002E126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Dodatne informacije</w:t>
      </w:r>
    </w:p>
    <w:p w:rsidR="00B63F69" w:rsidRPr="00B63F69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Dodatne informacije prema konkursnoj dokumentaciji.</w:t>
      </w:r>
    </w:p>
    <w:p w:rsidR="00D00E85" w:rsidRDefault="00D00E85" w:rsidP="00B63F69">
      <w:pPr>
        <w:rPr>
          <w:rFonts w:eastAsia="Times New Roman"/>
          <w:color w:val="000000"/>
          <w:sz w:val="24"/>
          <w:szCs w:val="24"/>
        </w:rPr>
      </w:pPr>
    </w:p>
    <w:p w:rsidR="00B63F69" w:rsidRPr="00B63F69" w:rsidRDefault="00B63F69" w:rsidP="00B63F69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VI.4) </w:t>
      </w:r>
      <w:r w:rsidR="002E126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 xml:space="preserve">Procedura za </w:t>
      </w:r>
      <w:r w:rsidR="00D00E85">
        <w:rPr>
          <w:rFonts w:eastAsia="Times New Roman"/>
          <w:b/>
          <w:bCs/>
          <w:color w:val="000000"/>
          <w:sz w:val="24"/>
          <w:szCs w:val="24"/>
        </w:rPr>
        <w:t>zaštitu prava ponuđača</w:t>
      </w:r>
    </w:p>
    <w:p w:rsidR="00B63F69" w:rsidRPr="00B63F69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VI.4.1) Organ zadužen za žalbene postupke</w:t>
      </w:r>
      <w:r w:rsidR="00CC4880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br/>
        <w:t>Republička komisija za zaštitu prava u postupcima javnih nabavki.</w:t>
      </w:r>
      <w:r>
        <w:rPr>
          <w:rFonts w:eastAsia="Times New Roman"/>
          <w:color w:val="000000"/>
          <w:sz w:val="24"/>
          <w:szCs w:val="24"/>
        </w:rPr>
        <w:br/>
        <w:t>Nemanjina 22-26</w:t>
      </w:r>
      <w:r>
        <w:rPr>
          <w:rFonts w:eastAsia="Times New Roman"/>
          <w:color w:val="000000"/>
          <w:sz w:val="24"/>
          <w:szCs w:val="24"/>
        </w:rPr>
        <w:br/>
        <w:t>11000 Beograd</w:t>
      </w:r>
      <w:r>
        <w:rPr>
          <w:rFonts w:eastAsia="Times New Roman"/>
          <w:color w:val="000000"/>
          <w:sz w:val="24"/>
          <w:szCs w:val="24"/>
        </w:rPr>
        <w:br/>
        <w:t>Srbija</w:t>
      </w:r>
      <w:r>
        <w:rPr>
          <w:rFonts w:eastAsia="Times New Roman"/>
          <w:color w:val="000000"/>
          <w:sz w:val="24"/>
          <w:szCs w:val="24"/>
        </w:rPr>
        <w:br/>
        <w:t>VI.4.2) Podnošenje žalbi.</w:t>
      </w:r>
      <w:r>
        <w:rPr>
          <w:rFonts w:eastAsia="Times New Roman"/>
          <w:color w:val="000000"/>
          <w:sz w:val="24"/>
          <w:szCs w:val="24"/>
        </w:rPr>
        <w:br/>
        <w:t>VI.4.3) Služba iz koje se mogu dobiti</w:t>
      </w:r>
      <w:r w:rsidR="00CC4880">
        <w:rPr>
          <w:rFonts w:eastAsia="Times New Roman"/>
          <w:color w:val="000000"/>
          <w:sz w:val="24"/>
          <w:szCs w:val="24"/>
        </w:rPr>
        <w:t xml:space="preserve"> informacije o podnošenju žalbi:</w:t>
      </w:r>
      <w:r>
        <w:rPr>
          <w:rFonts w:eastAsia="Times New Roman"/>
          <w:color w:val="000000"/>
          <w:sz w:val="24"/>
          <w:szCs w:val="24"/>
        </w:rPr>
        <w:br/>
        <w:t>Ministarstvo građevinarstva, saobraćaja i infrastrukture</w:t>
      </w:r>
      <w:r>
        <w:rPr>
          <w:rFonts w:eastAsia="Times New Roman"/>
          <w:color w:val="000000"/>
          <w:sz w:val="24"/>
          <w:szCs w:val="24"/>
        </w:rPr>
        <w:br/>
        <w:t>Nemanjina 22-26</w:t>
      </w:r>
      <w:r>
        <w:rPr>
          <w:rFonts w:eastAsia="Times New Roman"/>
          <w:color w:val="000000"/>
          <w:sz w:val="24"/>
          <w:szCs w:val="24"/>
        </w:rPr>
        <w:br/>
        <w:t>11000 Beograd</w:t>
      </w:r>
      <w:r>
        <w:rPr>
          <w:rFonts w:eastAsia="Times New Roman"/>
          <w:color w:val="000000"/>
          <w:sz w:val="24"/>
          <w:szCs w:val="24"/>
        </w:rPr>
        <w:br/>
        <w:t>Srbija</w:t>
      </w:r>
      <w:r>
        <w:rPr>
          <w:rFonts w:eastAsia="Times New Roman"/>
          <w:color w:val="000000"/>
          <w:sz w:val="24"/>
          <w:szCs w:val="24"/>
        </w:rPr>
        <w:br/>
        <w:t>Tel +381 11 3628 874</w:t>
      </w:r>
    </w:p>
    <w:p w:rsidR="00B63F69" w:rsidRPr="00B63F69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 mail: </w:t>
      </w:r>
      <w:hyperlink r:id="rId8" w:history="1">
        <w:r>
          <w:rPr>
            <w:rFonts w:eastAsia="Times New Roman"/>
            <w:color w:val="0000FF"/>
            <w:sz w:val="24"/>
            <w:szCs w:val="24"/>
            <w:u w:val="single"/>
          </w:rPr>
          <w:t>veljko.kovacevic@mgsi.gov.rs</w:t>
        </w:r>
      </w:hyperlink>
    </w:p>
    <w:p w:rsidR="00B63F69" w:rsidRPr="00B63F69" w:rsidRDefault="00B63F69" w:rsidP="002E126A">
      <w:pPr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Kao i internet sajt </w:t>
      </w:r>
      <w:hyperlink r:id="rId9" w:tgtFrame="_blank" w:history="1">
        <w:r>
          <w:rPr>
            <w:rFonts w:eastAsia="Times New Roman"/>
            <w:color w:val="0000FF"/>
            <w:sz w:val="24"/>
            <w:szCs w:val="24"/>
            <w:u w:val="single"/>
          </w:rPr>
          <w:t>www.kjn.gov.rs</w:t>
        </w:r>
      </w:hyperlink>
    </w:p>
    <w:p w:rsidR="00B63F69" w:rsidRPr="00B63F69" w:rsidRDefault="00B63F69" w:rsidP="00B63F69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VI.5)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2614B7"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Datum slanja ovog obaveštenja</w:t>
      </w:r>
    </w:p>
    <w:p w:rsidR="006D31A4" w:rsidRPr="00B63F69" w:rsidRDefault="006D31A4" w:rsidP="00B63F69"/>
    <w:sectPr w:rsidR="006D31A4" w:rsidRPr="00B63F69" w:rsidSect="00E308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69"/>
    <w:rsid w:val="0003294A"/>
    <w:rsid w:val="001D3B8D"/>
    <w:rsid w:val="001D7A1E"/>
    <w:rsid w:val="001E1674"/>
    <w:rsid w:val="001F3A18"/>
    <w:rsid w:val="00251637"/>
    <w:rsid w:val="002614B7"/>
    <w:rsid w:val="00272956"/>
    <w:rsid w:val="00287A67"/>
    <w:rsid w:val="002E126A"/>
    <w:rsid w:val="002F2AE2"/>
    <w:rsid w:val="0031212A"/>
    <w:rsid w:val="003511F6"/>
    <w:rsid w:val="003A67E5"/>
    <w:rsid w:val="00406BF1"/>
    <w:rsid w:val="004162BA"/>
    <w:rsid w:val="00446506"/>
    <w:rsid w:val="0045575B"/>
    <w:rsid w:val="00466746"/>
    <w:rsid w:val="00491FE7"/>
    <w:rsid w:val="00496ADC"/>
    <w:rsid w:val="00497589"/>
    <w:rsid w:val="004B65AF"/>
    <w:rsid w:val="00571D55"/>
    <w:rsid w:val="00583B7F"/>
    <w:rsid w:val="0059773A"/>
    <w:rsid w:val="005E253D"/>
    <w:rsid w:val="00600681"/>
    <w:rsid w:val="00614B6D"/>
    <w:rsid w:val="006A5B00"/>
    <w:rsid w:val="006B7FE7"/>
    <w:rsid w:val="006C30C2"/>
    <w:rsid w:val="006D31A4"/>
    <w:rsid w:val="007200BD"/>
    <w:rsid w:val="00763323"/>
    <w:rsid w:val="0076578D"/>
    <w:rsid w:val="0089095C"/>
    <w:rsid w:val="008F7D0A"/>
    <w:rsid w:val="0091782C"/>
    <w:rsid w:val="009F78C4"/>
    <w:rsid w:val="00A93F43"/>
    <w:rsid w:val="00AA37C8"/>
    <w:rsid w:val="00AC4EF4"/>
    <w:rsid w:val="00AD6DE1"/>
    <w:rsid w:val="00B16D93"/>
    <w:rsid w:val="00B63F69"/>
    <w:rsid w:val="00BD7D3B"/>
    <w:rsid w:val="00CC4880"/>
    <w:rsid w:val="00CE0315"/>
    <w:rsid w:val="00D00E85"/>
    <w:rsid w:val="00D47BBD"/>
    <w:rsid w:val="00D56291"/>
    <w:rsid w:val="00D82A3D"/>
    <w:rsid w:val="00DB70CE"/>
    <w:rsid w:val="00DD3FD0"/>
    <w:rsid w:val="00E308FE"/>
    <w:rsid w:val="00E34ABD"/>
    <w:rsid w:val="00EE03F4"/>
    <w:rsid w:val="00F4494E"/>
    <w:rsid w:val="00F50147"/>
    <w:rsid w:val="00F51B5C"/>
    <w:rsid w:val="00F56973"/>
    <w:rsid w:val="00F5754F"/>
    <w:rsid w:val="00FB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9D2CDD-0B03-4BCE-A4AA-1B8AB16C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1">
    <w:name w:val="Date1"/>
    <w:basedOn w:val="DefaultParagraphFont"/>
    <w:rsid w:val="00B63F69"/>
  </w:style>
  <w:style w:type="character" w:customStyle="1" w:styleId="oj">
    <w:name w:val="oj"/>
    <w:basedOn w:val="DefaultParagraphFont"/>
    <w:rsid w:val="00B63F69"/>
  </w:style>
  <w:style w:type="character" w:customStyle="1" w:styleId="heading">
    <w:name w:val="heading"/>
    <w:basedOn w:val="DefaultParagraphFont"/>
    <w:rsid w:val="00B63F69"/>
  </w:style>
  <w:style w:type="paragraph" w:styleId="NormalWeb">
    <w:name w:val="Normal (Web)"/>
    <w:basedOn w:val="Normal"/>
    <w:uiPriority w:val="99"/>
    <w:semiHidden/>
    <w:unhideWhenUsed/>
    <w:rsid w:val="00B63F6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grseq">
    <w:name w:val="tigrseq"/>
    <w:basedOn w:val="Normal"/>
    <w:rsid w:val="00B63F6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mark">
    <w:name w:val="nomark"/>
    <w:basedOn w:val="DefaultParagraphFont"/>
    <w:rsid w:val="00B63F69"/>
  </w:style>
  <w:style w:type="character" w:customStyle="1" w:styleId="timark">
    <w:name w:val="timark"/>
    <w:basedOn w:val="DefaultParagraphFont"/>
    <w:rsid w:val="00B63F69"/>
  </w:style>
  <w:style w:type="paragraph" w:customStyle="1" w:styleId="addr">
    <w:name w:val="addr"/>
    <w:basedOn w:val="Normal"/>
    <w:rsid w:val="00B63F6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xurl">
    <w:name w:val="txurl"/>
    <w:basedOn w:val="Normal"/>
    <w:rsid w:val="00B63F6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3F69"/>
    <w:rPr>
      <w:color w:val="0000FF"/>
      <w:u w:val="single"/>
    </w:rPr>
  </w:style>
  <w:style w:type="paragraph" w:customStyle="1" w:styleId="txemail">
    <w:name w:val="txemail"/>
    <w:basedOn w:val="Normal"/>
    <w:rsid w:val="00B63F6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6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29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5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3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jko.kovacevic@mgsi.gov.rs?subject=TE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ljko.kovacevic@mgsi.gov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ljko.kovacevic@mgsi.gov.rs?subject=T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gsi.gov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5220-19AB-4B1B-BCF7-0FDBC533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cull</dc:creator>
  <cp:lastModifiedBy>Tatjana Radukić</cp:lastModifiedBy>
  <cp:revision>2</cp:revision>
  <cp:lastPrinted>2018-07-17T06:45:00Z</cp:lastPrinted>
  <dcterms:created xsi:type="dcterms:W3CDTF">2018-07-19T07:14:00Z</dcterms:created>
  <dcterms:modified xsi:type="dcterms:W3CDTF">2018-07-19T07:14:00Z</dcterms:modified>
</cp:coreProperties>
</file>