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E1EEE">
              <w:rPr>
                <w:rFonts w:ascii="Times New Roman" w:hAnsi="Times New Roman" w:cs="Times New Roman"/>
                <w:sz w:val="24"/>
                <w:lang w:val="ru-RU"/>
              </w:rPr>
              <w:t>404-02-42</w:t>
            </w:r>
            <w:r w:rsidR="00FE16CA" w:rsidRPr="009569C3">
              <w:rPr>
                <w:rFonts w:ascii="Times New Roman" w:hAnsi="Times New Roman" w:cs="Times New Roman"/>
                <w:sz w:val="24"/>
                <w:lang w:val="ru-RU"/>
              </w:rPr>
              <w:t>/2/2020-02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0535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02</w:t>
            </w:r>
            <w:r w:rsidR="00A0535A">
              <w:rPr>
                <w:rFonts w:ascii="Times New Roman" w:eastAsia="MS Mincho" w:hAnsi="Times New Roman" w:cs="Times New Roman"/>
                <w:sz w:val="24"/>
                <w:szCs w:val="24"/>
              </w:rPr>
              <w:t>.04</w:t>
            </w:r>
            <w:bookmarkStart w:id="0" w:name="_GoBack"/>
            <w:bookmarkEnd w:id="0"/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C6E2A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7C6E2A" w:rsidRPr="00AF2F2F" w:rsidRDefault="007C6E2A" w:rsidP="007C6E2A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C6E2A" w:rsidRDefault="007C6E2A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C6E2A" w:rsidRDefault="007C6E2A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C6E2A" w:rsidRDefault="007C6E2A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FE1EEE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E1EEE" w:rsidRPr="00FE1EEE" w:rsidRDefault="00AF2F2F" w:rsidP="00FE1EEE">
      <w:pPr>
        <w:jc w:val="both"/>
        <w:rPr>
          <w:rFonts w:ascii="Times New Roman" w:hAnsi="Times New Roman" w:cs="Times New Roman"/>
          <w:b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proofErr w:type="spellEnd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</w:rPr>
        <w:t>радова</w:t>
      </w:r>
      <w:proofErr w:type="spellEnd"/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</w:rPr>
        <w:t>на</w:t>
      </w:r>
      <w:proofErr w:type="spellEnd"/>
      <w:r w:rsidR="00FE1EEE"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</w:rPr>
        <w:t>изградњи</w:t>
      </w:r>
      <w:proofErr w:type="spellEnd"/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>Пачирск</w:t>
      </w:r>
      <w:r w:rsidR="00FE1EEE" w:rsidRPr="003C3EAF">
        <w:rPr>
          <w:rFonts w:ascii="Times New Roman" w:hAnsi="Times New Roman" w:cs="Times New Roman"/>
          <w:b/>
          <w:bCs/>
          <w:lang w:val="sr-Cyrl-RS"/>
        </w:rPr>
        <w:t xml:space="preserve">ог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>натпутњак</w:t>
      </w:r>
      <w:r w:rsidR="00FE1EEE" w:rsidRPr="003C3EAF">
        <w:rPr>
          <w:rFonts w:ascii="Times New Roman" w:hAnsi="Times New Roman" w:cs="Times New Roman"/>
          <w:b/>
          <w:bCs/>
          <w:lang w:val="sr-Latn-RS"/>
        </w:rPr>
        <w:t xml:space="preserve">a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FE1EEE" w:rsidRPr="003C3EAF">
        <w:rPr>
          <w:rFonts w:ascii="Times New Roman" w:hAnsi="Times New Roman" w:cs="Times New Roman"/>
          <w:b/>
          <w:bCs/>
          <w:lang w:val="sr-Latn-RS"/>
        </w:rPr>
        <w:t>km</w:t>
      </w:r>
      <w:r w:rsidR="00FE1EEE" w:rsidRPr="003C3EAF">
        <w:rPr>
          <w:rFonts w:ascii="Times New Roman" w:hAnsi="Times New Roman" w:cs="Times New Roman"/>
          <w:b/>
          <w:bCs/>
          <w:lang w:val="sr-Cyrl-RS"/>
        </w:rPr>
        <w:t xml:space="preserve"> 14+839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FE1EEE" w:rsidRPr="003C3EAF">
        <w:rPr>
          <w:rFonts w:ascii="Times New Roman" w:hAnsi="Times New Roman" w:cs="Times New Roman"/>
          <w:b/>
          <w:bCs/>
          <w:lang w:val="sr-Cyrl-RS"/>
        </w:rPr>
        <w:t>ауто-путу Е75, лева трака,</w:t>
      </w:r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деоница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гранични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прелаз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Келебија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петља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Суботица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Југ</w:t>
      </w:r>
      <w:proofErr w:type="spellEnd"/>
      <w:r w:rsidR="00FE1EEE" w:rsidRPr="003C3EAF">
        <w:rPr>
          <w:rFonts w:ascii="Times New Roman" w:hAnsi="Times New Roman" w:cs="Times New Roman"/>
          <w:b/>
          <w:bCs/>
          <w:lang w:val="sr-Cyrl-CS"/>
        </w:rPr>
        <w:t>, Сектор 2,</w:t>
      </w:r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>и</w:t>
      </w:r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r w:rsidR="00FE1EEE" w:rsidRPr="003C3EAF">
        <w:rPr>
          <w:rFonts w:ascii="Times New Roman" w:hAnsi="Times New Roman" w:cs="Times New Roman"/>
          <w:b/>
          <w:bCs/>
          <w:lang w:val="sr-Latn-RS"/>
        </w:rPr>
        <w:t xml:space="preserve">Миљкутског натпутњака на km 3+808,41 </w:t>
      </w:r>
      <w:r w:rsidR="00FE1EEE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FE1EEE" w:rsidRPr="003C3EAF">
        <w:rPr>
          <w:rFonts w:ascii="Times New Roman" w:hAnsi="Times New Roman" w:cs="Times New Roman"/>
          <w:b/>
          <w:bCs/>
          <w:lang w:val="sr-Cyrl-RS"/>
        </w:rPr>
        <w:t>ауто-путу Е75, лева трака,</w:t>
      </w:r>
      <w:r w:rsidR="00FE1EEE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деоница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гранични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прелаз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Келебија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петља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Суботица</w:t>
      </w:r>
      <w:proofErr w:type="spellEnd"/>
      <w:r w:rsidR="00FE1EEE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E1EEE" w:rsidRPr="003C3EAF">
        <w:rPr>
          <w:rFonts w:ascii="Times New Roman" w:hAnsi="Times New Roman" w:cs="Times New Roman"/>
          <w:b/>
          <w:bCs/>
        </w:rPr>
        <w:t>Југ</w:t>
      </w:r>
      <w:proofErr w:type="spellEnd"/>
      <w:r w:rsidR="00FE1EEE" w:rsidRPr="003C3EAF">
        <w:rPr>
          <w:rFonts w:ascii="Times New Roman" w:hAnsi="Times New Roman" w:cs="Times New Roman"/>
          <w:b/>
          <w:bCs/>
          <w:lang w:val="sr-Cyrl-CS"/>
        </w:rPr>
        <w:t>, Сектор</w:t>
      </w:r>
      <w:r w:rsidR="00FE1EEE" w:rsidRPr="003C3EAF">
        <w:rPr>
          <w:rFonts w:ascii="Times New Roman" w:hAnsi="Times New Roman" w:cs="Times New Roman"/>
          <w:b/>
          <w:bCs/>
          <w:lang w:val="sr-Latn-RS"/>
        </w:rPr>
        <w:t xml:space="preserve"> 1</w:t>
      </w:r>
      <w:r w:rsidR="00FE1EEE">
        <w:rPr>
          <w:rFonts w:ascii="Times New Roman" w:hAnsi="Times New Roman" w:cs="Times New Roman"/>
          <w:b/>
          <w:bCs/>
          <w:lang w:val="sr-Cyrl-CS"/>
        </w:rPr>
        <w:t>, ЈН 16/2020</w:t>
      </w: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9D25AA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E16CA" w:rsidRDefault="00FE16CA" w:rsidP="008863BB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FE16C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1</w:t>
      </w:r>
    </w:p>
    <w:p w:rsidR="008863BB" w:rsidRPr="008863BB" w:rsidRDefault="008863BB" w:rsidP="008863BB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</w:p>
    <w:p w:rsidR="00FE16CA" w:rsidRDefault="00F038B7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Део VI КРИТЕРИЈУМИ ЗА ОЦЕНУ ПОНУДА / ДОДЕЛУ ОКВИРНОГ СПОРАЗУМА – на крају стране 37, последњи ред и даље на страни 38 стоји: „Наведени дока</w:t>
      </w:r>
      <w:r w:rsidR="003F048E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зи морају се односити на учешће</w:t>
      </w: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 xml:space="preserve"> у реализацији пројеката у последњих </w:t>
      </w:r>
      <w:r w:rsidRPr="00F038B7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val="sr-Latn-BA" w:eastAsia="sr-Latn-BA"/>
        </w:rPr>
        <w:t>пет година</w:t>
      </w: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 xml:space="preserve">  (рачунајући од дана објављивања позива за подношење понуда за јавну набавку бр. 16/2020).“ На сви осталим местима се наводи да је рок последњих 8 година. Молимо разјаснити.</w:t>
      </w:r>
    </w:p>
    <w:p w:rsidR="0040138D" w:rsidRPr="0040138D" w:rsidRDefault="0040138D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6953E2" w:rsidRPr="008863BB" w:rsidRDefault="006953E2" w:rsidP="0040138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sr-Latn-BA"/>
        </w:rPr>
      </w:pPr>
      <w:r w:rsidRPr="008863BB">
        <w:rPr>
          <w:rFonts w:ascii="Times New Roman" w:eastAsia="Arial" w:hAnsi="Times New Roman" w:cs="Times New Roman"/>
          <w:sz w:val="24"/>
          <w:szCs w:val="24"/>
          <w:lang w:val="sr-Cyrl-CS" w:eastAsia="sr-Latn-BA"/>
        </w:rPr>
        <w:t>У питању је техничка грешка. Цитирана реченица из конкурсне документације треба да гласи: „</w:t>
      </w:r>
      <w:proofErr w:type="spellStart"/>
      <w:r w:rsidRPr="008863BB">
        <w:rPr>
          <w:rFonts w:ascii="Times New Roman" w:hAnsi="Times New Roman" w:cs="Times New Roman"/>
        </w:rPr>
        <w:t>Наведени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докази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морају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се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односити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на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учешће</w:t>
      </w:r>
      <w:proofErr w:type="spellEnd"/>
      <w:r w:rsidRPr="008863BB">
        <w:rPr>
          <w:rFonts w:ascii="Times New Roman" w:hAnsi="Times New Roman" w:cs="Times New Roman"/>
        </w:rPr>
        <w:t xml:space="preserve">  у </w:t>
      </w:r>
      <w:proofErr w:type="spellStart"/>
      <w:r w:rsidRPr="008863BB">
        <w:rPr>
          <w:rFonts w:ascii="Times New Roman" w:hAnsi="Times New Roman" w:cs="Times New Roman"/>
        </w:rPr>
        <w:t>реализацији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пројеката</w:t>
      </w:r>
      <w:proofErr w:type="spellEnd"/>
      <w:r w:rsidRPr="008863BB">
        <w:rPr>
          <w:rFonts w:ascii="Times New Roman" w:hAnsi="Times New Roman" w:cs="Times New Roman"/>
        </w:rPr>
        <w:t xml:space="preserve"> у </w:t>
      </w:r>
      <w:proofErr w:type="spellStart"/>
      <w:r w:rsidRPr="008863BB">
        <w:rPr>
          <w:rFonts w:ascii="Times New Roman" w:hAnsi="Times New Roman" w:cs="Times New Roman"/>
        </w:rPr>
        <w:t>последњих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r w:rsidRPr="008863BB">
        <w:rPr>
          <w:rFonts w:ascii="Times New Roman" w:hAnsi="Times New Roman" w:cs="Times New Roman"/>
          <w:lang w:val="sr-Cyrl-RS"/>
        </w:rPr>
        <w:t>осам</w:t>
      </w:r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година</w:t>
      </w:r>
      <w:proofErr w:type="spellEnd"/>
      <w:r w:rsidRPr="008863BB">
        <w:rPr>
          <w:rFonts w:ascii="Times New Roman" w:hAnsi="Times New Roman" w:cs="Times New Roman"/>
        </w:rPr>
        <w:t xml:space="preserve">  (</w:t>
      </w:r>
      <w:proofErr w:type="spellStart"/>
      <w:r w:rsidRPr="008863BB">
        <w:rPr>
          <w:rFonts w:ascii="Times New Roman" w:hAnsi="Times New Roman" w:cs="Times New Roman"/>
        </w:rPr>
        <w:t>рачунајући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од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дана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објављивања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позива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за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подношење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понуда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за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јавну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набавку</w:t>
      </w:r>
      <w:proofErr w:type="spellEnd"/>
      <w:r w:rsidRPr="008863BB">
        <w:rPr>
          <w:rFonts w:ascii="Times New Roman" w:hAnsi="Times New Roman" w:cs="Times New Roman"/>
        </w:rPr>
        <w:t xml:space="preserve"> </w:t>
      </w:r>
      <w:proofErr w:type="spellStart"/>
      <w:r w:rsidRPr="008863BB">
        <w:rPr>
          <w:rFonts w:ascii="Times New Roman" w:hAnsi="Times New Roman" w:cs="Times New Roman"/>
        </w:rPr>
        <w:t>бр</w:t>
      </w:r>
      <w:proofErr w:type="spellEnd"/>
      <w:r w:rsidRPr="008863BB">
        <w:rPr>
          <w:rFonts w:ascii="Times New Roman" w:hAnsi="Times New Roman" w:cs="Times New Roman"/>
        </w:rPr>
        <w:t>. 16/2020</w:t>
      </w:r>
      <w:proofErr w:type="gramStart"/>
      <w:r w:rsidRPr="008863BB">
        <w:rPr>
          <w:rFonts w:ascii="Times New Roman" w:hAnsi="Times New Roman" w:cs="Times New Roman"/>
        </w:rPr>
        <w:t>).</w:t>
      </w:r>
      <w:r w:rsidRPr="008863BB">
        <w:rPr>
          <w:rFonts w:ascii="Times New Roman" w:hAnsi="Times New Roman" w:cs="Times New Roman"/>
          <w:lang w:val="sr-Cyrl-RS"/>
        </w:rPr>
        <w:t>“</w:t>
      </w:r>
      <w:proofErr w:type="gramEnd"/>
    </w:p>
    <w:p w:rsidR="006953E2" w:rsidRDefault="006953E2" w:rsidP="0040138D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038B7" w:rsidRPr="0040138D" w:rsidRDefault="00F038B7" w:rsidP="0040138D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Следи измена конкурсне документације.</w:t>
      </w:r>
    </w:p>
    <w:p w:rsidR="00FE16CA" w:rsidRPr="0040138D" w:rsidRDefault="00FE16CA" w:rsidP="0040138D">
      <w:pPr>
        <w:spacing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2</w:t>
      </w:r>
    </w:p>
    <w:p w:rsidR="00FE16CA" w:rsidRPr="0040138D" w:rsidRDefault="00FE16CA" w:rsidP="0040138D">
      <w:pPr>
        <w:spacing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Default="00F038B7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 xml:space="preserve">Део VI КРИТЕРИЈУМИ ЗА ОЦЕНУ ПОНУДА / ДОДЕЛУ ОКВИРНОГ СПОРАЗУМА – у овом тренутку јако је компликовано да се за инжењере ваде потврде наручиоца у овој форми </w:t>
      </w: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lastRenderedPageBreak/>
        <w:t>коју тражите. Да ли је прихватљив неки други начин доказивања, нпр. решењима о одговорним извођачима?</w:t>
      </w:r>
    </w:p>
    <w:p w:rsidR="0040138D" w:rsidRPr="0040138D" w:rsidRDefault="0040138D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F038B7" w:rsidRPr="0040138D" w:rsidRDefault="009569C3" w:rsidP="0040138D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Следи измена конкурсне документације.</w:t>
      </w:r>
    </w:p>
    <w:p w:rsidR="00F038B7" w:rsidRPr="0040138D" w:rsidRDefault="00F038B7" w:rsidP="0040138D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3</w:t>
      </w:r>
    </w:p>
    <w:p w:rsidR="00F038B7" w:rsidRPr="0040138D" w:rsidRDefault="00F038B7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Default="00F038B7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Молимо Наручиоца да размотри продужење рока за подношење понуда за 2 седмице, с обзиром на ванредно стање које је проглашено након објаве позива и самим тим отежан и успорен рад на припреми понуде.</w:t>
      </w:r>
    </w:p>
    <w:p w:rsidR="0040138D" w:rsidRPr="0040138D" w:rsidRDefault="0040138D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40138D" w:rsidRDefault="00FE16CA" w:rsidP="007C6E2A">
      <w:pPr>
        <w:tabs>
          <w:tab w:val="left" w:pos="6165"/>
        </w:tabs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  <w:r w:rsidR="007C6E2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ab/>
      </w:r>
    </w:p>
    <w:p w:rsidR="007C6E2A" w:rsidRDefault="00F038B7" w:rsidP="0040138D">
      <w:pPr>
        <w:spacing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r-Latn-BA"/>
        </w:rPr>
      </w:pPr>
      <w:r w:rsidRPr="0040138D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Рок за достављање понуда је 30.04.2020. године</w:t>
      </w:r>
      <w:r w:rsidR="009569C3" w:rsidRPr="0040138D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.</w:t>
      </w:r>
      <w:r w:rsidR="007C6E2A">
        <w:rPr>
          <w:rFonts w:ascii="Times New Roman" w:eastAsia="Arial" w:hAnsi="Times New Roman" w:cs="Times New Roman"/>
          <w:color w:val="000000"/>
          <w:sz w:val="24"/>
          <w:szCs w:val="24"/>
          <w:lang w:val="sr-Latn-RS" w:eastAsia="sr-Latn-BA"/>
        </w:rPr>
        <w:t xml:space="preserve"> </w:t>
      </w:r>
    </w:p>
    <w:p w:rsidR="007C6E2A" w:rsidRPr="008863BB" w:rsidRDefault="007C6E2A" w:rsidP="0040138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sr-Latn-BA"/>
        </w:rPr>
      </w:pPr>
      <w:r w:rsidRPr="008863BB">
        <w:rPr>
          <w:rFonts w:ascii="Times New Roman" w:eastAsia="Arial" w:hAnsi="Times New Roman" w:cs="Times New Roman"/>
          <w:sz w:val="24"/>
          <w:szCs w:val="24"/>
          <w:lang w:val="sr-Cyrl-RS" w:eastAsia="sr-Latn-BA"/>
        </w:rPr>
        <w:t>Обавештење о продужетку року за подношење понуда биће објављено у складу са Законом о јавним набавкама.</w:t>
      </w:r>
    </w:p>
    <w:p w:rsidR="00FE16CA" w:rsidRPr="0040138D" w:rsidRDefault="00FE16CA" w:rsidP="0040138D">
      <w:pPr>
        <w:spacing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4</w:t>
      </w:r>
    </w:p>
    <w:p w:rsidR="00F038B7" w:rsidRPr="00F038B7" w:rsidRDefault="00F038B7" w:rsidP="00857761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Део 11. ПОДАЦИ О ВРСТИ, САДРЖИНИ, НАЧИНУ ПОДНОШЕЊА, ВИСИНИ И</w:t>
      </w:r>
      <w:r w:rsidR="00857761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 xml:space="preserve"> </w:t>
      </w: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РОКОВИМА ФИНАНСИЈСКОГ ОБЕЗБЕЂЕЊА ИСПУЊЕЊА ОБАВЕЗА ПОНУЂАЧА</w:t>
      </w:r>
    </w:p>
    <w:p w:rsidR="00F038B7" w:rsidRDefault="00F038B7" w:rsidP="00857761">
      <w:pPr>
        <w:spacing w:line="248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Тражи се Меница за добро извршење посла на основу оквирног споразума. Да ли уместо менице Извођач може и за то да достави банкарску гаранцију са идентичним условима?</w:t>
      </w:r>
    </w:p>
    <w:p w:rsidR="0040138D" w:rsidRPr="00F038B7" w:rsidRDefault="0040138D" w:rsidP="0040138D">
      <w:pPr>
        <w:spacing w:line="248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40138D" w:rsidRDefault="00FE16CA" w:rsidP="0040138D">
      <w:pPr>
        <w:spacing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40138D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F038B7" w:rsidRPr="0040138D" w:rsidRDefault="00F038B7" w:rsidP="0040138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0138D">
        <w:rPr>
          <w:rFonts w:ascii="Times New Roman" w:eastAsia="Calibri" w:hAnsi="Times New Roman" w:cs="Times New Roman"/>
          <w:sz w:val="24"/>
          <w:szCs w:val="24"/>
          <w:lang w:val="sr-Cyrl-CS"/>
        </w:rPr>
        <w:t>Наручилац остаје при наводима из конкурсне документације. Обзиром да је банкарска гаранција јаче средство обезбеђења, Наручилац ће прихватити и банкарску гаранцију за добро извршење посла за Оквирни споразум, али је Понуђач и даље дужан да приликом закључења појединачних уговора достави тражене банкарске гаранције сходно моделу уговора и конкурсној документацији.</w:t>
      </w:r>
    </w:p>
    <w:p w:rsidR="00F038B7" w:rsidRPr="0040138D" w:rsidRDefault="00F038B7" w:rsidP="0040138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038B7" w:rsidRPr="0040138D" w:rsidRDefault="00F038B7" w:rsidP="0040138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013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5</w:t>
      </w:r>
    </w:p>
    <w:p w:rsidR="00F038B7" w:rsidRPr="0040138D" w:rsidRDefault="00F038B7" w:rsidP="0040138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038B7" w:rsidRDefault="00F038B7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038B7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Део ДОДАТНИ УСЛОВИ – Финансијски капацитет - сажети биланс стања и биланс успеха за претходне 3 (три) обрачунске године (2017, 2018. и 2019.)  или биланс успеха за 2017, 2018. и 2019. годину на прописаном обасцу (АОП 1001). Понуђач је компанија из иностранства где је рок за достављање финансијских извештаја крај маја месеца. Да ли можемо да доставимо извештаје за 2016-2018 и изјаву о року за подношење финансијских извештаја?</w:t>
      </w:r>
    </w:p>
    <w:p w:rsidR="00857761" w:rsidRPr="00F038B7" w:rsidRDefault="00857761" w:rsidP="0040138D">
      <w:pPr>
        <w:spacing w:line="24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80184B" w:rsidRPr="0040138D" w:rsidRDefault="00F038B7" w:rsidP="0085776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138D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F038B7" w:rsidRPr="0040138D" w:rsidRDefault="00F038B7" w:rsidP="008577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138D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sectPr w:rsidR="00F038B7" w:rsidRPr="0040138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CE" w:rsidRDefault="00FC60CE" w:rsidP="00DD0C6C">
      <w:r>
        <w:separator/>
      </w:r>
    </w:p>
  </w:endnote>
  <w:endnote w:type="continuationSeparator" w:id="0">
    <w:p w:rsidR="00FC60CE" w:rsidRDefault="00FC60CE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CE" w:rsidRDefault="00FC60CE" w:rsidP="00DD0C6C">
      <w:r>
        <w:separator/>
      </w:r>
    </w:p>
  </w:footnote>
  <w:footnote w:type="continuationSeparator" w:id="0">
    <w:p w:rsidR="00FC60CE" w:rsidRDefault="00FC60CE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1041AC8"/>
    <w:multiLevelType w:val="hybridMultilevel"/>
    <w:tmpl w:val="3BBCED06"/>
    <w:lvl w:ilvl="0" w:tplc="888AA230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E42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800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A94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61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4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2FB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259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9D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22D82"/>
    <w:rsid w:val="00174D66"/>
    <w:rsid w:val="001D1464"/>
    <w:rsid w:val="0020761B"/>
    <w:rsid w:val="002E527B"/>
    <w:rsid w:val="003654BB"/>
    <w:rsid w:val="00374F9E"/>
    <w:rsid w:val="003D5142"/>
    <w:rsid w:val="003E703C"/>
    <w:rsid w:val="003F048E"/>
    <w:rsid w:val="0040138D"/>
    <w:rsid w:val="0040663B"/>
    <w:rsid w:val="004149A4"/>
    <w:rsid w:val="00514149"/>
    <w:rsid w:val="005254F5"/>
    <w:rsid w:val="005D2F4A"/>
    <w:rsid w:val="005F50DF"/>
    <w:rsid w:val="00626FF9"/>
    <w:rsid w:val="00660CEE"/>
    <w:rsid w:val="00662F8C"/>
    <w:rsid w:val="006953E2"/>
    <w:rsid w:val="006A78BD"/>
    <w:rsid w:val="00700674"/>
    <w:rsid w:val="00702468"/>
    <w:rsid w:val="00706B2A"/>
    <w:rsid w:val="00722C78"/>
    <w:rsid w:val="007308ED"/>
    <w:rsid w:val="0075483E"/>
    <w:rsid w:val="00761F62"/>
    <w:rsid w:val="007929DA"/>
    <w:rsid w:val="007C6E2A"/>
    <w:rsid w:val="007E4742"/>
    <w:rsid w:val="0080184B"/>
    <w:rsid w:val="00806D6E"/>
    <w:rsid w:val="00856F75"/>
    <w:rsid w:val="00857761"/>
    <w:rsid w:val="008863BB"/>
    <w:rsid w:val="00886A15"/>
    <w:rsid w:val="008B6601"/>
    <w:rsid w:val="009569C3"/>
    <w:rsid w:val="009A228E"/>
    <w:rsid w:val="009D25AA"/>
    <w:rsid w:val="00A01B50"/>
    <w:rsid w:val="00A0535A"/>
    <w:rsid w:val="00A3319E"/>
    <w:rsid w:val="00A72A53"/>
    <w:rsid w:val="00AA6D9E"/>
    <w:rsid w:val="00AB3983"/>
    <w:rsid w:val="00AF2F2F"/>
    <w:rsid w:val="00B87F36"/>
    <w:rsid w:val="00BC19E6"/>
    <w:rsid w:val="00C2766F"/>
    <w:rsid w:val="00C35458"/>
    <w:rsid w:val="00CA5FD8"/>
    <w:rsid w:val="00CF09AF"/>
    <w:rsid w:val="00D32732"/>
    <w:rsid w:val="00DD0C6C"/>
    <w:rsid w:val="00DD2BE3"/>
    <w:rsid w:val="00ED2F7E"/>
    <w:rsid w:val="00ED601C"/>
    <w:rsid w:val="00F014CF"/>
    <w:rsid w:val="00F038B7"/>
    <w:rsid w:val="00FC60CE"/>
    <w:rsid w:val="00FD6E76"/>
    <w:rsid w:val="00FE12CF"/>
    <w:rsid w:val="00FE16CA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B1B2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5</cp:revision>
  <cp:lastPrinted>2019-04-15T13:02:00Z</cp:lastPrinted>
  <dcterms:created xsi:type="dcterms:W3CDTF">2020-03-31T14:45:00Z</dcterms:created>
  <dcterms:modified xsi:type="dcterms:W3CDTF">2020-04-02T08:04:00Z</dcterms:modified>
</cp:coreProperties>
</file>