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10" w:rsidRDefault="00D22B10" w:rsidP="00D22B10">
      <w:pPr>
        <w:spacing w:after="233"/>
        <w:ind w:left="693" w:right="93"/>
      </w:pPr>
    </w:p>
    <w:p w:rsidR="00F81A5D" w:rsidRDefault="00F81A5D" w:rsidP="00F81A5D">
      <w:pPr>
        <w:spacing w:after="0"/>
        <w:ind w:left="0"/>
      </w:pPr>
    </w:p>
    <w:p w:rsidR="00F81A5D" w:rsidRDefault="00F81A5D" w:rsidP="00F81A5D">
      <w:pPr>
        <w:spacing w:after="0"/>
        <w:ind w:left="0"/>
      </w:pPr>
    </w:p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5120"/>
      </w:tblGrid>
      <w:tr w:rsidR="00F81A5D" w:rsidRPr="00D1352E" w:rsidTr="005A0181">
        <w:trPr>
          <w:trHeight w:val="293"/>
        </w:trPr>
        <w:tc>
          <w:tcPr>
            <w:tcW w:w="4820" w:type="dxa"/>
            <w:vAlign w:val="center"/>
            <w:hideMark/>
          </w:tcPr>
          <w:p w:rsidR="00F81A5D" w:rsidRPr="00D1352E" w:rsidRDefault="00F81A5D" w:rsidP="00F81A5D">
            <w:pPr>
              <w:spacing w:after="0"/>
              <w:ind w:left="0"/>
              <w:jc w:val="center"/>
              <w:rPr>
                <w:lang w:val="sr-Cyrl-CS"/>
              </w:rPr>
            </w:pPr>
            <w:r w:rsidRPr="00D1352E">
              <w:rPr>
                <w:noProof/>
              </w:rPr>
              <w:drawing>
                <wp:inline distT="0" distB="0" distL="0" distR="0" wp14:anchorId="46A23EF1" wp14:editId="59557E7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5D" w:rsidRPr="00D1352E" w:rsidTr="005A0181">
        <w:trPr>
          <w:trHeight w:val="293"/>
        </w:trPr>
        <w:tc>
          <w:tcPr>
            <w:tcW w:w="4820" w:type="dxa"/>
            <w:vAlign w:val="center"/>
            <w:hideMark/>
          </w:tcPr>
          <w:p w:rsidR="00F81A5D" w:rsidRPr="00D1352E" w:rsidRDefault="00F81A5D" w:rsidP="00F81A5D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D1352E">
              <w:rPr>
                <w:b/>
                <w:lang w:val="sr-Cyrl-CS"/>
              </w:rPr>
              <w:t>Република Србија</w:t>
            </w:r>
          </w:p>
        </w:tc>
      </w:tr>
      <w:tr w:rsidR="00F81A5D" w:rsidRPr="00D1352E" w:rsidTr="005A0181">
        <w:trPr>
          <w:trHeight w:val="293"/>
        </w:trPr>
        <w:tc>
          <w:tcPr>
            <w:tcW w:w="4820" w:type="dxa"/>
            <w:vAlign w:val="center"/>
            <w:hideMark/>
          </w:tcPr>
          <w:p w:rsidR="00F81A5D" w:rsidRPr="00D1352E" w:rsidRDefault="00F81A5D" w:rsidP="00F81A5D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МИНИСТАРСТВО</w:t>
            </w:r>
            <w:r w:rsidRPr="00D1352E">
              <w:rPr>
                <w:b/>
                <w:lang w:val="sr-Cyrl-CS"/>
              </w:rPr>
              <w:t>ГРАЂЕВИНАРСТВА,</w:t>
            </w:r>
          </w:p>
        </w:tc>
      </w:tr>
      <w:tr w:rsidR="00F81A5D" w:rsidRPr="00D1352E" w:rsidTr="005A0181">
        <w:trPr>
          <w:trHeight w:val="293"/>
        </w:trPr>
        <w:tc>
          <w:tcPr>
            <w:tcW w:w="4820" w:type="dxa"/>
            <w:vAlign w:val="center"/>
            <w:hideMark/>
          </w:tcPr>
          <w:p w:rsidR="00F81A5D" w:rsidRPr="00D1352E" w:rsidRDefault="00F81A5D" w:rsidP="00F81A5D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D1352E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F81A5D" w:rsidRPr="00A76371" w:rsidTr="005A0181">
        <w:trPr>
          <w:trHeight w:val="293"/>
        </w:trPr>
        <w:tc>
          <w:tcPr>
            <w:tcW w:w="4820" w:type="dxa"/>
            <w:vAlign w:val="center"/>
            <w:hideMark/>
          </w:tcPr>
          <w:p w:rsidR="00F81A5D" w:rsidRPr="00A76371" w:rsidRDefault="00F81A5D" w:rsidP="00F81A5D">
            <w:pPr>
              <w:spacing w:after="0"/>
              <w:ind w:left="0"/>
              <w:jc w:val="center"/>
              <w:rPr>
                <w:color w:val="000000" w:themeColor="text1"/>
                <w:lang w:val="sr-Cyrl-RS"/>
              </w:rPr>
            </w:pPr>
            <w:r w:rsidRPr="00A76371">
              <w:rPr>
                <w:color w:val="000000" w:themeColor="text1"/>
                <w:lang w:val="sr-Cyrl-CS"/>
              </w:rPr>
              <w:t>Број</w:t>
            </w:r>
            <w:r w:rsidRPr="00A76371">
              <w:rPr>
                <w:color w:val="000000" w:themeColor="text1"/>
                <w:lang w:val="sr-Cyrl-RS"/>
              </w:rPr>
              <w:t xml:space="preserve">: </w:t>
            </w:r>
            <w:r>
              <w:rPr>
                <w:lang w:val="en-GB"/>
              </w:rPr>
              <w:t>404-02-109/8</w:t>
            </w:r>
            <w:r w:rsidRPr="00A76371">
              <w:rPr>
                <w:lang w:val="en-GB"/>
              </w:rPr>
              <w:t>/2018-02</w:t>
            </w:r>
          </w:p>
        </w:tc>
      </w:tr>
      <w:tr w:rsidR="00F81A5D" w:rsidRPr="00A76371" w:rsidTr="005A0181">
        <w:trPr>
          <w:trHeight w:val="293"/>
        </w:trPr>
        <w:tc>
          <w:tcPr>
            <w:tcW w:w="4820" w:type="dxa"/>
            <w:vAlign w:val="center"/>
            <w:hideMark/>
          </w:tcPr>
          <w:p w:rsidR="00F81A5D" w:rsidRPr="00A76371" w:rsidRDefault="00F81A5D" w:rsidP="00F81A5D">
            <w:pPr>
              <w:spacing w:after="0"/>
              <w:ind w:left="0"/>
              <w:jc w:val="center"/>
              <w:rPr>
                <w:color w:val="000000" w:themeColor="text1"/>
                <w:lang w:val="sr-Cyrl-RS"/>
              </w:rPr>
            </w:pPr>
            <w:r w:rsidRPr="00A76371">
              <w:rPr>
                <w:color w:val="000000" w:themeColor="text1"/>
                <w:lang w:val="sr-Cyrl-CS"/>
              </w:rPr>
              <w:t>Датум</w:t>
            </w:r>
            <w:r w:rsidRPr="00A76371">
              <w:rPr>
                <w:color w:val="000000" w:themeColor="text1"/>
                <w:lang w:val="sr-Cyrl-RS"/>
              </w:rPr>
              <w:t xml:space="preserve">: </w:t>
            </w:r>
            <w:r>
              <w:rPr>
                <w:color w:val="000000" w:themeColor="text1"/>
                <w:lang w:val="sr-Cyrl-CS"/>
              </w:rPr>
              <w:t>20</w:t>
            </w:r>
            <w:r w:rsidRPr="00A76371">
              <w:rPr>
                <w:color w:val="000000" w:themeColor="text1"/>
                <w:lang w:val="sr-Cyrl-CS"/>
              </w:rPr>
              <w:t>.0</w:t>
            </w:r>
            <w:r>
              <w:rPr>
                <w:color w:val="000000" w:themeColor="text1"/>
                <w:lang w:val="sr-Latn-CS"/>
              </w:rPr>
              <w:t>8</w:t>
            </w:r>
            <w:r w:rsidRPr="00A76371">
              <w:rPr>
                <w:color w:val="000000" w:themeColor="text1"/>
                <w:lang w:val="sr-Cyrl-CS"/>
              </w:rPr>
              <w:t>.2018</w:t>
            </w:r>
            <w:r w:rsidRPr="00A76371">
              <w:rPr>
                <w:color w:val="000000" w:themeColor="text1"/>
                <w:lang w:val="sr-Cyrl-RS"/>
              </w:rPr>
              <w:t>. године</w:t>
            </w:r>
          </w:p>
        </w:tc>
      </w:tr>
      <w:tr w:rsidR="00F81A5D" w:rsidRPr="00D1352E" w:rsidTr="005A0181">
        <w:trPr>
          <w:trHeight w:val="293"/>
        </w:trPr>
        <w:tc>
          <w:tcPr>
            <w:tcW w:w="4820" w:type="dxa"/>
            <w:vAlign w:val="center"/>
            <w:hideMark/>
          </w:tcPr>
          <w:p w:rsidR="00F81A5D" w:rsidRPr="00D1352E" w:rsidRDefault="00F81A5D" w:rsidP="00F81A5D">
            <w:pPr>
              <w:spacing w:after="0"/>
              <w:ind w:left="0"/>
              <w:jc w:val="center"/>
              <w:rPr>
                <w:color w:val="000000" w:themeColor="text1"/>
                <w:lang w:val="sr-Cyrl-CS"/>
              </w:rPr>
            </w:pPr>
            <w:r w:rsidRPr="00D1352E">
              <w:rPr>
                <w:color w:val="000000" w:themeColor="text1"/>
                <w:lang w:val="sr-Cyrl-CS"/>
              </w:rPr>
              <w:t>Немањина 22-26, Београд</w:t>
            </w:r>
          </w:p>
        </w:tc>
      </w:tr>
    </w:tbl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Default="00F81A5D" w:rsidP="00F81A5D">
      <w:pPr>
        <w:spacing w:after="0"/>
        <w:ind w:left="0" w:firstLine="0"/>
      </w:pPr>
    </w:p>
    <w:p w:rsidR="00F81A5D" w:rsidRPr="00F81A5D" w:rsidRDefault="00F81A5D" w:rsidP="00F81A5D">
      <w:pPr>
        <w:spacing w:after="0"/>
        <w:ind w:left="0"/>
        <w:rPr>
          <w:sz w:val="24"/>
          <w:szCs w:val="24"/>
        </w:rPr>
      </w:pPr>
      <w:r w:rsidRPr="00F81A5D">
        <w:rPr>
          <w:b/>
          <w:sz w:val="24"/>
          <w:szCs w:val="24"/>
          <w:lang w:val="ru-RU"/>
        </w:rPr>
        <w:t xml:space="preserve">ПРЕДМЕТ: </w:t>
      </w:r>
      <w:r w:rsidRPr="00F81A5D">
        <w:rPr>
          <w:b/>
          <w:sz w:val="24"/>
          <w:szCs w:val="24"/>
          <w:lang w:val="sr-Cyrl-RS"/>
        </w:rPr>
        <w:t xml:space="preserve">Појашњење конкурсне документације </w:t>
      </w:r>
      <w:r w:rsidRPr="00F81A5D">
        <w:rPr>
          <w:sz w:val="24"/>
          <w:szCs w:val="24"/>
          <w:lang w:val="sr-Cyrl-CS"/>
        </w:rPr>
        <w:t xml:space="preserve">– </w:t>
      </w:r>
      <w:r w:rsidRPr="00F81A5D">
        <w:rPr>
          <w:rFonts w:eastAsia="Calibri"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 w:rsidRPr="00F81A5D">
        <w:rPr>
          <w:rFonts w:eastAsia="Calibri"/>
          <w:color w:val="000000" w:themeColor="text1"/>
          <w:kern w:val="1"/>
          <w:sz w:val="24"/>
          <w:szCs w:val="24"/>
          <w:lang w:eastAsia="ar-SA"/>
        </w:rPr>
        <w:t>21</w:t>
      </w:r>
      <w:r w:rsidRPr="00F81A5D">
        <w:rPr>
          <w:rFonts w:eastAsia="Calibri"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 w:rsidRPr="00F81A5D">
        <w:rPr>
          <w:sz w:val="24"/>
          <w:szCs w:val="24"/>
        </w:rPr>
        <w:t xml:space="preserve"> </w:t>
      </w:r>
      <w:r w:rsidRPr="00F81A5D">
        <w:rPr>
          <w:rFonts w:eastAsia="Calibri"/>
          <w:kern w:val="1"/>
          <w:sz w:val="24"/>
          <w:szCs w:val="24"/>
          <w:lang w:val="ru-RU" w:eastAsia="ar-SA"/>
        </w:rPr>
        <w:t xml:space="preserve">Радови - </w:t>
      </w:r>
      <w:r w:rsidRPr="00F81A5D">
        <w:rPr>
          <w:rFonts w:eastAsia="Calibri"/>
          <w:kern w:val="1"/>
          <w:sz w:val="24"/>
          <w:szCs w:val="24"/>
          <w:lang w:val="sr-Cyrl-CS" w:eastAsia="ar-SA"/>
        </w:rPr>
        <w:t>Пројектовање и извођење радова на изградњи државног пута Крагујевац – Баточина, деоница км 0+000 до км 5+000</w:t>
      </w:r>
      <w:r w:rsidRPr="00F81A5D">
        <w:rPr>
          <w:rFonts w:eastAsia="Calibri"/>
          <w:kern w:val="1"/>
          <w:sz w:val="24"/>
          <w:szCs w:val="24"/>
          <w:lang w:eastAsia="ar-SA"/>
        </w:rPr>
        <w:t xml:space="preserve">. </w:t>
      </w:r>
      <w:r w:rsidRPr="00F81A5D">
        <w:rPr>
          <w:rFonts w:eastAsia="Calibri"/>
          <w:kern w:val="1"/>
          <w:sz w:val="24"/>
          <w:szCs w:val="24"/>
          <w:lang w:val="sr-Cyrl-CS" w:eastAsia="ar-SA"/>
        </w:rPr>
        <w:t xml:space="preserve"> Назив и ознака из општег речника набавки: </w:t>
      </w:r>
      <w:r w:rsidRPr="00F81A5D">
        <w:rPr>
          <w:rFonts w:eastAsia="Calibri"/>
          <w:kern w:val="1"/>
          <w:sz w:val="24"/>
          <w:szCs w:val="24"/>
          <w:lang w:val="sr-Latn-CS" w:eastAsia="ar-SA"/>
        </w:rPr>
        <w:t xml:space="preserve">IA01 </w:t>
      </w:r>
      <w:r w:rsidRPr="00F81A5D">
        <w:rPr>
          <w:rFonts w:eastAsia="Calibri"/>
          <w:kern w:val="1"/>
          <w:sz w:val="24"/>
          <w:szCs w:val="24"/>
          <w:lang w:val="sr-Cyrl-CS" w:eastAsia="ar-SA"/>
        </w:rPr>
        <w:t>Пројекат и изградња</w:t>
      </w:r>
    </w:p>
    <w:p w:rsidR="00F81A5D" w:rsidRPr="00F81A5D" w:rsidRDefault="00F81A5D" w:rsidP="00AB759F">
      <w:pPr>
        <w:spacing w:after="0"/>
        <w:ind w:left="0" w:firstLine="0"/>
        <w:rPr>
          <w:sz w:val="24"/>
          <w:szCs w:val="24"/>
          <w:lang w:val="sr-Cyrl-CS"/>
        </w:rPr>
      </w:pPr>
    </w:p>
    <w:p w:rsidR="00F81A5D" w:rsidRPr="00F81A5D" w:rsidRDefault="00F81A5D" w:rsidP="00F81A5D">
      <w:pPr>
        <w:spacing w:after="0"/>
        <w:ind w:left="0"/>
        <w:rPr>
          <w:sz w:val="24"/>
          <w:szCs w:val="24"/>
          <w:lang w:val="sr-Cyrl-CS"/>
        </w:rPr>
      </w:pPr>
      <w:r w:rsidRPr="00F81A5D">
        <w:rPr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Комисија за јавну набавку објављује следеће одговоре:</w:t>
      </w:r>
    </w:p>
    <w:p w:rsidR="00F81A5D" w:rsidRPr="00F81A5D" w:rsidRDefault="00F81A5D" w:rsidP="00F81A5D">
      <w:pPr>
        <w:spacing w:after="233"/>
        <w:ind w:left="0" w:firstLine="0"/>
        <w:rPr>
          <w:sz w:val="24"/>
          <w:szCs w:val="24"/>
        </w:rPr>
      </w:pPr>
    </w:p>
    <w:p w:rsidR="00D22B10" w:rsidRPr="00AB759F" w:rsidRDefault="00D22B10" w:rsidP="00F81A5D">
      <w:pPr>
        <w:spacing w:after="0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Питање број 1</w:t>
      </w: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страни</w:t>
      </w:r>
      <w:proofErr w:type="spellEnd"/>
      <w:r w:rsidRPr="00F81A5D">
        <w:rPr>
          <w:sz w:val="24"/>
          <w:szCs w:val="24"/>
        </w:rPr>
        <w:t xml:space="preserve"> 9 </w:t>
      </w:r>
      <w:proofErr w:type="spellStart"/>
      <w:r w:rsidRPr="00F81A5D">
        <w:rPr>
          <w:sz w:val="24"/>
          <w:szCs w:val="24"/>
        </w:rPr>
        <w:t>конкурсне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документације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тачка</w:t>
      </w:r>
      <w:proofErr w:type="spellEnd"/>
      <w:r w:rsidRPr="00F81A5D">
        <w:rPr>
          <w:sz w:val="24"/>
          <w:szCs w:val="24"/>
        </w:rPr>
        <w:t xml:space="preserve"> 2 </w:t>
      </w:r>
      <w:proofErr w:type="spellStart"/>
      <w:r w:rsidRPr="00F81A5D">
        <w:rPr>
          <w:sz w:val="24"/>
          <w:szCs w:val="24"/>
        </w:rPr>
        <w:t>која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односи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пословни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капацитет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захтева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понуђача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претходних</w:t>
      </w:r>
      <w:proofErr w:type="spellEnd"/>
      <w:r w:rsidRPr="00F81A5D">
        <w:rPr>
          <w:sz w:val="24"/>
          <w:szCs w:val="24"/>
        </w:rPr>
        <w:t xml:space="preserve"> 5 (</w:t>
      </w:r>
      <w:proofErr w:type="spellStart"/>
      <w:r w:rsidRPr="00F81A5D">
        <w:rPr>
          <w:sz w:val="24"/>
          <w:szCs w:val="24"/>
        </w:rPr>
        <w:t>пет</w:t>
      </w:r>
      <w:proofErr w:type="spellEnd"/>
      <w:r w:rsidRPr="00F81A5D">
        <w:rPr>
          <w:sz w:val="24"/>
          <w:szCs w:val="24"/>
        </w:rPr>
        <w:t xml:space="preserve">) </w:t>
      </w:r>
      <w:proofErr w:type="spellStart"/>
      <w:r w:rsidRPr="00F81A5D">
        <w:rPr>
          <w:sz w:val="24"/>
          <w:szCs w:val="24"/>
        </w:rPr>
        <w:t>година</w:t>
      </w:r>
      <w:proofErr w:type="spellEnd"/>
      <w:r w:rsidRPr="00F81A5D">
        <w:rPr>
          <w:sz w:val="24"/>
          <w:szCs w:val="24"/>
        </w:rPr>
        <w:t xml:space="preserve"> (2014. 2015. 2016. 2017. </w:t>
      </w:r>
      <w:proofErr w:type="gramStart"/>
      <w:r w:rsidRPr="00F81A5D">
        <w:rPr>
          <w:sz w:val="24"/>
          <w:szCs w:val="24"/>
        </w:rPr>
        <w:t>и</w:t>
      </w:r>
      <w:proofErr w:type="gramEnd"/>
      <w:r w:rsidRPr="00F81A5D">
        <w:rPr>
          <w:sz w:val="24"/>
          <w:szCs w:val="24"/>
        </w:rPr>
        <w:t xml:space="preserve"> 2018.) </w:t>
      </w:r>
      <w:proofErr w:type="spellStart"/>
      <w:proofErr w:type="gramStart"/>
      <w:r w:rsidRPr="00F81A5D">
        <w:rPr>
          <w:sz w:val="24"/>
          <w:szCs w:val="24"/>
        </w:rPr>
        <w:t>завршио</w:t>
      </w:r>
      <w:proofErr w:type="spellEnd"/>
      <w:proofErr w:type="gram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квалитетно</w:t>
      </w:r>
      <w:proofErr w:type="spellEnd"/>
      <w:r w:rsidRPr="00F81A5D">
        <w:rPr>
          <w:sz w:val="24"/>
          <w:szCs w:val="24"/>
        </w:rPr>
        <w:t xml:space="preserve"> и у </w:t>
      </w:r>
      <w:proofErr w:type="spellStart"/>
      <w:r w:rsidRPr="00F81A5D">
        <w:rPr>
          <w:sz w:val="24"/>
          <w:szCs w:val="24"/>
        </w:rPr>
        <w:t>уговореном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року</w:t>
      </w:r>
      <w:proofErr w:type="spellEnd"/>
      <w:r w:rsidRPr="00F81A5D">
        <w:rPr>
          <w:sz w:val="24"/>
          <w:szCs w:val="24"/>
        </w:rPr>
        <w:t xml:space="preserve"> 5 (</w:t>
      </w:r>
      <w:proofErr w:type="spellStart"/>
      <w:r w:rsidRPr="00F81A5D">
        <w:rPr>
          <w:sz w:val="24"/>
          <w:szCs w:val="24"/>
        </w:rPr>
        <w:t>пет</w:t>
      </w:r>
      <w:proofErr w:type="spellEnd"/>
      <w:r w:rsidRPr="00F81A5D">
        <w:rPr>
          <w:sz w:val="24"/>
          <w:szCs w:val="24"/>
        </w:rPr>
        <w:t xml:space="preserve">) </w:t>
      </w:r>
      <w:proofErr w:type="spellStart"/>
      <w:r w:rsidRPr="00F81A5D">
        <w:rPr>
          <w:sz w:val="24"/>
          <w:szCs w:val="24"/>
        </w:rPr>
        <w:t>уговора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изради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Главног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или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грађевинску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дозволу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или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извођење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радова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државних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путева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првог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другог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рачунајући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објављивања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позива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r w:rsidRPr="00F81A5D">
        <w:rPr>
          <w:sz w:val="24"/>
          <w:szCs w:val="24"/>
          <w:lang w:val="sr-Cyrl-CS"/>
        </w:rPr>
        <w:t>подношење</w:t>
      </w:r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понуда</w:t>
      </w:r>
      <w:proofErr w:type="spellEnd"/>
      <w:r w:rsidRPr="00F81A5D">
        <w:rPr>
          <w:sz w:val="24"/>
          <w:szCs w:val="24"/>
        </w:rPr>
        <w:t>.</w:t>
      </w: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Имајући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виду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предмет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јавне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набавке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реконструкција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изградња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државног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пута</w:t>
      </w:r>
      <w:proofErr w:type="spellEnd"/>
      <w:r w:rsidR="003E4FE3">
        <w:rPr>
          <w:sz w:val="24"/>
          <w:szCs w:val="24"/>
        </w:rPr>
        <w:t xml:space="preserve"> I</w:t>
      </w:r>
      <w:r w:rsidR="003E4FE3">
        <w:rPr>
          <w:sz w:val="24"/>
          <w:szCs w:val="24"/>
          <w:lang w:val="sr-Latn-CS"/>
        </w:rPr>
        <w:t>b</w:t>
      </w:r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дужине</w:t>
      </w:r>
      <w:proofErr w:type="spellEnd"/>
      <w:r w:rsidRPr="00F81A5D">
        <w:rPr>
          <w:sz w:val="24"/>
          <w:szCs w:val="24"/>
        </w:rPr>
        <w:t xml:space="preserve"> 5 </w:t>
      </w:r>
      <w:proofErr w:type="spellStart"/>
      <w:r w:rsidRPr="00F81A5D">
        <w:rPr>
          <w:sz w:val="24"/>
          <w:szCs w:val="24"/>
        </w:rPr>
        <w:t>км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ли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сматрате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ваш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захтев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пословном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капацитету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понуђача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који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односи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реализацију</w:t>
      </w:r>
      <w:proofErr w:type="spellEnd"/>
      <w:r w:rsidRPr="00F81A5D">
        <w:rPr>
          <w:sz w:val="24"/>
          <w:szCs w:val="24"/>
        </w:rPr>
        <w:t xml:space="preserve"> 5 </w:t>
      </w:r>
      <w:proofErr w:type="spellStart"/>
      <w:r w:rsidRPr="00F81A5D">
        <w:rPr>
          <w:sz w:val="24"/>
          <w:szCs w:val="24"/>
        </w:rPr>
        <w:t>уговора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последњих</w:t>
      </w:r>
      <w:proofErr w:type="spellEnd"/>
      <w:r w:rsidRPr="00F81A5D">
        <w:rPr>
          <w:sz w:val="24"/>
          <w:szCs w:val="24"/>
        </w:rPr>
        <w:t xml:space="preserve"> 5 </w:t>
      </w:r>
      <w:proofErr w:type="spellStart"/>
      <w:r w:rsidRPr="00F81A5D">
        <w:rPr>
          <w:sz w:val="24"/>
          <w:szCs w:val="24"/>
        </w:rPr>
        <w:t>година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примерен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количини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посла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дефинисаним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предметом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јавне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набавке</w:t>
      </w:r>
      <w:proofErr w:type="spellEnd"/>
      <w:r w:rsidRPr="00F81A5D">
        <w:rPr>
          <w:sz w:val="24"/>
          <w:szCs w:val="24"/>
        </w:rPr>
        <w:t>.</w:t>
      </w:r>
    </w:p>
    <w:p w:rsidR="00D22B10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Молимо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вас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преиспитате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признавање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референци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Државн</w:t>
      </w:r>
      <w:r w:rsidR="00AB759F">
        <w:rPr>
          <w:sz w:val="24"/>
          <w:szCs w:val="24"/>
        </w:rPr>
        <w:t>е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путеве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ll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реда</w:t>
      </w:r>
      <w:proofErr w:type="spellEnd"/>
      <w:r w:rsidR="00AB759F">
        <w:rPr>
          <w:sz w:val="24"/>
          <w:szCs w:val="24"/>
        </w:rPr>
        <w:t xml:space="preserve">, с </w:t>
      </w:r>
      <w:proofErr w:type="spellStart"/>
      <w:r w:rsidR="00AB759F">
        <w:rPr>
          <w:sz w:val="24"/>
          <w:szCs w:val="24"/>
        </w:rPr>
        <w:t>обзиром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да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јавна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набавка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расписана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ДП </w:t>
      </w:r>
      <w:r w:rsidRPr="00F81A5D">
        <w:rPr>
          <w:sz w:val="24"/>
          <w:szCs w:val="24"/>
          <w:lang w:val="sr-Cyrl-CS"/>
        </w:rPr>
        <w:t xml:space="preserve">1 </w:t>
      </w:r>
      <w:proofErr w:type="spellStart"/>
      <w:r w:rsidRPr="00F81A5D">
        <w:rPr>
          <w:sz w:val="24"/>
          <w:szCs w:val="24"/>
        </w:rPr>
        <w:t>реда</w:t>
      </w:r>
      <w:proofErr w:type="spellEnd"/>
      <w:r w:rsidRPr="00F81A5D">
        <w:rPr>
          <w:sz w:val="24"/>
          <w:szCs w:val="24"/>
        </w:rPr>
        <w:t>.</w:t>
      </w:r>
    </w:p>
    <w:p w:rsidR="00AB759F" w:rsidRPr="00F81A5D" w:rsidRDefault="00AB759F" w:rsidP="00F81A5D">
      <w:pPr>
        <w:spacing w:after="0"/>
        <w:ind w:left="0"/>
        <w:rPr>
          <w:sz w:val="24"/>
          <w:szCs w:val="24"/>
        </w:rPr>
      </w:pP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B45638">
        <w:rPr>
          <w:sz w:val="24"/>
          <w:szCs w:val="24"/>
        </w:rPr>
        <w:t>Такође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вас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молимо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да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прецизирате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по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ком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Закону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ће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се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признавати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референце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за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понуђача</w:t>
      </w:r>
      <w:proofErr w:type="spellEnd"/>
      <w:r w:rsidRPr="00B45638">
        <w:rPr>
          <w:sz w:val="24"/>
          <w:szCs w:val="24"/>
        </w:rPr>
        <w:t xml:space="preserve"> и </w:t>
      </w:r>
      <w:proofErr w:type="spellStart"/>
      <w:r w:rsidRPr="00B45638">
        <w:rPr>
          <w:sz w:val="24"/>
          <w:szCs w:val="24"/>
        </w:rPr>
        <w:t>одговорне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пројектанте</w:t>
      </w:r>
      <w:proofErr w:type="spellEnd"/>
      <w:r w:rsidRPr="00B45638">
        <w:rPr>
          <w:sz w:val="24"/>
          <w:szCs w:val="24"/>
        </w:rPr>
        <w:t xml:space="preserve"> и </w:t>
      </w:r>
      <w:proofErr w:type="spellStart"/>
      <w:r w:rsidRPr="00B45638">
        <w:rPr>
          <w:sz w:val="24"/>
          <w:szCs w:val="24"/>
        </w:rPr>
        <w:t>извођаче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радова</w:t>
      </w:r>
      <w:proofErr w:type="spellEnd"/>
      <w:r w:rsidRPr="00B45638">
        <w:rPr>
          <w:sz w:val="24"/>
          <w:szCs w:val="24"/>
        </w:rPr>
        <w:t xml:space="preserve"> у </w:t>
      </w:r>
      <w:proofErr w:type="spellStart"/>
      <w:r w:rsidRPr="00B45638">
        <w:rPr>
          <w:sz w:val="24"/>
          <w:szCs w:val="24"/>
        </w:rPr>
        <w:t>овој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Јавној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набавци</w:t>
      </w:r>
      <w:proofErr w:type="spellEnd"/>
      <w:r w:rsidRPr="00B45638">
        <w:rPr>
          <w:sz w:val="24"/>
          <w:szCs w:val="24"/>
        </w:rPr>
        <w:t xml:space="preserve">. </w:t>
      </w:r>
      <w:proofErr w:type="spellStart"/>
      <w:r w:rsidRPr="00B45638">
        <w:rPr>
          <w:sz w:val="24"/>
          <w:szCs w:val="24"/>
        </w:rPr>
        <w:t>Исто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тако</w:t>
      </w:r>
      <w:proofErr w:type="spellEnd"/>
      <w:r w:rsidRPr="00B45638">
        <w:rPr>
          <w:sz w:val="24"/>
          <w:szCs w:val="24"/>
        </w:rPr>
        <w:t xml:space="preserve"> </w:t>
      </w:r>
      <w:proofErr w:type="spellStart"/>
      <w:r w:rsidRPr="00B45638">
        <w:rPr>
          <w:sz w:val="24"/>
          <w:szCs w:val="24"/>
        </w:rPr>
        <w:t>скрећемо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пажњу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Наручиоцу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да</w:t>
      </w:r>
      <w:proofErr w:type="spellEnd"/>
      <w:r w:rsidRPr="00AB759F">
        <w:rPr>
          <w:sz w:val="24"/>
          <w:szCs w:val="24"/>
        </w:rPr>
        <w:t xml:space="preserve"> у </w:t>
      </w:r>
      <w:proofErr w:type="spellStart"/>
      <w:r w:rsidRPr="00AB759F">
        <w:rPr>
          <w:sz w:val="24"/>
          <w:szCs w:val="24"/>
        </w:rPr>
        <w:t>последњих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пет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година</w:t>
      </w:r>
      <w:proofErr w:type="spellEnd"/>
      <w:r w:rsidRPr="00AB759F">
        <w:rPr>
          <w:sz w:val="24"/>
          <w:szCs w:val="24"/>
        </w:rPr>
        <w:t xml:space="preserve"> у </w:t>
      </w:r>
      <w:proofErr w:type="spellStart"/>
      <w:r w:rsidRPr="00AB759F">
        <w:rPr>
          <w:sz w:val="24"/>
          <w:szCs w:val="24"/>
        </w:rPr>
        <w:t>Србији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није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рађено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пуно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пројеката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за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Државне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путеве</w:t>
      </w:r>
      <w:proofErr w:type="spellEnd"/>
      <w:r w:rsidR="003E4FE3">
        <w:rPr>
          <w:sz w:val="24"/>
          <w:szCs w:val="24"/>
        </w:rPr>
        <w:t xml:space="preserve"> I</w:t>
      </w:r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реда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који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би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одговарали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условима</w:t>
      </w:r>
      <w:proofErr w:type="spellEnd"/>
      <w:r w:rsidRPr="00AB759F">
        <w:rPr>
          <w:sz w:val="24"/>
          <w:szCs w:val="24"/>
        </w:rPr>
        <w:t xml:space="preserve"> и </w:t>
      </w:r>
      <w:proofErr w:type="spellStart"/>
      <w:r w:rsidRPr="00AB759F">
        <w:rPr>
          <w:sz w:val="24"/>
          <w:szCs w:val="24"/>
        </w:rPr>
        <w:t>за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понуђача</w:t>
      </w:r>
      <w:proofErr w:type="spellEnd"/>
      <w:r w:rsidRPr="00AB759F">
        <w:rPr>
          <w:sz w:val="24"/>
          <w:szCs w:val="24"/>
        </w:rPr>
        <w:t xml:space="preserve"> и </w:t>
      </w:r>
      <w:proofErr w:type="spellStart"/>
      <w:r w:rsidRPr="00AB759F">
        <w:rPr>
          <w:sz w:val="24"/>
          <w:szCs w:val="24"/>
        </w:rPr>
        <w:t>одговорне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пројектанте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из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конкурсне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документације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ове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јавне</w:t>
      </w:r>
      <w:proofErr w:type="spellEnd"/>
      <w:r w:rsidRPr="00AB759F">
        <w:rPr>
          <w:sz w:val="24"/>
          <w:szCs w:val="24"/>
        </w:rPr>
        <w:t xml:space="preserve"> </w:t>
      </w:r>
      <w:proofErr w:type="spellStart"/>
      <w:r w:rsidRPr="00AB759F">
        <w:rPr>
          <w:sz w:val="24"/>
          <w:szCs w:val="24"/>
        </w:rPr>
        <w:t>набавке</w:t>
      </w:r>
      <w:proofErr w:type="spellEnd"/>
      <w:r w:rsidRPr="00AB759F">
        <w:rPr>
          <w:sz w:val="24"/>
          <w:szCs w:val="24"/>
        </w:rPr>
        <w:t>.</w:t>
      </w:r>
    </w:p>
    <w:p w:rsidR="00D22B10" w:rsidRDefault="00D22B10" w:rsidP="00F81A5D">
      <w:pPr>
        <w:spacing w:after="0" w:line="281" w:lineRule="auto"/>
        <w:ind w:left="0"/>
        <w:rPr>
          <w:sz w:val="24"/>
          <w:szCs w:val="24"/>
        </w:rPr>
      </w:pPr>
      <w:r w:rsidRPr="00F81A5D">
        <w:rPr>
          <w:sz w:val="24"/>
          <w:szCs w:val="24"/>
        </w:rPr>
        <w:t xml:space="preserve">У </w:t>
      </w:r>
      <w:proofErr w:type="spellStart"/>
      <w:r w:rsidRPr="00F81A5D">
        <w:rPr>
          <w:sz w:val="24"/>
          <w:szCs w:val="24"/>
        </w:rPr>
        <w:t>овом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смислу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молимо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вас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преиспитате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услов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броју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референтних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пројеката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последњих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пет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година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како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били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прилици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као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домаћи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понуђач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будемо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конкурентни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овој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јавној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набавци</w:t>
      </w:r>
      <w:proofErr w:type="spellEnd"/>
      <w:r w:rsidRPr="00F81A5D">
        <w:rPr>
          <w:sz w:val="24"/>
          <w:szCs w:val="24"/>
        </w:rPr>
        <w:t>.</w:t>
      </w:r>
    </w:p>
    <w:p w:rsidR="00B45638" w:rsidRPr="00F81A5D" w:rsidRDefault="00B45638" w:rsidP="00F81A5D">
      <w:pPr>
        <w:spacing w:after="0" w:line="281" w:lineRule="auto"/>
        <w:ind w:left="0"/>
        <w:rPr>
          <w:sz w:val="24"/>
          <w:szCs w:val="24"/>
        </w:rPr>
      </w:pPr>
    </w:p>
    <w:p w:rsidR="00B45638" w:rsidRDefault="00D22B10" w:rsidP="00F81A5D">
      <w:pPr>
        <w:spacing w:after="0" w:line="281" w:lineRule="auto"/>
        <w:ind w:left="0"/>
        <w:rPr>
          <w:sz w:val="24"/>
          <w:szCs w:val="24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lastRenderedPageBreak/>
        <w:t>Одговор</w:t>
      </w:r>
      <w:r w:rsidRPr="00B45638">
        <w:rPr>
          <w:b/>
          <w:sz w:val="24"/>
          <w:szCs w:val="24"/>
          <w:u w:val="single"/>
          <w:lang w:val="sr-Cyrl-CS"/>
        </w:rPr>
        <w:t xml:space="preserve">: </w:t>
      </w:r>
      <w:proofErr w:type="spellStart"/>
      <w:r w:rsidR="00B45638" w:rsidRPr="00B45638">
        <w:rPr>
          <w:sz w:val="24"/>
          <w:szCs w:val="24"/>
        </w:rPr>
        <w:t>По</w:t>
      </w:r>
      <w:proofErr w:type="spellEnd"/>
      <w:r w:rsidR="00B45638" w:rsidRPr="00B45638">
        <w:rPr>
          <w:sz w:val="24"/>
          <w:szCs w:val="24"/>
        </w:rPr>
        <w:t xml:space="preserve"> </w:t>
      </w:r>
      <w:proofErr w:type="spellStart"/>
      <w:r w:rsidR="00B45638" w:rsidRPr="00B45638">
        <w:rPr>
          <w:sz w:val="24"/>
          <w:szCs w:val="24"/>
        </w:rPr>
        <w:t>Закону</w:t>
      </w:r>
      <w:proofErr w:type="spellEnd"/>
      <w:r w:rsidR="00B45638" w:rsidRPr="00B45638">
        <w:rPr>
          <w:sz w:val="24"/>
          <w:szCs w:val="24"/>
        </w:rPr>
        <w:t xml:space="preserve"> </w:t>
      </w:r>
      <w:r w:rsidR="00B45638" w:rsidRPr="00B45638">
        <w:rPr>
          <w:sz w:val="24"/>
          <w:szCs w:val="24"/>
          <w:lang w:val="sr-Cyrl-CS"/>
        </w:rPr>
        <w:t xml:space="preserve">о Планирању и изградњи </w:t>
      </w:r>
      <w:proofErr w:type="spellStart"/>
      <w:r w:rsidR="00B45638" w:rsidRPr="00B45638">
        <w:rPr>
          <w:sz w:val="24"/>
          <w:szCs w:val="24"/>
        </w:rPr>
        <w:t>признаваће</w:t>
      </w:r>
      <w:proofErr w:type="spellEnd"/>
      <w:r w:rsidR="00B45638" w:rsidRPr="00B45638">
        <w:rPr>
          <w:sz w:val="24"/>
          <w:szCs w:val="24"/>
        </w:rPr>
        <w:t xml:space="preserve"> </w:t>
      </w:r>
      <w:proofErr w:type="spellStart"/>
      <w:r w:rsidR="00B45638" w:rsidRPr="00B45638">
        <w:rPr>
          <w:sz w:val="24"/>
          <w:szCs w:val="24"/>
        </w:rPr>
        <w:t>се</w:t>
      </w:r>
      <w:proofErr w:type="spellEnd"/>
      <w:r w:rsidR="00B45638" w:rsidRPr="00B45638">
        <w:rPr>
          <w:sz w:val="24"/>
          <w:szCs w:val="24"/>
        </w:rPr>
        <w:t xml:space="preserve"> </w:t>
      </w:r>
      <w:proofErr w:type="spellStart"/>
      <w:r w:rsidR="00B45638" w:rsidRPr="00B45638">
        <w:rPr>
          <w:sz w:val="24"/>
          <w:szCs w:val="24"/>
        </w:rPr>
        <w:t>референце</w:t>
      </w:r>
      <w:proofErr w:type="spellEnd"/>
      <w:r w:rsidR="00B45638" w:rsidRPr="00B45638">
        <w:rPr>
          <w:sz w:val="24"/>
          <w:szCs w:val="24"/>
          <w:lang w:val="sr-Cyrl-CS"/>
        </w:rPr>
        <w:t xml:space="preserve"> за путеве на територији Републике Србије</w:t>
      </w:r>
    </w:p>
    <w:p w:rsidR="00D22B10" w:rsidRPr="00AB759F" w:rsidRDefault="00D22B10" w:rsidP="00F81A5D">
      <w:pPr>
        <w:spacing w:after="0" w:line="281" w:lineRule="auto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Следи измена Конкурсне документације</w:t>
      </w:r>
    </w:p>
    <w:p w:rsidR="00D22B10" w:rsidRPr="00F81A5D" w:rsidRDefault="00D22B10" w:rsidP="00F81A5D">
      <w:pPr>
        <w:spacing w:after="0" w:line="281" w:lineRule="auto"/>
        <w:ind w:left="0"/>
        <w:rPr>
          <w:sz w:val="24"/>
          <w:szCs w:val="24"/>
          <w:lang w:val="sr-Cyrl-CS"/>
        </w:rPr>
      </w:pPr>
    </w:p>
    <w:p w:rsidR="00D22B10" w:rsidRPr="00AB759F" w:rsidRDefault="00D22B10" w:rsidP="00F81A5D">
      <w:pPr>
        <w:pStyle w:val="Heading1"/>
        <w:spacing w:after="0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Питање број 2</w:t>
      </w: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страни</w:t>
      </w:r>
      <w:proofErr w:type="spellEnd"/>
      <w:r w:rsidRPr="00F81A5D">
        <w:rPr>
          <w:sz w:val="24"/>
          <w:szCs w:val="24"/>
        </w:rPr>
        <w:t xml:space="preserve"> 12, </w:t>
      </w:r>
      <w:proofErr w:type="spellStart"/>
      <w:r w:rsidRPr="00F81A5D">
        <w:rPr>
          <w:sz w:val="24"/>
          <w:szCs w:val="24"/>
        </w:rPr>
        <w:t>конкурсне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докум</w:t>
      </w:r>
      <w:r w:rsidR="00AB759F">
        <w:rPr>
          <w:sz w:val="24"/>
          <w:szCs w:val="24"/>
        </w:rPr>
        <w:t>ентације</w:t>
      </w:r>
      <w:proofErr w:type="spellEnd"/>
      <w:r w:rsidR="00AB759F">
        <w:rPr>
          <w:sz w:val="24"/>
          <w:szCs w:val="24"/>
        </w:rPr>
        <w:t xml:space="preserve">, </w:t>
      </w:r>
      <w:proofErr w:type="spellStart"/>
      <w:r w:rsidR="00AB759F">
        <w:rPr>
          <w:sz w:val="24"/>
          <w:szCs w:val="24"/>
        </w:rPr>
        <w:t>тачка</w:t>
      </w:r>
      <w:proofErr w:type="spellEnd"/>
      <w:r w:rsidR="00AB759F">
        <w:rPr>
          <w:sz w:val="24"/>
          <w:szCs w:val="24"/>
        </w:rPr>
        <w:t xml:space="preserve"> 4 </w:t>
      </w:r>
      <w:proofErr w:type="spellStart"/>
      <w:r w:rsidR="00AB759F">
        <w:rPr>
          <w:sz w:val="24"/>
          <w:szCs w:val="24"/>
        </w:rPr>
        <w:t>подтачка</w:t>
      </w:r>
      <w:proofErr w:type="spellEnd"/>
      <w:r w:rsidR="00AB759F">
        <w:rPr>
          <w:sz w:val="24"/>
          <w:szCs w:val="24"/>
        </w:rPr>
        <w:t xml:space="preserve"> 2 </w:t>
      </w:r>
      <w:proofErr w:type="spellStart"/>
      <w:r w:rsidR="00AB759F">
        <w:rPr>
          <w:sz w:val="24"/>
          <w:szCs w:val="24"/>
        </w:rPr>
        <w:t>који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одно</w:t>
      </w:r>
      <w:r w:rsidR="00AB759F">
        <w:rPr>
          <w:sz w:val="24"/>
          <w:szCs w:val="24"/>
        </w:rPr>
        <w:t>си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на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кадровски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капацитет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захтева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понуђач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располаже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једним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извр</w:t>
      </w:r>
      <w:r w:rsidR="00AB759F">
        <w:rPr>
          <w:sz w:val="24"/>
          <w:szCs w:val="24"/>
        </w:rPr>
        <w:t>шиоцем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са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важећом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лиценцом</w:t>
      </w:r>
      <w:proofErr w:type="spellEnd"/>
      <w:r w:rsidR="00AB759F">
        <w:rPr>
          <w:sz w:val="24"/>
          <w:szCs w:val="24"/>
        </w:rPr>
        <w:t xml:space="preserve"> ИКС </w:t>
      </w:r>
      <w:proofErr w:type="spellStart"/>
      <w:r w:rsidR="00AB759F">
        <w:rPr>
          <w:sz w:val="24"/>
          <w:szCs w:val="24"/>
        </w:rPr>
        <w:t>бр</w:t>
      </w:r>
      <w:proofErr w:type="spellEnd"/>
      <w:r w:rsidRPr="00F81A5D">
        <w:rPr>
          <w:sz w:val="24"/>
          <w:szCs w:val="24"/>
        </w:rPr>
        <w:t xml:space="preserve">. 315, </w:t>
      </w:r>
      <w:proofErr w:type="spellStart"/>
      <w:r w:rsidRPr="00F81A5D">
        <w:rPr>
          <w:sz w:val="24"/>
          <w:szCs w:val="24"/>
        </w:rPr>
        <w:t>или</w:t>
      </w:r>
      <w:proofErr w:type="spellEnd"/>
      <w:r w:rsidRPr="00F81A5D">
        <w:rPr>
          <w:sz w:val="24"/>
          <w:szCs w:val="24"/>
        </w:rPr>
        <w:t xml:space="preserve"> 312, </w:t>
      </w:r>
      <w:proofErr w:type="spellStart"/>
      <w:r w:rsidRPr="00F81A5D">
        <w:rPr>
          <w:sz w:val="24"/>
          <w:szCs w:val="24"/>
        </w:rPr>
        <w:t>или</w:t>
      </w:r>
      <w:proofErr w:type="spellEnd"/>
      <w:r w:rsidRPr="00F81A5D">
        <w:rPr>
          <w:sz w:val="24"/>
          <w:szCs w:val="24"/>
        </w:rPr>
        <w:t xml:space="preserve"> 318 </w:t>
      </w:r>
      <w:proofErr w:type="spellStart"/>
      <w:r w:rsidRPr="00F81A5D">
        <w:rPr>
          <w:sz w:val="24"/>
          <w:szCs w:val="24"/>
        </w:rPr>
        <w:t>који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ће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бити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именован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одговорног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пројектанта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трасу</w:t>
      </w:r>
      <w:proofErr w:type="spellEnd"/>
      <w:r w:rsidRPr="00F81A5D">
        <w:rPr>
          <w:sz w:val="24"/>
          <w:szCs w:val="24"/>
        </w:rPr>
        <w:t xml:space="preserve"> - </w:t>
      </w:r>
      <w:proofErr w:type="spellStart"/>
      <w:r w:rsidRPr="00F81A5D">
        <w:rPr>
          <w:sz w:val="24"/>
          <w:szCs w:val="24"/>
        </w:rPr>
        <w:t>дипл</w:t>
      </w:r>
      <w:proofErr w:type="spellEnd"/>
      <w:r w:rsidRPr="00F81A5D">
        <w:rPr>
          <w:sz w:val="24"/>
          <w:szCs w:val="24"/>
        </w:rPr>
        <w:t xml:space="preserve">. </w:t>
      </w:r>
      <w:proofErr w:type="spellStart"/>
      <w:proofErr w:type="gramStart"/>
      <w:r w:rsidRPr="00F81A5D">
        <w:rPr>
          <w:sz w:val="24"/>
          <w:szCs w:val="24"/>
        </w:rPr>
        <w:t>инж</w:t>
      </w:r>
      <w:proofErr w:type="spellEnd"/>
      <w:proofErr w:type="gramEnd"/>
      <w:r w:rsidRPr="00F81A5D">
        <w:rPr>
          <w:sz w:val="24"/>
          <w:szCs w:val="24"/>
        </w:rPr>
        <w:t xml:space="preserve">. </w:t>
      </w:r>
      <w:proofErr w:type="spellStart"/>
      <w:proofErr w:type="gramStart"/>
      <w:r w:rsidRPr="00F81A5D">
        <w:rPr>
          <w:sz w:val="24"/>
          <w:szCs w:val="24"/>
        </w:rPr>
        <w:t>грађ</w:t>
      </w:r>
      <w:proofErr w:type="spellEnd"/>
      <w:proofErr w:type="gramEnd"/>
      <w:r w:rsidRPr="00F81A5D">
        <w:rPr>
          <w:sz w:val="24"/>
          <w:szCs w:val="24"/>
        </w:rPr>
        <w:t xml:space="preserve">. </w:t>
      </w:r>
      <w:proofErr w:type="spellStart"/>
      <w:proofErr w:type="gramStart"/>
      <w:r w:rsidRPr="00F81A5D">
        <w:rPr>
          <w:sz w:val="24"/>
          <w:szCs w:val="24"/>
        </w:rPr>
        <w:t>као</w:t>
      </w:r>
      <w:proofErr w:type="spellEnd"/>
      <w:proofErr w:type="gram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био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одговорни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пројектант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изради</w:t>
      </w:r>
      <w:proofErr w:type="spellEnd"/>
      <w:r w:rsidRPr="00F81A5D">
        <w:rPr>
          <w:sz w:val="24"/>
          <w:szCs w:val="24"/>
        </w:rPr>
        <w:t xml:space="preserve"> З </w:t>
      </w:r>
      <w:proofErr w:type="spellStart"/>
      <w:r w:rsidRPr="00F81A5D">
        <w:rPr>
          <w:sz w:val="24"/>
          <w:szCs w:val="24"/>
        </w:rPr>
        <w:t>пројекта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државне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путеве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првог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другог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реда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последњих</w:t>
      </w:r>
      <w:proofErr w:type="spellEnd"/>
      <w:r w:rsidRPr="00F81A5D">
        <w:rPr>
          <w:sz w:val="24"/>
          <w:szCs w:val="24"/>
        </w:rPr>
        <w:t xml:space="preserve"> 5 (</w:t>
      </w:r>
      <w:proofErr w:type="spellStart"/>
      <w:r w:rsidRPr="00F81A5D">
        <w:rPr>
          <w:sz w:val="24"/>
          <w:szCs w:val="24"/>
        </w:rPr>
        <w:t>пет</w:t>
      </w:r>
      <w:proofErr w:type="spellEnd"/>
      <w:r w:rsidRPr="00F81A5D">
        <w:rPr>
          <w:sz w:val="24"/>
          <w:szCs w:val="24"/>
        </w:rPr>
        <w:t xml:space="preserve">) </w:t>
      </w:r>
      <w:proofErr w:type="spellStart"/>
      <w:r w:rsidRPr="00F81A5D">
        <w:rPr>
          <w:sz w:val="24"/>
          <w:szCs w:val="24"/>
        </w:rPr>
        <w:t>година</w:t>
      </w:r>
      <w:proofErr w:type="spellEnd"/>
      <w:r w:rsidRPr="00F81A5D">
        <w:rPr>
          <w:sz w:val="24"/>
          <w:szCs w:val="24"/>
        </w:rPr>
        <w:t xml:space="preserve"> (2014. 2015. 2016. 2017. </w:t>
      </w:r>
      <w:proofErr w:type="gramStart"/>
      <w:r w:rsidRPr="00F81A5D">
        <w:rPr>
          <w:sz w:val="24"/>
          <w:szCs w:val="24"/>
        </w:rPr>
        <w:t>и</w:t>
      </w:r>
      <w:proofErr w:type="gramEnd"/>
      <w:r w:rsidRPr="00F81A5D">
        <w:rPr>
          <w:sz w:val="24"/>
          <w:szCs w:val="24"/>
        </w:rPr>
        <w:t xml:space="preserve"> 2018.).</w:t>
      </w:r>
    </w:p>
    <w:p w:rsidR="00D22B10" w:rsidRPr="00F81A5D" w:rsidRDefault="00D22B10" w:rsidP="00F81A5D">
      <w:pPr>
        <w:spacing w:after="0" w:line="294" w:lineRule="auto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одговорног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пројектанта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објепе</w:t>
      </w:r>
      <w:proofErr w:type="spellEnd"/>
      <w:r w:rsidRPr="00F81A5D">
        <w:rPr>
          <w:sz w:val="24"/>
          <w:szCs w:val="24"/>
        </w:rPr>
        <w:t xml:space="preserve"> - </w:t>
      </w:r>
      <w:proofErr w:type="spellStart"/>
      <w:r w:rsidRPr="00F81A5D">
        <w:rPr>
          <w:sz w:val="24"/>
          <w:szCs w:val="24"/>
        </w:rPr>
        <w:t>дипл</w:t>
      </w:r>
      <w:proofErr w:type="spellEnd"/>
      <w:r w:rsidRPr="00F81A5D">
        <w:rPr>
          <w:sz w:val="24"/>
          <w:szCs w:val="24"/>
        </w:rPr>
        <w:t xml:space="preserve">. </w:t>
      </w:r>
      <w:proofErr w:type="spellStart"/>
      <w:proofErr w:type="gramStart"/>
      <w:r w:rsidRPr="00F81A5D">
        <w:rPr>
          <w:sz w:val="24"/>
          <w:szCs w:val="24"/>
        </w:rPr>
        <w:t>инж</w:t>
      </w:r>
      <w:proofErr w:type="spellEnd"/>
      <w:proofErr w:type="gramEnd"/>
      <w:r w:rsidRPr="00F81A5D">
        <w:rPr>
          <w:sz w:val="24"/>
          <w:szCs w:val="24"/>
        </w:rPr>
        <w:t xml:space="preserve">. </w:t>
      </w:r>
      <w:proofErr w:type="spellStart"/>
      <w:proofErr w:type="gramStart"/>
      <w:r w:rsidRPr="00F81A5D">
        <w:rPr>
          <w:sz w:val="24"/>
          <w:szCs w:val="24"/>
        </w:rPr>
        <w:t>грађ</w:t>
      </w:r>
      <w:proofErr w:type="spellEnd"/>
      <w:proofErr w:type="gramEnd"/>
      <w:r w:rsidRPr="00F81A5D">
        <w:rPr>
          <w:sz w:val="24"/>
          <w:szCs w:val="24"/>
        </w:rPr>
        <w:t xml:space="preserve">. </w:t>
      </w:r>
      <w:proofErr w:type="spellStart"/>
      <w:proofErr w:type="gramStart"/>
      <w:r w:rsidRPr="00F81A5D">
        <w:rPr>
          <w:sz w:val="24"/>
          <w:szCs w:val="24"/>
        </w:rPr>
        <w:t>са</w:t>
      </w:r>
      <w:proofErr w:type="spellEnd"/>
      <w:proofErr w:type="gram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лиценцом</w:t>
      </w:r>
      <w:proofErr w:type="spellEnd"/>
      <w:r w:rsidRPr="00F81A5D">
        <w:rPr>
          <w:sz w:val="24"/>
          <w:szCs w:val="24"/>
        </w:rPr>
        <w:t xml:space="preserve"> 310 и 312 </w:t>
      </w:r>
      <w:proofErr w:type="spellStart"/>
      <w:r w:rsidRPr="00F81A5D">
        <w:rPr>
          <w:sz w:val="24"/>
          <w:szCs w:val="24"/>
        </w:rPr>
        <w:t>наведени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захтев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важи</w:t>
      </w:r>
      <w:proofErr w:type="spellEnd"/>
      <w:r w:rsidRPr="00F81A5D">
        <w:rPr>
          <w:sz w:val="24"/>
          <w:szCs w:val="24"/>
        </w:rPr>
        <w:t>.</w:t>
      </w:r>
    </w:p>
    <w:p w:rsidR="00D22B10" w:rsidRPr="00F81A5D" w:rsidRDefault="00D22B10" w:rsidP="00F81A5D">
      <w:pPr>
        <w:spacing w:after="0" w:line="278" w:lineRule="auto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Слично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томе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страни</w:t>
      </w:r>
      <w:proofErr w:type="spellEnd"/>
      <w:r w:rsidRPr="00F81A5D">
        <w:rPr>
          <w:sz w:val="24"/>
          <w:szCs w:val="24"/>
        </w:rPr>
        <w:t xml:space="preserve"> 16 </w:t>
      </w:r>
      <w:proofErr w:type="spellStart"/>
      <w:r w:rsidRPr="00F81A5D">
        <w:rPr>
          <w:sz w:val="24"/>
          <w:szCs w:val="24"/>
        </w:rPr>
        <w:t>конкурсне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документације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оквиру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поглавља</w:t>
      </w:r>
      <w:proofErr w:type="spellEnd"/>
      <w:r w:rsidRPr="00F81A5D">
        <w:rPr>
          <w:sz w:val="24"/>
          <w:szCs w:val="24"/>
        </w:rPr>
        <w:t xml:space="preserve"> </w:t>
      </w:r>
      <w:r w:rsidRPr="00F81A5D">
        <w:rPr>
          <w:noProof/>
          <w:sz w:val="24"/>
          <w:szCs w:val="24"/>
        </w:rPr>
        <w:drawing>
          <wp:inline distT="0" distB="0" distL="0" distR="0" wp14:anchorId="0FE01BEF" wp14:editId="239C5BB2">
            <wp:extent cx="102887" cy="110517"/>
            <wp:effectExtent l="0" t="0" r="0" b="0"/>
            <wp:docPr id="6056" name="Picture 6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6" name="Picture 60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87" cy="11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A5D">
        <w:rPr>
          <w:sz w:val="24"/>
          <w:szCs w:val="24"/>
        </w:rPr>
        <w:t xml:space="preserve"> - </w:t>
      </w:r>
      <w:proofErr w:type="spellStart"/>
      <w:r w:rsidRPr="00F81A5D">
        <w:rPr>
          <w:sz w:val="24"/>
          <w:szCs w:val="24"/>
        </w:rPr>
        <w:t>критеријуми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доделу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уговора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тачка</w:t>
      </w:r>
      <w:proofErr w:type="spellEnd"/>
      <w:r w:rsidRPr="00F81A5D">
        <w:rPr>
          <w:sz w:val="24"/>
          <w:szCs w:val="24"/>
        </w:rPr>
        <w:t xml:space="preserve"> 2.1 </w:t>
      </w:r>
      <w:proofErr w:type="spellStart"/>
      <w:r w:rsidRPr="00F81A5D">
        <w:rPr>
          <w:sz w:val="24"/>
          <w:szCs w:val="24"/>
        </w:rPr>
        <w:t>Вредновање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тима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стручњака</w:t>
      </w:r>
      <w:proofErr w:type="spellEnd"/>
      <w:r w:rsidRPr="00F81A5D">
        <w:rPr>
          <w:sz w:val="24"/>
          <w:szCs w:val="24"/>
        </w:rPr>
        <w:t xml:space="preserve"> </w:t>
      </w:r>
      <w:r w:rsidRPr="00F81A5D">
        <w:rPr>
          <w:noProof/>
          <w:sz w:val="24"/>
          <w:szCs w:val="24"/>
        </w:rPr>
        <w:drawing>
          <wp:inline distT="0" distB="0" distL="0" distR="0" wp14:anchorId="40767429" wp14:editId="1B532116">
            <wp:extent cx="45727" cy="15243"/>
            <wp:effectExtent l="0" t="0" r="0" b="0"/>
            <wp:docPr id="6057" name="Picture 6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7" name="Picture 60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81A5D">
        <w:rPr>
          <w:sz w:val="24"/>
          <w:szCs w:val="24"/>
        </w:rPr>
        <w:t>пројектовање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приложена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табела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методологијом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вредновања</w:t>
      </w:r>
      <w:proofErr w:type="spellEnd"/>
      <w:r w:rsidRPr="00F81A5D">
        <w:rPr>
          <w:sz w:val="24"/>
          <w:szCs w:val="24"/>
        </w:rPr>
        <w:t xml:space="preserve"> - </w:t>
      </w:r>
      <w:proofErr w:type="spellStart"/>
      <w:r w:rsidRPr="00F81A5D">
        <w:rPr>
          <w:sz w:val="24"/>
          <w:szCs w:val="24"/>
        </w:rPr>
        <w:t>број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пондера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која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односи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број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урађених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референтних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пројеката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одговорних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пројепаната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трасу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објекте</w:t>
      </w:r>
      <w:proofErr w:type="spellEnd"/>
      <w:r w:rsidRPr="00F81A5D">
        <w:rPr>
          <w:sz w:val="24"/>
          <w:szCs w:val="24"/>
        </w:rPr>
        <w:t>.</w:t>
      </w: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Ова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наведена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запева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међусобно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контрадикторна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Ако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обаве</w:t>
      </w:r>
      <w:r w:rsidR="00AB759F">
        <w:rPr>
          <w:sz w:val="24"/>
          <w:szCs w:val="24"/>
        </w:rPr>
        <w:t>зан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услов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да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одговорни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пројектант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трасу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има</w:t>
      </w:r>
      <w:proofErr w:type="spellEnd"/>
      <w:r w:rsidRPr="00F81A5D">
        <w:rPr>
          <w:sz w:val="24"/>
          <w:szCs w:val="24"/>
        </w:rPr>
        <w:t xml:space="preserve"> З </w:t>
      </w:r>
      <w:proofErr w:type="spellStart"/>
      <w:r w:rsidRPr="00F81A5D">
        <w:rPr>
          <w:sz w:val="24"/>
          <w:szCs w:val="24"/>
        </w:rPr>
        <w:t>урађена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државне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proofErr w:type="gramStart"/>
      <w:r w:rsidRPr="00F81A5D">
        <w:rPr>
          <w:sz w:val="24"/>
          <w:szCs w:val="24"/>
        </w:rPr>
        <w:t>путеве</w:t>
      </w:r>
      <w:proofErr w:type="spellEnd"/>
      <w:r w:rsidRPr="00F81A5D">
        <w:rPr>
          <w:sz w:val="24"/>
          <w:szCs w:val="24"/>
        </w:rPr>
        <w:t xml:space="preserve"> </w:t>
      </w:r>
      <w:r w:rsidR="003E4FE3">
        <w:rPr>
          <w:sz w:val="24"/>
          <w:szCs w:val="24"/>
        </w:rPr>
        <w:t xml:space="preserve"> I</w:t>
      </w:r>
      <w:proofErr w:type="gramEnd"/>
      <w:r w:rsidR="003E4FE3">
        <w:rPr>
          <w:sz w:val="24"/>
          <w:szCs w:val="24"/>
        </w:rPr>
        <w:t xml:space="preserve"> </w:t>
      </w:r>
      <w:r w:rsidRPr="00F81A5D">
        <w:rPr>
          <w:sz w:val="24"/>
          <w:szCs w:val="24"/>
        </w:rPr>
        <w:t xml:space="preserve">и П </w:t>
      </w:r>
      <w:proofErr w:type="spellStart"/>
      <w:r w:rsidRPr="00F81A5D">
        <w:rPr>
          <w:sz w:val="24"/>
          <w:szCs w:val="24"/>
        </w:rPr>
        <w:t>реда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којима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био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одговорни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пројепант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ли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неопходно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вршити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вредновање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тима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стручњака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који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односи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одговорног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пројектанта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трасу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обрнуто</w:t>
      </w:r>
      <w:proofErr w:type="spellEnd"/>
      <w:r w:rsidRPr="00F81A5D">
        <w:rPr>
          <w:sz w:val="24"/>
          <w:szCs w:val="24"/>
        </w:rPr>
        <w:t>.</w:t>
      </w:r>
    </w:p>
    <w:p w:rsidR="00D22B10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Ова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проблематика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однос</w:t>
      </w:r>
      <w:r w:rsidR="00AB759F">
        <w:rPr>
          <w:sz w:val="24"/>
          <w:szCs w:val="24"/>
        </w:rPr>
        <w:t>и</w:t>
      </w:r>
      <w:proofErr w:type="spellEnd"/>
      <w:r w:rsidR="00AB759F">
        <w:rPr>
          <w:sz w:val="24"/>
          <w:szCs w:val="24"/>
        </w:rPr>
        <w:t xml:space="preserve"> и </w:t>
      </w:r>
      <w:proofErr w:type="spellStart"/>
      <w:r w:rsidR="00AB759F">
        <w:rPr>
          <w:sz w:val="24"/>
          <w:szCs w:val="24"/>
        </w:rPr>
        <w:t>на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појашњење</w:t>
      </w:r>
      <w:proofErr w:type="spellEnd"/>
      <w:r w:rsidR="00AB759F">
        <w:rPr>
          <w:sz w:val="24"/>
          <w:szCs w:val="24"/>
        </w:rPr>
        <w:t xml:space="preserve"> у </w:t>
      </w:r>
      <w:proofErr w:type="spellStart"/>
      <w:r w:rsidR="00AB759F">
        <w:rPr>
          <w:sz w:val="24"/>
          <w:szCs w:val="24"/>
        </w:rPr>
        <w:t>питању</w:t>
      </w:r>
      <w:proofErr w:type="spellEnd"/>
      <w:r w:rsidR="00AB759F">
        <w:rPr>
          <w:sz w:val="24"/>
          <w:szCs w:val="24"/>
        </w:rPr>
        <w:t xml:space="preserve"> </w:t>
      </w:r>
      <w:proofErr w:type="spellStart"/>
      <w:r w:rsidR="00AB759F">
        <w:rPr>
          <w:sz w:val="24"/>
          <w:szCs w:val="24"/>
        </w:rPr>
        <w:t>број</w:t>
      </w:r>
      <w:proofErr w:type="spellEnd"/>
      <w:r w:rsidR="00AB759F">
        <w:rPr>
          <w:sz w:val="24"/>
          <w:szCs w:val="24"/>
        </w:rPr>
        <w:t xml:space="preserve"> 1</w:t>
      </w:r>
    </w:p>
    <w:p w:rsidR="00F81A5D" w:rsidRPr="00F81A5D" w:rsidRDefault="00F81A5D" w:rsidP="00F81A5D">
      <w:pPr>
        <w:spacing w:after="0"/>
        <w:ind w:left="0"/>
        <w:rPr>
          <w:sz w:val="24"/>
          <w:szCs w:val="24"/>
        </w:rPr>
      </w:pPr>
    </w:p>
    <w:p w:rsidR="00D22B10" w:rsidRPr="00AB759F" w:rsidRDefault="00D22B10" w:rsidP="00F81A5D">
      <w:pPr>
        <w:spacing w:after="0" w:line="281" w:lineRule="auto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Одговор: Следи измена Конкурсне документације</w:t>
      </w:r>
    </w:p>
    <w:p w:rsidR="00F81A5D" w:rsidRPr="00F81A5D" w:rsidRDefault="00F81A5D" w:rsidP="00F81A5D">
      <w:pPr>
        <w:spacing w:after="0" w:line="281" w:lineRule="auto"/>
        <w:ind w:left="0"/>
        <w:rPr>
          <w:sz w:val="24"/>
          <w:szCs w:val="24"/>
          <w:lang w:val="sr-Cyrl-CS"/>
        </w:rPr>
      </w:pPr>
    </w:p>
    <w:p w:rsidR="00F81A5D" w:rsidRPr="00AB759F" w:rsidRDefault="00D22B10" w:rsidP="00F81A5D">
      <w:pPr>
        <w:pStyle w:val="Heading1"/>
        <w:spacing w:after="0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Питање број 3</w:t>
      </w: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  <w:r w:rsidRPr="00F81A5D">
        <w:rPr>
          <w:sz w:val="24"/>
          <w:szCs w:val="24"/>
        </w:rPr>
        <w:t xml:space="preserve">У </w:t>
      </w:r>
      <w:proofErr w:type="spellStart"/>
      <w:r w:rsidRPr="00F81A5D">
        <w:rPr>
          <w:sz w:val="24"/>
          <w:szCs w:val="24"/>
        </w:rPr>
        <w:t>оквиру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Модела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уговора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рок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извршење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уговора</w:t>
      </w:r>
      <w:proofErr w:type="spellEnd"/>
      <w:r w:rsidRPr="00F81A5D">
        <w:rPr>
          <w:sz w:val="24"/>
          <w:szCs w:val="24"/>
        </w:rPr>
        <w:t xml:space="preserve"> (</w:t>
      </w:r>
      <w:proofErr w:type="spellStart"/>
      <w:r w:rsidRPr="00F81A5D">
        <w:rPr>
          <w:sz w:val="24"/>
          <w:szCs w:val="24"/>
        </w:rPr>
        <w:t>члан</w:t>
      </w:r>
      <w:proofErr w:type="spellEnd"/>
      <w:r w:rsidRPr="00F81A5D">
        <w:rPr>
          <w:sz w:val="24"/>
          <w:szCs w:val="24"/>
        </w:rPr>
        <w:t xml:space="preserve">. 4, стр.41/64) </w:t>
      </w:r>
      <w:proofErr w:type="spellStart"/>
      <w:r w:rsidRPr="00F81A5D">
        <w:rPr>
          <w:sz w:val="24"/>
          <w:szCs w:val="24"/>
        </w:rPr>
        <w:t>наведено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извођач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дужан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року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</w:t>
      </w:r>
      <w:proofErr w:type="spellEnd"/>
      <w:r w:rsidRPr="00F81A5D">
        <w:rPr>
          <w:sz w:val="24"/>
          <w:szCs w:val="24"/>
        </w:rPr>
        <w:t xml:space="preserve"> З (</w:t>
      </w:r>
      <w:proofErr w:type="spellStart"/>
      <w:r w:rsidRPr="00F81A5D">
        <w:rPr>
          <w:sz w:val="24"/>
          <w:szCs w:val="24"/>
        </w:rPr>
        <w:t>три</w:t>
      </w:r>
      <w:proofErr w:type="spellEnd"/>
      <w:r w:rsidRPr="00F81A5D">
        <w:rPr>
          <w:sz w:val="24"/>
          <w:szCs w:val="24"/>
        </w:rPr>
        <w:t xml:space="preserve">) </w:t>
      </w:r>
      <w:proofErr w:type="spellStart"/>
      <w:r w:rsidRPr="00F81A5D">
        <w:rPr>
          <w:sz w:val="24"/>
          <w:szCs w:val="24"/>
        </w:rPr>
        <w:t>месеца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закључења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уговора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достави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Студију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процени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утицаја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животну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средину</w:t>
      </w:r>
      <w:proofErr w:type="spellEnd"/>
      <w:r w:rsidRPr="00F81A5D">
        <w:rPr>
          <w:sz w:val="24"/>
          <w:szCs w:val="24"/>
        </w:rPr>
        <w:t>.</w:t>
      </w: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основу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јавно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доступних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информација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сајта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Министарства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заилите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животне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средине</w:t>
      </w:r>
      <w:proofErr w:type="spellEnd"/>
      <w:r w:rsidRPr="00F81A5D">
        <w:rPr>
          <w:sz w:val="24"/>
          <w:szCs w:val="24"/>
        </w:rPr>
        <w:t xml:space="preserve"> ((http://www.ekologija.gov.rs/category/obavestenja/procena-uticaja-na-zivotnusredinu/zahtevi-procena-uticaja-na-zivotnu-sredinu/zahtevi-za-odlucivanje-opotrebi/page/17/) </w:t>
      </w:r>
      <w:proofErr w:type="spellStart"/>
      <w:r w:rsidRPr="00F81A5D">
        <w:rPr>
          <w:sz w:val="24"/>
          <w:szCs w:val="24"/>
        </w:rPr>
        <w:t>може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закључити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покренута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процедура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процени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утицаја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предметног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тј</w:t>
      </w:r>
      <w:proofErr w:type="spellEnd"/>
      <w:r w:rsidRPr="00F81A5D">
        <w:rPr>
          <w:sz w:val="24"/>
          <w:szCs w:val="24"/>
        </w:rPr>
        <w:t xml:space="preserve">. </w:t>
      </w:r>
      <w:proofErr w:type="spellStart"/>
      <w:r w:rsidRPr="00F81A5D">
        <w:rPr>
          <w:sz w:val="24"/>
          <w:szCs w:val="24"/>
        </w:rPr>
        <w:t>поднет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Запев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одлучивање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потреби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израде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Студије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процени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утицаја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животну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средину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пројепа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доградње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Државног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пута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реда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траси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постојећег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државног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пута</w:t>
      </w:r>
      <w:proofErr w:type="spellEnd"/>
      <w:r w:rsidRPr="00F81A5D">
        <w:rPr>
          <w:sz w:val="24"/>
          <w:szCs w:val="24"/>
        </w:rPr>
        <w:t xml:space="preserve"> РБ </w:t>
      </w:r>
      <w:proofErr w:type="spellStart"/>
      <w:r w:rsidRPr="00F81A5D">
        <w:rPr>
          <w:sz w:val="24"/>
          <w:szCs w:val="24"/>
        </w:rPr>
        <w:t>реда</w:t>
      </w:r>
      <w:proofErr w:type="spellEnd"/>
      <w:r w:rsidRPr="00F81A5D">
        <w:rPr>
          <w:sz w:val="24"/>
          <w:szCs w:val="24"/>
        </w:rPr>
        <w:t>, бр.24, (</w:t>
      </w:r>
      <w:proofErr w:type="spellStart"/>
      <w:r w:rsidRPr="00F81A5D">
        <w:rPr>
          <w:sz w:val="24"/>
          <w:szCs w:val="24"/>
        </w:rPr>
        <w:t>раније</w:t>
      </w:r>
      <w:proofErr w:type="spellEnd"/>
      <w:r w:rsidRPr="00F81A5D">
        <w:rPr>
          <w:sz w:val="24"/>
          <w:szCs w:val="24"/>
        </w:rPr>
        <w:t xml:space="preserve"> М1.11), </w:t>
      </w:r>
      <w:proofErr w:type="spellStart"/>
      <w:r w:rsidRPr="00F81A5D">
        <w:rPr>
          <w:sz w:val="24"/>
          <w:szCs w:val="24"/>
        </w:rPr>
        <w:t>веза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коридор</w:t>
      </w:r>
      <w:proofErr w:type="spellEnd"/>
      <w:r w:rsidRPr="00F81A5D">
        <w:rPr>
          <w:sz w:val="24"/>
          <w:szCs w:val="24"/>
        </w:rPr>
        <w:t xml:space="preserve"> 10 — </w:t>
      </w:r>
      <w:proofErr w:type="spellStart"/>
      <w:r w:rsidRPr="00F81A5D">
        <w:rPr>
          <w:sz w:val="24"/>
          <w:szCs w:val="24"/>
        </w:rPr>
        <w:t>Крагуевац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од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км</w:t>
      </w:r>
      <w:proofErr w:type="spellEnd"/>
      <w:r w:rsidRPr="00F81A5D">
        <w:rPr>
          <w:sz w:val="24"/>
          <w:szCs w:val="24"/>
        </w:rPr>
        <w:t xml:space="preserve"> 0+000,00 (</w:t>
      </w:r>
      <w:proofErr w:type="spellStart"/>
      <w:r w:rsidRPr="00F81A5D">
        <w:rPr>
          <w:sz w:val="24"/>
          <w:szCs w:val="24"/>
        </w:rPr>
        <w:t>петља</w:t>
      </w:r>
      <w:proofErr w:type="spellEnd"/>
      <w:r w:rsidRPr="00F81A5D">
        <w:rPr>
          <w:sz w:val="24"/>
          <w:szCs w:val="24"/>
        </w:rPr>
        <w:t xml:space="preserve"> ”</w:t>
      </w:r>
      <w:proofErr w:type="spellStart"/>
      <w:r w:rsidRPr="00F81A5D">
        <w:rPr>
          <w:sz w:val="24"/>
          <w:szCs w:val="24"/>
        </w:rPr>
        <w:t>Крагујевац</w:t>
      </w:r>
      <w:proofErr w:type="spellEnd"/>
      <w:r w:rsidRPr="00F81A5D">
        <w:rPr>
          <w:sz w:val="24"/>
          <w:szCs w:val="24"/>
        </w:rPr>
        <w:t xml:space="preserve">”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аутопуту</w:t>
      </w:r>
      <w:proofErr w:type="spellEnd"/>
      <w:r w:rsidRPr="00F81A5D">
        <w:rPr>
          <w:sz w:val="24"/>
          <w:szCs w:val="24"/>
        </w:rPr>
        <w:t xml:space="preserve"> Е-75, </w:t>
      </w:r>
      <w:proofErr w:type="spellStart"/>
      <w:r w:rsidRPr="00F81A5D">
        <w:rPr>
          <w:sz w:val="24"/>
          <w:szCs w:val="24"/>
        </w:rPr>
        <w:t>раније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петља</w:t>
      </w:r>
      <w:proofErr w:type="spellEnd"/>
      <w:r w:rsidRPr="00F81A5D">
        <w:rPr>
          <w:sz w:val="24"/>
          <w:szCs w:val="24"/>
        </w:rPr>
        <w:t xml:space="preserve"> ”</w:t>
      </w:r>
      <w:proofErr w:type="spellStart"/>
      <w:r w:rsidRPr="00F81A5D">
        <w:rPr>
          <w:sz w:val="24"/>
          <w:szCs w:val="24"/>
        </w:rPr>
        <w:t>Баточина</w:t>
      </w:r>
      <w:proofErr w:type="spellEnd"/>
      <w:r w:rsidRPr="00F81A5D">
        <w:rPr>
          <w:sz w:val="24"/>
          <w:szCs w:val="24"/>
        </w:rPr>
        <w:t xml:space="preserve">”) </w:t>
      </w:r>
      <w:proofErr w:type="spellStart"/>
      <w:r w:rsidRPr="00F81A5D">
        <w:rPr>
          <w:sz w:val="24"/>
          <w:szCs w:val="24"/>
        </w:rPr>
        <w:t>до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Кт</w:t>
      </w:r>
      <w:proofErr w:type="spellEnd"/>
      <w:r w:rsidRPr="00F81A5D">
        <w:rPr>
          <w:sz w:val="24"/>
          <w:szCs w:val="24"/>
        </w:rPr>
        <w:t xml:space="preserve"> 5+000,00 (</w:t>
      </w:r>
      <w:proofErr w:type="spellStart"/>
      <w:r w:rsidRPr="00F81A5D">
        <w:rPr>
          <w:sz w:val="24"/>
          <w:szCs w:val="24"/>
        </w:rPr>
        <w:t>крај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будуће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петље</w:t>
      </w:r>
      <w:proofErr w:type="spellEnd"/>
      <w:r w:rsidRPr="00F81A5D">
        <w:rPr>
          <w:sz w:val="24"/>
          <w:szCs w:val="24"/>
        </w:rPr>
        <w:t xml:space="preserve"> ”</w:t>
      </w:r>
      <w:proofErr w:type="spellStart"/>
      <w:r w:rsidRPr="00F81A5D">
        <w:rPr>
          <w:sz w:val="24"/>
          <w:szCs w:val="24"/>
        </w:rPr>
        <w:t>Баточина</w:t>
      </w:r>
      <w:proofErr w:type="spellEnd"/>
      <w:r w:rsidRPr="00F81A5D">
        <w:rPr>
          <w:sz w:val="24"/>
          <w:szCs w:val="24"/>
        </w:rPr>
        <w:t xml:space="preserve"> — </w:t>
      </w:r>
      <w:proofErr w:type="spellStart"/>
      <w:r w:rsidRPr="00F81A5D">
        <w:rPr>
          <w:sz w:val="24"/>
          <w:szCs w:val="24"/>
        </w:rPr>
        <w:t>Исток</w:t>
      </w:r>
      <w:proofErr w:type="spellEnd"/>
      <w:r w:rsidRPr="00F81A5D">
        <w:rPr>
          <w:sz w:val="24"/>
          <w:szCs w:val="24"/>
        </w:rPr>
        <w:t>”) — ”</w:t>
      </w:r>
      <w:proofErr w:type="spellStart"/>
      <w:r w:rsidRPr="00F81A5D">
        <w:rPr>
          <w:sz w:val="24"/>
          <w:szCs w:val="24"/>
        </w:rPr>
        <w:t>Прва</w:t>
      </w:r>
      <w:proofErr w:type="spellEnd"/>
      <w:r w:rsidRPr="00F81A5D">
        <w:rPr>
          <w:sz w:val="24"/>
          <w:szCs w:val="24"/>
        </w:rPr>
        <w:t xml:space="preserve"> А </w:t>
      </w:r>
      <w:proofErr w:type="spellStart"/>
      <w:r w:rsidRPr="00F81A5D">
        <w:rPr>
          <w:sz w:val="24"/>
          <w:szCs w:val="24"/>
        </w:rPr>
        <w:t>фаза</w:t>
      </w:r>
      <w:proofErr w:type="spellEnd"/>
      <w:r w:rsidRPr="00F81A5D">
        <w:rPr>
          <w:sz w:val="24"/>
          <w:szCs w:val="24"/>
        </w:rPr>
        <w:t xml:space="preserve">“ </w:t>
      </w:r>
      <w:r w:rsidRPr="00F81A5D">
        <w:rPr>
          <w:noProof/>
          <w:sz w:val="24"/>
          <w:szCs w:val="24"/>
        </w:rPr>
        <w:drawing>
          <wp:inline distT="0" distB="0" distL="0" distR="0" wp14:anchorId="5F291AD0" wp14:editId="46F684E3">
            <wp:extent cx="22864" cy="41920"/>
            <wp:effectExtent l="0" t="0" r="0" b="0"/>
            <wp:docPr id="8366" name="Picture 8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6" name="Picture 83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КО </w:t>
      </w:r>
      <w:proofErr w:type="spellStart"/>
      <w:r w:rsidRPr="00F81A5D">
        <w:rPr>
          <w:sz w:val="24"/>
          <w:szCs w:val="24"/>
        </w:rPr>
        <w:t>Лапово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територији</w:t>
      </w:r>
      <w:proofErr w:type="spellEnd"/>
      <w:r w:rsidRPr="00F81A5D">
        <w:rPr>
          <w:sz w:val="24"/>
          <w:szCs w:val="24"/>
        </w:rPr>
        <w:t xml:space="preserve"> СО </w:t>
      </w:r>
      <w:proofErr w:type="spellStart"/>
      <w:r w:rsidRPr="00F81A5D">
        <w:rPr>
          <w:sz w:val="24"/>
          <w:szCs w:val="24"/>
        </w:rPr>
        <w:t>Лапово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као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КО </w:t>
      </w:r>
      <w:proofErr w:type="spellStart"/>
      <w:r w:rsidRPr="00F81A5D">
        <w:rPr>
          <w:sz w:val="24"/>
          <w:szCs w:val="24"/>
        </w:rPr>
        <w:t>Брзан</w:t>
      </w:r>
      <w:proofErr w:type="spellEnd"/>
      <w:r w:rsidRPr="00F81A5D">
        <w:rPr>
          <w:sz w:val="24"/>
          <w:szCs w:val="24"/>
        </w:rPr>
        <w:t xml:space="preserve"> и КО </w:t>
      </w:r>
      <w:proofErr w:type="spellStart"/>
      <w:r w:rsidRPr="00F81A5D">
        <w:rPr>
          <w:sz w:val="24"/>
          <w:szCs w:val="24"/>
        </w:rPr>
        <w:t>Баточина</w:t>
      </w:r>
      <w:proofErr w:type="spellEnd"/>
      <w:r w:rsidRPr="00F81A5D">
        <w:rPr>
          <w:sz w:val="24"/>
          <w:szCs w:val="24"/>
        </w:rPr>
        <w:t xml:space="preserve"> ВФОШ,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територији</w:t>
      </w:r>
      <w:proofErr w:type="spellEnd"/>
      <w:r w:rsidRPr="00F81A5D">
        <w:rPr>
          <w:sz w:val="24"/>
          <w:szCs w:val="24"/>
        </w:rPr>
        <w:t xml:space="preserve"> СО </w:t>
      </w:r>
      <w:proofErr w:type="spellStart"/>
      <w:r w:rsidRPr="00F81A5D">
        <w:rPr>
          <w:sz w:val="24"/>
          <w:szCs w:val="24"/>
        </w:rPr>
        <w:t>Баточина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дана</w:t>
      </w:r>
      <w:proofErr w:type="spellEnd"/>
      <w:r w:rsidRPr="00F81A5D">
        <w:rPr>
          <w:sz w:val="24"/>
          <w:szCs w:val="24"/>
        </w:rPr>
        <w:t xml:space="preserve"> 05.03.2018. </w:t>
      </w:r>
      <w:proofErr w:type="spellStart"/>
      <w:r w:rsidRPr="00F81A5D">
        <w:rPr>
          <w:sz w:val="24"/>
          <w:szCs w:val="24"/>
        </w:rPr>
        <w:t>године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заведен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под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бројем</w:t>
      </w:r>
      <w:proofErr w:type="spellEnd"/>
      <w:r w:rsidRPr="00F81A5D">
        <w:rPr>
          <w:sz w:val="24"/>
          <w:szCs w:val="24"/>
        </w:rPr>
        <w:t xml:space="preserve"> 353-02531/2018-03.</w:t>
      </w:r>
    </w:p>
    <w:p w:rsidR="00D22B10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ли</w:t>
      </w:r>
      <w:proofErr w:type="spellEnd"/>
      <w:r w:rsidRPr="00F81A5D">
        <w:rPr>
          <w:sz w:val="24"/>
          <w:szCs w:val="24"/>
        </w:rPr>
        <w:t xml:space="preserve"> р у </w:t>
      </w:r>
      <w:proofErr w:type="spellStart"/>
      <w:r w:rsidRPr="00F81A5D">
        <w:rPr>
          <w:sz w:val="24"/>
          <w:szCs w:val="24"/>
        </w:rPr>
        <w:t>складу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Законом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процени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утицаја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животну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средину</w:t>
      </w:r>
      <w:proofErr w:type="spellEnd"/>
      <w:r w:rsidRPr="00F81A5D">
        <w:rPr>
          <w:sz w:val="24"/>
          <w:szCs w:val="24"/>
        </w:rPr>
        <w:t xml:space="preserve"> („</w:t>
      </w:r>
      <w:proofErr w:type="spellStart"/>
      <w:r w:rsidRPr="00F81A5D">
        <w:rPr>
          <w:sz w:val="24"/>
          <w:szCs w:val="24"/>
        </w:rPr>
        <w:t>Сл</w:t>
      </w:r>
      <w:proofErr w:type="spellEnd"/>
      <w:r w:rsidRPr="00F81A5D">
        <w:rPr>
          <w:sz w:val="24"/>
          <w:szCs w:val="24"/>
        </w:rPr>
        <w:t xml:space="preserve">. </w:t>
      </w:r>
      <w:proofErr w:type="spellStart"/>
      <w:r w:rsidRPr="00F81A5D">
        <w:rPr>
          <w:sz w:val="24"/>
          <w:szCs w:val="24"/>
        </w:rPr>
        <w:t>гласник</w:t>
      </w:r>
      <w:proofErr w:type="spellEnd"/>
      <w:r w:rsidRPr="00F81A5D">
        <w:rPr>
          <w:sz w:val="24"/>
          <w:szCs w:val="24"/>
        </w:rPr>
        <w:t xml:space="preserve"> РС</w:t>
      </w:r>
      <w:proofErr w:type="gramStart"/>
      <w:r w:rsidRPr="00F81A5D">
        <w:rPr>
          <w:sz w:val="24"/>
          <w:szCs w:val="24"/>
        </w:rPr>
        <w:t>“ 135</w:t>
      </w:r>
      <w:proofErr w:type="gramEnd"/>
      <w:r w:rsidRPr="00F81A5D">
        <w:rPr>
          <w:sz w:val="24"/>
          <w:szCs w:val="24"/>
        </w:rPr>
        <w:t xml:space="preserve">/04, 36/09) </w:t>
      </w:r>
      <w:proofErr w:type="spellStart"/>
      <w:r w:rsidRPr="00F81A5D">
        <w:rPr>
          <w:sz w:val="24"/>
          <w:szCs w:val="24"/>
        </w:rPr>
        <w:t>донето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Решење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стране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Министарства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заилите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животне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средине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којим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одлучује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потребна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процена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утврђује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обим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садржај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Студије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процени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утицаја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животну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средину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предметног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</w:t>
      </w:r>
      <w:proofErr w:type="spellEnd"/>
      <w:r w:rsidRPr="00F81A5D">
        <w:rPr>
          <w:sz w:val="24"/>
          <w:szCs w:val="24"/>
        </w:rPr>
        <w:t xml:space="preserve">? </w:t>
      </w:r>
      <w:proofErr w:type="spellStart"/>
      <w:r w:rsidRPr="00F81A5D">
        <w:rPr>
          <w:sz w:val="24"/>
          <w:szCs w:val="24"/>
        </w:rPr>
        <w:t>Ако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одговор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позитиван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зашто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нир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саставни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део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конкурсне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документације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јер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основу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предметног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Решења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сагледава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обим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активности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динамика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израде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Студије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процени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утицаја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животну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средину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као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Пројекта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техничких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мера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заилите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животне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средине</w:t>
      </w:r>
      <w:proofErr w:type="spellEnd"/>
      <w:r w:rsidRPr="00F81A5D">
        <w:rPr>
          <w:sz w:val="24"/>
          <w:szCs w:val="24"/>
        </w:rPr>
        <w:t>.</w:t>
      </w:r>
    </w:p>
    <w:p w:rsidR="00AB759F" w:rsidRPr="00F81A5D" w:rsidRDefault="00AB759F" w:rsidP="00F81A5D">
      <w:pPr>
        <w:spacing w:after="0"/>
        <w:ind w:left="0"/>
        <w:rPr>
          <w:sz w:val="24"/>
          <w:szCs w:val="24"/>
        </w:rPr>
      </w:pPr>
    </w:p>
    <w:p w:rsidR="00D22B10" w:rsidRPr="00AB759F" w:rsidRDefault="00D22B10" w:rsidP="00F81A5D">
      <w:pPr>
        <w:spacing w:after="0" w:line="281" w:lineRule="auto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Одговор: Следи измена Конкурсне документације</w:t>
      </w: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</w:p>
    <w:p w:rsidR="00D22B10" w:rsidRPr="00AB759F" w:rsidRDefault="00AB759F" w:rsidP="00F81A5D">
      <w:pPr>
        <w:pStyle w:val="Heading1"/>
        <w:spacing w:after="0"/>
        <w:ind w:left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П</w:t>
      </w:r>
      <w:r w:rsidR="00D22B10" w:rsidRPr="00AB759F">
        <w:rPr>
          <w:b/>
          <w:sz w:val="24"/>
          <w:szCs w:val="24"/>
          <w:u w:val="single"/>
        </w:rPr>
        <w:t>итање</w:t>
      </w:r>
      <w:proofErr w:type="spellEnd"/>
      <w:r w:rsidR="00D22B10" w:rsidRPr="00AB759F">
        <w:rPr>
          <w:b/>
          <w:sz w:val="24"/>
          <w:szCs w:val="24"/>
          <w:u w:val="single"/>
        </w:rPr>
        <w:t xml:space="preserve"> </w:t>
      </w:r>
      <w:proofErr w:type="spellStart"/>
      <w:r w:rsidR="00D22B10" w:rsidRPr="00AB759F">
        <w:rPr>
          <w:b/>
          <w:sz w:val="24"/>
          <w:szCs w:val="24"/>
          <w:u w:val="single"/>
        </w:rPr>
        <w:t>бр</w:t>
      </w:r>
      <w:proofErr w:type="spellEnd"/>
      <w:r w:rsidR="00D22B10" w:rsidRPr="00AB759F">
        <w:rPr>
          <w:b/>
          <w:sz w:val="24"/>
          <w:szCs w:val="24"/>
          <w:u w:val="single"/>
        </w:rPr>
        <w:t>. 4</w:t>
      </w:r>
    </w:p>
    <w:p w:rsidR="00D22B10" w:rsidRPr="00F81A5D" w:rsidRDefault="001463CF" w:rsidP="00F81A5D">
      <w:pPr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 w:rsidR="00D22B10" w:rsidRPr="00F81A5D">
        <w:rPr>
          <w:sz w:val="24"/>
          <w:szCs w:val="24"/>
        </w:rPr>
        <w:t xml:space="preserve">. 9, </w:t>
      </w:r>
      <w:proofErr w:type="spellStart"/>
      <w:r w:rsidR="00D22B10" w:rsidRPr="00F81A5D">
        <w:rPr>
          <w:sz w:val="24"/>
          <w:szCs w:val="24"/>
        </w:rPr>
        <w:t>пословни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капацитет</w:t>
      </w:r>
      <w:proofErr w:type="spellEnd"/>
      <w:r w:rsidR="00D22B10" w:rsidRPr="00F81A5D">
        <w:rPr>
          <w:sz w:val="24"/>
          <w:szCs w:val="24"/>
        </w:rPr>
        <w:t xml:space="preserve">, </w:t>
      </w:r>
      <w:proofErr w:type="spellStart"/>
      <w:r w:rsidR="00D22B10" w:rsidRPr="00F81A5D">
        <w:rPr>
          <w:sz w:val="24"/>
          <w:szCs w:val="24"/>
        </w:rPr>
        <w:t>тачка</w:t>
      </w:r>
      <w:proofErr w:type="spellEnd"/>
      <w:r w:rsidR="00D22B10" w:rsidRPr="00F81A5D">
        <w:rPr>
          <w:sz w:val="24"/>
          <w:szCs w:val="24"/>
        </w:rPr>
        <w:t xml:space="preserve"> 2, </w:t>
      </w:r>
      <w:proofErr w:type="spellStart"/>
      <w:r w:rsidR="00D22B10" w:rsidRPr="00F81A5D">
        <w:rPr>
          <w:sz w:val="24"/>
          <w:szCs w:val="24"/>
        </w:rPr>
        <w:t>наведно</w:t>
      </w:r>
      <w:proofErr w:type="spellEnd"/>
      <w:r w:rsidR="00D22B10" w:rsidRPr="00F81A5D">
        <w:rPr>
          <w:sz w:val="24"/>
          <w:szCs w:val="24"/>
        </w:rPr>
        <w:t xml:space="preserve"> р </w:t>
      </w:r>
      <w:proofErr w:type="spellStart"/>
      <w:r w:rsidR="00D22B10" w:rsidRPr="00F81A5D">
        <w:rPr>
          <w:sz w:val="24"/>
          <w:szCs w:val="24"/>
        </w:rPr>
        <w:t>да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Извођач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мора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имати</w:t>
      </w:r>
      <w:proofErr w:type="spellEnd"/>
      <w:r w:rsidR="00D22B10" w:rsidRPr="00F81A5D">
        <w:rPr>
          <w:sz w:val="24"/>
          <w:szCs w:val="24"/>
        </w:rPr>
        <w:t xml:space="preserve"> „</w:t>
      </w:r>
      <w:proofErr w:type="spellStart"/>
      <w:r w:rsidR="00D22B10" w:rsidRPr="00F81A5D">
        <w:rPr>
          <w:sz w:val="24"/>
          <w:szCs w:val="24"/>
        </w:rPr>
        <w:t>најмање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један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уговор</w:t>
      </w:r>
      <w:proofErr w:type="spellEnd"/>
      <w:r w:rsidR="00D22B10" w:rsidRPr="00F81A5D">
        <w:rPr>
          <w:sz w:val="24"/>
          <w:szCs w:val="24"/>
        </w:rPr>
        <w:t xml:space="preserve"> о </w:t>
      </w:r>
      <w:proofErr w:type="spellStart"/>
      <w:r w:rsidR="00D22B10" w:rsidRPr="00F81A5D">
        <w:rPr>
          <w:sz w:val="24"/>
          <w:szCs w:val="24"/>
        </w:rPr>
        <w:t>извођењу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радова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на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изградњи</w:t>
      </w:r>
      <w:proofErr w:type="spellEnd"/>
      <w:r w:rsidR="00D22B10" w:rsidRPr="00F81A5D">
        <w:rPr>
          <w:sz w:val="24"/>
          <w:szCs w:val="24"/>
        </w:rPr>
        <w:t xml:space="preserve"> и </w:t>
      </w:r>
      <w:proofErr w:type="spellStart"/>
      <w:r w:rsidR="00D22B10" w:rsidRPr="00F81A5D">
        <w:rPr>
          <w:sz w:val="24"/>
          <w:szCs w:val="24"/>
        </w:rPr>
        <w:t>реконструкцији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државних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путева</w:t>
      </w:r>
      <w:proofErr w:type="spellEnd"/>
      <w:r w:rsidR="003E4FE3">
        <w:rPr>
          <w:sz w:val="24"/>
          <w:szCs w:val="24"/>
        </w:rPr>
        <w:t xml:space="preserve"> </w:t>
      </w:r>
      <w:proofErr w:type="gramStart"/>
      <w:r w:rsidR="003E4FE3">
        <w:rPr>
          <w:sz w:val="24"/>
          <w:szCs w:val="24"/>
        </w:rPr>
        <w:t xml:space="preserve">I </w:t>
      </w:r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или</w:t>
      </w:r>
      <w:proofErr w:type="spellEnd"/>
      <w:proofErr w:type="gram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ll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реда</w:t>
      </w:r>
      <w:proofErr w:type="spellEnd"/>
      <w:r w:rsidR="00D22B10" w:rsidRPr="00F81A5D">
        <w:rPr>
          <w:sz w:val="24"/>
          <w:szCs w:val="24"/>
        </w:rPr>
        <w:t xml:space="preserve">". </w:t>
      </w:r>
      <w:proofErr w:type="spellStart"/>
      <w:proofErr w:type="gramStart"/>
      <w:r w:rsidR="00D22B10" w:rsidRPr="00F81A5D">
        <w:rPr>
          <w:sz w:val="24"/>
          <w:szCs w:val="24"/>
        </w:rPr>
        <w:t>да</w:t>
      </w:r>
      <w:proofErr w:type="spellEnd"/>
      <w:proofErr w:type="gram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ли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ово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значи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да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Извођач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треба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да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има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један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уговор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на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изградњи</w:t>
      </w:r>
      <w:proofErr w:type="spellEnd"/>
      <w:r w:rsidR="00D22B10" w:rsidRPr="00F81A5D">
        <w:rPr>
          <w:sz w:val="24"/>
          <w:szCs w:val="24"/>
        </w:rPr>
        <w:t xml:space="preserve"> и </w:t>
      </w:r>
      <w:proofErr w:type="spellStart"/>
      <w:r w:rsidR="00D22B10" w:rsidRPr="00F81A5D">
        <w:rPr>
          <w:sz w:val="24"/>
          <w:szCs w:val="24"/>
        </w:rPr>
        <w:t>један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уговор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на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реконструкцији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саобраћајница</w:t>
      </w:r>
      <w:proofErr w:type="spellEnd"/>
      <w:r w:rsidR="00D22B10" w:rsidRPr="00F81A5D">
        <w:rPr>
          <w:sz w:val="24"/>
          <w:szCs w:val="24"/>
        </w:rPr>
        <w:t xml:space="preserve"> (</w:t>
      </w:r>
      <w:proofErr w:type="spellStart"/>
      <w:r w:rsidR="00D22B10" w:rsidRPr="00F81A5D">
        <w:rPr>
          <w:sz w:val="24"/>
          <w:szCs w:val="24"/>
        </w:rPr>
        <w:t>два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укупно</w:t>
      </w:r>
      <w:proofErr w:type="spellEnd"/>
      <w:r w:rsidR="00D22B10" w:rsidRPr="00F81A5D">
        <w:rPr>
          <w:sz w:val="24"/>
          <w:szCs w:val="24"/>
        </w:rPr>
        <w:t xml:space="preserve">)? </w:t>
      </w:r>
      <w:proofErr w:type="spellStart"/>
      <w:r w:rsidR="00D22B10" w:rsidRPr="00F81A5D">
        <w:rPr>
          <w:sz w:val="24"/>
          <w:szCs w:val="24"/>
        </w:rPr>
        <w:t>Или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Извођач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треба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да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има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један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од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ова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два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уговора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тј</w:t>
      </w:r>
      <w:proofErr w:type="spellEnd"/>
      <w:r w:rsidR="00D22B10" w:rsidRPr="00F81A5D">
        <w:rPr>
          <w:sz w:val="24"/>
          <w:szCs w:val="24"/>
        </w:rPr>
        <w:t xml:space="preserve">. </w:t>
      </w:r>
      <w:proofErr w:type="spellStart"/>
      <w:proofErr w:type="gramStart"/>
      <w:r w:rsidR="00D22B10" w:rsidRPr="00F81A5D">
        <w:rPr>
          <w:sz w:val="24"/>
          <w:szCs w:val="24"/>
        </w:rPr>
        <w:t>или</w:t>
      </w:r>
      <w:proofErr w:type="spellEnd"/>
      <w:proofErr w:type="gram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уговор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за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изградњу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или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за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реконструкцију</w:t>
      </w:r>
      <w:proofErr w:type="spellEnd"/>
      <w:r w:rsidR="00D22B10" w:rsidRPr="00F81A5D">
        <w:rPr>
          <w:sz w:val="24"/>
          <w:szCs w:val="24"/>
        </w:rPr>
        <w:t xml:space="preserve">? </w:t>
      </w:r>
      <w:proofErr w:type="spellStart"/>
      <w:r w:rsidR="00D22B10" w:rsidRPr="00F81A5D">
        <w:rPr>
          <w:sz w:val="24"/>
          <w:szCs w:val="24"/>
        </w:rPr>
        <w:t>Исто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ово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се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односи</w:t>
      </w:r>
      <w:proofErr w:type="spellEnd"/>
      <w:r w:rsidR="00D22B10" w:rsidRPr="00F81A5D">
        <w:rPr>
          <w:sz w:val="24"/>
          <w:szCs w:val="24"/>
        </w:rPr>
        <w:t xml:space="preserve"> и </w:t>
      </w:r>
      <w:proofErr w:type="spellStart"/>
      <w:r w:rsidR="00D22B10" w:rsidRPr="00F81A5D">
        <w:rPr>
          <w:sz w:val="24"/>
          <w:szCs w:val="24"/>
        </w:rPr>
        <w:t>на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тачку</w:t>
      </w:r>
      <w:proofErr w:type="spellEnd"/>
      <w:r w:rsidR="00D22B10" w:rsidRPr="00F81A5D">
        <w:rPr>
          <w:sz w:val="24"/>
          <w:szCs w:val="24"/>
        </w:rPr>
        <w:t xml:space="preserve"> З. </w:t>
      </w:r>
      <w:proofErr w:type="spellStart"/>
      <w:r w:rsidR="00D22B10" w:rsidRPr="00F81A5D">
        <w:rPr>
          <w:sz w:val="24"/>
          <w:szCs w:val="24"/>
        </w:rPr>
        <w:t>за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мостове</w:t>
      </w:r>
      <w:proofErr w:type="spellEnd"/>
      <w:r w:rsidR="00D22B10" w:rsidRPr="00F81A5D">
        <w:rPr>
          <w:sz w:val="24"/>
          <w:szCs w:val="24"/>
        </w:rPr>
        <w:t>.</w:t>
      </w:r>
    </w:p>
    <w:p w:rsidR="00AB759F" w:rsidRPr="00AB759F" w:rsidRDefault="00AB759F" w:rsidP="00AB759F">
      <w:pPr>
        <w:spacing w:after="0" w:line="281" w:lineRule="auto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Одговор: Следи измена Конкурсне документације</w:t>
      </w:r>
    </w:p>
    <w:p w:rsidR="00D22B10" w:rsidRDefault="00D22B10" w:rsidP="00F81A5D">
      <w:pPr>
        <w:spacing w:after="0"/>
        <w:ind w:left="0" w:firstLine="0"/>
        <w:rPr>
          <w:sz w:val="24"/>
          <w:szCs w:val="24"/>
        </w:rPr>
      </w:pPr>
    </w:p>
    <w:p w:rsidR="00AB759F" w:rsidRPr="00F81A5D" w:rsidRDefault="00AB759F" w:rsidP="00F81A5D">
      <w:pPr>
        <w:spacing w:after="0"/>
        <w:ind w:left="0" w:firstLine="0"/>
        <w:rPr>
          <w:sz w:val="24"/>
          <w:szCs w:val="24"/>
        </w:rPr>
      </w:pPr>
    </w:p>
    <w:p w:rsidR="00D22B10" w:rsidRPr="00AB759F" w:rsidRDefault="00AB759F" w:rsidP="00F81A5D">
      <w:pPr>
        <w:pStyle w:val="Heading1"/>
        <w:spacing w:after="0"/>
        <w:ind w:left="0"/>
        <w:rPr>
          <w:b/>
          <w:sz w:val="24"/>
          <w:szCs w:val="24"/>
          <w:u w:val="single"/>
        </w:rPr>
      </w:pPr>
      <w:proofErr w:type="spellStart"/>
      <w:r w:rsidRPr="00AB759F">
        <w:rPr>
          <w:b/>
          <w:sz w:val="24"/>
          <w:szCs w:val="24"/>
          <w:u w:val="single"/>
        </w:rPr>
        <w:t>П</w:t>
      </w:r>
      <w:r w:rsidR="00D22B10" w:rsidRPr="00AB759F">
        <w:rPr>
          <w:b/>
          <w:sz w:val="24"/>
          <w:szCs w:val="24"/>
          <w:u w:val="single"/>
        </w:rPr>
        <w:t>итање</w:t>
      </w:r>
      <w:proofErr w:type="spellEnd"/>
      <w:r w:rsidR="00D22B10" w:rsidRPr="00AB759F">
        <w:rPr>
          <w:b/>
          <w:sz w:val="24"/>
          <w:szCs w:val="24"/>
          <w:u w:val="single"/>
        </w:rPr>
        <w:t xml:space="preserve"> </w:t>
      </w:r>
      <w:proofErr w:type="spellStart"/>
      <w:r w:rsidR="00D22B10" w:rsidRPr="00AB759F">
        <w:rPr>
          <w:b/>
          <w:sz w:val="24"/>
          <w:szCs w:val="24"/>
          <w:u w:val="single"/>
        </w:rPr>
        <w:t>бр</w:t>
      </w:r>
      <w:proofErr w:type="spellEnd"/>
      <w:r w:rsidR="00D22B10" w:rsidRPr="00AB759F">
        <w:rPr>
          <w:b/>
          <w:sz w:val="24"/>
          <w:szCs w:val="24"/>
          <w:u w:val="single"/>
        </w:rPr>
        <w:t>. 5</w:t>
      </w:r>
    </w:p>
    <w:p w:rsidR="00D22B10" w:rsidRPr="00F81A5D" w:rsidRDefault="00D22B10" w:rsidP="003E4FE3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страни</w:t>
      </w:r>
      <w:proofErr w:type="spellEnd"/>
      <w:r w:rsidRPr="00F81A5D">
        <w:rPr>
          <w:sz w:val="24"/>
          <w:szCs w:val="24"/>
        </w:rPr>
        <w:t xml:space="preserve"> ф. 11, </w:t>
      </w:r>
      <w:proofErr w:type="spellStart"/>
      <w:r w:rsidRPr="00F81A5D">
        <w:rPr>
          <w:sz w:val="24"/>
          <w:szCs w:val="24"/>
        </w:rPr>
        <w:t>технички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капацитет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наведено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Извођач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мора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поседовати</w:t>
      </w:r>
      <w:proofErr w:type="spellEnd"/>
      <w:r w:rsidRPr="00F81A5D">
        <w:rPr>
          <w:sz w:val="24"/>
          <w:szCs w:val="24"/>
        </w:rPr>
        <w:t xml:space="preserve"> „</w:t>
      </w:r>
      <w:proofErr w:type="spellStart"/>
      <w:r w:rsidRPr="00F81A5D">
        <w:rPr>
          <w:sz w:val="24"/>
          <w:szCs w:val="24"/>
        </w:rPr>
        <w:t>Асфалтни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</w:t>
      </w:r>
      <w:r w:rsidR="003E4FE3">
        <w:rPr>
          <w:sz w:val="24"/>
          <w:szCs w:val="24"/>
        </w:rPr>
        <w:t>неуматски</w:t>
      </w:r>
      <w:proofErr w:type="spellEnd"/>
      <w:r w:rsidR="003E4FE3">
        <w:rPr>
          <w:sz w:val="24"/>
          <w:szCs w:val="24"/>
        </w:rPr>
        <w:t xml:space="preserve"> </w:t>
      </w:r>
      <w:proofErr w:type="spellStart"/>
      <w:r w:rsidR="003E4FE3">
        <w:rPr>
          <w:sz w:val="24"/>
          <w:szCs w:val="24"/>
        </w:rPr>
        <w:t>ваљак</w:t>
      </w:r>
      <w:proofErr w:type="spellEnd"/>
      <w:r w:rsidR="003E4FE3">
        <w:rPr>
          <w:sz w:val="24"/>
          <w:szCs w:val="24"/>
        </w:rPr>
        <w:t xml:space="preserve"> </w:t>
      </w:r>
      <w:proofErr w:type="spellStart"/>
      <w:r w:rsidR="003E4FE3">
        <w:rPr>
          <w:sz w:val="24"/>
          <w:szCs w:val="24"/>
        </w:rPr>
        <w:t>од</w:t>
      </w:r>
      <w:proofErr w:type="spellEnd"/>
      <w:r w:rsidR="003E4FE3">
        <w:rPr>
          <w:sz w:val="24"/>
          <w:szCs w:val="24"/>
        </w:rPr>
        <w:t xml:space="preserve"> 25т”. </w:t>
      </w:r>
      <w:proofErr w:type="spellStart"/>
      <w:r w:rsidR="003E4FE3">
        <w:rPr>
          <w:sz w:val="24"/>
          <w:szCs w:val="24"/>
        </w:rPr>
        <w:t>Да</w:t>
      </w:r>
      <w:proofErr w:type="spellEnd"/>
      <w:r w:rsidR="003E4FE3">
        <w:rPr>
          <w:sz w:val="24"/>
          <w:szCs w:val="24"/>
        </w:rPr>
        <w:t xml:space="preserve"> </w:t>
      </w:r>
      <w:proofErr w:type="spellStart"/>
      <w:r w:rsidR="003E4FE3">
        <w:rPr>
          <w:sz w:val="24"/>
          <w:szCs w:val="24"/>
        </w:rPr>
        <w:t>ли</w:t>
      </w:r>
      <w:proofErr w:type="spellEnd"/>
      <w:r w:rsidR="003E4FE3">
        <w:rPr>
          <w:sz w:val="24"/>
          <w:szCs w:val="24"/>
        </w:rPr>
        <w:t xml:space="preserve"> je</w:t>
      </w:r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питању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грешка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наведена</w:t>
      </w:r>
      <w:proofErr w:type="spellEnd"/>
    </w:p>
    <w:p w:rsidR="00D22B10" w:rsidRDefault="003E4FE3" w:rsidP="003E4FE3">
      <w:pPr>
        <w:spacing w:after="0" w:line="259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D22B10" w:rsidRPr="00F81A5D">
        <w:rPr>
          <w:sz w:val="24"/>
          <w:szCs w:val="24"/>
        </w:rPr>
        <w:t>тежина</w:t>
      </w:r>
      <w:proofErr w:type="spellEnd"/>
      <w:proofErr w:type="gram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ваљка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од</w:t>
      </w:r>
      <w:proofErr w:type="spellEnd"/>
      <w:r w:rsidR="00D22B10" w:rsidRPr="00F81A5D">
        <w:rPr>
          <w:sz w:val="24"/>
          <w:szCs w:val="24"/>
        </w:rPr>
        <w:t xml:space="preserve"> 25т? </w:t>
      </w:r>
      <w:proofErr w:type="spellStart"/>
      <w:r w:rsidR="00D22B10" w:rsidRPr="00F81A5D">
        <w:rPr>
          <w:sz w:val="24"/>
          <w:szCs w:val="24"/>
        </w:rPr>
        <w:t>За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асфал</w:t>
      </w:r>
      <w:r>
        <w:rPr>
          <w:sz w:val="24"/>
          <w:szCs w:val="24"/>
        </w:rPr>
        <w:t>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пнеуматски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gramStart"/>
      <w:r>
        <w:rPr>
          <w:sz w:val="24"/>
          <w:szCs w:val="24"/>
          <w:lang w:val="sr-Cyrl-CS"/>
        </w:rPr>
        <w:t xml:space="preserve">ваљци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тежине</w:t>
      </w:r>
      <w:proofErr w:type="spellEnd"/>
      <w:proofErr w:type="gramEnd"/>
      <w:r>
        <w:rPr>
          <w:sz w:val="24"/>
          <w:szCs w:val="24"/>
        </w:rPr>
        <w:t xml:space="preserve"> 10-20тона. </w:t>
      </w:r>
      <w:proofErr w:type="spellStart"/>
      <w:proofErr w:type="gram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нам</w:t>
      </w:r>
      <w:proofErr w:type="spellEnd"/>
      <w:proofErr w:type="gramEnd"/>
      <w:r w:rsidR="00D22B10" w:rsidRPr="00F81A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познато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ваљка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тон</w:t>
      </w:r>
      <w:r w:rsidR="00D22B10" w:rsidRPr="00F81A5D">
        <w:rPr>
          <w:sz w:val="24"/>
          <w:szCs w:val="24"/>
        </w:rPr>
        <w:t>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за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асфалтне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радове</w:t>
      </w:r>
      <w:proofErr w:type="spellEnd"/>
      <w:r w:rsidR="00D22B10" w:rsidRPr="00F81A5D">
        <w:rPr>
          <w:sz w:val="24"/>
          <w:szCs w:val="24"/>
        </w:rPr>
        <w:t xml:space="preserve"> и </w:t>
      </w:r>
      <w:proofErr w:type="spellStart"/>
      <w:r w:rsidR="00D22B10" w:rsidRPr="00F81A5D">
        <w:rPr>
          <w:sz w:val="24"/>
          <w:szCs w:val="24"/>
        </w:rPr>
        <w:t>сматрамо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да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би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услов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требало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дефинисати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са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поседовањем</w:t>
      </w:r>
      <w:proofErr w:type="spellEnd"/>
      <w:r w:rsidR="00D22B10" w:rsidRPr="00F81A5D">
        <w:rPr>
          <w:sz w:val="24"/>
          <w:szCs w:val="24"/>
        </w:rPr>
        <w:t xml:space="preserve"> </w:t>
      </w:r>
      <w:proofErr w:type="spellStart"/>
      <w:r w:rsidR="00D22B10" w:rsidRPr="00F81A5D">
        <w:rPr>
          <w:sz w:val="24"/>
          <w:szCs w:val="24"/>
        </w:rPr>
        <w:t>пнеумат</w:t>
      </w:r>
      <w:r>
        <w:rPr>
          <w:sz w:val="24"/>
          <w:szCs w:val="24"/>
        </w:rPr>
        <w:t>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тежине</w:t>
      </w:r>
      <w:proofErr w:type="spellEnd"/>
      <w:r>
        <w:rPr>
          <w:sz w:val="24"/>
          <w:szCs w:val="24"/>
        </w:rPr>
        <w:t xml:space="preserve"> 10</w:t>
      </w:r>
      <w:r>
        <w:rPr>
          <w:sz w:val="24"/>
          <w:szCs w:val="24"/>
          <w:lang w:val="sr-Cyrl-CS"/>
        </w:rPr>
        <w:t xml:space="preserve"> </w:t>
      </w:r>
      <w:proofErr w:type="spellStart"/>
      <w:r w:rsidR="00D22B10" w:rsidRPr="00F81A5D">
        <w:rPr>
          <w:sz w:val="24"/>
          <w:szCs w:val="24"/>
        </w:rPr>
        <w:t>тона</w:t>
      </w:r>
      <w:proofErr w:type="spellEnd"/>
      <w:r w:rsidR="00D22B10" w:rsidRPr="00F81A5D">
        <w:rPr>
          <w:sz w:val="24"/>
          <w:szCs w:val="24"/>
        </w:rPr>
        <w:t>.</w:t>
      </w:r>
    </w:p>
    <w:p w:rsidR="00AB759F" w:rsidRPr="00AB759F" w:rsidRDefault="00AB759F" w:rsidP="003E4FE3">
      <w:pPr>
        <w:spacing w:after="0"/>
        <w:ind w:left="0"/>
        <w:rPr>
          <w:b/>
          <w:sz w:val="24"/>
          <w:szCs w:val="24"/>
          <w:u w:val="single"/>
        </w:rPr>
      </w:pPr>
    </w:p>
    <w:p w:rsidR="00D22B10" w:rsidRPr="00AB759F" w:rsidRDefault="00D22B10" w:rsidP="00F81A5D">
      <w:pPr>
        <w:spacing w:after="0" w:line="281" w:lineRule="auto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Одговор: Следи измена Конкурсне документације</w:t>
      </w:r>
    </w:p>
    <w:p w:rsidR="00D22B10" w:rsidRPr="00F81A5D" w:rsidRDefault="00D22B10" w:rsidP="00F81A5D">
      <w:pPr>
        <w:pStyle w:val="Heading1"/>
        <w:spacing w:after="0"/>
        <w:ind w:left="0"/>
        <w:rPr>
          <w:sz w:val="24"/>
          <w:szCs w:val="24"/>
        </w:rPr>
      </w:pPr>
    </w:p>
    <w:p w:rsidR="00D22B10" w:rsidRPr="00AB759F" w:rsidRDefault="00AB759F" w:rsidP="00F81A5D">
      <w:pPr>
        <w:pStyle w:val="Heading1"/>
        <w:spacing w:after="0"/>
        <w:ind w:left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П</w:t>
      </w:r>
      <w:r w:rsidR="00D22B10" w:rsidRPr="00AB759F">
        <w:rPr>
          <w:b/>
          <w:sz w:val="24"/>
          <w:szCs w:val="24"/>
          <w:u w:val="single"/>
        </w:rPr>
        <w:t>итање</w:t>
      </w:r>
      <w:proofErr w:type="spellEnd"/>
      <w:r w:rsidR="00D22B10" w:rsidRPr="00AB759F">
        <w:rPr>
          <w:b/>
          <w:sz w:val="24"/>
          <w:szCs w:val="24"/>
          <w:u w:val="single"/>
        </w:rPr>
        <w:t xml:space="preserve"> </w:t>
      </w:r>
      <w:proofErr w:type="spellStart"/>
      <w:r w:rsidR="00D22B10" w:rsidRPr="00AB759F">
        <w:rPr>
          <w:b/>
          <w:sz w:val="24"/>
          <w:szCs w:val="24"/>
          <w:u w:val="single"/>
        </w:rPr>
        <w:t>бр</w:t>
      </w:r>
      <w:proofErr w:type="spellEnd"/>
      <w:r w:rsidR="00D22B10" w:rsidRPr="00AB759F">
        <w:rPr>
          <w:b/>
          <w:sz w:val="24"/>
          <w:szCs w:val="24"/>
          <w:u w:val="single"/>
        </w:rPr>
        <w:t>. 6</w:t>
      </w:r>
    </w:p>
    <w:p w:rsidR="00D22B10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страни</w:t>
      </w:r>
      <w:proofErr w:type="spellEnd"/>
      <w:r w:rsidRPr="00F81A5D">
        <w:rPr>
          <w:sz w:val="24"/>
          <w:szCs w:val="24"/>
        </w:rPr>
        <w:t xml:space="preserve"> ф. 11, </w:t>
      </w:r>
      <w:proofErr w:type="spellStart"/>
      <w:r w:rsidRPr="00F81A5D">
        <w:rPr>
          <w:sz w:val="24"/>
          <w:szCs w:val="24"/>
        </w:rPr>
        <w:t>технички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капацитет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наведено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као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доказ</w:t>
      </w:r>
      <w:proofErr w:type="spellEnd"/>
      <w:r w:rsidRPr="00F81A5D">
        <w:rPr>
          <w:sz w:val="24"/>
          <w:szCs w:val="24"/>
        </w:rPr>
        <w:t xml:space="preserve"> о </w:t>
      </w:r>
      <w:proofErr w:type="spellStart"/>
      <w:r w:rsidRPr="00F81A5D">
        <w:rPr>
          <w:sz w:val="24"/>
          <w:szCs w:val="24"/>
        </w:rPr>
        <w:t>поседовању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средстава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користити</w:t>
      </w:r>
      <w:proofErr w:type="spellEnd"/>
      <w:r w:rsidRPr="00F81A5D">
        <w:rPr>
          <w:sz w:val="24"/>
          <w:szCs w:val="24"/>
        </w:rPr>
        <w:t xml:space="preserve"> „</w:t>
      </w:r>
      <w:proofErr w:type="spellStart"/>
      <w:r w:rsidRPr="00F81A5D">
        <w:rPr>
          <w:sz w:val="24"/>
          <w:szCs w:val="24"/>
        </w:rPr>
        <w:t>Пописна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листа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датумом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дан</w:t>
      </w:r>
      <w:proofErr w:type="spellEnd"/>
      <w:r w:rsidRPr="00F81A5D">
        <w:rPr>
          <w:sz w:val="24"/>
          <w:szCs w:val="24"/>
        </w:rPr>
        <w:t xml:space="preserve"> 31.12.2014. </w:t>
      </w:r>
      <w:proofErr w:type="spellStart"/>
      <w:proofErr w:type="gramStart"/>
      <w:r w:rsidRPr="00F81A5D">
        <w:rPr>
          <w:sz w:val="24"/>
          <w:szCs w:val="24"/>
        </w:rPr>
        <w:t>године</w:t>
      </w:r>
      <w:proofErr w:type="spellEnd"/>
      <w:proofErr w:type="gramEnd"/>
      <w:r w:rsidRPr="00F81A5D">
        <w:rPr>
          <w:sz w:val="24"/>
          <w:szCs w:val="24"/>
        </w:rPr>
        <w:t xml:space="preserve">“ </w:t>
      </w:r>
      <w:r w:rsidRPr="00F81A5D">
        <w:rPr>
          <w:noProof/>
          <w:sz w:val="24"/>
          <w:szCs w:val="24"/>
        </w:rPr>
        <w:drawing>
          <wp:inline distT="0" distB="0" distL="0" distR="0" wp14:anchorId="7A54E4CF" wp14:editId="25DACC11">
            <wp:extent cx="22864" cy="22865"/>
            <wp:effectExtent l="0" t="0" r="0" b="0"/>
            <wp:docPr id="10001" name="Picture 1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" name="Picture 100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2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E4FE3">
        <w:rPr>
          <w:sz w:val="24"/>
          <w:szCs w:val="24"/>
        </w:rPr>
        <w:t>Мислимо</w:t>
      </w:r>
      <w:proofErr w:type="spellEnd"/>
      <w:r w:rsidR="003E4FE3">
        <w:rPr>
          <w:sz w:val="24"/>
          <w:szCs w:val="24"/>
        </w:rPr>
        <w:t xml:space="preserve"> </w:t>
      </w:r>
      <w:proofErr w:type="spellStart"/>
      <w:r w:rsidR="003E4FE3">
        <w:rPr>
          <w:sz w:val="24"/>
          <w:szCs w:val="24"/>
        </w:rPr>
        <w:t>да</w:t>
      </w:r>
      <w:proofErr w:type="spellEnd"/>
      <w:r w:rsidR="003E4FE3">
        <w:rPr>
          <w:sz w:val="24"/>
          <w:szCs w:val="24"/>
        </w:rPr>
        <w:t xml:space="preserve"> </w:t>
      </w:r>
      <w:proofErr w:type="spellStart"/>
      <w:r w:rsidR="003E4FE3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овде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грешка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куцању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треба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писати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датум</w:t>
      </w:r>
      <w:proofErr w:type="spellEnd"/>
      <w:r w:rsidRPr="00F81A5D">
        <w:rPr>
          <w:sz w:val="24"/>
          <w:szCs w:val="24"/>
        </w:rPr>
        <w:t xml:space="preserve"> 31.12.2017. </w:t>
      </w:r>
      <w:proofErr w:type="spellStart"/>
      <w:proofErr w:type="gramStart"/>
      <w:r w:rsidRPr="00F81A5D">
        <w:rPr>
          <w:sz w:val="24"/>
          <w:szCs w:val="24"/>
        </w:rPr>
        <w:t>године</w:t>
      </w:r>
      <w:proofErr w:type="spellEnd"/>
      <w:proofErr w:type="gramEnd"/>
      <w:r w:rsidRPr="00F81A5D">
        <w:rPr>
          <w:sz w:val="24"/>
          <w:szCs w:val="24"/>
        </w:rPr>
        <w:t>.</w:t>
      </w:r>
    </w:p>
    <w:p w:rsidR="00AB759F" w:rsidRPr="00F81A5D" w:rsidRDefault="00AB759F" w:rsidP="00F81A5D">
      <w:pPr>
        <w:spacing w:after="0"/>
        <w:ind w:left="0"/>
        <w:rPr>
          <w:sz w:val="24"/>
          <w:szCs w:val="24"/>
        </w:rPr>
      </w:pPr>
    </w:p>
    <w:p w:rsidR="00D22B10" w:rsidRPr="00AB759F" w:rsidRDefault="00D22B10" w:rsidP="00F81A5D">
      <w:pPr>
        <w:spacing w:after="0" w:line="281" w:lineRule="auto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Одговор: Следи измена Конкурсне документације</w:t>
      </w: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</w:p>
    <w:p w:rsidR="00D22B10" w:rsidRPr="00AB759F" w:rsidRDefault="00AB759F" w:rsidP="00F81A5D">
      <w:pPr>
        <w:pStyle w:val="Heading1"/>
        <w:spacing w:after="0"/>
        <w:ind w:left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П</w:t>
      </w:r>
      <w:r w:rsidR="00D22B10" w:rsidRPr="00AB759F">
        <w:rPr>
          <w:b/>
          <w:sz w:val="24"/>
          <w:szCs w:val="24"/>
          <w:u w:val="single"/>
        </w:rPr>
        <w:t>итање</w:t>
      </w:r>
      <w:proofErr w:type="spellEnd"/>
      <w:r w:rsidR="00D22B10" w:rsidRPr="00AB759F">
        <w:rPr>
          <w:b/>
          <w:sz w:val="24"/>
          <w:szCs w:val="24"/>
          <w:u w:val="single"/>
        </w:rPr>
        <w:t xml:space="preserve"> </w:t>
      </w:r>
      <w:proofErr w:type="spellStart"/>
      <w:r w:rsidR="00D22B10" w:rsidRPr="00AB759F">
        <w:rPr>
          <w:b/>
          <w:sz w:val="24"/>
          <w:szCs w:val="24"/>
          <w:u w:val="single"/>
        </w:rPr>
        <w:t>бр</w:t>
      </w:r>
      <w:proofErr w:type="spellEnd"/>
      <w:r w:rsidR="00D22B10" w:rsidRPr="00AB759F">
        <w:rPr>
          <w:b/>
          <w:sz w:val="24"/>
          <w:szCs w:val="24"/>
          <w:u w:val="single"/>
        </w:rPr>
        <w:t>. 7</w:t>
      </w:r>
    </w:p>
    <w:p w:rsidR="00D22B10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Проверити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систем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бодовања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јер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сматрамо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30 </w:t>
      </w:r>
      <w:proofErr w:type="spellStart"/>
      <w:r w:rsidRPr="00F81A5D">
        <w:rPr>
          <w:sz w:val="24"/>
          <w:szCs w:val="24"/>
        </w:rPr>
        <w:t>пондера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цену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исувише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висока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вредност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имајући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виду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р </w:t>
      </w:r>
      <w:proofErr w:type="spellStart"/>
      <w:r w:rsidRPr="00F81A5D">
        <w:rPr>
          <w:sz w:val="24"/>
          <w:szCs w:val="24"/>
        </w:rPr>
        <w:t>вредност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пројектовања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вишеструко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пута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мања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вредности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извођења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радова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ли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питању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грешка</w:t>
      </w:r>
      <w:proofErr w:type="spellEnd"/>
      <w:r w:rsidRPr="00F81A5D">
        <w:rPr>
          <w:sz w:val="24"/>
          <w:szCs w:val="24"/>
        </w:rPr>
        <w:t>?</w:t>
      </w:r>
    </w:p>
    <w:p w:rsidR="00AB759F" w:rsidRPr="00F81A5D" w:rsidRDefault="00AB759F" w:rsidP="00F81A5D">
      <w:pPr>
        <w:spacing w:after="0"/>
        <w:ind w:left="0"/>
        <w:rPr>
          <w:sz w:val="24"/>
          <w:szCs w:val="24"/>
        </w:rPr>
      </w:pPr>
    </w:p>
    <w:p w:rsidR="00D22B10" w:rsidRPr="00AB759F" w:rsidRDefault="00D22B10" w:rsidP="00F81A5D">
      <w:pPr>
        <w:spacing w:after="0" w:line="281" w:lineRule="auto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Одговор: Следи измена Конкурсне документације</w:t>
      </w: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</w:p>
    <w:p w:rsidR="00D22B10" w:rsidRPr="00AB759F" w:rsidRDefault="00AB759F" w:rsidP="00F81A5D">
      <w:pPr>
        <w:pStyle w:val="Heading1"/>
        <w:spacing w:after="0"/>
        <w:ind w:left="0"/>
        <w:rPr>
          <w:b/>
          <w:sz w:val="24"/>
          <w:szCs w:val="24"/>
        </w:rPr>
      </w:pPr>
      <w:proofErr w:type="spellStart"/>
      <w:r w:rsidRPr="00AB759F">
        <w:rPr>
          <w:b/>
          <w:sz w:val="24"/>
          <w:szCs w:val="24"/>
        </w:rPr>
        <w:t>П</w:t>
      </w:r>
      <w:r w:rsidR="00D22B10" w:rsidRPr="00AB759F">
        <w:rPr>
          <w:b/>
          <w:sz w:val="24"/>
          <w:szCs w:val="24"/>
        </w:rPr>
        <w:t>итање</w:t>
      </w:r>
      <w:proofErr w:type="spellEnd"/>
      <w:r w:rsidR="00D22B10" w:rsidRPr="00AB759F">
        <w:rPr>
          <w:b/>
          <w:sz w:val="24"/>
          <w:szCs w:val="24"/>
        </w:rPr>
        <w:t xml:space="preserve"> </w:t>
      </w:r>
      <w:proofErr w:type="spellStart"/>
      <w:r w:rsidR="00D22B10" w:rsidRPr="00AB759F">
        <w:rPr>
          <w:b/>
          <w:sz w:val="24"/>
          <w:szCs w:val="24"/>
        </w:rPr>
        <w:t>бр</w:t>
      </w:r>
      <w:proofErr w:type="spellEnd"/>
      <w:r w:rsidR="00D22B10" w:rsidRPr="00AB759F">
        <w:rPr>
          <w:b/>
          <w:sz w:val="24"/>
          <w:szCs w:val="24"/>
        </w:rPr>
        <w:t>. 8</w:t>
      </w:r>
    </w:p>
    <w:p w:rsidR="00D22B10" w:rsidRDefault="00D22B10" w:rsidP="00F81A5D">
      <w:pPr>
        <w:spacing w:after="0"/>
        <w:ind w:left="0"/>
        <w:rPr>
          <w:sz w:val="24"/>
          <w:szCs w:val="24"/>
        </w:rPr>
      </w:pPr>
      <w:proofErr w:type="spellStart"/>
      <w:r w:rsidRPr="00F81A5D">
        <w:rPr>
          <w:sz w:val="24"/>
          <w:szCs w:val="24"/>
        </w:rPr>
        <w:t>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страни</w:t>
      </w:r>
      <w:proofErr w:type="spellEnd"/>
      <w:r w:rsidRPr="00F81A5D">
        <w:rPr>
          <w:sz w:val="24"/>
          <w:szCs w:val="24"/>
        </w:rPr>
        <w:t xml:space="preserve"> 17, </w:t>
      </w:r>
      <w:proofErr w:type="spellStart"/>
      <w:r w:rsidRPr="00F81A5D">
        <w:rPr>
          <w:sz w:val="24"/>
          <w:szCs w:val="24"/>
        </w:rPr>
        <w:t>вредновање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тима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стручњака</w:t>
      </w:r>
      <w:proofErr w:type="spellEnd"/>
      <w:r w:rsidRPr="00F81A5D">
        <w:rPr>
          <w:sz w:val="24"/>
          <w:szCs w:val="24"/>
        </w:rPr>
        <w:t xml:space="preserve">, </w:t>
      </w:r>
      <w:proofErr w:type="spellStart"/>
      <w:r w:rsidRPr="00F81A5D">
        <w:rPr>
          <w:sz w:val="24"/>
          <w:szCs w:val="24"/>
        </w:rPr>
        <w:t>прописан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је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захтев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одговорни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извођач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радова</w:t>
      </w:r>
      <w:proofErr w:type="spellEnd"/>
      <w:r w:rsidRPr="00F81A5D">
        <w:rPr>
          <w:sz w:val="24"/>
          <w:szCs w:val="24"/>
        </w:rPr>
        <w:t xml:space="preserve"> (и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саобраћајницу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мостове</w:t>
      </w:r>
      <w:proofErr w:type="spellEnd"/>
      <w:r w:rsidRPr="00F81A5D">
        <w:rPr>
          <w:sz w:val="24"/>
          <w:szCs w:val="24"/>
        </w:rPr>
        <w:t xml:space="preserve">) у </w:t>
      </w:r>
      <w:proofErr w:type="spellStart"/>
      <w:r w:rsidRPr="00F81A5D">
        <w:rPr>
          <w:sz w:val="24"/>
          <w:szCs w:val="24"/>
        </w:rPr>
        <w:t>претходних</w:t>
      </w:r>
      <w:proofErr w:type="spellEnd"/>
      <w:r w:rsidRPr="00F81A5D">
        <w:rPr>
          <w:sz w:val="24"/>
          <w:szCs w:val="24"/>
        </w:rPr>
        <w:t xml:space="preserve"> 5 </w:t>
      </w:r>
      <w:proofErr w:type="spellStart"/>
      <w:r w:rsidRPr="00F81A5D">
        <w:rPr>
          <w:sz w:val="24"/>
          <w:szCs w:val="24"/>
        </w:rPr>
        <w:t>година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мора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имати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захтевани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број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референци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бодовање</w:t>
      </w:r>
      <w:proofErr w:type="spellEnd"/>
      <w:r w:rsidRPr="00F81A5D">
        <w:rPr>
          <w:sz w:val="24"/>
          <w:szCs w:val="24"/>
        </w:rPr>
        <w:t xml:space="preserve">. </w:t>
      </w:r>
      <w:proofErr w:type="spellStart"/>
      <w:r w:rsidRPr="00F81A5D">
        <w:rPr>
          <w:sz w:val="24"/>
          <w:szCs w:val="24"/>
        </w:rPr>
        <w:t>Код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вредновања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одговорног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пројектанта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нир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прописано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ограничење</w:t>
      </w:r>
      <w:proofErr w:type="spellEnd"/>
      <w:r w:rsidRPr="00F81A5D">
        <w:rPr>
          <w:sz w:val="24"/>
          <w:szCs w:val="24"/>
        </w:rPr>
        <w:t xml:space="preserve"> у </w:t>
      </w:r>
      <w:proofErr w:type="spellStart"/>
      <w:r w:rsidRPr="00F81A5D">
        <w:rPr>
          <w:sz w:val="24"/>
          <w:szCs w:val="24"/>
        </w:rPr>
        <w:t>броју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година</w:t>
      </w:r>
      <w:proofErr w:type="spellEnd"/>
      <w:r w:rsidRPr="00F81A5D">
        <w:rPr>
          <w:sz w:val="24"/>
          <w:szCs w:val="24"/>
        </w:rPr>
        <w:t xml:space="preserve"> (</w:t>
      </w:r>
      <w:proofErr w:type="spellStart"/>
      <w:r w:rsidRPr="00F81A5D">
        <w:rPr>
          <w:sz w:val="24"/>
          <w:szCs w:val="24"/>
        </w:rPr>
        <w:t>страна</w:t>
      </w:r>
      <w:proofErr w:type="spellEnd"/>
      <w:r w:rsidRPr="00F81A5D">
        <w:rPr>
          <w:sz w:val="24"/>
          <w:szCs w:val="24"/>
        </w:rPr>
        <w:t xml:space="preserve"> 16). </w:t>
      </w:r>
      <w:proofErr w:type="spellStart"/>
      <w:proofErr w:type="gramStart"/>
      <w:r w:rsidRPr="00F81A5D">
        <w:rPr>
          <w:sz w:val="24"/>
          <w:szCs w:val="24"/>
        </w:rPr>
        <w:t>да</w:t>
      </w:r>
      <w:proofErr w:type="spellEnd"/>
      <w:proofErr w:type="gram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ли</w:t>
      </w:r>
      <w:proofErr w:type="spellEnd"/>
      <w:r w:rsidRPr="00F81A5D">
        <w:rPr>
          <w:sz w:val="24"/>
          <w:szCs w:val="24"/>
        </w:rPr>
        <w:t xml:space="preserve"> р у </w:t>
      </w:r>
      <w:proofErr w:type="spellStart"/>
      <w:r w:rsidRPr="00F81A5D">
        <w:rPr>
          <w:sz w:val="24"/>
          <w:szCs w:val="24"/>
        </w:rPr>
        <w:t>питању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грешка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да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ли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треба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обрисати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ограничење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броја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година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одговорног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извођача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радова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за</w:t>
      </w:r>
      <w:proofErr w:type="spellEnd"/>
      <w:r w:rsidRPr="00F81A5D">
        <w:rPr>
          <w:sz w:val="24"/>
          <w:szCs w:val="24"/>
        </w:rPr>
        <w:t xml:space="preserve"> </w:t>
      </w:r>
      <w:proofErr w:type="spellStart"/>
      <w:r w:rsidRPr="00F81A5D">
        <w:rPr>
          <w:sz w:val="24"/>
          <w:szCs w:val="24"/>
        </w:rPr>
        <w:t>саобраћајнице</w:t>
      </w:r>
      <w:proofErr w:type="spellEnd"/>
      <w:r w:rsidRPr="00F81A5D">
        <w:rPr>
          <w:sz w:val="24"/>
          <w:szCs w:val="24"/>
        </w:rPr>
        <w:t xml:space="preserve"> и </w:t>
      </w:r>
      <w:proofErr w:type="spellStart"/>
      <w:r w:rsidRPr="00F81A5D">
        <w:rPr>
          <w:sz w:val="24"/>
          <w:szCs w:val="24"/>
        </w:rPr>
        <w:t>мостове</w:t>
      </w:r>
      <w:proofErr w:type="spellEnd"/>
      <w:r w:rsidRPr="00F81A5D">
        <w:rPr>
          <w:sz w:val="24"/>
          <w:szCs w:val="24"/>
        </w:rPr>
        <w:t>?</w:t>
      </w:r>
    </w:p>
    <w:p w:rsidR="00AB759F" w:rsidRPr="00F81A5D" w:rsidRDefault="00AB759F" w:rsidP="00F81A5D">
      <w:pPr>
        <w:spacing w:after="0"/>
        <w:ind w:left="0"/>
        <w:rPr>
          <w:sz w:val="24"/>
          <w:szCs w:val="24"/>
        </w:rPr>
      </w:pPr>
    </w:p>
    <w:p w:rsidR="00D22B10" w:rsidRPr="00AB759F" w:rsidRDefault="00D22B10" w:rsidP="00F81A5D">
      <w:pPr>
        <w:spacing w:after="0" w:line="281" w:lineRule="auto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t>Одговор: Следи измена Конкурсне документације</w:t>
      </w:r>
    </w:p>
    <w:p w:rsidR="00D22B10" w:rsidRPr="00F81A5D" w:rsidRDefault="00D22B10" w:rsidP="00F81A5D">
      <w:pPr>
        <w:spacing w:after="0"/>
        <w:ind w:left="0"/>
        <w:rPr>
          <w:sz w:val="24"/>
          <w:szCs w:val="24"/>
        </w:rPr>
      </w:pPr>
    </w:p>
    <w:p w:rsidR="00F81A5D" w:rsidRPr="00F81A5D" w:rsidRDefault="00F81A5D" w:rsidP="00F81A5D">
      <w:pPr>
        <w:spacing w:after="0"/>
        <w:ind w:left="0"/>
        <w:rPr>
          <w:sz w:val="24"/>
          <w:szCs w:val="24"/>
        </w:rPr>
      </w:pPr>
    </w:p>
    <w:p w:rsidR="00F81A5D" w:rsidRPr="00F81A5D" w:rsidRDefault="00F81A5D" w:rsidP="00F81A5D">
      <w:pPr>
        <w:ind w:left="0"/>
        <w:rPr>
          <w:sz w:val="24"/>
          <w:szCs w:val="24"/>
        </w:rPr>
      </w:pPr>
    </w:p>
    <w:p w:rsidR="00F81A5D" w:rsidRPr="00F81A5D" w:rsidRDefault="00F81A5D" w:rsidP="00AB759F">
      <w:pPr>
        <w:ind w:left="0" w:firstLine="0"/>
        <w:rPr>
          <w:sz w:val="24"/>
          <w:szCs w:val="24"/>
        </w:rPr>
      </w:pPr>
    </w:p>
    <w:p w:rsidR="00F81A5D" w:rsidRPr="00F81A5D" w:rsidRDefault="00F81A5D" w:rsidP="00F81A5D">
      <w:pPr>
        <w:ind w:left="0"/>
        <w:rPr>
          <w:sz w:val="24"/>
          <w:szCs w:val="24"/>
        </w:rPr>
      </w:pPr>
    </w:p>
    <w:p w:rsidR="00AB759F" w:rsidRPr="00AB759F" w:rsidRDefault="00AB759F" w:rsidP="00AB759F">
      <w:pPr>
        <w:pStyle w:val="Heading1"/>
        <w:spacing w:after="0"/>
        <w:ind w:left="0"/>
        <w:rPr>
          <w:b/>
          <w:sz w:val="24"/>
          <w:szCs w:val="24"/>
          <w:u w:val="single"/>
        </w:rPr>
      </w:pPr>
      <w:proofErr w:type="spellStart"/>
      <w:r w:rsidRPr="00AB759F">
        <w:rPr>
          <w:b/>
          <w:sz w:val="24"/>
          <w:szCs w:val="24"/>
          <w:u w:val="single"/>
        </w:rPr>
        <w:t>Питање</w:t>
      </w:r>
      <w:proofErr w:type="spellEnd"/>
      <w:r w:rsidRPr="00AB759F">
        <w:rPr>
          <w:b/>
          <w:sz w:val="24"/>
          <w:szCs w:val="24"/>
          <w:u w:val="single"/>
        </w:rPr>
        <w:t xml:space="preserve"> </w:t>
      </w:r>
      <w:proofErr w:type="spellStart"/>
      <w:r w:rsidRPr="00AB759F">
        <w:rPr>
          <w:b/>
          <w:sz w:val="24"/>
          <w:szCs w:val="24"/>
          <w:u w:val="single"/>
        </w:rPr>
        <w:t>бр</w:t>
      </w:r>
      <w:proofErr w:type="spellEnd"/>
      <w:r w:rsidRPr="00AB759F">
        <w:rPr>
          <w:b/>
          <w:sz w:val="24"/>
          <w:szCs w:val="24"/>
          <w:u w:val="single"/>
        </w:rPr>
        <w:t>. 9</w:t>
      </w:r>
    </w:p>
    <w:p w:rsidR="00AB759F" w:rsidRPr="005F5912" w:rsidRDefault="00AB759F" w:rsidP="00AB759F">
      <w:pPr>
        <w:spacing w:before="100" w:beforeAutospacing="1"/>
        <w:ind w:left="0"/>
        <w:jc w:val="left"/>
        <w:rPr>
          <w:rFonts w:eastAsia="Calibri"/>
        </w:rPr>
      </w:pPr>
      <w:r w:rsidRPr="005F5912">
        <w:rPr>
          <w:rFonts w:eastAsia="Calibri"/>
          <w:lang w:val="sr-Cyrl-CS"/>
        </w:rPr>
        <w:t>Као референтни пројекти, сматрају се Главни пројекти, Пројекти за грађевинску дозволу и Пројекти за извођење, уколико су израђени на основу Закона о планирању и изградњи и подзаконских аката овог Закона, те да је Инвеститор на основу њих прибавио Одобрење за изградњу или Грађевинску дозволу на основу Закона о планирању и изградњи.</w:t>
      </w:r>
    </w:p>
    <w:p w:rsidR="00AB759F" w:rsidRPr="005F5912" w:rsidRDefault="00AB759F" w:rsidP="00AB759F">
      <w:pPr>
        <w:spacing w:before="100" w:beforeAutospacing="1"/>
        <w:ind w:left="0"/>
        <w:jc w:val="left"/>
        <w:rPr>
          <w:rFonts w:eastAsia="Calibri"/>
        </w:rPr>
      </w:pPr>
      <w:r w:rsidRPr="005F5912">
        <w:rPr>
          <w:rFonts w:eastAsia="Calibri"/>
          <w:lang w:val="sr-Cyrl-CS"/>
        </w:rPr>
        <w:t xml:space="preserve">   Да ли Инвеститор признаје референтне пројекте који нису рађени у Србији већ у Европској Унији, према законима земље из ЕУ и за које је исходована грађевинска дозвола или Одобрење за изградњу према законима земље из ЕУ?   </w:t>
      </w:r>
    </w:p>
    <w:p w:rsidR="00F81A5D" w:rsidRDefault="00AB759F" w:rsidP="00F81A5D">
      <w:pPr>
        <w:ind w:left="0"/>
        <w:rPr>
          <w:rFonts w:eastAsia="Calibri"/>
          <w:lang w:val="sr-Cyrl-CS"/>
        </w:rPr>
      </w:pPr>
      <w:r w:rsidRPr="007B551A">
        <w:rPr>
          <w:b/>
          <w:sz w:val="24"/>
          <w:szCs w:val="24"/>
          <w:u w:val="single"/>
          <w:lang w:val="sr-Cyrl-CS"/>
        </w:rPr>
        <w:t>Одговор</w:t>
      </w:r>
      <w:r w:rsidRPr="007B551A">
        <w:rPr>
          <w:sz w:val="24"/>
          <w:szCs w:val="24"/>
          <w:lang w:val="sr-Cyrl-CS"/>
        </w:rPr>
        <w:t xml:space="preserve">: </w:t>
      </w:r>
      <w:r w:rsidRPr="007B551A">
        <w:rPr>
          <w:rFonts w:eastAsia="Calibri"/>
          <w:lang w:val="sr-Cyrl-CS"/>
        </w:rPr>
        <w:t>Да, Инвеститор признаје референтне пројекте који нису рађени у Србији</w:t>
      </w:r>
      <w:r w:rsidR="0032581A">
        <w:rPr>
          <w:rFonts w:eastAsia="Calibri"/>
          <w:lang w:val="sr-Cyrl-CS"/>
        </w:rPr>
        <w:t xml:space="preserve">, а који одговарају рангу државних путева </w:t>
      </w:r>
      <w:r w:rsidR="0032581A">
        <w:rPr>
          <w:rFonts w:eastAsia="Calibri"/>
        </w:rPr>
        <w:t>I</w:t>
      </w:r>
      <w:r w:rsidR="0032581A">
        <w:rPr>
          <w:rFonts w:eastAsia="Calibri"/>
          <w:lang w:val="sr-Cyrl-CS"/>
        </w:rPr>
        <w:t xml:space="preserve"> или </w:t>
      </w:r>
      <w:r w:rsidR="0032581A">
        <w:rPr>
          <w:rFonts w:eastAsia="Calibri"/>
        </w:rPr>
        <w:t>II</w:t>
      </w:r>
      <w:r w:rsidR="0032581A">
        <w:rPr>
          <w:rFonts w:eastAsia="Calibri"/>
          <w:lang w:val="sr-Cyrl-CS"/>
        </w:rPr>
        <w:t xml:space="preserve"> реда према законима земље у којима су реализовани</w:t>
      </w:r>
      <w:r w:rsidRPr="007B551A">
        <w:rPr>
          <w:rFonts w:eastAsia="Calibri"/>
          <w:lang w:val="sr-Cyrl-CS"/>
        </w:rPr>
        <w:t xml:space="preserve"> и за које је исходована грађевинска д</w:t>
      </w:r>
      <w:r w:rsidR="0032581A">
        <w:rPr>
          <w:rFonts w:eastAsia="Calibri"/>
          <w:lang w:val="sr-Cyrl-CS"/>
        </w:rPr>
        <w:t>озвола или Одобрење за изградњу.</w:t>
      </w:r>
    </w:p>
    <w:p w:rsidR="0032581A" w:rsidRDefault="0032581A" w:rsidP="00F81A5D">
      <w:pPr>
        <w:ind w:left="0"/>
        <w:rPr>
          <w:rFonts w:eastAsia="Calibri"/>
          <w:lang w:val="sr-Cyrl-CS"/>
        </w:rPr>
      </w:pPr>
      <w:r w:rsidRPr="0032581A">
        <w:rPr>
          <w:rFonts w:eastAsia="Calibri"/>
          <w:b/>
          <w:lang w:val="sr-Cyrl-CS"/>
        </w:rPr>
        <w:t>Одговарајући доказ</w:t>
      </w:r>
      <w:r>
        <w:rPr>
          <w:rFonts w:eastAsia="Calibri"/>
          <w:lang w:val="sr-Cyrl-CS"/>
        </w:rPr>
        <w:t xml:space="preserve"> : Потврда о референтном пројекту издата у земљи у којој је пројекат реализован са свим елементима обрасца датим у конкурсној документацији, преведена на српски језик са овером судског преводиоца.</w:t>
      </w:r>
    </w:p>
    <w:p w:rsidR="002531FA" w:rsidRPr="00F81A5D" w:rsidRDefault="002531FA" w:rsidP="00F81A5D">
      <w:pPr>
        <w:ind w:left="0"/>
        <w:rPr>
          <w:sz w:val="24"/>
          <w:szCs w:val="24"/>
        </w:rPr>
      </w:pPr>
    </w:p>
    <w:p w:rsidR="002531FA" w:rsidRPr="00AB759F" w:rsidRDefault="002531FA" w:rsidP="002531FA">
      <w:pPr>
        <w:pStyle w:val="Heading1"/>
        <w:spacing w:after="0"/>
        <w:ind w:left="0"/>
        <w:rPr>
          <w:b/>
          <w:sz w:val="24"/>
          <w:szCs w:val="24"/>
        </w:rPr>
      </w:pPr>
      <w:proofErr w:type="spellStart"/>
      <w:r w:rsidRPr="00AB759F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итање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</w:t>
      </w:r>
      <w:proofErr w:type="spellEnd"/>
      <w:r>
        <w:rPr>
          <w:b/>
          <w:sz w:val="24"/>
          <w:szCs w:val="24"/>
        </w:rPr>
        <w:t>. 10</w:t>
      </w:r>
    </w:p>
    <w:p w:rsidR="00F81A5D" w:rsidRPr="00F81A5D" w:rsidRDefault="00F81A5D" w:rsidP="00F81A5D">
      <w:pPr>
        <w:ind w:left="0"/>
        <w:rPr>
          <w:sz w:val="24"/>
          <w:szCs w:val="24"/>
        </w:rPr>
      </w:pPr>
    </w:p>
    <w:p w:rsidR="002531FA" w:rsidRPr="00BA2243" w:rsidRDefault="002531FA" w:rsidP="002531FA">
      <w:pPr>
        <w:ind w:left="0"/>
      </w:pPr>
      <w:proofErr w:type="spellStart"/>
      <w:r w:rsidRPr="00BA2243">
        <w:t>Према</w:t>
      </w:r>
      <w:proofErr w:type="spellEnd"/>
      <w:r w:rsidRPr="00BA2243">
        <w:t xml:space="preserve"> </w:t>
      </w:r>
      <w:proofErr w:type="spellStart"/>
      <w:r w:rsidRPr="00BA2243">
        <w:t>изменама</w:t>
      </w:r>
      <w:proofErr w:type="spellEnd"/>
      <w:r w:rsidRPr="00BA2243">
        <w:t xml:space="preserve"> и </w:t>
      </w:r>
      <w:proofErr w:type="spellStart"/>
      <w:r w:rsidRPr="00BA2243">
        <w:t>допунама</w:t>
      </w:r>
      <w:proofErr w:type="spellEnd"/>
      <w:r w:rsidRPr="00BA2243">
        <w:t xml:space="preserve"> </w:t>
      </w:r>
      <w:proofErr w:type="spellStart"/>
      <w:r w:rsidRPr="00BA2243">
        <w:t>конкурсне</w:t>
      </w:r>
      <w:proofErr w:type="spellEnd"/>
      <w:r w:rsidRPr="00BA2243">
        <w:t xml:space="preserve"> </w:t>
      </w:r>
      <w:proofErr w:type="spellStart"/>
      <w:r w:rsidRPr="00BA2243">
        <w:t>документације</w:t>
      </w:r>
      <w:proofErr w:type="spellEnd"/>
      <w:r w:rsidRPr="00BA2243">
        <w:t xml:space="preserve"> бр.2 </w:t>
      </w:r>
      <w:proofErr w:type="spellStart"/>
      <w:r w:rsidRPr="00BA2243">
        <w:t>измењен</w:t>
      </w:r>
      <w:proofErr w:type="spellEnd"/>
      <w:r w:rsidRPr="00BA2243">
        <w:t xml:space="preserve"> </w:t>
      </w:r>
      <w:proofErr w:type="spellStart"/>
      <w:r w:rsidRPr="00BA2243">
        <w:t>је</w:t>
      </w:r>
      <w:proofErr w:type="spellEnd"/>
      <w:r w:rsidRPr="00BA2243">
        <w:t xml:space="preserve"> </w:t>
      </w:r>
      <w:proofErr w:type="spellStart"/>
      <w:r w:rsidRPr="00BA2243">
        <w:t>услов</w:t>
      </w:r>
      <w:proofErr w:type="spellEnd"/>
      <w:r w:rsidRPr="00BA2243">
        <w:t>:</w:t>
      </w:r>
    </w:p>
    <w:p w:rsidR="002531FA" w:rsidRPr="00BA2243" w:rsidRDefault="002531FA" w:rsidP="002531FA">
      <w:pPr>
        <w:ind w:left="0"/>
      </w:pPr>
      <w:r w:rsidRPr="00BA2243">
        <w:t xml:space="preserve"> </w:t>
      </w:r>
      <w:r w:rsidRPr="00BA2243">
        <w:tab/>
      </w:r>
      <w:proofErr w:type="spellStart"/>
      <w:proofErr w:type="gramStart"/>
      <w:r w:rsidRPr="00BA2243">
        <w:t>да</w:t>
      </w:r>
      <w:proofErr w:type="spellEnd"/>
      <w:proofErr w:type="gramEnd"/>
      <w:r w:rsidRPr="00BA2243">
        <w:t xml:space="preserve"> </w:t>
      </w:r>
      <w:proofErr w:type="spellStart"/>
      <w:r w:rsidRPr="00BA2243">
        <w:t>је</w:t>
      </w:r>
      <w:proofErr w:type="spellEnd"/>
      <w:r w:rsidRPr="00BA2243">
        <w:t xml:space="preserve"> у </w:t>
      </w:r>
      <w:proofErr w:type="spellStart"/>
      <w:r w:rsidRPr="00BA2243">
        <w:t>претходних</w:t>
      </w:r>
      <w:proofErr w:type="spellEnd"/>
      <w:r w:rsidRPr="00BA2243">
        <w:t xml:space="preserve"> 5 (</w:t>
      </w:r>
      <w:proofErr w:type="spellStart"/>
      <w:r w:rsidRPr="00BA2243">
        <w:t>пет</w:t>
      </w:r>
      <w:proofErr w:type="spellEnd"/>
      <w:r w:rsidRPr="00BA2243">
        <w:t xml:space="preserve">) </w:t>
      </w:r>
      <w:proofErr w:type="spellStart"/>
      <w:r w:rsidRPr="00BA2243">
        <w:t>година</w:t>
      </w:r>
      <w:proofErr w:type="spellEnd"/>
      <w:r w:rsidRPr="00BA2243">
        <w:t xml:space="preserve"> (2014, 2015, 2016, 2017. и 2018.) </w:t>
      </w:r>
      <w:proofErr w:type="spellStart"/>
      <w:r w:rsidRPr="00BA2243">
        <w:t>извршио</w:t>
      </w:r>
      <w:proofErr w:type="spellEnd"/>
      <w:r w:rsidRPr="00BA2243">
        <w:t xml:space="preserve"> </w:t>
      </w:r>
      <w:proofErr w:type="spellStart"/>
      <w:r w:rsidRPr="00BA2243">
        <w:t>квалитетно</w:t>
      </w:r>
      <w:proofErr w:type="spellEnd"/>
      <w:r w:rsidRPr="00BA2243">
        <w:t xml:space="preserve"> и </w:t>
      </w:r>
      <w:proofErr w:type="spellStart"/>
      <w:r w:rsidRPr="00BA2243">
        <w:t>уговореном</w:t>
      </w:r>
      <w:proofErr w:type="spellEnd"/>
      <w:r w:rsidRPr="00BA2243">
        <w:t xml:space="preserve"> </w:t>
      </w:r>
      <w:proofErr w:type="spellStart"/>
      <w:r w:rsidRPr="00BA2243">
        <w:t>року</w:t>
      </w:r>
      <w:proofErr w:type="spellEnd"/>
      <w:r w:rsidRPr="00BA2243">
        <w:t xml:space="preserve"> 5 (</w:t>
      </w:r>
      <w:proofErr w:type="spellStart"/>
      <w:r w:rsidRPr="00BA2243">
        <w:t>пет</w:t>
      </w:r>
      <w:proofErr w:type="spellEnd"/>
      <w:r w:rsidRPr="00BA2243">
        <w:t xml:space="preserve">) </w:t>
      </w:r>
      <w:proofErr w:type="spellStart"/>
      <w:r w:rsidRPr="00BA2243">
        <w:t>уговора</w:t>
      </w:r>
      <w:proofErr w:type="spellEnd"/>
      <w:r w:rsidRPr="00BA2243">
        <w:t xml:space="preserve"> о </w:t>
      </w:r>
      <w:proofErr w:type="spellStart"/>
      <w:r w:rsidRPr="00BA2243">
        <w:t>изради</w:t>
      </w:r>
      <w:proofErr w:type="spellEnd"/>
      <w:r w:rsidRPr="00BA2243">
        <w:t xml:space="preserve"> </w:t>
      </w:r>
      <w:proofErr w:type="spellStart"/>
      <w:r w:rsidRPr="00BA2243">
        <w:t>главног</w:t>
      </w:r>
      <w:proofErr w:type="spellEnd"/>
      <w:r w:rsidRPr="00BA2243">
        <w:t xml:space="preserve"> </w:t>
      </w:r>
      <w:proofErr w:type="spellStart"/>
      <w:r w:rsidRPr="00BA2243">
        <w:t>пројекта</w:t>
      </w:r>
      <w:proofErr w:type="spellEnd"/>
      <w:r w:rsidRPr="00BA2243">
        <w:t xml:space="preserve"> </w:t>
      </w:r>
      <w:proofErr w:type="spellStart"/>
      <w:r w:rsidRPr="00BA2243">
        <w:t>или</w:t>
      </w:r>
      <w:proofErr w:type="spellEnd"/>
      <w:r w:rsidRPr="00BA2243">
        <w:t xml:space="preserve"> </w:t>
      </w:r>
      <w:proofErr w:type="spellStart"/>
      <w:r w:rsidRPr="00BA2243">
        <w:t>пројекта</w:t>
      </w:r>
      <w:proofErr w:type="spellEnd"/>
      <w:r w:rsidRPr="00BA2243">
        <w:t xml:space="preserve"> </w:t>
      </w:r>
      <w:proofErr w:type="spellStart"/>
      <w:r w:rsidRPr="00BA2243">
        <w:t>за</w:t>
      </w:r>
      <w:proofErr w:type="spellEnd"/>
      <w:r w:rsidRPr="00BA2243">
        <w:t xml:space="preserve"> </w:t>
      </w:r>
      <w:proofErr w:type="spellStart"/>
      <w:r w:rsidRPr="00BA2243">
        <w:t>грађевинску</w:t>
      </w:r>
      <w:proofErr w:type="spellEnd"/>
      <w:r w:rsidRPr="00BA2243">
        <w:t xml:space="preserve"> </w:t>
      </w:r>
      <w:proofErr w:type="spellStart"/>
      <w:r w:rsidRPr="00BA2243">
        <w:t>дозволу</w:t>
      </w:r>
      <w:proofErr w:type="spellEnd"/>
      <w:r w:rsidRPr="00BA2243">
        <w:t xml:space="preserve"> </w:t>
      </w:r>
      <w:proofErr w:type="spellStart"/>
      <w:r w:rsidRPr="00BA2243">
        <w:t>или</w:t>
      </w:r>
      <w:proofErr w:type="spellEnd"/>
      <w:r w:rsidRPr="00BA2243">
        <w:t xml:space="preserve"> </w:t>
      </w:r>
      <w:proofErr w:type="spellStart"/>
      <w:r w:rsidRPr="00BA2243">
        <w:t>пројекта</w:t>
      </w:r>
      <w:proofErr w:type="spellEnd"/>
      <w:r w:rsidRPr="00BA2243">
        <w:t xml:space="preserve"> </w:t>
      </w:r>
      <w:proofErr w:type="spellStart"/>
      <w:r w:rsidRPr="00BA2243">
        <w:t>за</w:t>
      </w:r>
      <w:proofErr w:type="spellEnd"/>
      <w:r w:rsidRPr="00BA2243">
        <w:t xml:space="preserve"> </w:t>
      </w:r>
      <w:proofErr w:type="spellStart"/>
      <w:r w:rsidRPr="00BA2243">
        <w:t>извођење</w:t>
      </w:r>
      <w:proofErr w:type="spellEnd"/>
      <w:r w:rsidRPr="00BA2243">
        <w:t xml:space="preserve"> </w:t>
      </w:r>
      <w:proofErr w:type="spellStart"/>
      <w:r w:rsidRPr="00BA2243">
        <w:t>радова</w:t>
      </w:r>
      <w:proofErr w:type="spellEnd"/>
      <w:r w:rsidRPr="00BA2243">
        <w:t xml:space="preserve"> </w:t>
      </w:r>
      <w:proofErr w:type="spellStart"/>
      <w:r w:rsidRPr="00BA2243">
        <w:t>за</w:t>
      </w:r>
      <w:proofErr w:type="spellEnd"/>
      <w:r w:rsidRPr="00BA2243">
        <w:t xml:space="preserve"> </w:t>
      </w:r>
      <w:proofErr w:type="spellStart"/>
      <w:r w:rsidRPr="00BA2243">
        <w:t>пројекте</w:t>
      </w:r>
      <w:proofErr w:type="spellEnd"/>
      <w:r w:rsidRPr="00BA2243">
        <w:t xml:space="preserve"> </w:t>
      </w:r>
      <w:proofErr w:type="spellStart"/>
      <w:r w:rsidRPr="00BA2243">
        <w:t>државних</w:t>
      </w:r>
      <w:proofErr w:type="spellEnd"/>
      <w:r w:rsidRPr="00BA2243">
        <w:t xml:space="preserve"> </w:t>
      </w:r>
      <w:proofErr w:type="spellStart"/>
      <w:r w:rsidRPr="00BA2243">
        <w:t>путева</w:t>
      </w:r>
      <w:proofErr w:type="spellEnd"/>
      <w:r w:rsidRPr="00BA2243">
        <w:t xml:space="preserve"> </w:t>
      </w:r>
      <w:proofErr w:type="spellStart"/>
      <w:r w:rsidRPr="00BA2243">
        <w:t>првог</w:t>
      </w:r>
      <w:proofErr w:type="spellEnd"/>
      <w:r w:rsidRPr="00BA2243">
        <w:t xml:space="preserve"> и </w:t>
      </w:r>
      <w:proofErr w:type="spellStart"/>
      <w:r w:rsidRPr="00BA2243">
        <w:t>другог</w:t>
      </w:r>
      <w:proofErr w:type="spellEnd"/>
      <w:r w:rsidRPr="00BA2243">
        <w:t xml:space="preserve"> </w:t>
      </w:r>
      <w:proofErr w:type="spellStart"/>
      <w:r w:rsidRPr="00BA2243">
        <w:t>реда</w:t>
      </w:r>
      <w:proofErr w:type="spellEnd"/>
      <w:r w:rsidRPr="00BA2243">
        <w:t xml:space="preserve"> </w:t>
      </w:r>
      <w:proofErr w:type="spellStart"/>
      <w:r w:rsidRPr="00BA2243">
        <w:t>рачунајући</w:t>
      </w:r>
      <w:proofErr w:type="spellEnd"/>
      <w:r w:rsidRPr="00BA2243">
        <w:t xml:space="preserve"> </w:t>
      </w:r>
      <w:proofErr w:type="spellStart"/>
      <w:r w:rsidRPr="00BA2243">
        <w:t>од</w:t>
      </w:r>
      <w:proofErr w:type="spellEnd"/>
      <w:r w:rsidRPr="00BA2243">
        <w:t xml:space="preserve"> </w:t>
      </w:r>
      <w:proofErr w:type="spellStart"/>
      <w:r w:rsidRPr="00BA2243">
        <w:t>дана</w:t>
      </w:r>
      <w:proofErr w:type="spellEnd"/>
      <w:r w:rsidRPr="00BA2243">
        <w:t xml:space="preserve"> </w:t>
      </w:r>
      <w:proofErr w:type="spellStart"/>
      <w:r w:rsidRPr="00BA2243">
        <w:t>објављивања</w:t>
      </w:r>
      <w:proofErr w:type="spellEnd"/>
      <w:r w:rsidRPr="00BA2243">
        <w:t xml:space="preserve"> </w:t>
      </w:r>
      <w:proofErr w:type="spellStart"/>
      <w:r w:rsidRPr="00BA2243">
        <w:t>позива</w:t>
      </w:r>
      <w:proofErr w:type="spellEnd"/>
      <w:r w:rsidRPr="00BA2243">
        <w:t xml:space="preserve"> </w:t>
      </w:r>
      <w:proofErr w:type="spellStart"/>
      <w:r w:rsidRPr="00BA2243">
        <w:t>за</w:t>
      </w:r>
      <w:proofErr w:type="spellEnd"/>
      <w:r w:rsidRPr="00BA2243">
        <w:t xml:space="preserve"> </w:t>
      </w:r>
      <w:proofErr w:type="spellStart"/>
      <w:r w:rsidRPr="00BA2243">
        <w:t>подношење</w:t>
      </w:r>
      <w:proofErr w:type="spellEnd"/>
      <w:r w:rsidRPr="00BA2243">
        <w:t xml:space="preserve"> </w:t>
      </w:r>
      <w:proofErr w:type="spellStart"/>
      <w:r w:rsidRPr="00BA2243">
        <w:t>понуда</w:t>
      </w:r>
      <w:proofErr w:type="spellEnd"/>
      <w:r w:rsidRPr="00BA2243">
        <w:t xml:space="preserve">. </w:t>
      </w:r>
      <w:proofErr w:type="spellStart"/>
      <w:r w:rsidRPr="00BA2243">
        <w:t>Као</w:t>
      </w:r>
      <w:proofErr w:type="spellEnd"/>
      <w:r w:rsidRPr="00BA2243">
        <w:t xml:space="preserve"> </w:t>
      </w:r>
      <w:proofErr w:type="spellStart"/>
      <w:r w:rsidRPr="00BA2243">
        <w:t>референтни</w:t>
      </w:r>
      <w:proofErr w:type="spellEnd"/>
      <w:r w:rsidRPr="00BA2243">
        <w:t xml:space="preserve"> </w:t>
      </w:r>
      <w:proofErr w:type="spellStart"/>
      <w:r w:rsidRPr="00BA2243">
        <w:t>пројекти</w:t>
      </w:r>
      <w:proofErr w:type="spellEnd"/>
      <w:r w:rsidRPr="00BA2243">
        <w:t xml:space="preserve">, </w:t>
      </w:r>
      <w:proofErr w:type="spellStart"/>
      <w:r w:rsidRPr="00BA2243">
        <w:t>сматрају</w:t>
      </w:r>
      <w:proofErr w:type="spellEnd"/>
      <w:r w:rsidRPr="00BA2243">
        <w:t xml:space="preserve"> </w:t>
      </w:r>
      <w:proofErr w:type="spellStart"/>
      <w:r w:rsidRPr="00BA2243">
        <w:t>се</w:t>
      </w:r>
      <w:proofErr w:type="spellEnd"/>
      <w:r w:rsidRPr="00BA2243">
        <w:t xml:space="preserve"> </w:t>
      </w:r>
      <w:proofErr w:type="spellStart"/>
      <w:r w:rsidRPr="00BA2243">
        <w:t>Главни</w:t>
      </w:r>
      <w:proofErr w:type="spellEnd"/>
      <w:r w:rsidRPr="00BA2243">
        <w:t xml:space="preserve"> </w:t>
      </w:r>
      <w:proofErr w:type="spellStart"/>
      <w:r w:rsidRPr="00BA2243">
        <w:t>пројекти</w:t>
      </w:r>
      <w:proofErr w:type="spellEnd"/>
      <w:r w:rsidRPr="00BA2243">
        <w:t xml:space="preserve">, </w:t>
      </w:r>
      <w:proofErr w:type="spellStart"/>
      <w:r w:rsidRPr="00BA2243">
        <w:t>Пројекти</w:t>
      </w:r>
      <w:proofErr w:type="spellEnd"/>
      <w:r w:rsidRPr="00BA2243">
        <w:t xml:space="preserve"> </w:t>
      </w:r>
      <w:proofErr w:type="spellStart"/>
      <w:r w:rsidRPr="00BA2243">
        <w:t>за</w:t>
      </w:r>
      <w:proofErr w:type="spellEnd"/>
      <w:r w:rsidRPr="00BA2243">
        <w:t xml:space="preserve"> </w:t>
      </w:r>
      <w:proofErr w:type="spellStart"/>
      <w:r w:rsidRPr="00BA2243">
        <w:t>грађевинску</w:t>
      </w:r>
      <w:proofErr w:type="spellEnd"/>
      <w:r w:rsidRPr="00BA2243">
        <w:t xml:space="preserve"> </w:t>
      </w:r>
      <w:proofErr w:type="spellStart"/>
      <w:r w:rsidRPr="00BA2243">
        <w:t>дозволу</w:t>
      </w:r>
      <w:proofErr w:type="spellEnd"/>
      <w:r w:rsidRPr="00BA2243">
        <w:t xml:space="preserve"> и </w:t>
      </w:r>
      <w:proofErr w:type="spellStart"/>
      <w:r w:rsidRPr="00BA2243">
        <w:t>Пројекти</w:t>
      </w:r>
      <w:proofErr w:type="spellEnd"/>
      <w:r w:rsidRPr="00BA2243">
        <w:t xml:space="preserve"> </w:t>
      </w:r>
      <w:proofErr w:type="spellStart"/>
      <w:r w:rsidRPr="00BA2243">
        <w:t>за</w:t>
      </w:r>
      <w:proofErr w:type="spellEnd"/>
      <w:r w:rsidRPr="00BA2243">
        <w:t xml:space="preserve"> </w:t>
      </w:r>
      <w:proofErr w:type="spellStart"/>
      <w:r w:rsidRPr="00BA2243">
        <w:t>извођење</w:t>
      </w:r>
      <w:proofErr w:type="spellEnd"/>
      <w:r w:rsidRPr="00BA2243">
        <w:t xml:space="preserve">, </w:t>
      </w:r>
      <w:proofErr w:type="spellStart"/>
      <w:r w:rsidRPr="00BA2243">
        <w:t>уколико</w:t>
      </w:r>
      <w:proofErr w:type="spellEnd"/>
      <w:r w:rsidRPr="00BA2243">
        <w:t xml:space="preserve"> </w:t>
      </w:r>
      <w:proofErr w:type="spellStart"/>
      <w:r w:rsidRPr="00BA2243">
        <w:t>су</w:t>
      </w:r>
      <w:proofErr w:type="spellEnd"/>
      <w:r w:rsidRPr="00BA2243">
        <w:t xml:space="preserve"> </w:t>
      </w:r>
      <w:proofErr w:type="spellStart"/>
      <w:r w:rsidRPr="00BA2243">
        <w:t>израђени</w:t>
      </w:r>
      <w:proofErr w:type="spellEnd"/>
      <w:r w:rsidRPr="00BA2243">
        <w:t xml:space="preserve"> </w:t>
      </w:r>
      <w:proofErr w:type="spellStart"/>
      <w:r w:rsidRPr="00BA2243">
        <w:t>на</w:t>
      </w:r>
      <w:proofErr w:type="spellEnd"/>
      <w:r w:rsidRPr="00BA2243">
        <w:t xml:space="preserve"> </w:t>
      </w:r>
      <w:proofErr w:type="spellStart"/>
      <w:r w:rsidRPr="00BA2243">
        <w:t>основу</w:t>
      </w:r>
      <w:proofErr w:type="spellEnd"/>
      <w:r w:rsidRPr="00BA2243">
        <w:t xml:space="preserve"> </w:t>
      </w:r>
      <w:proofErr w:type="spellStart"/>
      <w:r w:rsidRPr="00BA2243">
        <w:t>Закона</w:t>
      </w:r>
      <w:proofErr w:type="spellEnd"/>
      <w:r w:rsidRPr="00BA2243">
        <w:t xml:space="preserve"> о </w:t>
      </w:r>
      <w:proofErr w:type="spellStart"/>
      <w:r w:rsidRPr="00BA2243">
        <w:t>планирању</w:t>
      </w:r>
      <w:proofErr w:type="spellEnd"/>
      <w:r w:rsidRPr="00BA2243">
        <w:t xml:space="preserve"> и </w:t>
      </w:r>
      <w:proofErr w:type="spellStart"/>
      <w:r w:rsidRPr="00BA2243">
        <w:t>изградњи</w:t>
      </w:r>
      <w:proofErr w:type="spellEnd"/>
      <w:r w:rsidRPr="00BA2243">
        <w:t xml:space="preserve"> и </w:t>
      </w:r>
      <w:proofErr w:type="spellStart"/>
      <w:r w:rsidRPr="00BA2243">
        <w:t>подзаконских</w:t>
      </w:r>
      <w:proofErr w:type="spellEnd"/>
      <w:r w:rsidRPr="00BA2243">
        <w:t xml:space="preserve"> </w:t>
      </w:r>
      <w:proofErr w:type="spellStart"/>
      <w:r w:rsidRPr="00BA2243">
        <w:t>аката</w:t>
      </w:r>
      <w:proofErr w:type="spellEnd"/>
      <w:r w:rsidRPr="00BA2243">
        <w:t xml:space="preserve"> </w:t>
      </w:r>
      <w:proofErr w:type="spellStart"/>
      <w:r w:rsidRPr="00BA2243">
        <w:t>овог</w:t>
      </w:r>
      <w:proofErr w:type="spellEnd"/>
      <w:r w:rsidRPr="00BA2243">
        <w:t xml:space="preserve"> </w:t>
      </w:r>
      <w:proofErr w:type="spellStart"/>
      <w:r w:rsidRPr="00BA2243">
        <w:t>Закона</w:t>
      </w:r>
      <w:proofErr w:type="spellEnd"/>
      <w:r w:rsidRPr="00BA2243">
        <w:t xml:space="preserve">, </w:t>
      </w:r>
      <w:proofErr w:type="spellStart"/>
      <w:r w:rsidRPr="00BA2243">
        <w:t>те</w:t>
      </w:r>
      <w:proofErr w:type="spellEnd"/>
      <w:r w:rsidRPr="00BA2243">
        <w:t xml:space="preserve"> </w:t>
      </w:r>
      <w:proofErr w:type="spellStart"/>
      <w:r w:rsidRPr="00BA2243">
        <w:t>да</w:t>
      </w:r>
      <w:proofErr w:type="spellEnd"/>
      <w:r w:rsidRPr="00BA2243">
        <w:t xml:space="preserve"> </w:t>
      </w:r>
      <w:proofErr w:type="spellStart"/>
      <w:r w:rsidRPr="00BA2243">
        <w:t>је</w:t>
      </w:r>
      <w:proofErr w:type="spellEnd"/>
      <w:r w:rsidRPr="00BA2243">
        <w:t xml:space="preserve"> </w:t>
      </w:r>
      <w:proofErr w:type="spellStart"/>
      <w:r w:rsidRPr="00BA2243">
        <w:t>Инвеститор</w:t>
      </w:r>
      <w:proofErr w:type="spellEnd"/>
      <w:r w:rsidRPr="00BA2243">
        <w:t xml:space="preserve"> </w:t>
      </w:r>
      <w:proofErr w:type="spellStart"/>
      <w:r w:rsidRPr="00BA2243">
        <w:t>на</w:t>
      </w:r>
      <w:proofErr w:type="spellEnd"/>
      <w:r w:rsidRPr="00BA2243">
        <w:t xml:space="preserve"> </w:t>
      </w:r>
      <w:proofErr w:type="spellStart"/>
      <w:r w:rsidRPr="00BA2243">
        <w:t>основу</w:t>
      </w:r>
      <w:proofErr w:type="spellEnd"/>
      <w:r w:rsidRPr="00BA2243">
        <w:t xml:space="preserve"> </w:t>
      </w:r>
      <w:proofErr w:type="spellStart"/>
      <w:r w:rsidRPr="00BA2243">
        <w:t>њих</w:t>
      </w:r>
      <w:proofErr w:type="spellEnd"/>
      <w:r w:rsidRPr="00BA2243">
        <w:t xml:space="preserve"> </w:t>
      </w:r>
      <w:proofErr w:type="spellStart"/>
      <w:r w:rsidRPr="00BA2243">
        <w:t>прибавио</w:t>
      </w:r>
      <w:proofErr w:type="spellEnd"/>
      <w:r w:rsidRPr="00BA2243">
        <w:t xml:space="preserve"> </w:t>
      </w:r>
      <w:proofErr w:type="spellStart"/>
      <w:r w:rsidRPr="00BA2243">
        <w:t>Одобрење</w:t>
      </w:r>
      <w:proofErr w:type="spellEnd"/>
      <w:r w:rsidRPr="00BA2243">
        <w:t xml:space="preserve"> </w:t>
      </w:r>
      <w:proofErr w:type="spellStart"/>
      <w:r w:rsidRPr="00BA2243">
        <w:t>за</w:t>
      </w:r>
      <w:proofErr w:type="spellEnd"/>
      <w:r w:rsidRPr="00BA2243">
        <w:t xml:space="preserve"> </w:t>
      </w:r>
      <w:proofErr w:type="spellStart"/>
      <w:r w:rsidRPr="00BA2243">
        <w:t>изградњу</w:t>
      </w:r>
      <w:proofErr w:type="spellEnd"/>
      <w:r w:rsidRPr="00BA2243">
        <w:t xml:space="preserve"> </w:t>
      </w:r>
      <w:proofErr w:type="spellStart"/>
      <w:r w:rsidRPr="00BA2243">
        <w:t>или</w:t>
      </w:r>
      <w:proofErr w:type="spellEnd"/>
      <w:r w:rsidRPr="00BA2243">
        <w:t xml:space="preserve"> </w:t>
      </w:r>
      <w:proofErr w:type="spellStart"/>
      <w:r w:rsidRPr="00BA2243">
        <w:t>Грађевинску</w:t>
      </w:r>
      <w:proofErr w:type="spellEnd"/>
      <w:r w:rsidRPr="00BA2243">
        <w:t xml:space="preserve"> </w:t>
      </w:r>
      <w:proofErr w:type="spellStart"/>
      <w:r w:rsidRPr="00BA2243">
        <w:t>дозволу</w:t>
      </w:r>
      <w:proofErr w:type="spellEnd"/>
      <w:r w:rsidRPr="00BA2243">
        <w:t xml:space="preserve"> </w:t>
      </w:r>
      <w:proofErr w:type="spellStart"/>
      <w:r w:rsidRPr="00BA2243">
        <w:t>на</w:t>
      </w:r>
      <w:proofErr w:type="spellEnd"/>
      <w:r w:rsidRPr="00BA2243">
        <w:t xml:space="preserve"> </w:t>
      </w:r>
      <w:proofErr w:type="spellStart"/>
      <w:r w:rsidRPr="00BA2243">
        <w:t>основу</w:t>
      </w:r>
      <w:proofErr w:type="spellEnd"/>
      <w:r w:rsidRPr="00BA2243">
        <w:t xml:space="preserve"> </w:t>
      </w:r>
      <w:proofErr w:type="spellStart"/>
      <w:r w:rsidRPr="00BA2243">
        <w:t>Закона</w:t>
      </w:r>
      <w:proofErr w:type="spellEnd"/>
      <w:r w:rsidRPr="00BA2243">
        <w:t xml:space="preserve"> о </w:t>
      </w:r>
      <w:proofErr w:type="spellStart"/>
      <w:r w:rsidRPr="00BA2243">
        <w:t>планирању</w:t>
      </w:r>
      <w:proofErr w:type="spellEnd"/>
      <w:r w:rsidRPr="00BA2243">
        <w:t xml:space="preserve"> и </w:t>
      </w:r>
      <w:proofErr w:type="spellStart"/>
      <w:r w:rsidRPr="00BA2243">
        <w:t>изградњи</w:t>
      </w:r>
      <w:proofErr w:type="spellEnd"/>
      <w:r w:rsidRPr="00BA2243">
        <w:t>.</w:t>
      </w:r>
    </w:p>
    <w:p w:rsidR="002531FA" w:rsidRPr="00BA2243" w:rsidRDefault="002531FA" w:rsidP="002531FA">
      <w:pPr>
        <w:ind w:left="0"/>
      </w:pPr>
      <w:proofErr w:type="spellStart"/>
      <w:r w:rsidRPr="00BA2243">
        <w:t>Пројектантне</w:t>
      </w:r>
      <w:proofErr w:type="spellEnd"/>
      <w:r w:rsidRPr="00BA2243">
        <w:t xml:space="preserve"> </w:t>
      </w:r>
      <w:proofErr w:type="spellStart"/>
      <w:r w:rsidRPr="00BA2243">
        <w:t>организације</w:t>
      </w:r>
      <w:proofErr w:type="spellEnd"/>
      <w:r w:rsidRPr="00BA2243">
        <w:t xml:space="preserve">, </w:t>
      </w:r>
      <w:proofErr w:type="spellStart"/>
      <w:r w:rsidRPr="00BA2243">
        <w:t>осим</w:t>
      </w:r>
      <w:proofErr w:type="spellEnd"/>
      <w:r w:rsidRPr="00BA2243">
        <w:t xml:space="preserve"> у </w:t>
      </w:r>
      <w:proofErr w:type="spellStart"/>
      <w:r w:rsidRPr="00BA2243">
        <w:t>изузетним</w:t>
      </w:r>
      <w:proofErr w:type="spellEnd"/>
      <w:r w:rsidRPr="00BA2243">
        <w:t xml:space="preserve"> </w:t>
      </w:r>
      <w:proofErr w:type="spellStart"/>
      <w:r w:rsidRPr="00BA2243">
        <w:t>случајевима</w:t>
      </w:r>
      <w:proofErr w:type="spellEnd"/>
      <w:r w:rsidRPr="00BA2243">
        <w:t xml:space="preserve"> </w:t>
      </w:r>
      <w:proofErr w:type="spellStart"/>
      <w:r w:rsidRPr="00BA2243">
        <w:t>се</w:t>
      </w:r>
      <w:proofErr w:type="spellEnd"/>
      <w:r w:rsidRPr="00BA2243">
        <w:t xml:space="preserve"> </w:t>
      </w:r>
      <w:proofErr w:type="spellStart"/>
      <w:r w:rsidRPr="00BA2243">
        <w:t>не</w:t>
      </w:r>
      <w:proofErr w:type="spellEnd"/>
      <w:r w:rsidRPr="00BA2243">
        <w:t xml:space="preserve"> </w:t>
      </w:r>
      <w:proofErr w:type="spellStart"/>
      <w:r w:rsidRPr="00BA2243">
        <w:t>баве</w:t>
      </w:r>
      <w:proofErr w:type="spellEnd"/>
      <w:r w:rsidRPr="00BA2243">
        <w:t xml:space="preserve"> </w:t>
      </w:r>
      <w:proofErr w:type="spellStart"/>
      <w:r w:rsidRPr="00BA2243">
        <w:t>прибављањем</w:t>
      </w:r>
      <w:proofErr w:type="spellEnd"/>
      <w:r w:rsidRPr="00BA2243">
        <w:t xml:space="preserve"> </w:t>
      </w:r>
      <w:proofErr w:type="spellStart"/>
      <w:r w:rsidRPr="00BA2243">
        <w:t>Грађевинских</w:t>
      </w:r>
      <w:proofErr w:type="spellEnd"/>
      <w:r w:rsidRPr="00BA2243">
        <w:t xml:space="preserve"> </w:t>
      </w:r>
      <w:proofErr w:type="spellStart"/>
      <w:r w:rsidRPr="00BA2243">
        <w:t>дозвола</w:t>
      </w:r>
      <w:proofErr w:type="spellEnd"/>
      <w:r w:rsidRPr="00BA2243">
        <w:t xml:space="preserve"> и </w:t>
      </w:r>
      <w:proofErr w:type="spellStart"/>
      <w:r w:rsidRPr="00BA2243">
        <w:t>Одобрења</w:t>
      </w:r>
      <w:proofErr w:type="spellEnd"/>
      <w:r w:rsidRPr="00BA2243">
        <w:t xml:space="preserve"> </w:t>
      </w:r>
      <w:proofErr w:type="spellStart"/>
      <w:r w:rsidRPr="00BA2243">
        <w:t>за</w:t>
      </w:r>
      <w:proofErr w:type="spellEnd"/>
      <w:r w:rsidRPr="00BA2243">
        <w:t xml:space="preserve"> </w:t>
      </w:r>
      <w:proofErr w:type="spellStart"/>
      <w:r w:rsidRPr="00BA2243">
        <w:t>изградњу</w:t>
      </w:r>
      <w:proofErr w:type="spellEnd"/>
      <w:r w:rsidRPr="00BA2243">
        <w:t xml:space="preserve">, </w:t>
      </w:r>
      <w:proofErr w:type="spellStart"/>
      <w:r w:rsidRPr="00BA2243">
        <w:t>већ</w:t>
      </w:r>
      <w:proofErr w:type="spellEnd"/>
      <w:r w:rsidRPr="00BA2243">
        <w:t xml:space="preserve"> </w:t>
      </w:r>
      <w:proofErr w:type="spellStart"/>
      <w:r w:rsidRPr="00BA2243">
        <w:t>се</w:t>
      </w:r>
      <w:proofErr w:type="spellEnd"/>
      <w:r w:rsidRPr="00BA2243">
        <w:t xml:space="preserve"> </w:t>
      </w:r>
      <w:proofErr w:type="spellStart"/>
      <w:r w:rsidRPr="00BA2243">
        <w:t>њихов</w:t>
      </w:r>
      <w:proofErr w:type="spellEnd"/>
      <w:r w:rsidRPr="00BA2243">
        <w:t xml:space="preserve"> </w:t>
      </w:r>
      <w:proofErr w:type="spellStart"/>
      <w:r w:rsidRPr="00BA2243">
        <w:t>посао</w:t>
      </w:r>
      <w:proofErr w:type="spellEnd"/>
      <w:r w:rsidRPr="00BA2243">
        <w:t xml:space="preserve"> </w:t>
      </w:r>
      <w:proofErr w:type="spellStart"/>
      <w:r w:rsidRPr="00BA2243">
        <w:t>претежно</w:t>
      </w:r>
      <w:proofErr w:type="spellEnd"/>
      <w:r w:rsidRPr="00BA2243">
        <w:t xml:space="preserve"> </w:t>
      </w:r>
      <w:proofErr w:type="spellStart"/>
      <w:r w:rsidRPr="00BA2243">
        <w:t>завршава</w:t>
      </w:r>
      <w:proofErr w:type="spellEnd"/>
      <w:r w:rsidRPr="00BA2243">
        <w:t xml:space="preserve"> </w:t>
      </w:r>
      <w:proofErr w:type="spellStart"/>
      <w:r w:rsidRPr="00BA2243">
        <w:t>предајом</w:t>
      </w:r>
      <w:proofErr w:type="spellEnd"/>
      <w:r w:rsidRPr="00BA2243">
        <w:t xml:space="preserve"> </w:t>
      </w:r>
      <w:proofErr w:type="spellStart"/>
      <w:r w:rsidRPr="00BA2243">
        <w:t>пројекта</w:t>
      </w:r>
      <w:proofErr w:type="spellEnd"/>
      <w:r w:rsidRPr="00BA2243">
        <w:t xml:space="preserve"> </w:t>
      </w:r>
      <w:proofErr w:type="spellStart"/>
      <w:r w:rsidRPr="00BA2243">
        <w:t>са</w:t>
      </w:r>
      <w:proofErr w:type="spellEnd"/>
      <w:r w:rsidRPr="00BA2243">
        <w:t xml:space="preserve"> </w:t>
      </w:r>
      <w:proofErr w:type="spellStart"/>
      <w:r w:rsidRPr="00BA2243">
        <w:t>Техничком</w:t>
      </w:r>
      <w:proofErr w:type="spellEnd"/>
      <w:r w:rsidRPr="00BA2243">
        <w:t xml:space="preserve"> </w:t>
      </w:r>
      <w:proofErr w:type="spellStart"/>
      <w:r w:rsidRPr="00BA2243">
        <w:t>контролом</w:t>
      </w:r>
      <w:proofErr w:type="spellEnd"/>
      <w:r w:rsidRPr="00BA2243">
        <w:t xml:space="preserve">, а </w:t>
      </w:r>
      <w:proofErr w:type="spellStart"/>
      <w:r w:rsidRPr="00BA2243">
        <w:t>након</w:t>
      </w:r>
      <w:proofErr w:type="spellEnd"/>
      <w:r w:rsidRPr="00BA2243">
        <w:t xml:space="preserve"> </w:t>
      </w:r>
      <w:proofErr w:type="spellStart"/>
      <w:r w:rsidRPr="00BA2243">
        <w:t>чега</w:t>
      </w:r>
      <w:proofErr w:type="spellEnd"/>
      <w:r w:rsidRPr="00BA2243">
        <w:t xml:space="preserve"> </w:t>
      </w:r>
      <w:proofErr w:type="spellStart"/>
      <w:r w:rsidRPr="00BA2243">
        <w:t>Инвеститор</w:t>
      </w:r>
      <w:proofErr w:type="spellEnd"/>
      <w:r w:rsidRPr="00BA2243">
        <w:t xml:space="preserve"> </w:t>
      </w:r>
      <w:proofErr w:type="spellStart"/>
      <w:r w:rsidRPr="00BA2243">
        <w:t>прибавља</w:t>
      </w:r>
      <w:proofErr w:type="spellEnd"/>
      <w:r w:rsidRPr="00BA2243">
        <w:t xml:space="preserve"> </w:t>
      </w:r>
      <w:proofErr w:type="spellStart"/>
      <w:r w:rsidRPr="00BA2243">
        <w:t>Грађевинску</w:t>
      </w:r>
      <w:proofErr w:type="spellEnd"/>
      <w:r w:rsidRPr="00BA2243">
        <w:t xml:space="preserve"> </w:t>
      </w:r>
      <w:proofErr w:type="spellStart"/>
      <w:r w:rsidRPr="00BA2243">
        <w:t>дозволу</w:t>
      </w:r>
      <w:proofErr w:type="spellEnd"/>
      <w:r w:rsidRPr="00BA2243">
        <w:t xml:space="preserve"> </w:t>
      </w:r>
      <w:proofErr w:type="spellStart"/>
      <w:r w:rsidRPr="00BA2243">
        <w:t>или</w:t>
      </w:r>
      <w:proofErr w:type="spellEnd"/>
      <w:r w:rsidRPr="00BA2243">
        <w:t xml:space="preserve"> </w:t>
      </w:r>
      <w:proofErr w:type="spellStart"/>
      <w:r w:rsidRPr="00BA2243">
        <w:t>Одобрење</w:t>
      </w:r>
      <w:proofErr w:type="spellEnd"/>
      <w:r w:rsidRPr="00BA2243">
        <w:t xml:space="preserve"> </w:t>
      </w:r>
      <w:proofErr w:type="spellStart"/>
      <w:r w:rsidRPr="00BA2243">
        <w:t>за</w:t>
      </w:r>
      <w:proofErr w:type="spellEnd"/>
      <w:r w:rsidRPr="00BA2243">
        <w:t xml:space="preserve"> </w:t>
      </w:r>
      <w:proofErr w:type="spellStart"/>
      <w:r w:rsidRPr="00BA2243">
        <w:t>изградњу</w:t>
      </w:r>
      <w:proofErr w:type="spellEnd"/>
      <w:r w:rsidRPr="00BA2243">
        <w:t xml:space="preserve">. </w:t>
      </w:r>
      <w:proofErr w:type="spellStart"/>
      <w:r w:rsidRPr="00BA2243">
        <w:t>На</w:t>
      </w:r>
      <w:proofErr w:type="spellEnd"/>
      <w:r w:rsidRPr="00BA2243">
        <w:t xml:space="preserve"> </w:t>
      </w:r>
      <w:proofErr w:type="spellStart"/>
      <w:r w:rsidRPr="00BA2243">
        <w:t>основу</w:t>
      </w:r>
      <w:proofErr w:type="spellEnd"/>
      <w:r w:rsidRPr="00BA2243">
        <w:t xml:space="preserve"> </w:t>
      </w:r>
      <w:proofErr w:type="spellStart"/>
      <w:r w:rsidRPr="00BA2243">
        <w:t>наведеног</w:t>
      </w:r>
      <w:proofErr w:type="spellEnd"/>
      <w:r w:rsidRPr="00BA2243">
        <w:t xml:space="preserve"> </w:t>
      </w:r>
      <w:proofErr w:type="spellStart"/>
      <w:r w:rsidRPr="00BA2243">
        <w:t>услова</w:t>
      </w:r>
      <w:proofErr w:type="spellEnd"/>
      <w:r w:rsidRPr="00BA2243">
        <w:t xml:space="preserve"> </w:t>
      </w:r>
      <w:proofErr w:type="spellStart"/>
      <w:r w:rsidRPr="00BA2243">
        <w:t>се</w:t>
      </w:r>
      <w:proofErr w:type="spellEnd"/>
      <w:r w:rsidRPr="00BA2243">
        <w:t xml:space="preserve"> </w:t>
      </w:r>
      <w:proofErr w:type="spellStart"/>
      <w:r w:rsidRPr="00BA2243">
        <w:t>тражи</w:t>
      </w:r>
      <w:proofErr w:type="spellEnd"/>
      <w:r w:rsidRPr="00BA2243">
        <w:t xml:space="preserve"> </w:t>
      </w:r>
      <w:proofErr w:type="spellStart"/>
      <w:r w:rsidRPr="00BA2243">
        <w:t>од</w:t>
      </w:r>
      <w:proofErr w:type="spellEnd"/>
      <w:r w:rsidRPr="00BA2243">
        <w:t xml:space="preserve"> </w:t>
      </w:r>
      <w:proofErr w:type="spellStart"/>
      <w:r w:rsidRPr="00BA2243">
        <w:t>Понуђача</w:t>
      </w:r>
      <w:proofErr w:type="spellEnd"/>
      <w:r w:rsidRPr="00BA2243">
        <w:t xml:space="preserve"> </w:t>
      </w:r>
      <w:proofErr w:type="spellStart"/>
      <w:r w:rsidRPr="00BA2243">
        <w:t>да</w:t>
      </w:r>
      <w:proofErr w:type="spellEnd"/>
      <w:r w:rsidRPr="00BA2243">
        <w:t xml:space="preserve"> </w:t>
      </w:r>
      <w:proofErr w:type="spellStart"/>
      <w:r w:rsidRPr="00BA2243">
        <w:t>је</w:t>
      </w:r>
      <w:proofErr w:type="spellEnd"/>
      <w:r w:rsidRPr="00BA2243">
        <w:t xml:space="preserve"> </w:t>
      </w:r>
      <w:proofErr w:type="spellStart"/>
      <w:r w:rsidRPr="00BA2243">
        <w:t>упознат</w:t>
      </w:r>
      <w:proofErr w:type="spellEnd"/>
      <w:r w:rsidRPr="00BA2243">
        <w:t xml:space="preserve"> </w:t>
      </w:r>
      <w:proofErr w:type="spellStart"/>
      <w:r w:rsidRPr="00BA2243">
        <w:t>са</w:t>
      </w:r>
      <w:proofErr w:type="spellEnd"/>
      <w:r w:rsidRPr="00BA2243">
        <w:t xml:space="preserve"> </w:t>
      </w:r>
      <w:proofErr w:type="spellStart"/>
      <w:r w:rsidRPr="00BA2243">
        <w:t>пословима</w:t>
      </w:r>
      <w:proofErr w:type="spellEnd"/>
      <w:r w:rsidRPr="00BA2243">
        <w:t xml:space="preserve"> </w:t>
      </w:r>
      <w:proofErr w:type="spellStart"/>
      <w:r w:rsidRPr="00BA2243">
        <w:t>Инветитотора</w:t>
      </w:r>
      <w:proofErr w:type="spellEnd"/>
      <w:r w:rsidRPr="00BA2243">
        <w:t xml:space="preserve"> </w:t>
      </w:r>
      <w:proofErr w:type="spellStart"/>
      <w:r w:rsidRPr="00BA2243">
        <w:t>те</w:t>
      </w:r>
      <w:proofErr w:type="spellEnd"/>
      <w:r w:rsidRPr="00BA2243">
        <w:t xml:space="preserve"> </w:t>
      </w:r>
      <w:proofErr w:type="spellStart"/>
      <w:r w:rsidRPr="00BA2243">
        <w:t>смо</w:t>
      </w:r>
      <w:proofErr w:type="spellEnd"/>
      <w:r w:rsidRPr="00BA2243">
        <w:t xml:space="preserve"> </w:t>
      </w:r>
      <w:proofErr w:type="spellStart"/>
      <w:r w:rsidRPr="00BA2243">
        <w:t>мишљења</w:t>
      </w:r>
      <w:proofErr w:type="spellEnd"/>
      <w:r w:rsidRPr="00BA2243">
        <w:t xml:space="preserve"> </w:t>
      </w:r>
      <w:proofErr w:type="spellStart"/>
      <w:r w:rsidRPr="00BA2243">
        <w:t>да</w:t>
      </w:r>
      <w:proofErr w:type="spellEnd"/>
      <w:r w:rsidRPr="00BA2243">
        <w:t xml:space="preserve"> </w:t>
      </w:r>
      <w:proofErr w:type="spellStart"/>
      <w:r w:rsidRPr="00BA2243">
        <w:t>наведени</w:t>
      </w:r>
      <w:proofErr w:type="spellEnd"/>
      <w:r w:rsidRPr="00BA2243">
        <w:t xml:space="preserve"> </w:t>
      </w:r>
      <w:proofErr w:type="spellStart"/>
      <w:r w:rsidRPr="00BA2243">
        <w:t>члан</w:t>
      </w:r>
      <w:proofErr w:type="spellEnd"/>
      <w:r w:rsidRPr="00BA2243">
        <w:t xml:space="preserve"> </w:t>
      </w:r>
      <w:proofErr w:type="spellStart"/>
      <w:r w:rsidRPr="00BA2243">
        <w:t>треба</w:t>
      </w:r>
      <w:proofErr w:type="spellEnd"/>
      <w:r w:rsidRPr="00BA2243">
        <w:t xml:space="preserve"> </w:t>
      </w:r>
      <w:proofErr w:type="spellStart"/>
      <w:r w:rsidRPr="00BA2243">
        <w:t>делимично</w:t>
      </w:r>
      <w:proofErr w:type="spellEnd"/>
      <w:r w:rsidRPr="00BA2243">
        <w:t xml:space="preserve"> </w:t>
      </w:r>
      <w:proofErr w:type="spellStart"/>
      <w:r w:rsidRPr="00BA2243">
        <w:t>изменити</w:t>
      </w:r>
      <w:proofErr w:type="spellEnd"/>
      <w:r w:rsidRPr="00BA2243">
        <w:t xml:space="preserve">, </w:t>
      </w:r>
      <w:proofErr w:type="spellStart"/>
      <w:r w:rsidRPr="00BA2243">
        <w:t>односно</w:t>
      </w:r>
      <w:proofErr w:type="spellEnd"/>
      <w:r w:rsidRPr="00BA2243">
        <w:t xml:space="preserve"> </w:t>
      </w:r>
      <w:proofErr w:type="spellStart"/>
      <w:r w:rsidRPr="00BA2243">
        <w:t>избацити</w:t>
      </w:r>
      <w:proofErr w:type="spellEnd"/>
      <w:r w:rsidRPr="00BA2243">
        <w:t xml:space="preserve"> </w:t>
      </w:r>
      <w:proofErr w:type="spellStart"/>
      <w:r w:rsidRPr="00BA2243">
        <w:t>део</w:t>
      </w:r>
      <w:proofErr w:type="spellEnd"/>
      <w:r w:rsidRPr="00BA2243">
        <w:t>: „</w:t>
      </w:r>
      <w:proofErr w:type="spellStart"/>
      <w:r w:rsidRPr="00BA2243">
        <w:t>те</w:t>
      </w:r>
      <w:proofErr w:type="spellEnd"/>
      <w:r w:rsidRPr="00BA2243">
        <w:t xml:space="preserve"> </w:t>
      </w:r>
      <w:proofErr w:type="spellStart"/>
      <w:r w:rsidRPr="00BA2243">
        <w:t>да</w:t>
      </w:r>
      <w:proofErr w:type="spellEnd"/>
      <w:r w:rsidRPr="00BA2243">
        <w:t xml:space="preserve"> </w:t>
      </w:r>
      <w:proofErr w:type="spellStart"/>
      <w:r w:rsidRPr="00BA2243">
        <w:t>је</w:t>
      </w:r>
      <w:proofErr w:type="spellEnd"/>
      <w:r w:rsidRPr="00BA2243">
        <w:t xml:space="preserve"> </w:t>
      </w:r>
      <w:proofErr w:type="spellStart"/>
      <w:r w:rsidRPr="00BA2243">
        <w:t>Инвеститор</w:t>
      </w:r>
      <w:proofErr w:type="spellEnd"/>
      <w:r w:rsidRPr="00BA2243">
        <w:t xml:space="preserve"> </w:t>
      </w:r>
      <w:proofErr w:type="spellStart"/>
      <w:r w:rsidRPr="00BA2243">
        <w:t>на</w:t>
      </w:r>
      <w:proofErr w:type="spellEnd"/>
      <w:r w:rsidRPr="00BA2243">
        <w:t xml:space="preserve"> </w:t>
      </w:r>
      <w:proofErr w:type="spellStart"/>
      <w:r w:rsidRPr="00BA2243">
        <w:t>основу</w:t>
      </w:r>
      <w:proofErr w:type="spellEnd"/>
      <w:r w:rsidRPr="00BA2243">
        <w:t xml:space="preserve"> </w:t>
      </w:r>
      <w:proofErr w:type="spellStart"/>
      <w:r w:rsidRPr="00BA2243">
        <w:t>њих</w:t>
      </w:r>
      <w:proofErr w:type="spellEnd"/>
      <w:r w:rsidRPr="00BA2243">
        <w:t xml:space="preserve"> </w:t>
      </w:r>
      <w:proofErr w:type="spellStart"/>
      <w:r w:rsidRPr="00BA2243">
        <w:t>прибавио</w:t>
      </w:r>
      <w:proofErr w:type="spellEnd"/>
      <w:r w:rsidRPr="00BA2243">
        <w:t xml:space="preserve"> </w:t>
      </w:r>
      <w:proofErr w:type="spellStart"/>
      <w:r w:rsidRPr="00BA2243">
        <w:t>Одобрење</w:t>
      </w:r>
      <w:proofErr w:type="spellEnd"/>
      <w:r w:rsidRPr="00BA2243">
        <w:t xml:space="preserve"> </w:t>
      </w:r>
      <w:proofErr w:type="spellStart"/>
      <w:r w:rsidRPr="00BA2243">
        <w:t>за</w:t>
      </w:r>
      <w:proofErr w:type="spellEnd"/>
      <w:r w:rsidRPr="00BA2243">
        <w:t xml:space="preserve"> </w:t>
      </w:r>
      <w:proofErr w:type="spellStart"/>
      <w:r w:rsidRPr="00BA2243">
        <w:t>изградњу</w:t>
      </w:r>
      <w:proofErr w:type="spellEnd"/>
      <w:r w:rsidRPr="00BA2243">
        <w:t xml:space="preserve"> </w:t>
      </w:r>
      <w:proofErr w:type="spellStart"/>
      <w:r w:rsidRPr="00BA2243">
        <w:t>или</w:t>
      </w:r>
      <w:proofErr w:type="spellEnd"/>
      <w:r w:rsidRPr="00BA2243">
        <w:t xml:space="preserve"> </w:t>
      </w:r>
      <w:proofErr w:type="spellStart"/>
      <w:r w:rsidRPr="00BA2243">
        <w:t>Грађевинску</w:t>
      </w:r>
      <w:proofErr w:type="spellEnd"/>
      <w:r w:rsidRPr="00BA2243">
        <w:t xml:space="preserve"> </w:t>
      </w:r>
      <w:proofErr w:type="spellStart"/>
      <w:r w:rsidRPr="00BA2243">
        <w:t>дозволу</w:t>
      </w:r>
      <w:proofErr w:type="spellEnd"/>
      <w:r w:rsidRPr="00BA2243">
        <w:t xml:space="preserve"> </w:t>
      </w:r>
      <w:proofErr w:type="spellStart"/>
      <w:r w:rsidRPr="00BA2243">
        <w:t>на</w:t>
      </w:r>
      <w:proofErr w:type="spellEnd"/>
      <w:r w:rsidRPr="00BA2243">
        <w:t xml:space="preserve"> </w:t>
      </w:r>
      <w:proofErr w:type="spellStart"/>
      <w:r w:rsidRPr="00BA2243">
        <w:t>основу</w:t>
      </w:r>
      <w:proofErr w:type="spellEnd"/>
      <w:r w:rsidRPr="00BA2243">
        <w:t xml:space="preserve"> </w:t>
      </w:r>
      <w:proofErr w:type="spellStart"/>
      <w:r w:rsidRPr="00BA2243">
        <w:t>Закона</w:t>
      </w:r>
      <w:proofErr w:type="spellEnd"/>
      <w:r w:rsidRPr="00BA2243">
        <w:t xml:space="preserve"> о </w:t>
      </w:r>
      <w:proofErr w:type="spellStart"/>
      <w:r w:rsidRPr="00BA2243">
        <w:t>планирању</w:t>
      </w:r>
      <w:proofErr w:type="spellEnd"/>
      <w:r w:rsidRPr="00BA2243">
        <w:t xml:space="preserve"> и </w:t>
      </w:r>
      <w:proofErr w:type="spellStart"/>
      <w:r w:rsidRPr="00BA2243">
        <w:t>изградњи</w:t>
      </w:r>
      <w:proofErr w:type="spellEnd"/>
      <w:r w:rsidRPr="00BA2243">
        <w:t>”</w:t>
      </w:r>
    </w:p>
    <w:p w:rsidR="002531FA" w:rsidRPr="00AB759F" w:rsidRDefault="002531FA" w:rsidP="002531FA">
      <w:pPr>
        <w:spacing w:after="0" w:line="281" w:lineRule="auto"/>
        <w:ind w:left="0"/>
        <w:rPr>
          <w:b/>
          <w:sz w:val="24"/>
          <w:szCs w:val="24"/>
          <w:u w:val="single"/>
          <w:lang w:val="sr-Cyrl-CS"/>
        </w:rPr>
      </w:pPr>
      <w:r w:rsidRPr="00AB759F">
        <w:rPr>
          <w:b/>
          <w:sz w:val="24"/>
          <w:szCs w:val="24"/>
          <w:u w:val="single"/>
          <w:lang w:val="sr-Cyrl-CS"/>
        </w:rPr>
        <w:lastRenderedPageBreak/>
        <w:t xml:space="preserve">Одговор: </w:t>
      </w:r>
      <w:r w:rsidR="00B45638">
        <w:rPr>
          <w:b/>
          <w:sz w:val="24"/>
          <w:szCs w:val="24"/>
          <w:u w:val="single"/>
          <w:lang w:val="sr-Cyrl-CS"/>
        </w:rPr>
        <w:t>Понуђач није дужан да достави одобрење за изградњу или грађевинску дозволу већ само доказ да су пројекти израђени  или објекат изведен на основу Закона о планирању и изградњи и на основу њега донетих подзаконских аката.</w:t>
      </w:r>
    </w:p>
    <w:p w:rsidR="002531FA" w:rsidRPr="00F81A5D" w:rsidRDefault="002531FA" w:rsidP="002531FA">
      <w:pPr>
        <w:spacing w:after="0"/>
        <w:ind w:left="0"/>
        <w:rPr>
          <w:sz w:val="24"/>
          <w:szCs w:val="24"/>
        </w:rPr>
      </w:pPr>
    </w:p>
    <w:p w:rsidR="002531FA" w:rsidRPr="00F81A5D" w:rsidRDefault="002531FA" w:rsidP="002531FA">
      <w:pPr>
        <w:spacing w:after="0"/>
        <w:ind w:left="0"/>
        <w:rPr>
          <w:sz w:val="24"/>
          <w:szCs w:val="24"/>
        </w:rPr>
      </w:pPr>
    </w:p>
    <w:p w:rsidR="002531FA" w:rsidRPr="000B37E9" w:rsidRDefault="002531FA" w:rsidP="002531FA">
      <w:pPr>
        <w:ind w:left="0"/>
        <w:rPr>
          <w:b/>
          <w:sz w:val="24"/>
          <w:szCs w:val="24"/>
          <w:u w:val="single"/>
        </w:rPr>
      </w:pPr>
    </w:p>
    <w:p w:rsidR="00F81A5D" w:rsidRPr="000B37E9" w:rsidRDefault="000B37E9" w:rsidP="00F81A5D">
      <w:pPr>
        <w:ind w:left="0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 xml:space="preserve">11. </w:t>
      </w:r>
      <w:bookmarkStart w:id="0" w:name="_GoBack"/>
      <w:bookmarkEnd w:id="0"/>
      <w:r w:rsidRPr="000B37E9">
        <w:rPr>
          <w:b/>
          <w:sz w:val="24"/>
          <w:szCs w:val="24"/>
          <w:u w:val="single"/>
          <w:lang w:val="sr-Cyrl-CS"/>
        </w:rPr>
        <w:t>Следи измена пројектног задатка</w:t>
      </w:r>
    </w:p>
    <w:p w:rsidR="00F81A5D" w:rsidRPr="00F81A5D" w:rsidRDefault="00F81A5D" w:rsidP="00F81A5D">
      <w:pPr>
        <w:ind w:left="0"/>
        <w:rPr>
          <w:sz w:val="24"/>
          <w:szCs w:val="24"/>
        </w:rPr>
      </w:pPr>
    </w:p>
    <w:p w:rsidR="00F81A5D" w:rsidRPr="00F81A5D" w:rsidRDefault="00F81A5D" w:rsidP="00F81A5D">
      <w:pPr>
        <w:ind w:left="0"/>
        <w:rPr>
          <w:sz w:val="24"/>
          <w:szCs w:val="24"/>
        </w:rPr>
      </w:pPr>
    </w:p>
    <w:p w:rsidR="00875550" w:rsidRPr="00F81A5D" w:rsidRDefault="00F81A5D" w:rsidP="00F81A5D">
      <w:pPr>
        <w:tabs>
          <w:tab w:val="left" w:pos="7920"/>
        </w:tabs>
      </w:pPr>
      <w:r>
        <w:tab/>
      </w:r>
    </w:p>
    <w:sectPr w:rsidR="00875550" w:rsidRPr="00F81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10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37E9"/>
    <w:rsid w:val="000B52F2"/>
    <w:rsid w:val="000B580E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448D7"/>
    <w:rsid w:val="001463CF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5049C"/>
    <w:rsid w:val="00252FEA"/>
    <w:rsid w:val="002531F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581A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788F"/>
    <w:rsid w:val="003D1B7B"/>
    <w:rsid w:val="003D1EEE"/>
    <w:rsid w:val="003D2AE0"/>
    <w:rsid w:val="003D5137"/>
    <w:rsid w:val="003E0D4A"/>
    <w:rsid w:val="003E192E"/>
    <w:rsid w:val="003E4FE3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D622F"/>
    <w:rsid w:val="004D6F28"/>
    <w:rsid w:val="004E6521"/>
    <w:rsid w:val="004E75D4"/>
    <w:rsid w:val="004F00D0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6BCC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4391"/>
    <w:rsid w:val="00636E5A"/>
    <w:rsid w:val="00644C38"/>
    <w:rsid w:val="00647EB4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B551A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B759F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638"/>
    <w:rsid w:val="00B45DA1"/>
    <w:rsid w:val="00B4798A"/>
    <w:rsid w:val="00B53E1F"/>
    <w:rsid w:val="00B6274A"/>
    <w:rsid w:val="00B7479A"/>
    <w:rsid w:val="00B83580"/>
    <w:rsid w:val="00B90232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2B1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1A5D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E8160-9736-4625-A9F1-005AD9B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10"/>
    <w:pPr>
      <w:spacing w:after="157" w:line="226" w:lineRule="auto"/>
      <w:ind w:left="2106" w:firstLine="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rsid w:val="00D22B10"/>
    <w:pPr>
      <w:keepNext/>
      <w:keepLines/>
      <w:spacing w:after="171"/>
      <w:ind w:left="70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B1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19</cp:revision>
  <cp:lastPrinted>2018-08-20T11:00:00Z</cp:lastPrinted>
  <dcterms:created xsi:type="dcterms:W3CDTF">2018-08-17T09:44:00Z</dcterms:created>
  <dcterms:modified xsi:type="dcterms:W3CDTF">2018-08-20T12:35:00Z</dcterms:modified>
</cp:coreProperties>
</file>