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vanish/>
          <w:sz w:val="24"/>
          <w:szCs w:val="24"/>
        </w:rPr>
        <w:t>2300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 osnovu člana 201.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tačka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25) Zakona o planiranju i izgradnji („Službeni glasnik RS”, br. 72/09, 81/09 – ispravka, 64/10 – US, 24/11, 121/12, 42/13 – US, 50/13 – US, 98/13 – US, 132/14 i 145/14),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Ministar građevinarstva, saobraćaja i infrastrukture donosi</w:t>
      </w:r>
    </w:p>
    <w:tbl>
      <w:tblPr>
        <w:tblW w:w="5000" w:type="pct"/>
        <w:tblCellSpacing w:w="15" w:type="dxa"/>
        <w:tblBorders>
          <w:top w:val="single" w:sz="18" w:space="0" w:color="084B8A"/>
          <w:left w:val="single" w:sz="18" w:space="0" w:color="084B8A"/>
          <w:bottom w:val="single" w:sz="18" w:space="0" w:color="084B8A"/>
          <w:right w:val="single" w:sz="18" w:space="0" w:color="084B8A"/>
        </w:tblBorders>
        <w:shd w:val="clear" w:color="auto" w:fill="F3E2A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0"/>
      </w:tblGrid>
      <w:tr w:rsidR="005736F0" w:rsidRPr="005736F0" w:rsidTr="005736F0">
        <w:trPr>
          <w:tblCellSpacing w:w="15" w:type="dxa"/>
        </w:trPr>
        <w:tc>
          <w:tcPr>
            <w:tcW w:w="0" w:type="auto"/>
            <w:shd w:val="clear" w:color="auto" w:fill="F3E2A9"/>
            <w:vAlign w:val="center"/>
            <w:hideMark/>
          </w:tcPr>
          <w:p w:rsidR="005736F0" w:rsidRPr="005736F0" w:rsidRDefault="005736F0" w:rsidP="005736F0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84B8A"/>
                <w:sz w:val="24"/>
                <w:szCs w:val="24"/>
              </w:rPr>
            </w:pPr>
            <w:r w:rsidRPr="005736F0">
              <w:rPr>
                <w:rFonts w:ascii="Times New Roman" w:eastAsia="Times New Roman" w:hAnsi="Times New Roman" w:cs="Times New Roman"/>
                <w:b/>
                <w:bCs/>
                <w:color w:val="084B8A"/>
                <w:sz w:val="24"/>
                <w:szCs w:val="24"/>
              </w:rPr>
              <w:t>PRAVILNIK</w:t>
            </w:r>
          </w:p>
          <w:p w:rsidR="005736F0" w:rsidRPr="005736F0" w:rsidRDefault="005736F0" w:rsidP="005736F0">
            <w:pPr>
              <w:spacing w:before="48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84B8A"/>
                <w:sz w:val="24"/>
                <w:szCs w:val="24"/>
              </w:rPr>
            </w:pPr>
            <w:r w:rsidRPr="005736F0">
              <w:rPr>
                <w:rFonts w:ascii="Times New Roman" w:eastAsia="Times New Roman" w:hAnsi="Times New Roman" w:cs="Times New Roman"/>
                <w:b/>
                <w:bCs/>
                <w:color w:val="084B8A"/>
                <w:sz w:val="24"/>
                <w:szCs w:val="24"/>
              </w:rPr>
              <w:t xml:space="preserve">o opštim pravilima za parcelaciju, regulaciju </w:t>
            </w:r>
            <w:r w:rsidRPr="005736F0">
              <w:rPr>
                <w:rFonts w:ascii="Times New Roman" w:eastAsia="Times New Roman" w:hAnsi="Times New Roman" w:cs="Times New Roman"/>
                <w:b/>
                <w:bCs/>
                <w:color w:val="084B8A"/>
                <w:sz w:val="24"/>
                <w:szCs w:val="24"/>
              </w:rPr>
              <w:br/>
              <w:t>i izgradnju</w:t>
            </w:r>
          </w:p>
        </w:tc>
      </w:tr>
    </w:tbl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736F0">
        <w:rPr>
          <w:rFonts w:ascii="Times New Roman" w:eastAsia="Times New Roman" w:hAnsi="Times New Roman" w:cs="Times New Roman"/>
          <w:sz w:val="24"/>
          <w:szCs w:val="24"/>
        </w:rPr>
        <w:t>I. UVODNE ODREDBE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1.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Ovim pravilnikom propisuju se opšta pravila i uslovi za parcelaciju, regulaciju i izgradnju.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II. OPŠTA PRAVILA ZA PARCELACIJU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>Pojam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2.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Opšta pravila za parcelaciju su elementi za određivanje veličine, oblika i površine građevinske parcele koja se formira.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>Oblik i površina građevinske parcele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3.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Građevinska parcela po pravilu ima oblik pravougaonika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trapeza.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Građevinska parcela ima oblik i površinu, koji omogućavaju izgradnju objekta u skladu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opštim pravilima za parcelaciju.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>Formiranje građevinske parcele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4.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Građevinska parcela se formira deobom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spajanjem celih ili delova katastarskih parcela, odnosno parcelacijom ili preparcelacijom do minimuma propisanog ovim pravilnikom.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>Ispravka granica susednih parcela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5.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Ispravka granica susednih katastarskih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parcela ,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spajanje susednih katastarskih parcela istog vlasnika, kao i spajanje susednih parcela na kojima je isto lice vlasnik ili dugoročni zakupac na osnovu ranijih propisa, vrši se na osnovu elaborata geodetskih radova za ispravku granica susednih parcela.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Ispravka granica iz stava 1.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 vrši se ako su ispunjeni uslovi za primenu opštih pravila za parcelaciju.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>Opšta pravila za parcelaciju za pojedinačne zone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6.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Opšta pravila za parcelaciju određuju se za: (1) zone kuća za odmor; (2) seoske zone; (3) zone retkih naselja i porodične gradnje; (4) opšte stambene zone, mešovite zone, gradske stambene zone i centralne gradske zone u naseljima srednjih i većih gustina; (5) periferne poslovne, privredne i industrijske zone i (6) ostale zone.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1. Opšta pravila za parcelaciju u zoni kuća za odmor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7.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lastRenderedPageBreak/>
        <w:t>Najmanja površina građevinske parcele za izgradnju pojedinačnih slobodnostojećih objekata za odmor i povremeno stanovanje je 500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m².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2. Opšta pravila za parcelaciju u seoskoj zoni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8.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Najmanja površina građevinske parcele za izgradnju u naselju je 400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m², a najmanja širina te parcele u naseljima za sve vrste izgradnje iznosi 12,00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Na građevinskoj parceli čija je površina manja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najmanje površine utvrđene u stavu 1.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člana, odnosno ne manja od 150,00 m², može se utvrditi izgradnja stambenog objekta spratnosti P+1, sa dva stana, indeksa izgrađenosti do 0,8.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3. Opšta pravila za parcelaciju u zoni retkih naselja </w:t>
      </w:r>
      <w:r w:rsidRPr="005736F0">
        <w:rPr>
          <w:rFonts w:ascii="Times New Roman" w:eastAsia="Times New Roman" w:hAnsi="Times New Roman" w:cs="Times New Roman"/>
          <w:sz w:val="24"/>
          <w:szCs w:val="24"/>
        </w:rPr>
        <w:br/>
        <w:t>i porodične gradnje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9.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Najmanja površina građevinske parcele za izgradnju slobodnostojećeg objekta je 300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m², dvojnog objekta je 400,00 m² (dve po 200,00 m²), objekata u neprekinutom nizu, atrijumskih i poluatrijumskih objekata 200,00 m², kao i objekata u prekinutom nizu – 200,00 m².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Najmanja širina građevinske parcele za izgradnju slobodnostojećeg objekta je 10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m, dvojnih objekata 16,00 (dva po 8,00 m) i objekata u neprekinutom nizu 5,00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4. Opšta pravila za parcelaciju u opštoj stambenoj zoni, </w:t>
      </w:r>
      <w:r w:rsidRPr="005736F0">
        <w:rPr>
          <w:rFonts w:ascii="Times New Roman" w:eastAsia="Times New Roman" w:hAnsi="Times New Roman" w:cs="Times New Roman"/>
          <w:sz w:val="24"/>
          <w:szCs w:val="24"/>
        </w:rPr>
        <w:br/>
        <w:t xml:space="preserve">u mešovitoj zoni, gradskoj stambenoj zoni i centralnoj </w:t>
      </w:r>
      <w:r w:rsidRPr="005736F0">
        <w:rPr>
          <w:rFonts w:ascii="Times New Roman" w:eastAsia="Times New Roman" w:hAnsi="Times New Roman" w:cs="Times New Roman"/>
          <w:sz w:val="24"/>
          <w:szCs w:val="24"/>
        </w:rPr>
        <w:br/>
        <w:t>gradskoj zoni u naseljima srednjih i većih gustina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10.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Najmanja širina građevinske parcele za višespratne stambene i poslovne objekte u neprekinutom nizu je 12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m, a za slobodnostojeće višeporodične stambene, poslovne i druge objekte kompatibilnih namena je 16,0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Najmanja površina građevinske parcele za novu izgradnju za objekte iz stava 1.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 je 600 m².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5. Opšta pravila za parcelaciju u perifernoj poslovnoj, </w:t>
      </w:r>
      <w:r w:rsidRPr="005736F0">
        <w:rPr>
          <w:rFonts w:ascii="Times New Roman" w:eastAsia="Times New Roman" w:hAnsi="Times New Roman" w:cs="Times New Roman"/>
          <w:sz w:val="24"/>
          <w:szCs w:val="24"/>
        </w:rPr>
        <w:br/>
        <w:t>privrednoj i industrijskoj zoni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11.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Najmanja širina građevinske parcele za privredne, poslovne, proizvodne i industrijske objekte je 16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m, a najmanja površina nove parcele za novu izgradnju je 800 m².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6. Opšta pravila za parcelaciju za objekte u ostalim zonama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12.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Za ostale pojedinačne zone parcele se definišu u skladu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posebnom namenom, odnosno u skladu sa infrastrukturnim objektima.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III. OPŠTA PRAVILA ZA REGULACIJU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>Pojam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13.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Opšta pravila za regulaciju obuhvataju planske elemente za određivanje regulacione i građevinske linije, položaj objekta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parceli i druga pravila regulacije.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Sistem elemenata regulacije zasniva se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urbanističkim mrežama linija (regulaciona linija, građevinska linija i osovinska linija javne saobraćajne površine).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Regulacione linije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14.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Regulaciona linija utvrđuje se u odnosu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osovinsku liniju (osovinu javnog puta) ili na graničnu liniju (kej, trasa pruge, bolnica i sl.) i obeležava za sve postojeće i planirane javne saobraćajne površina.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Rastojanje između regulacionih linija (širina pojasa regulacije) utvrđuje se u zavisnosti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funkcije i ranga saobraćajnice, odnosno infrastrukture, kao horizontalna, nadzemna i podzemna regulacija.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Lokacijski uslovi izdaju se ako građevinska parcela ima izlaz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javnu saobraćajnu površinu, u skladu sa rangom i pravilima za najmanju dozvoljenu širinu pojasa regulacije po vrstama ulica: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sabirne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ulice – 10,00 m;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stambene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ulice – 8,00 m;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saobraćajnice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u seoskim naseljima – 7,00 m;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kolski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prolazi – 5,00 m;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privatni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prolaze – 2,50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>Javne saobraćajne površine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15.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Regulaciona linija i osovina saobraćajnice javnog puta su osnovni elementi za utvrđivanje saobraćajne mreže.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Regulaciona linija i osovina novih saobraćajnica utvrđuju se u odnosu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postojeću regulaciju i parcelaciju, postojeće trase saobraćajnica i funkcionalnost saobraćajne mreže.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Nivelacija saobraćajnica i drugih javnih površina određuje se proračunom padova i poprečnih i podužnih profila pojasa regulacije.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Utvrđene analitičke koordinate (kote nivelete) karakterističnih tačaka u planu nivelacije predstavljaju osnov za utvrđivanje niveleta regulacionih linija, kao i osnov za postavljanje ulaza u objekat i uređenje ostalog prostora van pojasa regulacije.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>Minimalni stepen opremljenosti infrastrukturom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16.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Naseljska (primarna i sekundarna) mreža infrastrukture (vodovod, kanalizacija, TT mreža, gasna mreža, daljinsko grejanje i drugo) postavlja se u pojasu regulacije, u skladu s potrebama i pravilima nadležnog javnog odnosno javno komunalnog preduzeća.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Lokacijski uslovi izdaju se ako građevinska parcela u zoni kuća za odmor, seoskoj zoni i zoni retkih naselja i porodične gradnje, u perifernoj poslovnoj, privrednoj i industrijskoj zoni ima izlaz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javnu saobraćajnu površinu, u skladu sa rangom i pravilima za najmanju dozvoljenu širinu pojasa regulacije, u kojoj je izgrađena ili je planirana minimalno vodovodna i elektroenergetska mreža.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Lokacijski uslovi izdaju se ako građevinska parcela u opštoj stambenoj zoni u naseljima srednjih gustina sa dva ili više tipova stambene izgradnje, u mešovitoj zoni u naseljima srednjih gustina sa dva ili više tipova nestambene gradnje, u gradskoj stambenoj i opštoj zoni većih gustina i centralnoj gradskoj i poslovnoj zoni, ima izlaz na javnu saobraćajnu površinu, u skladu sa rangom i pravilima za najmanju dozvoljenu širinu pojasa regulacije, u kojoj je izgrađena ili je planirana minimalno vodovodna, kanalizaciona i elektroenergetska mreža.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>Građevinske linije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lastRenderedPageBreak/>
        <w:t>Član 17.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Građevinska linija se poklapa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regulacionom linijom na građevinskoj parceli ili se nalazi na rastojanju koje je za pojedinačne zone propisano ovim pravilnikom.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Građevinski objekat postavlja se prednjom fasadom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građevinsku liniju, odnosno unutar prostora oivičenog građevinskom linijom.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18.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Podzemna građevinska linija ne može da pređe granice građevinske parcele.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Podzemna građevinska linija za ostale podzemne objekte (delovi objekata, skloništa, garaže i sl.) može se utvrditi i u pojasu između regulacione i građevinske linije, kao i u unutrašnjem dvorištu izvan gabarita objekta, ako to ne predstavlja smetnju u funkcionisanju objekta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infrastrukturne i saobraćajne mreže.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IV. OPŠTA PRAVILA ZA IZGRADNjU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>Pojam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19.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Opštim pravilima za izgradnju uređuju se vrste i kompatibilne namene objekata koji se mogu graditi u pojedinačnim zonama, odnosno klasa i namena objekata čija izgradnja je zabranjena u tim zonama, položaj objekta u odnosu na regulaciju i u odnosu na granice građevinske parcele, udaljenost objekta, visina ili spratnost objekta, uslovi za izgradnju drugih objekata na istoj građevinskoj parceli, postavljanje ograde, uslove i način obezbeđivanja pristupa parceli i prostora za parkiranje i garažiranje vozila i dr, a iskazuju se sistemom urbanističkih pravila i pokazatelja (indeks izgrađenosti ili indeks zauzetosti) i odnose se na pojedinačne građevinske parcele, kao i drugi uslovi arhitektonskog oblikovanja, materijalizacije, završne obrade, kolorita i drugo.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Vrste i kompatibilne namene objekata koji se mogu graditi </w:t>
      </w: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u pojedinačnim zonama 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20.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 zoni kuća za odmor, seoskoj zoni i zoni retkih naselja i porodične gradnje, u perifernoj poslovnoj, privrednoj i industrijskoj zoni u okviru svake građevinske parcele, a u okviru dozvoljenog procenta izgrađenosti parcele, mogu se graditi drugi objekti, kao i prateći i pomoćni objekti koji su u funkciji korišćenja glavnog objekta, čija namena ne ugrožava glavni objekat i susedne parcele.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U opštoj stambenoj zoni u naseljima srednjih gustina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dva ili više tipova stambene izgradnje, u mešovitoj zoni u naseljima srednjih gustina sa dva ili više tipova nestambene gradnje, u gradskoj stambenoj i opštoj zoni većih gustina i centralnoj gradskoj i poslovnoj zoni, u okviru dozvoljenog procenta izgrađenosti parcele, dozvoljava se na građevinskoj parceli kompatibilna namena, u okviru objekta.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 površini osnovne pretežne namene zemljišta u zoni kuća za odmor, seoskoj zoni i zoni retkih naselja i porodične gradnje, u opštoj stambenoj zoni u naseljima srednjih gustina sa dva ili više tipova stambene izgradnje, u mešovitoj zoni u naseljima srednjih gustina sa dva ili više tipova nestambene gradnje, u urbanoj stambenoj i opštoj zoni većih gustina i centralnoj gradskoj i poslovnoj zoni dozvoljena je izgradnja kompatibilnih namena, i to: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poslovanje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trgovina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ugostiteljstvo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zanatstvo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i usluge;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zdravstvo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dečija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zaštita;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kultura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verski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objekti.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 površini osnovne pretežne namene zemljišta, u perifernoj poslovnoj, privrednoj i industrijskoj zoni, dozvoljena je izgradnja kompatibilnih namena: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poslovanje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trgovina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ugostiteljstvo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zanatstvo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i usluge;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benzinske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stanice.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Kompatibilne namene u okviru zone, mogu biti i 100% zastupljene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pojedinačnoj građevinskoj parceli u okviru zone i na njih se primenjuju pravila za izgradnju definisana za pretežnu namenu zemljišta u zoni.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21.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Van formiranih seoskih naselja i centara, na građevinskim parcelama koje imaju pristup na javnu saobraćajnu površinu mogu se graditi objekti u skladu s ovim pravilima i to industrijski objekti koji su u funkciji poljoprivrede, poslovni, servisno – radni objekti, verski objekti, kao i uslužni (turizam, trgovina i ugostiteljstvo, benzinske stanice i sl.) i infrastrukturni objekti (kao i bazne stanice mobilne telefonije, kablovska i optička mreža i sl.).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 poljoprivrednom zemljištu se mogu graditi stambeni objekti za poljoprivredno domaćinstvo; ekonomski objekti (za smeštaj stoke, proizvodni objekti, objekti za preradu poljoprivrednih proizvoda, proizvodni i servisno-radni objekti u funkciji poljoprivrede (hladnjače, magacini, prehrambeni proizvodni pogoni i sl.); objekti za skladištenje poljoprivrednih proizvoda, kao i garaže za poljoprivrednu mehanizaciju, mašine i vozila); pomoćni objekti koji su u funkciji poljoprivrede (garaže, koševi, ambari, ostave, nastrešnice i sl.); infrastrukturni objekti, uz saglasnost nadležnog ministarstva.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Na šumskom zemljištu se mogu graditi objekti za turističko-rekreativne svrhe; prateći objekti (šank-barovi, nastrešnice, odmorišta, prostorije za opremu i sl.); i parterno uređenje (odmorišta, staze i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sl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.). Objekti se ne mogu graditi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betona, već se preporučuje upotreba prirodnih materijala (drvo, kamen, šindra) i tradicionalnih formi, uz saglasnost nadležnog ministarstva.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Uz vode i vodozahvatne površine mogu se graditi objekti za turističko-rekreativne svrhe; prateći objekti (šank-barovi, prostorije za presvlačenje i sl.); drvene sojenice i nastrešnice; i parterno uređenje (sportski tereni, oprema, mobilijar, plaže i sl.), uz saglasnost nadležnog ministarstva.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 i namena objekata čija izgradnja je zabranjena </w:t>
      </w: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u pojedinačnim zonama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22.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Objekti čija izgradnja je zabranjena u pojedinačnim zonama su objekti: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koje se radi ili za koje se može zahtevati procena uticaja na životnu sredinu, a za koje se u propisanoj proceduri ne obezbedi saglasnost nadležnog organa za poslove zaštite životne sredine na Studiju procene uticaja na životnu sredinu;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postojećoj i planiranoj javnoj površini, na površinama uže zone sanitarne zaštite vodoizvorišta ili na objektima ili koridorima postojeće infrastrukture;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3) u zaštitnom pojasu javnih puteva van naselja, a koji se utvrđuje u skladu sa Zakonom o javnim putevima i iznosi za državne puteve prvog reda 20 m, za državne puteve drugog reda 10 m, odnosno za opštinske puteve 5 m sa obe strane puta;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4) u zaštitnoj zoni elektroenergetskog pojasa, koji se utvrđuje se u skladu sa Pravilnikom o tehničkim normativima za izgradnju nadzemnih elektroenergetskih vodova nazivnog napona od 1 kV do 400 kV („Službeni list SFRJ”, broj 65/88 i „Službeni list SRJ”, broj 18/92) objekata i iznosi za nadzemni vod 10 kV – 6 m, za nadzemni vod 35 kV – 15 m, za nadzemni vod 110 kV – 15 m i za nadzemni vod 220 kV – 15 m;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zaštitnoj zoni vodotokova, u skladu sa zakonom i propisima kojim se uređuje upravljanje vodama, odnosno u plavnim zonama;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geološki nestabilnim terenima, čija nestabilnost je dokazana u skladu sa zakonom kojim se uređuju geološka i inženjersko – geološka istraživanja, u inženjersko-geološkim studijama, elaboratima i drugom dokumentacijom.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Položaj objekta </w:t>
      </w:r>
      <w:proofErr w:type="gramStart"/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parceli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23.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Objekti mogu biti postavljeni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građevinskoj parceli: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neprekinutom nizu – objekat na parceli dodiruje obe bočne linije građevinske parcele;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prekinutom nizu – objekat dodiruje samo jednu bočnu liniju građevinske parcele;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slobodnostojeći – objekat ne dodiruje ni jednu liniju građevinske parcele;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poluatrijumski – objekat dodiruje tri linije građevinske parcele, i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atrijumski – objekat dodiruje sve četiri linije građevinske parcele.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Udaljenost novog objekta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drugog objekta na građevinskoj parceli, utvrđuje se primenom pravila o udaljenosti novog objekta od granice susedne parcele. 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>Visina objekta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24.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Visina novog objekta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građevinskoj parceli, utvrđuje se primenom pravila o visinskoj regulaciji, odnosno dozvoljenom visinom objekata propisanom ovim pravilnikom.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Visina objekta je rastojanje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nulte kote objekta do kote venca (najviše tačke fasadnog platna) i određuje se u odnosu na fasadu objekta postavljenoj prema ulici, odnosno pristupnoj javnoj saobraćajnoj površini.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Nulta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je tačka preseka linije terena i vertikalne ose objekta.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Za određivanje udaljenja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susednog objekta ili bočne granice parcele, referentna je visina fasade okrenute prema susedu, odnosno bočnoj granici parcele.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Svi objekti mogu imati podrumske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suterenske prostorije, ako ne postoje smetnje geotehničke i hidrotehničke prirode.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25.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Relativna visina objekta je ona koja se određuje prema drugim objektima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širini regulacije.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Relativna visina je: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relativno ravnom terenu, na strmom terenu sa nagibom koji prati nagib saobraćajnice i na strmom terenu sa nagibom prema ulici (naviše), jednaka je visini objekta;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lastRenderedPageBreak/>
        <w:t>2) na strmom terenu sa nagibom od ulice (naniže), kad je nulta kota niža od kote javnog ili pristupnog puta – rastojanje od kote nivelete puta na sredini fronta parcele do kote venca;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visina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venca novog objekta sa vencem usklađuje se po pravilu sa vencem susednog objekta;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visina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nazidka potkrovne etaže nije ograničena, ograničava se samo visina venca objekta.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26.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Kota prizemlja objekata određuje se u odnosu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kotu nivelete javnog ili pristupnog puta, odnosno prema nultoj koti objekta, i to: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prizemlja novih objekata na ravnom terenu ne može biti niža od kote nivelete javnog ili pristupnog puta;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prizemlja može biti viša od nulte kote najviše ½ spratne visine od nulte kote;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3) za objekte na strmom terenu sa nagibom od ulice (naniže), kada je nulta kota niža od kote nivelete javnog puta, kota prizemlja može biti niža od nulte kote najviše ½ spratne visine;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objekte koji imaju indirektnu vezu sa javnim putem, preko privatnog prolaza, kota prizemlja utvrđuje se lokacijskim uslovima i primenom odgovarajućih tačaka ovog člana.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Uslovi za izgradnju drugih objekata </w:t>
      </w:r>
      <w:proofErr w:type="gramStart"/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istoj građevinskoj parceli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27.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Lokacijskim uslovima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istoj građevinskoj parceli može se utvrditi izgradnja i drugih objekata iste ili kompatibilne namene prema određenim uslovima za zonu u kojoj se nalazi građevinska parcela.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Na istoj građevinskoj parceli mogu se graditi i pomoćni objekti, odnosno objekti koji su u funkciji glavnog objekta, a grade se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istoj parceli na kojoj je sagrađen glavni stambeni, poslovni ili objekat javne namene (garaže, ostave, septičke jame, bunari, cisterne za vodu, letnja kuhinja, poljski klozet i sl.).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>Građevinski elementi objekata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28.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Građevinski elementi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nivou prizemlja mogu preći građevinsku, odnosno regulacionu liniju (računajući od osnovnog gabarita objekta do horizontalne projekcije ispada), i to: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1) izlozi lokala – 0,30 m, po celoj visini, kada najmanja širina trotoara iznosi 3,00 m, a ispod te širine trotoara nije dozvoljena izgradnja ispada izloga lokala u prizemlju;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izlozi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lokala – 0,90 m po celoj visini u pešačkim zonama;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transparentne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bravarske konzolne nadstrešnice u zoni prizemne etaže – 2,00 m na celoj širini objekta sa visinom iznad 3,00 m;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4) platnene nadstrešnice sa masivnom bravarskom konstrukcijom – 1,00 m od spoljne ivice trotoara na visini iznad 3,00 m, a u pešačkim zonama prema konkretnim uslovima lokacije;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konzolne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reklame – 1,20 m na visini iznad 3,00 m.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29.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Ispadi na objektu (erkeri, doksati, balkoni, ulazne nadstrešnice sa i bez stubova, nadstrešnice i sl.) ne mogu prelaziti građevinsku liniju više od 1,60 m, odnosno regulacionu liniju više od 1,20 m i to na delu objekta višem od 3,00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Ispadi na objektu ne smeju se graditi na rastojanju manjem od 1,50 m od bočne granice parcele pretežno severne orijentacije, odnosno, 2,50 m od bočne granice parcele pretežno južne orijentacije.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lastRenderedPageBreak/>
        <w:t>Član 30.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Otvorene spoljne stepenice mogu se postavljati na prednji deo objekta, ako je građevinska linija najmanje 3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 uvučena u odnosu na regulacionu liniju i ako savlađuju visinu do 0,90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Izuzetno, otvorene spoljne stepenice mogu se postavljati na prednji deo objekta, ako je građevinska linija na rastojanju manjem od 3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 od regulacione linije, kada je širina trotoara preko 3,00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Stepenice iz stava 1.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 koje savlađuju visinu preko 0,90 m, iznad površine terena, ulaze u gabarit objekta.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Stepenice iz stava 1.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 koje se postavljaju na bočni ili zadnji deo objekta ne mogu ometati prolaz i druge funkcije dvorišta.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31.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Građevinski elementi ispod kote trotoara – podrumske etaže, kada se građevinska i regulaciona linija ne poklapaju, mogu preći građevinsku liniju i mogu biti postavljeni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regulacionu liniju.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Građevinski elementi ispod kote trotoara – podrumske etaže, kada se građevinska i regulaciona linija poklapaju, mogu preći građevinsku, odnosno regulacionu liniju (računajući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osnovnog gabarita objekta do horizontalne projekcije ispada), ako time nisu ugrožene trase i vodovi infrastrukture, i to: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stope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temelja i podrumski zidovi – 0,15 m do dubine od 2,60 m ispod površine trotoara, a ispod te dubine – 0,50 m;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šahtovi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podrumskih prostorija do nivoa kote trotoara – 1,00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Stope temelja ne mogu prelaziti granicu susedne parcele, osim uz saglasnost vlasnika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korisnika parcele.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Uslovi i način obezbeđivanja pristupa parceli i prostoru </w:t>
      </w: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za parkiranje i garažiranje vozila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32.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Svaka novoformirana građevinska parcela mora imati pristup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javnu saobraćajnu površinu.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Širina privatnog prolaza za parcele koje nemaju direktan pristup javnoj saobraćajnoj površini ne može biti manja od 2,50 m. Objekti u privrednim i industrijskim zonama moraju obezbediti protivpožarni put oko objekata, koji ne može biti uži od 3,5 m, za jednosmernu komunikaciju, odnosno 6 m za dvosmerno kretanje vozila.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33.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Za parkiranje vozila za sopstvene potrebe, vlasnici porodičnih i stambenih objekata svih vrsta po pravilu obezbeđuju prostor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sopstvenoj građevinskoj parceli, izvan javne saobraćajne površine, i to – jedno parking ili garažno mesto na jedan stan.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Za parkiranje vozila za sopstvene potrebe, vlasnici ostalih objekata obezbeđuju prostor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sopstvenoj građevinskoj parceli, izvan javne saobraćajne površine.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 slučaju iz stava 2.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člana, broj potrebnih parking mesta se određuje na osnovu namene i vrste delatnosti, i to po jedno parking ili garažno mesto (u daljem tekstu: PM), na sledeći način: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banka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>, zdravstvena, poslovna, obrazovna ili administrativna ustanova – jedno PM na 70 m² korisnog prostora;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pošta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– jedno PM na 150 m² korisnog prostora;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trgovina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na malo – jedno PM na 100 m² korisnog prostora;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ugostiteljski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objekat – jedno PM na koristan prostor za osam stolica;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hotelijerska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ustanova – jedno PM na koristan prostor za 10 kreveta;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pozorište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ili bioskop – jedno PM na koristan prostor za 30 gledalaca;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sportska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hala – jedno PM na koristan prostor za 40 gledalaca;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proizvodni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>, magacinski i industrijski objekat – jedno PM na 200 m² korisnog prostora.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Garaže objekata planiraju se podzemno u gabaritu, izvan gabarita objekta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nadzemno, na građevinskoj parceli.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Površine garaža objekata koje se planiraju nadzemno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građevinskoj parceli uračunavaju se pri utvrđivanju indeksa izgrađenosti, odnosno indeksa zauzetosti građevinske parcele, a podzemne garaže se ne uračunavaju u indekse.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>Odvodnjavanje i nivelacija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34.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Površinske vode se odvode sa parcele slobodnim padom prema rigolama, odnosno prema ulici (kod regulisane kanalizacije, odnosno jarkovima) sa najmanjim padom od 1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Površinske vode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jedne građevinske parcele ne mogu se usmeravati prema drugoj parceli.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Površinske i druge otpadne vode iz ekonomskog dvorišta u seoskim naseljima odvode se regulisano do đubrišne jame kada se ekonomsko dvorište nalazi uz javni put.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Arhitektonsko oblikovanje, materijalizacija, </w:t>
      </w: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završne obrade, kolorit i drugo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35.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Spoljni izgled objekta, oblik krova, primenjeni materijali, boje i drugi elementi utvrđuju se idejnim arhitektonskim projektom.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Spoljni izgled objekta u urbanističkoj celini posebnih kulturnih vrednosti, usklađuje se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konzervatorskim uslovima.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b/>
          <w:bCs/>
          <w:sz w:val="24"/>
          <w:szCs w:val="24"/>
        </w:rPr>
        <w:t>Opšta pravila za izgradnju za pojedinačne zone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1. Indeks izgrađenosti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indeks zauzetosti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36.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Najveći dozvoljeni indeks izgrađenosti po zonama izgradnje je za: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kuća za odmor – 0,3;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seoska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zona – 0,8;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retkih naselja i porodične gradnje – 1,2;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opšta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stambena zona u naseljima srednjih gustina sa dva ili više tipova stambene izgradnje – 1,6;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mešovite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zone u naseljima srednjih gustina sa dva ili više tipova nestambene gradnje – 2,0;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gradske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stambene i opšte zone većih gustina – 2.8;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centralne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gradske i poslovne zone – 3,5;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periferne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poslovne, privredne i industrijske zone – 1,5;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pojedinačne zone i posebni objekti, objekti infrastrukture i drugo – u skladu sa vrstom objekta.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Najveći dozvoljeni indeks zauzetosti po zonama izgradnje je za: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kuća za odmor – 25%;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seoska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zona – 30%;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retkih naselja i porodične gradnje – 40%;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opšta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stambena zona u naseljima srednjih gustina sa dva ili više tipova stambene izgradnje – 50%;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mešovite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zone u naseljima srednjih gustina sa dva ili više tipova nestambene gradnje – 50%;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gradske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stambene i opšte zone većih gustina – 50%;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centralne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gradske i poslovne zone – 60%;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periferne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poslovne, privredne i industrijske zone – 60%;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ostale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posebne zone i posebni objekti, objekti infrastrukture i drugo – u skladu sa vrstom objekta.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2. Ograđivanje po pojedinačnim zonama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37.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Građevinske parcele mogu se ograđivati zidanom ogradom do visine od 0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,90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 (računajući od kote trotoara) ili transparentnom ogradom do visine od 1,40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Građevinske parcele čija je kota nivelete viša od 0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,90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 od susedne, mogu se ograđivati transparentnom ogradom do visine od 1,40 m koja se može postavljati na podzid čiju visinu određuje nadležni opštinski organ.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Zidane i druge vrste ograda postavljaju se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regulacionu liniju tako da ograda, stubovi ograde i kapije budu na građevinskoj parceli koja se ograđuje.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Zidana neprozirna ograda između građevinskih parcela podiže se do visine 1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,40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 uz saglasnost suseda, tako da stubovi ograde budu na zemljištu vlasnika ograde.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Susedne građevinske parcele mogu se ograđivati živom zelenom ogradom koja se sadi u osovini granice građevinske parcele ili transparentnom ogradom do visine od 1,40 m, koja se postavlja prema katastarskom planu i operatu, tako da stubovi ograde budu na zemljištu vlasnika ograde.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Vrata i kapije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uličnoj ogradi ne mogu se otvarati van regulacione linije.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 naseljima se građevinske parcele za izgradnju poslovnih i drugih nestambenih objekata po pravilu ne ograđuju.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 zonama višeporodične i višespratne izgradnje, građevinske parcele se po pravilu ne ograđuju.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Građevinske parcele za objekte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javnog interesa se ne ograđuju, osim ako za to ne postoji potreba iz bezbednosniih razloga.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Građevinske parcele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kojima se nalaze objekti koji predstavljaju neposrednu opasnost po život ljudi, kao i građevinske parcele specijalne namene, ograđuju se na način koji odredi nadležni organ.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Građevinske parcele na kojima se nalaze industrijski objekti i ostali radni i poslovni objekti industrijskih zona (skladišta, radionice i sl.) mogu se ograđivati zidanom ogradom visine do 2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,20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3. Opšta pravila za izgradnju u zoni kuća za odmor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38.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Najveća dozvoljena spratnost objekta u zoni kuća za odmor je najviše do dve nadzemne etaže.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39.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Minimalno rastojanje regulacione linije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građevinske linije za novi objekat je 5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4. Opšta pravila za izgradnju za seoske zone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40.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lastRenderedPageBreak/>
        <w:t>Najveća dozvoljena spratnost objekata svih vrsta u seoskoj zoni je najviše do tri nadzemne etaže.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41.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Rastojanje regulacione linije od građevinske linije u seoskoj zoni je 5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 seoskoj zoni rastojanje iz stava 1.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 utvrđuje se na osnovu pozicije većine izgrađenih objekata (preko 50%).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Za seoske stambene objekte koji imaju indirektnu vezu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javnim putem preko privatnog prolaza, rastojanje iz stava 1.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 utvrđuje se lokacijskim uslovima.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42.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Rastojanje slobodnostojećeg objekta na delu bočnog dvorišta i linije susedne građevinske parcele je 2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,50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m, a dvojnih i objekata u prekinutom nizu 4,00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Za izgrađene stambene objekte čije je rastojanje do granice građevinske parcele manje od 4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 ne mogu se na susednim stranama predviđati otvori stambenih prostorija.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43.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Međusobna udaljenost novih spratnih seoskih objekata je 6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m, a prizemnih slobodnostojećih 5,00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Za izgrađene seoske objekte koji su međusobno udaljeni manje od 3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 ne mogu se na susednim stranama predviđati otvori stambenih prostorija.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Međusobna udaljenost seoskih objekata koji imaju indirektnu vezu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javnim putem, preko privatnog prolaza, utvrđuje se lokacijskim uslovima prema vrsti izgradnje.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44.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Ekonomski objekti su objekti za gajenje životinja (staje za gajenje konja, štale za gajenje goveda, objekti za gajenje živine, koza, ovaca i svinja, kao i objekti za gajenje golubova, kunića, ukrasne živine i ptica); prateći objekti za gajenje domaćih životinja (ispusti za stoku, betonske piste za odlaganje čvrstog stajnjaka, objekti za skladištenje osoke); objekti za skladištenje stočne hrane (senici, magacini za skladištenje koncentrovane stočne hrane, betonirane silo jame i silo trenčevi); objekti za skladištenje poljoprivrednih proizvoda (ambari, koševi) i drugi slični objekti na poljoprivrednom gazdinstvu (objekti za mašine i vozila, pušnice, sušionice, magacini hrane i sl.).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Međusobna rastojanja ekonomskih objekata iz ovog člana zavise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organizacije ekonomskog dvorišta, s tim da se prljavi objekti mogu postavljati samo niz dominantni vetar u odnosu na čiste objekte.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45.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Pozicija ekonomskih objekata u odnosu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građevinsku liniju utvrđuje se lokacijskim uslovima i primenom najmanjih dozvoljenih rastojanja za objekte propisanih ovim pravilnikom.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Međusobno rastojanje stambenog objekta i stočne staje je 15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Đubrište i poljski klozet mogu biti udaljeni od stambenog objekta, bunara, odnosno živog izvora vode najmanje 20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m, i to samo na nižoj koti.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46.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U slučaju da se ekonomski delovi susednih građevinskih parcela neposredno graniče, rastojanje novih ekonomskih objekata od granice parcele ne može biti manje od 1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U slučaju kada se ekonomski deo jedne parcele neposredno graniči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stambenim delom druge parcele, rastojanje novih ekonomskih objekata utvrđuje se primenom odredaba člana 43.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pravilnika.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lastRenderedPageBreak/>
        <w:t>Član 47.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 parceli sa nagibom terena od javnog puta (naniže), u slučaju nove izgradnje, stambeno dvorište se postavlja na najvišoj koti uz javni put, najmanja širina pristupnog ekonomskog puta na parceli iznosi 3,00 m, a ekonomsko dvorište se postavlja iza stambenog dvorišta (naniže).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 parceli sa nagibom terena prema javnom putu (naviše), u slučaju nove izgradnje, stambeno dvorište se postavlja na najvišoj koti, najmanja širina pristupnog stambenog puta je 2,50 m, a ekonomskog 3,00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Ako su ispunjeni uslovi iz stava 2.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člana, ekonomsko dvorište može biti uz javni put, a ekonomski objekti na građevinskoj liniji. Rastojanje od građevinske do regulacione linije utvrđuje se primenom opštih pravila regulacije propisanih ovim pravilnikom uvećanim za najmanje 3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 zelenog prostora.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48.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Građevinske parcela u seoskom naselju može se pregrađivati u funkcionalne celine (stambeni deo, ekonomski deo, ekonomski pristup, stambeni pristup i okućnica), s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da visina unutrašnje ograde ne može biti veća od visine spoljne ograde.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5. Opšta pravila za izgradnju u zoni retkih naselja </w:t>
      </w:r>
      <w:r w:rsidRPr="005736F0">
        <w:rPr>
          <w:rFonts w:ascii="Times New Roman" w:eastAsia="Times New Roman" w:hAnsi="Times New Roman" w:cs="Times New Roman"/>
          <w:sz w:val="24"/>
          <w:szCs w:val="24"/>
        </w:rPr>
        <w:br/>
        <w:t>i porodične gradnje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49.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Najveća dozvoljena spratnost objekata svih vrsta u zoni retkih naselja i porodične izgradnje je najviše do četiri nadzemne etaže.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50.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Minimalno rastojanje između građevinske i regulacione linije za objekat je 3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 zoni u kojoj postoje izgrađeni objekti, rastojanje iz stava 1.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 utvrđuje se na osnovu pozicije većine izgrađenih objekata (preko 50%).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Za objekat koji ima indirektnu vezu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javnim putem preko privatnog prolaza rastojanje iz stava 1.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 utvrđuje se lokacijskim uslovima.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51.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Međusobna udaljenost novih objekata, osim poluatrijumskih objekata i objekata u neprekinutom nizu je 4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m, tako što se obezbeđuje udaljenost novog objekta od granice susedne parcele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Najmanje dozvoljeno rastojanje novog objekta i linije susedne građevinske parcele, kojom se u skladu s odredbom stava 1.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člana, obezbeđuje međusobna udaljenost objekata, je za: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slobodnostojeće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objekte na delu bočnog dvorišta severne orijentacije – 1,50 m;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slobodnostojeće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objekte na delu bočnog dvorišta južne orijentacije – 2,50 m;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dvojne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objekte i objekte u prekinutom nizu na bočnom delu dvorišta – 4,00 m;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ili poslednji objekat u neprekinutom nizu – 1,50 m.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52.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Za izgrađene objekte čija međusobna udaljenost iznosi manje od 3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m, u slučaju rekonstrukcije ne mogu se na susednim stranama predviđati naspramni otvori stambenih prostorija.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Za zone izgrađenih objekata čije je rastojanje do granice građevinske parcele različito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vrednosti utvrđenih u stavu 1.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člana, mogu se novi objekti postavljati i na rastojanjima koja su ranijim pravilima postavljena i to: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slobodnostojeći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objekti na delu bočnog dvorišta severne orijentacije – 1,00 m;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slobodnostojeći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objekti na delu bočnog dvorišta južne orijentacije – 3,00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Rastojanje novog objekta koji ima indirektnu vezu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javnim putem, preko privatnog prolaza, do granice građevinske parcele, utvrđuje se lokacijskim uslovima prema vrsti izgradnje u skladu s ovim pravilnikom.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6. Opšta pravila za izgradnju za opšte stambene i mešovite zone u naseljima srednjih gustina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53.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Najveća dozvoljena spratnost objekata svih vrsta u stambenim zonama i naseljima srednjih gustina je do pet nadzemnih etaža.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54.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Rastojanje između regulacione i građevinske linije za objekte osim objekata u nizu je 3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m, osim kad se lokacijski uslovi izdaju za regulisani deo ulice u kome se građevinska i regulaciona linija poklapaju.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 zoni izgrađenih objekata rastojanje iz stava 1.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 utvrđuje se na osnovu pozicije većine izgrađenih objekata (preko 50%).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Za objekte koji imaju indirektnu vezu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javnim putem, preko privatnog prolaza, rastojanje iz stava 1.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 utvrđuje se lokacijskim uslovima.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55.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Međusobna udaljenost slobodnostojećih višespratnica i objekata koji se grade u prekinutom nizu, iznosi po pravilu najmanje polovinu visine višeg objekta, tako što se obezbeđuje udaljenost novog objekta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granice susedne građevinske parcele.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Udaljenost se može smanjiti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četvrtinu, ako objekti na naspramnim bočnim fasadama ne sadrže naspramne otvore na prostorijama za stanovanje (kao i ateljeima i poslovnim prostorijama).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Udaljenost planiranih od okolnih objekata, osim objekata u nizu, po pravilu je 5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m. a minimum 4,00 m, ako jedan od zidova objekta sadrži otvore za dnevno osvetljenje.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Za izgrađene objekte koji su međusobno udaljeni manje od 4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 ne mogu se na susednim stranama predviđati naspramni otvori stambenih prostorija.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Višespratni slobodnostojeći objekat ne može zaklanjati direktno osunčanje drugom objektu više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polovine trajanja direktnog osunčanja.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Pri izgradnji objekata koji se grade u neprekinutom nizu,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novom objektu se ostavlja svetlarnik iste veličine i simetričan svetlarniku postojećeg objekta.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56.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Najmanje dozvoljeno rastojanje objekta i linije susedne građevinske parcele, kojom se obezbeđuje međusobna udaljenost objekata, je 2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Za izgrađene objekte čije je rastojanje do granice građevinske parcele manje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vrednosti utvrđenih u stavu 1.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 ne mogu se na susednim stranama predviđati naspramni otvori stambenih prostorija.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Rastojanje objekta koji ima indirektnu vezu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javnim putem, preko privatnog prolaza, od granice građevinske parcele utvrđuje se lokacijskim uslovima prema vrsti izgradnje propisanom ovim pravilnikom.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7. Opšta pravila za izgradnju za gradske stambene i opšte zone većih gustina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57.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Spratnost objekata svih vrsta u gradskim stambenim i opštim zonama većih gustina je do sedam nadzemnih etaža.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lastRenderedPageBreak/>
        <w:t>Član 58.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Rastojanje između regulacione i građevinske linije za nove objekte osim objekata u nizu je 3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m, osim kad se lokacijskim uslovima izdaje za regulisani deo ulice u kome se građevinska i regulaciona linija poklapaju.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 zoni izgrađenih objekata rastojanje iz stava 1.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 utvrđuje se na osnovu pozicije većine izgrađenih objekata (preko 50%).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59.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Međusobna udaljenost novih i okolnih objekata, osim objekata u nizu, je 5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m, tako što se obezbeđuje udaljenost novog objekta od granice susedne parcele.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Za izgrađene objekte koji su međusobno udaljeni manje od 4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 ne mogu se na susednim stranama predviđati naspramni otvori.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60.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Najmanje dozvoljeno rastojanje novog objekta i linije susedne građevinske parcele, kojom se obezbeđuje međusobna udaljenost objekata, je 2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Za izgrađene objekte čije je rastojanje do granice građevinske parcele manje od 2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 ne mogu se na susednim stranama predviđati naspramni otvori.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8. Opšta pravila za izgradnju za centralne gradske i poslovne zone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61.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Spratnost objekata svih vrsta u zoni rekonstrukcije i obnove i centralnoj urbanoj zoni, kao i u poslovnoj zoni i ostalim izgrađenim područjima utvrđuje se lokacijskim uslovima, u skladu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okolnom postojećom gradnjom.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62.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Građevinska i regulaciona linija se po pravilu poklapaju osim kad se lokacijskim uslovima izdaje za neregulisani deo ulice u kome je rastojanje između regulacione i građevinske linije za objekte osim objekata u nizu 3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 zoni izgrađenih objekata rastojanje iz stava 1.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člana utvrđuje se na osnovu pozicije većine izgrađenih objekata (preko 50%).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63.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Objekti koje se po pravilu grade u zonama rekonstrukcije i obnove i centralnim urbanim i poslovnim zonama su objekti u nizu.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Međusobna udaljenost novih slobodnostojećih i okolnih objekata, osim objekata u nizu, je 5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m, tako što se položajem novog objekta obezbeđuje navedena udaljenost od postojećeg objekta.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Za izgrađene slobodnostojeće objekte koji su međusobno udaljeni manje od 5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 ne mogu se na susednim stranama predviđati naspramni otvori.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64.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Najmanje dozvoljeno rastojanje novog slobodnostojećeg objekta i linije susedne građevinske parcele, kojom se obezbeđuje međusobna udaljenost objekata, je 2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Za izgrađene slobodnostojeće objekte čije je rastojanje do granice građevinske parcele manje od 2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 ne mogu se na susednim stranama predviđati naspramni otvori.</w:t>
      </w:r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9. Opšta pravila za izgradnju u perifernoj poslovnoj, </w:t>
      </w:r>
      <w:r w:rsidRPr="005736F0">
        <w:rPr>
          <w:rFonts w:ascii="Times New Roman" w:eastAsia="Times New Roman" w:hAnsi="Times New Roman" w:cs="Times New Roman"/>
          <w:sz w:val="24"/>
          <w:szCs w:val="24"/>
        </w:rPr>
        <w:br/>
        <w:t>privrednoj i industrijskoj zoni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65.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lastRenderedPageBreak/>
        <w:t>Spratnost objekata svih vrsta u neizgrađenoj perifernoj poslovnoj, privrednoj i industrijskoj zoni van naselja se utvrđuje lokacijskim uslovima, a u skladu s tehnološkim zahtevima.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Objekti i prateći objekti u posebnim područjima, na šumskom zemljištu i uz vode i vodozahvatne površine (šank-barovi, odmorišta, prostorije za opremu i sl.) mogu biti spratnosti najviše jedna nadzemna etaža, a najveće dozvoljene visine sojenica i nadstrešnica su 7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,0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V. ZAVRŠNE ODREDBE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66.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Danom stupanja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snagu ovog pravilnika prestaje da važi Pravilnik o opštim pravilima za parcelaciju, regulaciju i izgradnju („Službeni glasnik RS”, broj 50/11).</w:t>
      </w:r>
    </w:p>
    <w:p w:rsidR="005736F0" w:rsidRPr="005736F0" w:rsidRDefault="005736F0" w:rsidP="005736F0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Član 67.</w:t>
      </w:r>
      <w:proofErr w:type="gramEnd"/>
    </w:p>
    <w:p w:rsidR="005736F0" w:rsidRPr="005736F0" w:rsidRDefault="005736F0" w:rsidP="005736F0">
      <w:pPr>
        <w:spacing w:before="48" w:after="4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Ovaj pravilnik stupa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snagu narednog dana od dana objavljivanja u „Službenom glasniku Republike Srbije”.</w:t>
      </w:r>
    </w:p>
    <w:p w:rsidR="005736F0" w:rsidRPr="005736F0" w:rsidRDefault="005736F0" w:rsidP="005736F0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Broj 110-00-00073/2015-07</w:t>
      </w:r>
    </w:p>
    <w:p w:rsidR="005736F0" w:rsidRPr="005736F0" w:rsidRDefault="005736F0" w:rsidP="005736F0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U Beogradu, 27.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februara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</w:p>
    <w:p w:rsidR="005736F0" w:rsidRPr="005736F0" w:rsidRDefault="005736F0" w:rsidP="005736F0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36F0">
        <w:rPr>
          <w:rFonts w:ascii="Times New Roman" w:eastAsia="Times New Roman" w:hAnsi="Times New Roman" w:cs="Times New Roman"/>
          <w:sz w:val="24"/>
          <w:szCs w:val="24"/>
        </w:rPr>
        <w:t>Ministar,</w:t>
      </w:r>
    </w:p>
    <w:p w:rsidR="005736F0" w:rsidRPr="005736F0" w:rsidRDefault="005736F0" w:rsidP="005736F0">
      <w:pPr>
        <w:spacing w:before="48" w:after="4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36F0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gramEnd"/>
      <w:r w:rsidRPr="005736F0">
        <w:rPr>
          <w:rFonts w:ascii="Times New Roman" w:eastAsia="Times New Roman" w:hAnsi="Times New Roman" w:cs="Times New Roman"/>
          <w:sz w:val="24"/>
          <w:szCs w:val="24"/>
        </w:rPr>
        <w:t xml:space="preserve">. dr </w:t>
      </w:r>
      <w:r w:rsidRPr="00EC7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Zorana Mihajlović, </w:t>
      </w:r>
      <w:r w:rsidRPr="005736F0">
        <w:rPr>
          <w:rFonts w:ascii="Times New Roman" w:eastAsia="Times New Roman" w:hAnsi="Times New Roman" w:cs="Times New Roman"/>
          <w:sz w:val="24"/>
          <w:szCs w:val="24"/>
        </w:rPr>
        <w:t>s.r.</w:t>
      </w:r>
    </w:p>
    <w:p w:rsidR="000606C4" w:rsidRPr="00EC7110" w:rsidRDefault="00CE0412">
      <w:pPr>
        <w:rPr>
          <w:rFonts w:ascii="Times New Roman" w:hAnsi="Times New Roman" w:cs="Times New Roman"/>
          <w:sz w:val="24"/>
          <w:szCs w:val="24"/>
        </w:rPr>
      </w:pPr>
    </w:p>
    <w:sectPr w:rsidR="000606C4" w:rsidRPr="00EC71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12" w:rsidRDefault="00CE0412" w:rsidP="00EC7110">
      <w:pPr>
        <w:spacing w:after="0" w:line="240" w:lineRule="auto"/>
      </w:pPr>
      <w:r>
        <w:separator/>
      </w:r>
    </w:p>
  </w:endnote>
  <w:endnote w:type="continuationSeparator" w:id="0">
    <w:p w:rsidR="00CE0412" w:rsidRDefault="00CE0412" w:rsidP="00EC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83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110" w:rsidRDefault="00EC71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7110" w:rsidRDefault="00EC7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12" w:rsidRDefault="00CE0412" w:rsidP="00EC7110">
      <w:pPr>
        <w:spacing w:after="0" w:line="240" w:lineRule="auto"/>
      </w:pPr>
      <w:r>
        <w:separator/>
      </w:r>
    </w:p>
  </w:footnote>
  <w:footnote w:type="continuationSeparator" w:id="0">
    <w:p w:rsidR="00CE0412" w:rsidRDefault="00CE0412" w:rsidP="00EC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0"/>
    <w:rsid w:val="005736F0"/>
    <w:rsid w:val="005F24E7"/>
    <w:rsid w:val="00B44B79"/>
    <w:rsid w:val="00CE0412"/>
    <w:rsid w:val="00EC7110"/>
    <w:rsid w:val="00F1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6F0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5736F0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rsid w:val="005736F0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color w:val="084B8A"/>
      <w:sz w:val="29"/>
      <w:szCs w:val="29"/>
    </w:rPr>
  </w:style>
  <w:style w:type="paragraph" w:customStyle="1" w:styleId="normalbold">
    <w:name w:val="normalbold"/>
    <w:basedOn w:val="Normal"/>
    <w:rsid w:val="005736F0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centar">
    <w:name w:val="normalcentar"/>
    <w:basedOn w:val="Normal"/>
    <w:rsid w:val="005736F0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rsid w:val="005736F0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bold1">
    <w:name w:val="normalbold1"/>
    <w:basedOn w:val="DefaultParagraphFont"/>
    <w:rsid w:val="005736F0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EC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10"/>
  </w:style>
  <w:style w:type="paragraph" w:styleId="Footer">
    <w:name w:val="footer"/>
    <w:basedOn w:val="Normal"/>
    <w:link w:val="FooterChar"/>
    <w:uiPriority w:val="99"/>
    <w:unhideWhenUsed/>
    <w:rsid w:val="00EC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6F0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5736F0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rsid w:val="005736F0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color w:val="084B8A"/>
      <w:sz w:val="29"/>
      <w:szCs w:val="29"/>
    </w:rPr>
  </w:style>
  <w:style w:type="paragraph" w:customStyle="1" w:styleId="normalbold">
    <w:name w:val="normalbold"/>
    <w:basedOn w:val="Normal"/>
    <w:rsid w:val="005736F0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centar">
    <w:name w:val="normalcentar"/>
    <w:basedOn w:val="Normal"/>
    <w:rsid w:val="005736F0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rsid w:val="005736F0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bold1">
    <w:name w:val="normalbold1"/>
    <w:basedOn w:val="DefaultParagraphFont"/>
    <w:rsid w:val="005736F0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EC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10"/>
  </w:style>
  <w:style w:type="paragraph" w:styleId="Footer">
    <w:name w:val="footer"/>
    <w:basedOn w:val="Normal"/>
    <w:link w:val="FooterChar"/>
    <w:uiPriority w:val="99"/>
    <w:unhideWhenUsed/>
    <w:rsid w:val="00EC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1864">
      <w:bodyDiv w:val="1"/>
      <w:marLeft w:val="0"/>
      <w:marRight w:val="0"/>
      <w:marTop w:val="0"/>
      <w:marBottom w:val="0"/>
      <w:divBdr>
        <w:top w:val="double" w:sz="12" w:space="8" w:color="084B8A"/>
        <w:left w:val="double" w:sz="12" w:space="8" w:color="084B8A"/>
        <w:bottom w:val="double" w:sz="12" w:space="8" w:color="084B8A"/>
        <w:right w:val="double" w:sz="12" w:space="8" w:color="084B8A"/>
      </w:divBdr>
      <w:divsChild>
        <w:div w:id="803542189">
          <w:marLeft w:val="0"/>
          <w:marRight w:val="0"/>
          <w:marTop w:val="0"/>
          <w:marBottom w:val="0"/>
          <w:divBdr>
            <w:top w:val="double" w:sz="12" w:space="8" w:color="084B8A"/>
            <w:left w:val="double" w:sz="12" w:space="8" w:color="084B8A"/>
            <w:bottom w:val="double" w:sz="12" w:space="8" w:color="084B8A"/>
            <w:right w:val="double" w:sz="12" w:space="8" w:color="084B8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5678</Words>
  <Characters>32370</Characters>
  <Application>Microsoft Office Word</Application>
  <DocSecurity>0</DocSecurity>
  <Lines>269</Lines>
  <Paragraphs>75</Paragraphs>
  <ScaleCrop>false</ScaleCrop>
  <Company/>
  <LinksUpToDate>false</LinksUpToDate>
  <CharactersWithSpaces>37973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Stefanovic</dc:creator>
  <cp:lastModifiedBy>Milan Stefanovic</cp:lastModifiedBy>
  <cp:revision>2</cp:revision>
  <dcterms:created xsi:type="dcterms:W3CDTF">2015-03-02T10:25:00Z</dcterms:created>
  <dcterms:modified xsi:type="dcterms:W3CDTF">2015-03-02T10:26:00Z</dcterms:modified>
</cp:coreProperties>
</file>