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E3A3D" w14:textId="375C8C02" w:rsidR="00AC426F" w:rsidRPr="00F5618D" w:rsidRDefault="00AC426F" w:rsidP="00AC426F">
      <w:pPr>
        <w:shd w:val="clear" w:color="auto" w:fill="FFFFFF"/>
        <w:spacing w:after="100" w:afterAutospacing="1" w:line="240" w:lineRule="auto"/>
        <w:rPr>
          <w:rFonts w:ascii="Arial" w:eastAsia="Times New Roman" w:hAnsi="Arial" w:cs="Arial"/>
          <w:sz w:val="20"/>
          <w:szCs w:val="20"/>
        </w:rPr>
      </w:pPr>
      <w:r w:rsidRPr="00F5618D">
        <w:rPr>
          <w:rFonts w:ascii="Arial" w:eastAsia="Times New Roman" w:hAnsi="Arial" w:cs="Arial"/>
          <w:b/>
          <w:bCs/>
          <w:sz w:val="20"/>
          <w:szCs w:val="20"/>
        </w:rPr>
        <w:t>REQUEST FOR EXPRESSIONS OF INTEREST</w:t>
      </w:r>
    </w:p>
    <w:p w14:paraId="71BD4186" w14:textId="5ECF9926" w:rsidR="00AC426F" w:rsidRPr="00F5618D" w:rsidRDefault="00AC426F" w:rsidP="00AC426F">
      <w:pPr>
        <w:shd w:val="clear" w:color="auto" w:fill="FFFFFF"/>
        <w:spacing w:after="100" w:afterAutospacing="1" w:line="240" w:lineRule="auto"/>
        <w:rPr>
          <w:rFonts w:ascii="Arial" w:eastAsia="Times New Roman" w:hAnsi="Arial" w:cs="Arial"/>
          <w:sz w:val="20"/>
          <w:szCs w:val="20"/>
        </w:rPr>
      </w:pPr>
      <w:r w:rsidRPr="00F5618D">
        <w:rPr>
          <w:rFonts w:ascii="Arial" w:eastAsia="Times New Roman" w:hAnsi="Arial" w:cs="Arial"/>
          <w:b/>
          <w:bCs/>
          <w:sz w:val="20"/>
          <w:szCs w:val="20"/>
        </w:rPr>
        <w:t xml:space="preserve">CONSULTING SERVICES – </w:t>
      </w:r>
      <w:r w:rsidR="00D94E31" w:rsidRPr="00F5618D">
        <w:rPr>
          <w:rFonts w:ascii="Arial" w:hAnsi="Arial" w:cs="Arial"/>
          <w:b/>
          <w:spacing w:val="-2"/>
          <w:sz w:val="20"/>
          <w:szCs w:val="20"/>
        </w:rPr>
        <w:t>INDIVIDUAL CONSULTANTS</w:t>
      </w:r>
    </w:p>
    <w:p w14:paraId="0487AC31" w14:textId="77777777" w:rsidR="00AC426F" w:rsidRPr="00F5618D" w:rsidRDefault="00AC426F" w:rsidP="00AC426F">
      <w:pPr>
        <w:shd w:val="clear" w:color="auto" w:fill="FFFFFF"/>
        <w:spacing w:after="100" w:afterAutospacing="1" w:line="240" w:lineRule="auto"/>
        <w:rPr>
          <w:rFonts w:ascii="Arial" w:eastAsia="Times New Roman" w:hAnsi="Arial" w:cs="Arial"/>
          <w:sz w:val="20"/>
          <w:szCs w:val="20"/>
        </w:rPr>
      </w:pPr>
      <w:r w:rsidRPr="00F5618D">
        <w:rPr>
          <w:rFonts w:ascii="Arial" w:eastAsia="Times New Roman" w:hAnsi="Arial" w:cs="Arial"/>
          <w:b/>
          <w:bCs/>
          <w:sz w:val="20"/>
          <w:szCs w:val="20"/>
        </w:rPr>
        <w:t>Republic of Serbia</w:t>
      </w:r>
    </w:p>
    <w:p w14:paraId="63E586AD" w14:textId="420C7B37" w:rsidR="00AC426F" w:rsidRPr="00F5618D" w:rsidRDefault="00AC426F" w:rsidP="00AC426F">
      <w:pPr>
        <w:rPr>
          <w:rFonts w:ascii="Arial" w:eastAsia="Times New Roman" w:hAnsi="Arial" w:cs="Arial"/>
          <w:b/>
          <w:bCs/>
          <w:sz w:val="20"/>
          <w:szCs w:val="20"/>
        </w:rPr>
      </w:pPr>
      <w:r w:rsidRPr="00F5618D">
        <w:rPr>
          <w:rFonts w:ascii="Arial" w:eastAsia="Times New Roman" w:hAnsi="Arial" w:cs="Arial"/>
          <w:b/>
          <w:bCs/>
          <w:sz w:val="20"/>
          <w:szCs w:val="20"/>
        </w:rPr>
        <w:t xml:space="preserve">The </w:t>
      </w:r>
      <w:r w:rsidR="00D42267" w:rsidRPr="00F5618D">
        <w:rPr>
          <w:rFonts w:ascii="Arial" w:eastAsia="Times New Roman" w:hAnsi="Arial" w:cs="Arial"/>
          <w:b/>
          <w:bCs/>
          <w:sz w:val="20"/>
          <w:szCs w:val="20"/>
        </w:rPr>
        <w:t>Serbia</w:t>
      </w:r>
      <w:r w:rsidR="00D42267" w:rsidRPr="00F5618D">
        <w:rPr>
          <w:rFonts w:ascii="Arial" w:eastAsia="Times New Roman" w:hAnsi="Arial" w:cs="Arial"/>
          <w:b/>
          <w:bCs/>
          <w:kern w:val="32"/>
          <w:sz w:val="20"/>
          <w:szCs w:val="20"/>
        </w:rPr>
        <w:t xml:space="preserve"> </w:t>
      </w:r>
      <w:r w:rsidR="00D42267" w:rsidRPr="00F5618D">
        <w:rPr>
          <w:rFonts w:ascii="Arial" w:eastAsia="Times New Roman" w:hAnsi="Arial" w:cs="Arial"/>
          <w:b/>
          <w:bCs/>
          <w:sz w:val="20"/>
          <w:szCs w:val="20"/>
        </w:rPr>
        <w:t xml:space="preserve">Railway Sector Modernization Project </w:t>
      </w:r>
      <w:r w:rsidRPr="00F5618D">
        <w:rPr>
          <w:rFonts w:ascii="Arial" w:eastAsia="Times New Roman" w:hAnsi="Arial" w:cs="Arial"/>
          <w:b/>
          <w:bCs/>
          <w:sz w:val="20"/>
          <w:szCs w:val="20"/>
        </w:rPr>
        <w:t>(</w:t>
      </w:r>
      <w:r w:rsidR="00D42267" w:rsidRPr="00F5618D">
        <w:rPr>
          <w:rFonts w:ascii="Arial" w:eastAsia="Times New Roman" w:hAnsi="Arial" w:cs="Arial"/>
          <w:b/>
          <w:bCs/>
          <w:sz w:val="20"/>
          <w:szCs w:val="20"/>
        </w:rPr>
        <w:t>SRSM</w:t>
      </w:r>
      <w:r w:rsidRPr="00F5618D">
        <w:rPr>
          <w:rFonts w:ascii="Arial" w:eastAsia="Times New Roman" w:hAnsi="Arial" w:cs="Arial"/>
          <w:b/>
          <w:bCs/>
          <w:sz w:val="20"/>
          <w:szCs w:val="20"/>
        </w:rPr>
        <w:t>)</w:t>
      </w:r>
    </w:p>
    <w:p w14:paraId="776C817F" w14:textId="7745A3A3" w:rsidR="00AC426F" w:rsidRPr="00F5618D" w:rsidRDefault="00AC426F" w:rsidP="00AC426F">
      <w:pPr>
        <w:shd w:val="clear" w:color="auto" w:fill="FFFFFF"/>
        <w:spacing w:after="100" w:afterAutospacing="1" w:line="240" w:lineRule="auto"/>
        <w:rPr>
          <w:rFonts w:ascii="Arial" w:eastAsia="Times New Roman" w:hAnsi="Arial" w:cs="Arial"/>
          <w:b/>
          <w:bCs/>
          <w:sz w:val="20"/>
          <w:szCs w:val="20"/>
        </w:rPr>
      </w:pPr>
      <w:r w:rsidRPr="00F5618D">
        <w:rPr>
          <w:rFonts w:ascii="Arial" w:eastAsia="Times New Roman" w:hAnsi="Arial" w:cs="Arial"/>
          <w:b/>
          <w:bCs/>
          <w:sz w:val="20"/>
          <w:szCs w:val="20"/>
        </w:rPr>
        <w:t xml:space="preserve">Project ID No. </w:t>
      </w:r>
      <w:r w:rsidR="007D768A" w:rsidRPr="00F5618D">
        <w:rPr>
          <w:rFonts w:ascii="Arial" w:eastAsia="Times New Roman" w:hAnsi="Arial" w:cs="Arial"/>
          <w:b/>
          <w:bCs/>
          <w:sz w:val="20"/>
          <w:szCs w:val="20"/>
        </w:rPr>
        <w:t>P170868</w:t>
      </w:r>
    </w:p>
    <w:p w14:paraId="18B0DF7F" w14:textId="77777777" w:rsidR="00AC426F" w:rsidRPr="00F5618D" w:rsidRDefault="00AC426F" w:rsidP="00AC426F">
      <w:pPr>
        <w:shd w:val="clear" w:color="auto" w:fill="FFFFFF"/>
        <w:spacing w:after="100" w:afterAutospacing="1" w:line="240" w:lineRule="auto"/>
        <w:rPr>
          <w:rFonts w:ascii="Arial" w:eastAsia="Times New Roman" w:hAnsi="Arial" w:cs="Arial"/>
          <w:sz w:val="20"/>
          <w:szCs w:val="20"/>
        </w:rPr>
      </w:pPr>
      <w:r w:rsidRPr="00F5618D">
        <w:rPr>
          <w:rFonts w:ascii="Arial" w:eastAsia="Times New Roman" w:hAnsi="Arial" w:cs="Arial"/>
          <w:b/>
          <w:bCs/>
          <w:sz w:val="20"/>
          <w:szCs w:val="20"/>
        </w:rPr>
        <w:t>Assignment Title:</w:t>
      </w:r>
    </w:p>
    <w:p w14:paraId="2CABDB8E" w14:textId="1121DED9" w:rsidR="00D94E31" w:rsidRPr="00F5618D" w:rsidRDefault="00D94E31" w:rsidP="00BE7FB8">
      <w:pPr>
        <w:suppressAutoHyphens/>
        <w:jc w:val="both"/>
        <w:rPr>
          <w:rFonts w:ascii="Arial" w:hAnsi="Arial" w:cs="Arial"/>
          <w:b/>
          <w:sz w:val="20"/>
          <w:szCs w:val="20"/>
        </w:rPr>
      </w:pPr>
      <w:r w:rsidRPr="00F5618D">
        <w:rPr>
          <w:rFonts w:ascii="Arial" w:eastAsia="Calibri" w:hAnsi="Arial" w:cs="Arial"/>
          <w:b/>
          <w:sz w:val="20"/>
          <w:szCs w:val="20"/>
        </w:rPr>
        <w:t xml:space="preserve">Individual Consultant (full time) </w:t>
      </w:r>
      <w:r w:rsidR="00F5618D" w:rsidRPr="00F5618D">
        <w:rPr>
          <w:rFonts w:ascii="Arial" w:eastAsia="Calibri" w:hAnsi="Arial" w:cs="Arial"/>
          <w:b/>
          <w:sz w:val="20"/>
          <w:szCs w:val="20"/>
        </w:rPr>
        <w:t>–</w:t>
      </w:r>
      <w:r w:rsidRPr="00F5618D">
        <w:rPr>
          <w:rFonts w:ascii="Arial" w:eastAsia="Calibri" w:hAnsi="Arial" w:cs="Arial"/>
          <w:b/>
          <w:sz w:val="20"/>
          <w:szCs w:val="20"/>
        </w:rPr>
        <w:t xml:space="preserve"> </w:t>
      </w:r>
      <w:r w:rsidR="001C47FA" w:rsidRPr="001C47FA">
        <w:rPr>
          <w:rFonts w:ascii="Arial" w:eastAsia="Calibri" w:hAnsi="Arial" w:cs="Arial"/>
          <w:b/>
          <w:sz w:val="20"/>
          <w:szCs w:val="20"/>
        </w:rPr>
        <w:t xml:space="preserve">Deputy </w:t>
      </w:r>
      <w:r w:rsidR="001C47FA">
        <w:rPr>
          <w:rFonts w:ascii="Arial" w:eastAsia="Calibri" w:hAnsi="Arial" w:cs="Arial"/>
          <w:b/>
          <w:sz w:val="20"/>
          <w:szCs w:val="20"/>
        </w:rPr>
        <w:t>Manager</w:t>
      </w:r>
      <w:r w:rsidR="001C47FA" w:rsidRPr="001C47FA">
        <w:rPr>
          <w:rFonts w:ascii="Arial" w:eastAsia="Calibri" w:hAnsi="Arial" w:cs="Arial"/>
          <w:b/>
          <w:sz w:val="20"/>
          <w:szCs w:val="20"/>
        </w:rPr>
        <w:t xml:space="preserve"> of Project Implementation Unit for Serbia Local Infrastructure and Institutional Development Project</w:t>
      </w:r>
    </w:p>
    <w:p w14:paraId="0195D883" w14:textId="04C21D48" w:rsidR="00BE7FB8" w:rsidRPr="00F5618D" w:rsidRDefault="00D94E31" w:rsidP="00BE7FB8">
      <w:pPr>
        <w:suppressAutoHyphens/>
        <w:jc w:val="both"/>
        <w:rPr>
          <w:rFonts w:ascii="Arial" w:hAnsi="Arial" w:cs="Arial"/>
          <w:b/>
          <w:bCs/>
          <w:sz w:val="20"/>
          <w:szCs w:val="20"/>
        </w:rPr>
      </w:pPr>
      <w:r w:rsidRPr="00F5618D">
        <w:rPr>
          <w:rFonts w:ascii="Arial" w:hAnsi="Arial" w:cs="Arial"/>
          <w:b/>
          <w:sz w:val="20"/>
          <w:szCs w:val="20"/>
        </w:rPr>
        <w:t>R</w:t>
      </w:r>
      <w:r w:rsidRPr="00F5618D">
        <w:rPr>
          <w:rFonts w:ascii="Arial" w:hAnsi="Arial" w:cs="Arial"/>
          <w:b/>
          <w:bCs/>
          <w:sz w:val="20"/>
          <w:szCs w:val="20"/>
        </w:rPr>
        <w:t>efe</w:t>
      </w:r>
      <w:r w:rsidR="00BE6061" w:rsidRPr="00F5618D">
        <w:rPr>
          <w:rFonts w:ascii="Arial" w:hAnsi="Arial" w:cs="Arial"/>
          <w:b/>
          <w:bCs/>
          <w:sz w:val="20"/>
          <w:szCs w:val="20"/>
        </w:rPr>
        <w:t>rence No. SER-SRSM-</w:t>
      </w:r>
      <w:r w:rsidR="00B72C41" w:rsidRPr="00F5618D">
        <w:rPr>
          <w:rFonts w:ascii="Arial" w:hAnsi="Arial" w:cs="Arial"/>
          <w:b/>
          <w:bCs/>
          <w:sz w:val="20"/>
          <w:szCs w:val="20"/>
        </w:rPr>
        <w:t>IC</w:t>
      </w:r>
      <w:r w:rsidR="00F5618D" w:rsidRPr="00F5618D">
        <w:rPr>
          <w:rFonts w:ascii="Arial" w:hAnsi="Arial" w:cs="Arial"/>
          <w:b/>
          <w:bCs/>
          <w:sz w:val="20"/>
          <w:szCs w:val="20"/>
        </w:rPr>
        <w:t>-CS-21-17</w:t>
      </w:r>
      <w:r w:rsidR="001C47FA">
        <w:rPr>
          <w:rFonts w:ascii="Arial" w:hAnsi="Arial" w:cs="Arial"/>
          <w:b/>
          <w:bCs/>
          <w:sz w:val="20"/>
          <w:szCs w:val="20"/>
        </w:rPr>
        <w:t>-2</w:t>
      </w:r>
    </w:p>
    <w:p w14:paraId="0C88A861" w14:textId="5AE159A1" w:rsidR="00AC426F" w:rsidRPr="00F5618D" w:rsidRDefault="00D42267" w:rsidP="00AC426F">
      <w:pPr>
        <w:shd w:val="clear" w:color="auto" w:fill="FFFFFF"/>
        <w:spacing w:after="100" w:afterAutospacing="1" w:line="240" w:lineRule="auto"/>
        <w:jc w:val="both"/>
        <w:rPr>
          <w:rFonts w:ascii="Arial" w:eastAsia="Times New Roman" w:hAnsi="Arial" w:cs="Arial"/>
          <w:sz w:val="20"/>
          <w:szCs w:val="20"/>
        </w:rPr>
      </w:pPr>
      <w:proofErr w:type="gramStart"/>
      <w:r w:rsidRPr="00F5618D">
        <w:rPr>
          <w:rFonts w:ascii="Arial" w:hAnsi="Arial" w:cs="Arial"/>
          <w:sz w:val="20"/>
          <w:szCs w:val="20"/>
        </w:rPr>
        <w:t>For the purpose of</w:t>
      </w:r>
      <w:proofErr w:type="gramEnd"/>
      <w:r w:rsidRPr="00F5618D">
        <w:rPr>
          <w:rFonts w:ascii="Arial" w:hAnsi="Arial" w:cs="Arial"/>
          <w:sz w:val="20"/>
          <w:szCs w:val="20"/>
        </w:rPr>
        <w:t xml:space="preserve"> financing Serbia Railway Sector Modernization Project, Phase 1 of the MPA, IBRD and the </w:t>
      </w:r>
      <w:proofErr w:type="spellStart"/>
      <w:r w:rsidRPr="00F5618D">
        <w:rPr>
          <w:rFonts w:ascii="Arial" w:hAnsi="Arial" w:cs="Arial"/>
          <w:sz w:val="20"/>
          <w:szCs w:val="20"/>
        </w:rPr>
        <w:t>Agence</w:t>
      </w:r>
      <w:proofErr w:type="spellEnd"/>
      <w:r w:rsidRPr="00F5618D">
        <w:rPr>
          <w:rFonts w:ascii="Arial" w:hAnsi="Arial" w:cs="Arial"/>
          <w:sz w:val="20"/>
          <w:szCs w:val="20"/>
        </w:rPr>
        <w:t xml:space="preserve"> </w:t>
      </w:r>
      <w:proofErr w:type="spellStart"/>
      <w:r w:rsidRPr="00F5618D">
        <w:rPr>
          <w:rFonts w:ascii="Arial" w:hAnsi="Arial" w:cs="Arial"/>
          <w:sz w:val="20"/>
          <w:szCs w:val="20"/>
        </w:rPr>
        <w:t>Francaise</w:t>
      </w:r>
      <w:proofErr w:type="spellEnd"/>
      <w:r w:rsidRPr="00F5618D">
        <w:rPr>
          <w:rFonts w:ascii="Arial" w:hAnsi="Arial" w:cs="Arial"/>
          <w:sz w:val="20"/>
          <w:szCs w:val="20"/>
        </w:rPr>
        <w:t xml:space="preserve"> de </w:t>
      </w:r>
      <w:proofErr w:type="spellStart"/>
      <w:r w:rsidRPr="00F5618D">
        <w:rPr>
          <w:rFonts w:ascii="Arial" w:hAnsi="Arial" w:cs="Arial"/>
          <w:sz w:val="20"/>
          <w:szCs w:val="20"/>
        </w:rPr>
        <w:t>Développement</w:t>
      </w:r>
      <w:proofErr w:type="spellEnd"/>
      <w:r w:rsidRPr="00F5618D">
        <w:rPr>
          <w:rFonts w:ascii="Arial" w:hAnsi="Arial" w:cs="Arial"/>
          <w:sz w:val="20"/>
          <w:szCs w:val="20"/>
        </w:rPr>
        <w:t xml:space="preserve"> (AFD), jointly, granted to the Republic of Serbia EUR 102 million loan to support enhancing the efficiency and safety of existing railway assets and improving governance and institutional capacity of the railway sector </w:t>
      </w:r>
      <w:r w:rsidR="00AC426F" w:rsidRPr="00F5618D">
        <w:rPr>
          <w:rFonts w:ascii="Arial" w:eastAsia="Times New Roman" w:hAnsi="Arial" w:cs="Arial"/>
          <w:sz w:val="20"/>
          <w:szCs w:val="20"/>
        </w:rPr>
        <w:t xml:space="preserve">and </w:t>
      </w:r>
      <w:r w:rsidRPr="00F5618D">
        <w:rPr>
          <w:rFonts w:ascii="Arial" w:hAnsi="Arial" w:cs="Arial"/>
          <w:sz w:val="20"/>
          <w:szCs w:val="20"/>
        </w:rPr>
        <w:t xml:space="preserve">the Republic of Serbia </w:t>
      </w:r>
      <w:r w:rsidR="00AC426F" w:rsidRPr="00F5618D">
        <w:rPr>
          <w:rFonts w:ascii="Arial" w:eastAsia="Times New Roman" w:hAnsi="Arial" w:cs="Arial"/>
          <w:sz w:val="20"/>
          <w:szCs w:val="20"/>
        </w:rPr>
        <w:t xml:space="preserve">intends to apply part of the proceeds to payments for consulting services to be procured under this project. </w:t>
      </w:r>
    </w:p>
    <w:p w14:paraId="71B03D25" w14:textId="77777777" w:rsidR="00AC426F" w:rsidRPr="00F5618D" w:rsidRDefault="00AC426F" w:rsidP="00AC426F">
      <w:pPr>
        <w:shd w:val="clear" w:color="auto" w:fill="FFFFFF"/>
        <w:spacing w:after="100" w:afterAutospacing="1" w:line="240" w:lineRule="auto"/>
        <w:rPr>
          <w:rFonts w:ascii="Arial" w:eastAsia="Times New Roman" w:hAnsi="Arial" w:cs="Arial"/>
          <w:b/>
          <w:bCs/>
          <w:sz w:val="20"/>
          <w:szCs w:val="20"/>
        </w:rPr>
      </w:pPr>
      <w:r w:rsidRPr="00F5618D">
        <w:rPr>
          <w:rFonts w:ascii="Arial" w:eastAsia="Times New Roman" w:hAnsi="Arial" w:cs="Arial"/>
          <w:b/>
          <w:bCs/>
          <w:sz w:val="20"/>
          <w:szCs w:val="20"/>
        </w:rPr>
        <w:t>Scope of Work</w:t>
      </w:r>
    </w:p>
    <w:p w14:paraId="3CC646C2" w14:textId="77777777" w:rsidR="00F5618D" w:rsidRPr="00F5618D" w:rsidRDefault="00F5618D" w:rsidP="00F5618D">
      <w:pPr>
        <w:pStyle w:val="BodyText"/>
        <w:tabs>
          <w:tab w:val="left" w:pos="0"/>
        </w:tabs>
        <w:contextualSpacing/>
        <w:rPr>
          <w:rFonts w:ascii="Arial" w:hAnsi="Arial" w:cs="Arial"/>
          <w:b/>
          <w:sz w:val="20"/>
          <w:u w:val="single"/>
        </w:rPr>
      </w:pPr>
      <w:r w:rsidRPr="00F5618D">
        <w:rPr>
          <w:rFonts w:ascii="Arial" w:hAnsi="Arial" w:cs="Arial"/>
          <w:sz w:val="20"/>
        </w:rPr>
        <w:t>The scope of work of the Deputy Manager of the PIU shall include, but not be limited to the following:</w:t>
      </w:r>
    </w:p>
    <w:p w14:paraId="1D954BEF" w14:textId="77777777" w:rsidR="00F5618D" w:rsidRPr="00F5618D" w:rsidRDefault="00F5618D" w:rsidP="00F5618D">
      <w:pPr>
        <w:pStyle w:val="BodyText"/>
        <w:tabs>
          <w:tab w:val="left" w:pos="0"/>
        </w:tabs>
        <w:ind w:left="-90"/>
        <w:contextualSpacing/>
        <w:rPr>
          <w:rFonts w:ascii="Arial" w:hAnsi="Arial" w:cs="Arial"/>
          <w:color w:val="FF0000"/>
          <w:sz w:val="20"/>
        </w:rPr>
      </w:pPr>
    </w:p>
    <w:p w14:paraId="038EBFEF" w14:textId="77777777" w:rsidR="00F5618D" w:rsidRPr="00F5618D" w:rsidRDefault="00F5618D" w:rsidP="00F5618D">
      <w:pPr>
        <w:pStyle w:val="BodyText"/>
        <w:numPr>
          <w:ilvl w:val="0"/>
          <w:numId w:val="29"/>
        </w:numPr>
        <w:tabs>
          <w:tab w:val="left" w:pos="0"/>
        </w:tabs>
        <w:suppressAutoHyphens w:val="0"/>
        <w:spacing w:after="120"/>
        <w:jc w:val="both"/>
        <w:rPr>
          <w:rFonts w:ascii="Arial" w:hAnsi="Arial" w:cs="Arial"/>
          <w:sz w:val="20"/>
        </w:rPr>
      </w:pPr>
      <w:r w:rsidRPr="00F5618D">
        <w:rPr>
          <w:rFonts w:ascii="Arial" w:hAnsi="Arial" w:cs="Arial"/>
          <w:sz w:val="20"/>
        </w:rPr>
        <w:t xml:space="preserve">Support the Manager of the PIU in organizing, coordinating, integrating, and monitoring operations of the PIU and the institutions involved in the Project, both at the PIU premises and in the field, during its preparation and </w:t>
      </w:r>
      <w:proofErr w:type="gramStart"/>
      <w:r w:rsidRPr="00F5618D">
        <w:rPr>
          <w:rFonts w:ascii="Arial" w:hAnsi="Arial" w:cs="Arial"/>
          <w:sz w:val="20"/>
        </w:rPr>
        <w:t>implementation;</w:t>
      </w:r>
      <w:proofErr w:type="gramEnd"/>
      <w:r w:rsidRPr="00F5618D">
        <w:rPr>
          <w:rFonts w:ascii="Arial" w:hAnsi="Arial" w:cs="Arial"/>
          <w:sz w:val="20"/>
        </w:rPr>
        <w:t xml:space="preserve"> </w:t>
      </w:r>
    </w:p>
    <w:p w14:paraId="1665D878" w14:textId="77777777" w:rsidR="00F5618D" w:rsidRPr="00F5618D" w:rsidRDefault="00F5618D" w:rsidP="00F5618D">
      <w:pPr>
        <w:pStyle w:val="BodyText"/>
        <w:numPr>
          <w:ilvl w:val="0"/>
          <w:numId w:val="29"/>
        </w:numPr>
        <w:tabs>
          <w:tab w:val="left" w:pos="0"/>
        </w:tabs>
        <w:suppressAutoHyphens w:val="0"/>
        <w:spacing w:after="120"/>
        <w:jc w:val="both"/>
        <w:rPr>
          <w:rFonts w:ascii="Arial" w:hAnsi="Arial" w:cs="Arial"/>
          <w:sz w:val="20"/>
        </w:rPr>
      </w:pPr>
      <w:r w:rsidRPr="00F5618D">
        <w:rPr>
          <w:rFonts w:ascii="Arial" w:hAnsi="Arial" w:cs="Arial"/>
          <w:sz w:val="20"/>
        </w:rPr>
        <w:t xml:space="preserve">Providing advice and assisting the Manager of the PIU on substantive matters in particular related to implementation of component 1 and related to the infrastructure investments, engineering, mobility planning and local road management, and integration of the environmental dimension in the Project activities, strategic planning, resource mobilization, and the development of management tools to enhance the performance of the </w:t>
      </w:r>
      <w:proofErr w:type="gramStart"/>
      <w:r w:rsidRPr="00F5618D">
        <w:rPr>
          <w:rFonts w:ascii="Arial" w:hAnsi="Arial" w:cs="Arial"/>
          <w:sz w:val="20"/>
        </w:rPr>
        <w:t>PIU;</w:t>
      </w:r>
      <w:proofErr w:type="gramEnd"/>
    </w:p>
    <w:p w14:paraId="5C2E2040" w14:textId="77777777" w:rsidR="00F5618D" w:rsidRPr="00F5618D" w:rsidRDefault="00F5618D" w:rsidP="00F5618D">
      <w:pPr>
        <w:pStyle w:val="BodyText"/>
        <w:numPr>
          <w:ilvl w:val="0"/>
          <w:numId w:val="29"/>
        </w:numPr>
        <w:tabs>
          <w:tab w:val="left" w:pos="0"/>
        </w:tabs>
        <w:suppressAutoHyphens w:val="0"/>
        <w:spacing w:after="120"/>
        <w:jc w:val="both"/>
        <w:rPr>
          <w:rFonts w:ascii="Arial" w:hAnsi="Arial" w:cs="Arial"/>
          <w:sz w:val="20"/>
        </w:rPr>
      </w:pPr>
      <w:r w:rsidRPr="00F5618D">
        <w:rPr>
          <w:rFonts w:ascii="Arial" w:hAnsi="Arial" w:cs="Arial"/>
          <w:sz w:val="20"/>
        </w:rPr>
        <w:t xml:space="preserve">Support the Manager of the PIU in ensuring timely preparation and implementation of the Project Procurement Plan, as well as other relevant documentation, and drafting and submission of reports and requests for disbursement of the Project </w:t>
      </w:r>
      <w:proofErr w:type="gramStart"/>
      <w:r w:rsidRPr="00F5618D">
        <w:rPr>
          <w:rFonts w:ascii="Arial" w:hAnsi="Arial" w:cs="Arial"/>
          <w:sz w:val="20"/>
        </w:rPr>
        <w:t>funds;</w:t>
      </w:r>
      <w:proofErr w:type="gramEnd"/>
    </w:p>
    <w:p w14:paraId="70981AFA" w14:textId="77777777" w:rsidR="00F5618D" w:rsidRPr="00F5618D" w:rsidRDefault="00F5618D" w:rsidP="00F5618D">
      <w:pPr>
        <w:pStyle w:val="BodyText"/>
        <w:numPr>
          <w:ilvl w:val="0"/>
          <w:numId w:val="29"/>
        </w:numPr>
        <w:tabs>
          <w:tab w:val="left" w:pos="0"/>
        </w:tabs>
        <w:suppressAutoHyphens w:val="0"/>
        <w:spacing w:after="120"/>
        <w:jc w:val="both"/>
        <w:rPr>
          <w:rFonts w:ascii="Arial" w:hAnsi="Arial" w:cs="Arial"/>
          <w:sz w:val="20"/>
        </w:rPr>
      </w:pPr>
      <w:r w:rsidRPr="00F5618D">
        <w:rPr>
          <w:rFonts w:ascii="Arial" w:hAnsi="Arial" w:cs="Arial"/>
          <w:sz w:val="20"/>
        </w:rPr>
        <w:t xml:space="preserve">Manage development and implementation of Terms of Reference, organize efficient monitoring of technical assistance and awarded </w:t>
      </w:r>
      <w:proofErr w:type="gramStart"/>
      <w:r w:rsidRPr="00F5618D">
        <w:rPr>
          <w:rFonts w:ascii="Arial" w:hAnsi="Arial" w:cs="Arial"/>
          <w:sz w:val="20"/>
        </w:rPr>
        <w:t>grants;</w:t>
      </w:r>
      <w:proofErr w:type="gramEnd"/>
    </w:p>
    <w:p w14:paraId="164FDFF6" w14:textId="77777777" w:rsidR="00F5618D" w:rsidRPr="00F5618D" w:rsidRDefault="00F5618D" w:rsidP="00F5618D">
      <w:pPr>
        <w:pStyle w:val="BodyText"/>
        <w:numPr>
          <w:ilvl w:val="0"/>
          <w:numId w:val="29"/>
        </w:numPr>
        <w:tabs>
          <w:tab w:val="left" w:pos="0"/>
        </w:tabs>
        <w:suppressAutoHyphens w:val="0"/>
        <w:spacing w:after="120"/>
        <w:jc w:val="both"/>
        <w:rPr>
          <w:rFonts w:ascii="Arial" w:hAnsi="Arial" w:cs="Arial"/>
          <w:sz w:val="20"/>
        </w:rPr>
      </w:pPr>
      <w:r w:rsidRPr="00F5618D">
        <w:rPr>
          <w:rFonts w:ascii="Arial" w:hAnsi="Arial" w:cs="Arial"/>
          <w:sz w:val="20"/>
        </w:rPr>
        <w:t xml:space="preserve">Play an active role in facilitating cooperation with LSGs, including working closely with them and other partners on the preparation of project proposals, preparation of designs, proper supervision, and the implementation of selected </w:t>
      </w:r>
      <w:proofErr w:type="gramStart"/>
      <w:r w:rsidRPr="00F5618D">
        <w:rPr>
          <w:rFonts w:ascii="Arial" w:hAnsi="Arial" w:cs="Arial"/>
          <w:sz w:val="20"/>
        </w:rPr>
        <w:t>projects;</w:t>
      </w:r>
      <w:proofErr w:type="gramEnd"/>
    </w:p>
    <w:p w14:paraId="114F8CA7" w14:textId="77777777" w:rsidR="00F5618D" w:rsidRPr="00F5618D" w:rsidRDefault="00F5618D" w:rsidP="00F5618D">
      <w:pPr>
        <w:pStyle w:val="BodyText"/>
        <w:numPr>
          <w:ilvl w:val="0"/>
          <w:numId w:val="29"/>
        </w:numPr>
        <w:tabs>
          <w:tab w:val="left" w:pos="0"/>
        </w:tabs>
        <w:suppressAutoHyphens w:val="0"/>
        <w:spacing w:after="120"/>
        <w:jc w:val="both"/>
        <w:rPr>
          <w:rFonts w:ascii="Arial" w:hAnsi="Arial" w:cs="Arial"/>
          <w:sz w:val="20"/>
        </w:rPr>
      </w:pPr>
      <w:r w:rsidRPr="00F5618D">
        <w:rPr>
          <w:rFonts w:ascii="Arial" w:hAnsi="Arial" w:cs="Arial"/>
          <w:sz w:val="20"/>
        </w:rPr>
        <w:t xml:space="preserve">Be responsible for managing technical/engineering staff in the PIU and delegating work related to implementation of the component 1 of the Project, including but not limited to investment project selection, support to PIU to proper selection and preparation of the projects, ensuring safeguard documents are properly prepared and implemented, ensuring works are implemented as per the contractual arrangements and Bank policies, </w:t>
      </w:r>
      <w:proofErr w:type="gramStart"/>
      <w:r w:rsidRPr="00F5618D">
        <w:rPr>
          <w:rFonts w:ascii="Arial" w:hAnsi="Arial" w:cs="Arial"/>
          <w:sz w:val="20"/>
        </w:rPr>
        <w:t>etc.;</w:t>
      </w:r>
      <w:proofErr w:type="gramEnd"/>
      <w:r w:rsidRPr="00F5618D">
        <w:rPr>
          <w:rFonts w:ascii="Arial" w:hAnsi="Arial" w:cs="Arial"/>
          <w:sz w:val="20"/>
        </w:rPr>
        <w:t xml:space="preserve">  </w:t>
      </w:r>
    </w:p>
    <w:p w14:paraId="33D3A38F" w14:textId="77777777" w:rsidR="00F5618D" w:rsidRPr="00F5618D" w:rsidRDefault="00F5618D" w:rsidP="00F5618D">
      <w:pPr>
        <w:pStyle w:val="BodyText"/>
        <w:numPr>
          <w:ilvl w:val="0"/>
          <w:numId w:val="29"/>
        </w:numPr>
        <w:tabs>
          <w:tab w:val="left" w:pos="0"/>
        </w:tabs>
        <w:suppressAutoHyphens w:val="0"/>
        <w:spacing w:after="120"/>
        <w:jc w:val="both"/>
        <w:rPr>
          <w:rFonts w:ascii="Arial" w:hAnsi="Arial" w:cs="Arial"/>
          <w:sz w:val="20"/>
        </w:rPr>
      </w:pPr>
      <w:r w:rsidRPr="00F5618D">
        <w:rPr>
          <w:rFonts w:ascii="Arial" w:hAnsi="Arial" w:cs="Arial"/>
          <w:sz w:val="20"/>
        </w:rPr>
        <w:t xml:space="preserve">Support LSGs in preparation and delivery of TAs under Component 1 including, but not limited to, development of sustainable urban mobility plans, introduction of road asset management systems, local road management, and various analytics in the area of road safety and gender, identification of the pipeline of projects, smart mobility pilots, and participation in transport infrastructure service delivery related trainings and community of </w:t>
      </w:r>
      <w:proofErr w:type="gramStart"/>
      <w:r w:rsidRPr="00F5618D">
        <w:rPr>
          <w:rFonts w:ascii="Arial" w:hAnsi="Arial" w:cs="Arial"/>
          <w:sz w:val="20"/>
        </w:rPr>
        <w:t>practices;</w:t>
      </w:r>
      <w:proofErr w:type="gramEnd"/>
      <w:r w:rsidRPr="00F5618D">
        <w:rPr>
          <w:rFonts w:ascii="Arial" w:hAnsi="Arial" w:cs="Arial"/>
          <w:sz w:val="20"/>
        </w:rPr>
        <w:t xml:space="preserve"> </w:t>
      </w:r>
    </w:p>
    <w:p w14:paraId="593663F6" w14:textId="77777777" w:rsidR="00F5618D" w:rsidRPr="00F5618D" w:rsidRDefault="00F5618D" w:rsidP="00F5618D">
      <w:pPr>
        <w:pStyle w:val="BodyText"/>
        <w:numPr>
          <w:ilvl w:val="0"/>
          <w:numId w:val="29"/>
        </w:numPr>
        <w:tabs>
          <w:tab w:val="left" w:pos="0"/>
        </w:tabs>
        <w:suppressAutoHyphens w:val="0"/>
        <w:spacing w:after="120"/>
        <w:jc w:val="both"/>
        <w:rPr>
          <w:rFonts w:ascii="Arial" w:hAnsi="Arial" w:cs="Arial"/>
          <w:sz w:val="20"/>
        </w:rPr>
      </w:pPr>
      <w:r w:rsidRPr="00F5618D">
        <w:rPr>
          <w:rFonts w:ascii="Arial" w:hAnsi="Arial" w:cs="Arial"/>
          <w:sz w:val="20"/>
        </w:rPr>
        <w:t xml:space="preserve">Coordinate with the focal points in the Ministries, agencies and other Project partners responsible for monitoring and reporting on implementation in their respective </w:t>
      </w:r>
      <w:proofErr w:type="gramStart"/>
      <w:r w:rsidRPr="00F5618D">
        <w:rPr>
          <w:rFonts w:ascii="Arial" w:hAnsi="Arial" w:cs="Arial"/>
          <w:sz w:val="20"/>
        </w:rPr>
        <w:t>entities;</w:t>
      </w:r>
      <w:proofErr w:type="gramEnd"/>
    </w:p>
    <w:p w14:paraId="16A5CB5B" w14:textId="77777777" w:rsidR="00F5618D" w:rsidRPr="00F5618D" w:rsidRDefault="00F5618D" w:rsidP="00F5618D">
      <w:pPr>
        <w:pStyle w:val="BodyText"/>
        <w:numPr>
          <w:ilvl w:val="0"/>
          <w:numId w:val="29"/>
        </w:numPr>
        <w:tabs>
          <w:tab w:val="left" w:pos="0"/>
        </w:tabs>
        <w:suppressAutoHyphens w:val="0"/>
        <w:spacing w:after="120"/>
        <w:jc w:val="both"/>
        <w:rPr>
          <w:rFonts w:ascii="Arial" w:hAnsi="Arial" w:cs="Arial"/>
          <w:sz w:val="20"/>
        </w:rPr>
      </w:pPr>
      <w:r w:rsidRPr="00F5618D">
        <w:rPr>
          <w:rFonts w:ascii="Arial" w:hAnsi="Arial" w:cs="Arial"/>
          <w:sz w:val="20"/>
        </w:rPr>
        <w:lastRenderedPageBreak/>
        <w:t xml:space="preserve">Support the Manager of the PIU in overseeing day-to-day activities of the PIU, evaluate performance and operational effectiveness (including ongoing staff evaluation and feedback on their performance), and recommend changes where </w:t>
      </w:r>
      <w:proofErr w:type="gramStart"/>
      <w:r w:rsidRPr="00F5618D">
        <w:rPr>
          <w:rFonts w:ascii="Arial" w:hAnsi="Arial" w:cs="Arial"/>
          <w:sz w:val="20"/>
        </w:rPr>
        <w:t>necessary;</w:t>
      </w:r>
      <w:proofErr w:type="gramEnd"/>
    </w:p>
    <w:p w14:paraId="7177269E" w14:textId="77777777" w:rsidR="00F5618D" w:rsidRPr="00F5618D" w:rsidRDefault="00F5618D" w:rsidP="00F5618D">
      <w:pPr>
        <w:pStyle w:val="BodyText"/>
        <w:numPr>
          <w:ilvl w:val="0"/>
          <w:numId w:val="29"/>
        </w:numPr>
        <w:tabs>
          <w:tab w:val="left" w:pos="0"/>
        </w:tabs>
        <w:suppressAutoHyphens w:val="0"/>
        <w:spacing w:after="120"/>
        <w:jc w:val="both"/>
        <w:rPr>
          <w:rFonts w:ascii="Arial" w:hAnsi="Arial" w:cs="Arial"/>
          <w:sz w:val="20"/>
        </w:rPr>
      </w:pPr>
      <w:r w:rsidRPr="00F5618D">
        <w:rPr>
          <w:rFonts w:ascii="Arial" w:hAnsi="Arial" w:cs="Arial"/>
          <w:sz w:val="20"/>
        </w:rPr>
        <w:t xml:space="preserve">Develop and supervise implementation of standardized administrative and operating procedures for the PIU, including but not limited to maintenance of record-keeping and data storage systems; accounting and reporting formats for financial transactions of the project; procurement and contract monitoring system, </w:t>
      </w:r>
      <w:proofErr w:type="gramStart"/>
      <w:r w:rsidRPr="00F5618D">
        <w:rPr>
          <w:rFonts w:ascii="Arial" w:hAnsi="Arial" w:cs="Arial"/>
          <w:sz w:val="20"/>
        </w:rPr>
        <w:t>etc.;</w:t>
      </w:r>
      <w:proofErr w:type="gramEnd"/>
    </w:p>
    <w:p w14:paraId="03115CF6" w14:textId="77777777" w:rsidR="00F5618D" w:rsidRPr="00F5618D" w:rsidRDefault="00F5618D" w:rsidP="00F5618D">
      <w:pPr>
        <w:pStyle w:val="BodyText"/>
        <w:numPr>
          <w:ilvl w:val="0"/>
          <w:numId w:val="29"/>
        </w:numPr>
        <w:tabs>
          <w:tab w:val="left" w:pos="0"/>
        </w:tabs>
        <w:suppressAutoHyphens w:val="0"/>
        <w:spacing w:after="120"/>
        <w:jc w:val="both"/>
        <w:rPr>
          <w:rFonts w:ascii="Arial" w:hAnsi="Arial" w:cs="Arial"/>
          <w:bCs/>
          <w:sz w:val="20"/>
        </w:rPr>
      </w:pPr>
      <w:r w:rsidRPr="00F5618D">
        <w:rPr>
          <w:rFonts w:ascii="Arial" w:hAnsi="Arial" w:cs="Arial"/>
          <w:sz w:val="20"/>
        </w:rPr>
        <w:t xml:space="preserve">Support the Manager of the PIU in </w:t>
      </w:r>
      <w:r w:rsidRPr="00F5618D">
        <w:rPr>
          <w:rFonts w:ascii="Arial" w:hAnsi="Arial" w:cs="Arial"/>
          <w:bCs/>
          <w:sz w:val="20"/>
        </w:rPr>
        <w:t>regular monitoring of Project activities status (by drafting and updating preparation and implementation plans and schedules, operational manuals, payment projections, etc.), including by drafting and submitting comprehensive progress reports, as mandated under the terms and conditions of the specific contract; drafting proposed changes to Project documents to reflect the expected results; and delivering other reports regarding the Project (such as annual reviews and semi-annual financial statements);</w:t>
      </w:r>
    </w:p>
    <w:p w14:paraId="4C27E9A9" w14:textId="77777777" w:rsidR="00F5618D" w:rsidRPr="00F5618D" w:rsidRDefault="00F5618D" w:rsidP="00F5618D">
      <w:pPr>
        <w:pStyle w:val="BodyText"/>
        <w:numPr>
          <w:ilvl w:val="0"/>
          <w:numId w:val="29"/>
        </w:numPr>
        <w:tabs>
          <w:tab w:val="left" w:pos="0"/>
        </w:tabs>
        <w:suppressAutoHyphens w:val="0"/>
        <w:spacing w:after="120"/>
        <w:jc w:val="both"/>
        <w:rPr>
          <w:rFonts w:ascii="Arial" w:hAnsi="Arial" w:cs="Arial"/>
          <w:bCs/>
          <w:sz w:val="20"/>
        </w:rPr>
      </w:pPr>
      <w:r w:rsidRPr="00F5618D">
        <w:rPr>
          <w:rFonts w:ascii="Arial" w:hAnsi="Arial" w:cs="Arial"/>
          <w:bCs/>
          <w:sz w:val="20"/>
        </w:rPr>
        <w:t>Assesses whether the Terms of Reference for experts or contractors who will be engaged for the project, contain specific conditions, tasks and activities defined by the financiers’ relevant rules and regulations, to ensure full compliance;</w:t>
      </w:r>
      <w:r w:rsidRPr="00F5618D">
        <w:rPr>
          <w:rFonts w:ascii="Arial" w:hAnsi="Arial" w:cs="Arial"/>
          <w:sz w:val="20"/>
        </w:rPr>
        <w:t xml:space="preserve"> Monitor and evaluate performance of service </w:t>
      </w:r>
      <w:proofErr w:type="gramStart"/>
      <w:r w:rsidRPr="00F5618D">
        <w:rPr>
          <w:rFonts w:ascii="Arial" w:hAnsi="Arial" w:cs="Arial"/>
          <w:sz w:val="20"/>
        </w:rPr>
        <w:t>providers;</w:t>
      </w:r>
      <w:proofErr w:type="gramEnd"/>
    </w:p>
    <w:p w14:paraId="323BDD40" w14:textId="77777777" w:rsidR="00F5618D" w:rsidRPr="00F5618D" w:rsidRDefault="00F5618D" w:rsidP="00F5618D">
      <w:pPr>
        <w:numPr>
          <w:ilvl w:val="0"/>
          <w:numId w:val="29"/>
        </w:numPr>
        <w:shd w:val="clear" w:color="auto" w:fill="FFFFFF"/>
        <w:spacing w:before="100" w:beforeAutospacing="1" w:after="90" w:line="240" w:lineRule="auto"/>
        <w:jc w:val="both"/>
        <w:rPr>
          <w:rFonts w:ascii="Arial" w:hAnsi="Arial" w:cs="Arial"/>
          <w:sz w:val="20"/>
          <w:szCs w:val="20"/>
          <w:lang w:val="sr-Latn-RS"/>
        </w:rPr>
      </w:pPr>
      <w:r w:rsidRPr="00F5618D">
        <w:rPr>
          <w:rFonts w:ascii="Arial" w:hAnsi="Arial" w:cs="Arial"/>
          <w:sz w:val="20"/>
          <w:szCs w:val="20"/>
        </w:rPr>
        <w:t xml:space="preserve">Manage and review quality of all implemented activities (procurements, technical design, permitting, construction, surveillance) and ensure their satisfactory </w:t>
      </w:r>
      <w:proofErr w:type="gramStart"/>
      <w:r w:rsidRPr="00F5618D">
        <w:rPr>
          <w:rFonts w:ascii="Arial" w:hAnsi="Arial" w:cs="Arial"/>
          <w:sz w:val="20"/>
          <w:szCs w:val="20"/>
        </w:rPr>
        <w:t>fulfillment;</w:t>
      </w:r>
      <w:proofErr w:type="gramEnd"/>
    </w:p>
    <w:p w14:paraId="3DA3BD76" w14:textId="77777777" w:rsidR="00F5618D" w:rsidRPr="00F5618D" w:rsidRDefault="00F5618D" w:rsidP="00F5618D">
      <w:pPr>
        <w:pStyle w:val="BodyText"/>
        <w:numPr>
          <w:ilvl w:val="0"/>
          <w:numId w:val="29"/>
        </w:numPr>
        <w:tabs>
          <w:tab w:val="left" w:pos="0"/>
        </w:tabs>
        <w:suppressAutoHyphens w:val="0"/>
        <w:spacing w:after="120"/>
        <w:jc w:val="both"/>
        <w:rPr>
          <w:rFonts w:ascii="Arial" w:hAnsi="Arial" w:cs="Arial"/>
          <w:sz w:val="20"/>
        </w:rPr>
      </w:pPr>
      <w:r w:rsidRPr="00F5618D">
        <w:rPr>
          <w:rFonts w:ascii="Arial" w:hAnsi="Arial" w:cs="Arial"/>
          <w:sz w:val="20"/>
        </w:rPr>
        <w:t xml:space="preserve">Submit monthly reports on his/her performance and the performance of experts and other PIU staff for approval of payment for services </w:t>
      </w:r>
      <w:proofErr w:type="gramStart"/>
      <w:r w:rsidRPr="00F5618D">
        <w:rPr>
          <w:rFonts w:ascii="Arial" w:hAnsi="Arial" w:cs="Arial"/>
          <w:sz w:val="20"/>
        </w:rPr>
        <w:t>rendered;</w:t>
      </w:r>
      <w:proofErr w:type="gramEnd"/>
    </w:p>
    <w:p w14:paraId="4DA83035" w14:textId="77777777" w:rsidR="00F5618D" w:rsidRPr="00F5618D" w:rsidRDefault="00F5618D" w:rsidP="00F5618D">
      <w:pPr>
        <w:pStyle w:val="BodyText"/>
        <w:numPr>
          <w:ilvl w:val="0"/>
          <w:numId w:val="29"/>
        </w:numPr>
        <w:tabs>
          <w:tab w:val="left" w:pos="0"/>
        </w:tabs>
        <w:suppressAutoHyphens w:val="0"/>
        <w:spacing w:after="120"/>
        <w:jc w:val="both"/>
        <w:rPr>
          <w:rFonts w:ascii="Arial" w:hAnsi="Arial" w:cs="Arial"/>
          <w:sz w:val="20"/>
        </w:rPr>
      </w:pPr>
      <w:r w:rsidRPr="00F5618D">
        <w:rPr>
          <w:rFonts w:ascii="Arial" w:hAnsi="Arial" w:cs="Arial"/>
          <w:sz w:val="20"/>
        </w:rPr>
        <w:t xml:space="preserve">Provide internal training as needed on project-related matters to the PIU staff, the MCTI, LSGs, and other ministries, and other relevant </w:t>
      </w:r>
      <w:proofErr w:type="gramStart"/>
      <w:r w:rsidRPr="00F5618D">
        <w:rPr>
          <w:rFonts w:ascii="Arial" w:hAnsi="Arial" w:cs="Arial"/>
          <w:sz w:val="20"/>
        </w:rPr>
        <w:t>stakeholders;</w:t>
      </w:r>
      <w:proofErr w:type="gramEnd"/>
    </w:p>
    <w:p w14:paraId="1AC7D289" w14:textId="7D20EF2C" w:rsidR="00D94E31" w:rsidRPr="00F5618D" w:rsidRDefault="00F5618D" w:rsidP="00F5618D">
      <w:pPr>
        <w:pStyle w:val="ListParagraph"/>
        <w:numPr>
          <w:ilvl w:val="0"/>
          <w:numId w:val="29"/>
        </w:numPr>
        <w:spacing w:after="240" w:line="240" w:lineRule="atLeast"/>
        <w:jc w:val="both"/>
        <w:rPr>
          <w:rFonts w:ascii="Arial" w:hAnsi="Arial" w:cs="Arial"/>
          <w:sz w:val="20"/>
          <w:szCs w:val="20"/>
        </w:rPr>
      </w:pPr>
      <w:r w:rsidRPr="00F5618D">
        <w:rPr>
          <w:rFonts w:ascii="Arial" w:hAnsi="Arial" w:cs="Arial"/>
          <w:bCs/>
          <w:sz w:val="20"/>
          <w:szCs w:val="20"/>
        </w:rPr>
        <w:t>Perform other duties in support of project preparation and implementation, as required</w:t>
      </w:r>
      <w:r w:rsidR="00BE6061" w:rsidRPr="00F5618D">
        <w:rPr>
          <w:rFonts w:ascii="Arial" w:hAnsi="Arial" w:cs="Arial"/>
          <w:sz w:val="20"/>
          <w:szCs w:val="20"/>
        </w:rPr>
        <w:t>.</w:t>
      </w:r>
    </w:p>
    <w:p w14:paraId="4477B0CF" w14:textId="0EA599F8" w:rsidR="00D94E31" w:rsidRPr="001C47FA" w:rsidRDefault="00624C7F" w:rsidP="00D94E31">
      <w:pPr>
        <w:spacing w:after="240" w:line="240" w:lineRule="atLeast"/>
        <w:jc w:val="both"/>
        <w:rPr>
          <w:rFonts w:ascii="Arial" w:hAnsi="Arial" w:cs="Arial"/>
          <w:sz w:val="20"/>
          <w:szCs w:val="20"/>
        </w:rPr>
      </w:pPr>
      <w:r w:rsidRPr="00F5618D">
        <w:rPr>
          <w:rFonts w:ascii="Arial" w:hAnsi="Arial" w:cs="Arial"/>
          <w:sz w:val="20"/>
          <w:szCs w:val="20"/>
        </w:rPr>
        <w:t xml:space="preserve">The Consultant shall provide full time services for the life of the project, </w:t>
      </w:r>
      <w:proofErr w:type="gramStart"/>
      <w:r w:rsidRPr="00F5618D">
        <w:rPr>
          <w:rFonts w:ascii="Arial" w:hAnsi="Arial" w:cs="Arial"/>
          <w:sz w:val="20"/>
          <w:szCs w:val="20"/>
        </w:rPr>
        <w:t>i.e.</w:t>
      </w:r>
      <w:proofErr w:type="gramEnd"/>
      <w:r w:rsidRPr="00F5618D">
        <w:rPr>
          <w:rFonts w:ascii="Arial" w:hAnsi="Arial" w:cs="Arial"/>
          <w:sz w:val="20"/>
          <w:szCs w:val="20"/>
        </w:rPr>
        <w:t xml:space="preserve"> until November 3</w:t>
      </w:r>
      <w:r w:rsidR="001C47FA">
        <w:rPr>
          <w:rFonts w:ascii="Arial" w:hAnsi="Arial" w:cs="Arial"/>
          <w:sz w:val="20"/>
          <w:szCs w:val="20"/>
        </w:rPr>
        <w:t>0</w:t>
      </w:r>
      <w:r w:rsidRPr="00F5618D">
        <w:rPr>
          <w:rFonts w:ascii="Arial" w:hAnsi="Arial" w:cs="Arial"/>
          <w:sz w:val="20"/>
          <w:szCs w:val="20"/>
        </w:rPr>
        <w:t>, 2027, with a probationary period of six (6) months.</w:t>
      </w:r>
      <w:r w:rsidR="001C47FA">
        <w:rPr>
          <w:rFonts w:ascii="Arial" w:hAnsi="Arial" w:cs="Arial"/>
          <w:sz w:val="20"/>
          <w:szCs w:val="20"/>
        </w:rPr>
        <w:t xml:space="preserve"> </w:t>
      </w:r>
      <w:r w:rsidR="001C47FA" w:rsidRPr="001C47FA">
        <w:rPr>
          <w:rFonts w:ascii="Arial" w:hAnsi="Arial" w:cs="Arial"/>
          <w:sz w:val="20"/>
          <w:szCs w:val="20"/>
        </w:rPr>
        <w:t>The Consultant will initially be contracted under the Serbia Railway Sector Modernization Project for the period of 6 months. The Contract might be extended under the said Serbia Railway Sector Modernization Project till the effective day of the Serbia Local Infrastructure and Institutional Development Project (LIID), subject to the Consultant’s satisfactory performance.  Following the LIID Project effectiveness, the Client and the Consultant will sign separate contract for services in respect of LIID Project implementation.</w:t>
      </w:r>
    </w:p>
    <w:p w14:paraId="7189887C" w14:textId="5C9BAB84" w:rsidR="00624C7F" w:rsidRPr="00F5618D" w:rsidRDefault="00D94E31" w:rsidP="00624C7F">
      <w:pPr>
        <w:tabs>
          <w:tab w:val="left" w:pos="0"/>
          <w:tab w:val="left" w:pos="993"/>
        </w:tabs>
        <w:rPr>
          <w:rFonts w:ascii="Arial" w:hAnsi="Arial" w:cs="Arial"/>
          <w:sz w:val="20"/>
          <w:szCs w:val="20"/>
        </w:rPr>
      </w:pPr>
      <w:proofErr w:type="gramStart"/>
      <w:r w:rsidRPr="00F5618D">
        <w:rPr>
          <w:rFonts w:ascii="Arial" w:eastAsia="Calibri" w:hAnsi="Arial" w:cs="Arial"/>
          <w:b/>
          <w:sz w:val="20"/>
          <w:szCs w:val="20"/>
        </w:rPr>
        <w:t>In order to</w:t>
      </w:r>
      <w:proofErr w:type="gramEnd"/>
      <w:r w:rsidRPr="00F5618D">
        <w:rPr>
          <w:rFonts w:ascii="Arial" w:eastAsia="Calibri" w:hAnsi="Arial" w:cs="Arial"/>
          <w:b/>
          <w:sz w:val="20"/>
          <w:szCs w:val="20"/>
        </w:rPr>
        <w:t xml:space="preserve"> be selected, </w:t>
      </w:r>
      <w:r w:rsidR="00F5618D" w:rsidRPr="00F5618D">
        <w:rPr>
          <w:rFonts w:ascii="Arial" w:eastAsia="Calibri" w:hAnsi="Arial" w:cs="Arial"/>
          <w:b/>
          <w:sz w:val="20"/>
          <w:szCs w:val="20"/>
        </w:rPr>
        <w:t>t</w:t>
      </w:r>
      <w:r w:rsidR="00624C7F" w:rsidRPr="00F5618D">
        <w:rPr>
          <w:rFonts w:ascii="Arial" w:eastAsia="Calibri" w:hAnsi="Arial" w:cs="Arial"/>
          <w:b/>
          <w:sz w:val="20"/>
          <w:szCs w:val="20"/>
        </w:rPr>
        <w:t xml:space="preserve">he </w:t>
      </w:r>
      <w:r w:rsidR="00F5618D" w:rsidRPr="00F5618D">
        <w:rPr>
          <w:rFonts w:ascii="Arial" w:eastAsia="Calibri" w:hAnsi="Arial" w:cs="Arial"/>
          <w:b/>
          <w:sz w:val="20"/>
          <w:szCs w:val="20"/>
        </w:rPr>
        <w:t xml:space="preserve">Deputy </w:t>
      </w:r>
      <w:r w:rsidR="00624C7F" w:rsidRPr="00F5618D">
        <w:rPr>
          <w:rFonts w:ascii="Arial" w:eastAsia="Calibri" w:hAnsi="Arial" w:cs="Arial"/>
          <w:b/>
          <w:sz w:val="20"/>
          <w:szCs w:val="20"/>
        </w:rPr>
        <w:t>Manager of PIU should possess:</w:t>
      </w:r>
    </w:p>
    <w:p w14:paraId="703FBB84" w14:textId="77777777" w:rsidR="001C47FA" w:rsidRPr="001C47FA" w:rsidRDefault="001C47FA" w:rsidP="001C47FA">
      <w:pPr>
        <w:pStyle w:val="ListParagraph"/>
        <w:widowControl w:val="0"/>
        <w:numPr>
          <w:ilvl w:val="0"/>
          <w:numId w:val="36"/>
        </w:numPr>
        <w:tabs>
          <w:tab w:val="left" w:pos="1280"/>
          <w:tab w:val="left" w:pos="1281"/>
        </w:tabs>
        <w:autoSpaceDE w:val="0"/>
        <w:autoSpaceDN w:val="0"/>
        <w:spacing w:after="0" w:line="240" w:lineRule="auto"/>
        <w:ind w:right="116"/>
        <w:contextualSpacing w:val="0"/>
        <w:rPr>
          <w:rFonts w:ascii="Arial" w:hAnsi="Arial" w:cs="Arial"/>
          <w:sz w:val="20"/>
          <w:szCs w:val="20"/>
        </w:rPr>
      </w:pPr>
      <w:r w:rsidRPr="001C47FA">
        <w:rPr>
          <w:rFonts w:ascii="Arial" w:hAnsi="Arial" w:cs="Arial"/>
          <w:sz w:val="20"/>
          <w:szCs w:val="20"/>
        </w:rPr>
        <w:t>Advanced university degree (Masters’s degree or equivalent) in traffic engineering, civil engineering or other related technical areas to traffic and/or</w:t>
      </w:r>
      <w:r w:rsidRPr="001C47FA">
        <w:rPr>
          <w:rFonts w:ascii="Arial" w:hAnsi="Arial" w:cs="Arial"/>
          <w:spacing w:val="-7"/>
          <w:sz w:val="20"/>
          <w:szCs w:val="20"/>
        </w:rPr>
        <w:t xml:space="preserve"> </w:t>
      </w:r>
      <w:r w:rsidRPr="001C47FA">
        <w:rPr>
          <w:rFonts w:ascii="Arial" w:hAnsi="Arial" w:cs="Arial"/>
          <w:sz w:val="20"/>
          <w:szCs w:val="20"/>
        </w:rPr>
        <w:t>transport</w:t>
      </w:r>
    </w:p>
    <w:p w14:paraId="5809B548" w14:textId="77777777" w:rsidR="001C47FA" w:rsidRPr="001C47FA" w:rsidRDefault="001C47FA" w:rsidP="001C47FA">
      <w:pPr>
        <w:pStyle w:val="ListParagraph"/>
        <w:widowControl w:val="0"/>
        <w:numPr>
          <w:ilvl w:val="0"/>
          <w:numId w:val="36"/>
        </w:numPr>
        <w:tabs>
          <w:tab w:val="left" w:pos="1280"/>
          <w:tab w:val="left" w:pos="1281"/>
        </w:tabs>
        <w:autoSpaceDE w:val="0"/>
        <w:autoSpaceDN w:val="0"/>
        <w:spacing w:before="1" w:after="0" w:line="240" w:lineRule="auto"/>
        <w:ind w:right="117"/>
        <w:contextualSpacing w:val="0"/>
        <w:rPr>
          <w:rFonts w:ascii="Arial" w:hAnsi="Arial" w:cs="Arial"/>
          <w:sz w:val="20"/>
          <w:szCs w:val="20"/>
        </w:rPr>
      </w:pPr>
      <w:r w:rsidRPr="001C47FA">
        <w:rPr>
          <w:rFonts w:ascii="Arial" w:hAnsi="Arial" w:cs="Arial"/>
          <w:sz w:val="20"/>
          <w:szCs w:val="20"/>
        </w:rPr>
        <w:t>Minimum 15 years of total professional experience with tracking record on multidisciplinary teams’ management in the field of transport development</w:t>
      </w:r>
      <w:r w:rsidRPr="001C47FA">
        <w:rPr>
          <w:rFonts w:ascii="Arial" w:hAnsi="Arial" w:cs="Arial"/>
          <w:spacing w:val="-26"/>
          <w:sz w:val="20"/>
          <w:szCs w:val="20"/>
        </w:rPr>
        <w:t xml:space="preserve"> </w:t>
      </w:r>
      <w:r w:rsidRPr="001C47FA">
        <w:rPr>
          <w:rFonts w:ascii="Arial" w:hAnsi="Arial" w:cs="Arial"/>
          <w:sz w:val="20"/>
          <w:szCs w:val="20"/>
        </w:rPr>
        <w:t>projects</w:t>
      </w:r>
    </w:p>
    <w:p w14:paraId="077C6E97" w14:textId="77777777" w:rsidR="001C47FA" w:rsidRPr="001C47FA" w:rsidRDefault="001C47FA" w:rsidP="001C47FA">
      <w:pPr>
        <w:pStyle w:val="ListParagraph"/>
        <w:widowControl w:val="0"/>
        <w:numPr>
          <w:ilvl w:val="0"/>
          <w:numId w:val="36"/>
        </w:numPr>
        <w:tabs>
          <w:tab w:val="left" w:pos="1280"/>
          <w:tab w:val="left" w:pos="1281"/>
        </w:tabs>
        <w:autoSpaceDE w:val="0"/>
        <w:autoSpaceDN w:val="0"/>
        <w:spacing w:after="0" w:line="240" w:lineRule="auto"/>
        <w:ind w:right="116"/>
        <w:contextualSpacing w:val="0"/>
        <w:rPr>
          <w:rFonts w:ascii="Arial" w:hAnsi="Arial" w:cs="Arial"/>
          <w:sz w:val="20"/>
          <w:szCs w:val="20"/>
        </w:rPr>
      </w:pPr>
      <w:r w:rsidRPr="001C47FA">
        <w:rPr>
          <w:rFonts w:ascii="Arial" w:hAnsi="Arial" w:cs="Arial"/>
          <w:sz w:val="20"/>
          <w:szCs w:val="20"/>
        </w:rPr>
        <w:t>At least 5 years of experience working with or within the public sector at the national and/or subnational level in relevant</w:t>
      </w:r>
      <w:r w:rsidRPr="001C47FA">
        <w:rPr>
          <w:rFonts w:ascii="Arial" w:hAnsi="Arial" w:cs="Arial"/>
          <w:spacing w:val="-8"/>
          <w:sz w:val="20"/>
          <w:szCs w:val="20"/>
        </w:rPr>
        <w:t xml:space="preserve"> </w:t>
      </w:r>
      <w:r w:rsidRPr="001C47FA">
        <w:rPr>
          <w:rFonts w:ascii="Arial" w:hAnsi="Arial" w:cs="Arial"/>
          <w:sz w:val="20"/>
          <w:szCs w:val="20"/>
        </w:rPr>
        <w:t>fields</w:t>
      </w:r>
    </w:p>
    <w:p w14:paraId="4BAB4BC1" w14:textId="77777777" w:rsidR="001C47FA" w:rsidRPr="001C47FA" w:rsidRDefault="001C47FA" w:rsidP="001C47FA">
      <w:pPr>
        <w:pStyle w:val="ListParagraph"/>
        <w:widowControl w:val="0"/>
        <w:numPr>
          <w:ilvl w:val="0"/>
          <w:numId w:val="36"/>
        </w:numPr>
        <w:tabs>
          <w:tab w:val="left" w:pos="1280"/>
          <w:tab w:val="left" w:pos="1281"/>
        </w:tabs>
        <w:autoSpaceDE w:val="0"/>
        <w:autoSpaceDN w:val="0"/>
        <w:spacing w:after="0" w:line="240" w:lineRule="auto"/>
        <w:ind w:right="118"/>
        <w:contextualSpacing w:val="0"/>
        <w:rPr>
          <w:rFonts w:ascii="Arial" w:hAnsi="Arial" w:cs="Arial"/>
          <w:sz w:val="20"/>
          <w:szCs w:val="20"/>
        </w:rPr>
      </w:pPr>
      <w:r w:rsidRPr="001C47FA">
        <w:rPr>
          <w:rFonts w:ascii="Arial" w:hAnsi="Arial" w:cs="Arial"/>
          <w:sz w:val="20"/>
          <w:szCs w:val="20"/>
        </w:rPr>
        <w:t>Knowledge</w:t>
      </w:r>
      <w:r w:rsidRPr="001C47FA">
        <w:rPr>
          <w:rFonts w:ascii="Arial" w:hAnsi="Arial" w:cs="Arial"/>
          <w:spacing w:val="-12"/>
          <w:sz w:val="20"/>
          <w:szCs w:val="20"/>
        </w:rPr>
        <w:t xml:space="preserve"> </w:t>
      </w:r>
      <w:r w:rsidRPr="001C47FA">
        <w:rPr>
          <w:rFonts w:ascii="Arial" w:hAnsi="Arial" w:cs="Arial"/>
          <w:sz w:val="20"/>
          <w:szCs w:val="20"/>
        </w:rPr>
        <w:t>of</w:t>
      </w:r>
      <w:r w:rsidRPr="001C47FA">
        <w:rPr>
          <w:rFonts w:ascii="Arial" w:hAnsi="Arial" w:cs="Arial"/>
          <w:spacing w:val="-12"/>
          <w:sz w:val="20"/>
          <w:szCs w:val="20"/>
        </w:rPr>
        <w:t xml:space="preserve"> </w:t>
      </w:r>
      <w:r w:rsidRPr="001C47FA">
        <w:rPr>
          <w:rFonts w:ascii="Arial" w:hAnsi="Arial" w:cs="Arial"/>
          <w:sz w:val="20"/>
          <w:szCs w:val="20"/>
        </w:rPr>
        <w:t>Serbian</w:t>
      </w:r>
      <w:r w:rsidRPr="001C47FA">
        <w:rPr>
          <w:rFonts w:ascii="Arial" w:hAnsi="Arial" w:cs="Arial"/>
          <w:spacing w:val="-13"/>
          <w:sz w:val="20"/>
          <w:szCs w:val="20"/>
        </w:rPr>
        <w:t xml:space="preserve"> </w:t>
      </w:r>
      <w:r w:rsidRPr="001C47FA">
        <w:rPr>
          <w:rFonts w:ascii="Arial" w:hAnsi="Arial" w:cs="Arial"/>
          <w:sz w:val="20"/>
          <w:szCs w:val="20"/>
        </w:rPr>
        <w:t>legal</w:t>
      </w:r>
      <w:r w:rsidRPr="001C47FA">
        <w:rPr>
          <w:rFonts w:ascii="Arial" w:hAnsi="Arial" w:cs="Arial"/>
          <w:spacing w:val="-12"/>
          <w:sz w:val="20"/>
          <w:szCs w:val="20"/>
        </w:rPr>
        <w:t xml:space="preserve"> </w:t>
      </w:r>
      <w:r w:rsidRPr="001C47FA">
        <w:rPr>
          <w:rFonts w:ascii="Arial" w:hAnsi="Arial" w:cs="Arial"/>
          <w:sz w:val="20"/>
          <w:szCs w:val="20"/>
        </w:rPr>
        <w:t>framework</w:t>
      </w:r>
      <w:r w:rsidRPr="001C47FA">
        <w:rPr>
          <w:rFonts w:ascii="Arial" w:hAnsi="Arial" w:cs="Arial"/>
          <w:spacing w:val="-13"/>
          <w:sz w:val="20"/>
          <w:szCs w:val="20"/>
        </w:rPr>
        <w:t xml:space="preserve"> </w:t>
      </w:r>
      <w:r w:rsidRPr="001C47FA">
        <w:rPr>
          <w:rFonts w:ascii="Arial" w:hAnsi="Arial" w:cs="Arial"/>
          <w:sz w:val="20"/>
          <w:szCs w:val="20"/>
        </w:rPr>
        <w:t>for</w:t>
      </w:r>
      <w:r w:rsidRPr="001C47FA">
        <w:rPr>
          <w:rFonts w:ascii="Arial" w:hAnsi="Arial" w:cs="Arial"/>
          <w:spacing w:val="-12"/>
          <w:sz w:val="20"/>
          <w:szCs w:val="20"/>
        </w:rPr>
        <w:t xml:space="preserve"> </w:t>
      </w:r>
      <w:r w:rsidRPr="001C47FA">
        <w:rPr>
          <w:rFonts w:ascii="Arial" w:hAnsi="Arial" w:cs="Arial"/>
          <w:sz w:val="20"/>
          <w:szCs w:val="20"/>
        </w:rPr>
        <w:t>roads</w:t>
      </w:r>
      <w:r w:rsidRPr="001C47FA">
        <w:rPr>
          <w:rFonts w:ascii="Arial" w:hAnsi="Arial" w:cs="Arial"/>
          <w:spacing w:val="-12"/>
          <w:sz w:val="20"/>
          <w:szCs w:val="20"/>
        </w:rPr>
        <w:t xml:space="preserve"> </w:t>
      </w:r>
      <w:r w:rsidRPr="001C47FA">
        <w:rPr>
          <w:rFonts w:ascii="Arial" w:hAnsi="Arial" w:cs="Arial"/>
          <w:sz w:val="20"/>
          <w:szCs w:val="20"/>
        </w:rPr>
        <w:t>and</w:t>
      </w:r>
      <w:r w:rsidRPr="001C47FA">
        <w:rPr>
          <w:rFonts w:ascii="Arial" w:hAnsi="Arial" w:cs="Arial"/>
          <w:spacing w:val="-13"/>
          <w:sz w:val="20"/>
          <w:szCs w:val="20"/>
        </w:rPr>
        <w:t xml:space="preserve"> </w:t>
      </w:r>
      <w:r w:rsidRPr="001C47FA">
        <w:rPr>
          <w:rFonts w:ascii="Arial" w:hAnsi="Arial" w:cs="Arial"/>
          <w:sz w:val="20"/>
          <w:szCs w:val="20"/>
        </w:rPr>
        <w:t>transport</w:t>
      </w:r>
      <w:r w:rsidRPr="001C47FA">
        <w:rPr>
          <w:rFonts w:ascii="Arial" w:hAnsi="Arial" w:cs="Arial"/>
          <w:spacing w:val="-13"/>
          <w:sz w:val="20"/>
          <w:szCs w:val="20"/>
        </w:rPr>
        <w:t xml:space="preserve"> </w:t>
      </w:r>
      <w:r w:rsidRPr="001C47FA">
        <w:rPr>
          <w:rFonts w:ascii="Arial" w:hAnsi="Arial" w:cs="Arial"/>
          <w:sz w:val="20"/>
          <w:szCs w:val="20"/>
        </w:rPr>
        <w:t>infrastructure</w:t>
      </w:r>
      <w:r w:rsidRPr="001C47FA">
        <w:rPr>
          <w:rFonts w:ascii="Arial" w:hAnsi="Arial" w:cs="Arial"/>
          <w:spacing w:val="-14"/>
          <w:sz w:val="20"/>
          <w:szCs w:val="20"/>
        </w:rPr>
        <w:t xml:space="preserve"> </w:t>
      </w:r>
      <w:r w:rsidRPr="001C47FA">
        <w:rPr>
          <w:rFonts w:ascii="Arial" w:hAnsi="Arial" w:cs="Arial"/>
          <w:sz w:val="20"/>
          <w:szCs w:val="20"/>
        </w:rPr>
        <w:t>and</w:t>
      </w:r>
      <w:r w:rsidRPr="001C47FA">
        <w:rPr>
          <w:rFonts w:ascii="Arial" w:hAnsi="Arial" w:cs="Arial"/>
          <w:spacing w:val="-13"/>
          <w:sz w:val="20"/>
          <w:szCs w:val="20"/>
        </w:rPr>
        <w:t xml:space="preserve"> </w:t>
      </w:r>
      <w:r w:rsidRPr="001C47FA">
        <w:rPr>
          <w:rFonts w:ascii="Arial" w:hAnsi="Arial" w:cs="Arial"/>
          <w:sz w:val="20"/>
          <w:szCs w:val="20"/>
        </w:rPr>
        <w:t>service development</w:t>
      </w:r>
    </w:p>
    <w:p w14:paraId="05860E19" w14:textId="77777777" w:rsidR="001C47FA" w:rsidRPr="001C47FA" w:rsidRDefault="001C47FA" w:rsidP="001C47FA">
      <w:pPr>
        <w:pStyle w:val="ListParagraph"/>
        <w:widowControl w:val="0"/>
        <w:numPr>
          <w:ilvl w:val="0"/>
          <w:numId w:val="36"/>
        </w:numPr>
        <w:tabs>
          <w:tab w:val="left" w:pos="1280"/>
          <w:tab w:val="left" w:pos="1281"/>
        </w:tabs>
        <w:autoSpaceDE w:val="0"/>
        <w:autoSpaceDN w:val="0"/>
        <w:spacing w:before="1" w:after="0" w:line="240" w:lineRule="auto"/>
        <w:ind w:right="113"/>
        <w:contextualSpacing w:val="0"/>
        <w:rPr>
          <w:rFonts w:ascii="Arial" w:hAnsi="Arial" w:cs="Arial"/>
          <w:sz w:val="20"/>
          <w:szCs w:val="20"/>
        </w:rPr>
      </w:pPr>
      <w:r w:rsidRPr="001C47FA">
        <w:rPr>
          <w:rFonts w:ascii="Arial" w:hAnsi="Arial" w:cs="Arial"/>
          <w:sz w:val="20"/>
          <w:szCs w:val="20"/>
        </w:rPr>
        <w:t>Advanced knowledge of technical documentation design for the construction of roads and other supporting transport</w:t>
      </w:r>
      <w:r w:rsidRPr="001C47FA">
        <w:rPr>
          <w:rFonts w:ascii="Arial" w:hAnsi="Arial" w:cs="Arial"/>
          <w:spacing w:val="-6"/>
          <w:sz w:val="20"/>
          <w:szCs w:val="20"/>
        </w:rPr>
        <w:t xml:space="preserve"> </w:t>
      </w:r>
      <w:r w:rsidRPr="001C47FA">
        <w:rPr>
          <w:rFonts w:ascii="Arial" w:hAnsi="Arial" w:cs="Arial"/>
          <w:sz w:val="20"/>
          <w:szCs w:val="20"/>
        </w:rPr>
        <w:t>infrastructure;</w:t>
      </w:r>
    </w:p>
    <w:p w14:paraId="02D7868A" w14:textId="77777777" w:rsidR="001C47FA" w:rsidRPr="001C47FA" w:rsidRDefault="001C47FA" w:rsidP="001C47FA">
      <w:pPr>
        <w:pStyle w:val="ListParagraph"/>
        <w:widowControl w:val="0"/>
        <w:numPr>
          <w:ilvl w:val="0"/>
          <w:numId w:val="36"/>
        </w:numPr>
        <w:tabs>
          <w:tab w:val="left" w:pos="1280"/>
          <w:tab w:val="left" w:pos="1281"/>
        </w:tabs>
        <w:autoSpaceDE w:val="0"/>
        <w:autoSpaceDN w:val="0"/>
        <w:spacing w:after="0" w:line="269" w:lineRule="exact"/>
        <w:contextualSpacing w:val="0"/>
        <w:rPr>
          <w:rFonts w:ascii="Arial" w:hAnsi="Arial" w:cs="Arial"/>
          <w:sz w:val="20"/>
          <w:szCs w:val="20"/>
        </w:rPr>
      </w:pPr>
      <w:r w:rsidRPr="001C47FA">
        <w:rPr>
          <w:rFonts w:ascii="Arial" w:hAnsi="Arial" w:cs="Arial"/>
          <w:sz w:val="20"/>
          <w:szCs w:val="20"/>
        </w:rPr>
        <w:t>Experience in procurement and bidding processes for construction</w:t>
      </w:r>
      <w:r w:rsidRPr="001C47FA">
        <w:rPr>
          <w:rFonts w:ascii="Arial" w:hAnsi="Arial" w:cs="Arial"/>
          <w:spacing w:val="-12"/>
          <w:sz w:val="20"/>
          <w:szCs w:val="20"/>
        </w:rPr>
        <w:t xml:space="preserve"> </w:t>
      </w:r>
      <w:r w:rsidRPr="001C47FA">
        <w:rPr>
          <w:rFonts w:ascii="Arial" w:hAnsi="Arial" w:cs="Arial"/>
          <w:sz w:val="20"/>
          <w:szCs w:val="20"/>
        </w:rPr>
        <w:t>projects</w:t>
      </w:r>
    </w:p>
    <w:p w14:paraId="21510B1D" w14:textId="77777777" w:rsidR="001C47FA" w:rsidRPr="001C47FA" w:rsidRDefault="001C47FA" w:rsidP="001C47FA">
      <w:pPr>
        <w:pStyle w:val="ListParagraph"/>
        <w:widowControl w:val="0"/>
        <w:numPr>
          <w:ilvl w:val="0"/>
          <w:numId w:val="36"/>
        </w:numPr>
        <w:tabs>
          <w:tab w:val="left" w:pos="1281"/>
        </w:tabs>
        <w:autoSpaceDE w:val="0"/>
        <w:autoSpaceDN w:val="0"/>
        <w:spacing w:after="0" w:line="240" w:lineRule="auto"/>
        <w:ind w:right="114"/>
        <w:contextualSpacing w:val="0"/>
        <w:jc w:val="both"/>
        <w:rPr>
          <w:rFonts w:ascii="Arial" w:hAnsi="Arial" w:cs="Arial"/>
          <w:sz w:val="20"/>
          <w:szCs w:val="20"/>
        </w:rPr>
      </w:pPr>
      <w:r w:rsidRPr="001C47FA">
        <w:rPr>
          <w:rFonts w:ascii="Arial" w:hAnsi="Arial" w:cs="Arial"/>
          <w:sz w:val="20"/>
          <w:szCs w:val="20"/>
        </w:rPr>
        <w:t>Experience in the construction of state and municipal roads or streets and supporting infrastructure as a leading or licensed designer with all design phases included and/or in professional supervision (member of supervision team) or licensed contractor for the construction of state or municipal roads and streets, or their</w:t>
      </w:r>
      <w:r w:rsidRPr="001C47FA">
        <w:rPr>
          <w:rFonts w:ascii="Arial" w:hAnsi="Arial" w:cs="Arial"/>
          <w:spacing w:val="-16"/>
          <w:sz w:val="20"/>
          <w:szCs w:val="20"/>
        </w:rPr>
        <w:t xml:space="preserve"> </w:t>
      </w:r>
      <w:r w:rsidRPr="001C47FA">
        <w:rPr>
          <w:rFonts w:ascii="Arial" w:hAnsi="Arial" w:cs="Arial"/>
          <w:sz w:val="20"/>
          <w:szCs w:val="20"/>
        </w:rPr>
        <w:t>elements</w:t>
      </w:r>
    </w:p>
    <w:p w14:paraId="3D242D1B" w14:textId="77777777" w:rsidR="001C47FA" w:rsidRPr="001C47FA" w:rsidRDefault="001C47FA" w:rsidP="001C47FA">
      <w:pPr>
        <w:pStyle w:val="ListParagraph"/>
        <w:widowControl w:val="0"/>
        <w:numPr>
          <w:ilvl w:val="0"/>
          <w:numId w:val="36"/>
        </w:numPr>
        <w:tabs>
          <w:tab w:val="left" w:pos="1281"/>
        </w:tabs>
        <w:autoSpaceDE w:val="0"/>
        <w:autoSpaceDN w:val="0"/>
        <w:spacing w:after="0" w:line="240" w:lineRule="auto"/>
        <w:ind w:right="114"/>
        <w:contextualSpacing w:val="0"/>
        <w:jc w:val="both"/>
        <w:rPr>
          <w:rFonts w:ascii="Arial" w:hAnsi="Arial" w:cs="Arial"/>
          <w:sz w:val="20"/>
          <w:szCs w:val="20"/>
        </w:rPr>
      </w:pPr>
      <w:r w:rsidRPr="001C47FA">
        <w:rPr>
          <w:rFonts w:ascii="Arial" w:hAnsi="Arial" w:cs="Arial"/>
          <w:sz w:val="20"/>
          <w:szCs w:val="20"/>
        </w:rPr>
        <w:t>Experience as a team member for the elaboration of traffic management plans and/or Sustainable Urban Mobility Plans would be considered as</w:t>
      </w:r>
      <w:r w:rsidRPr="001C47FA">
        <w:rPr>
          <w:rFonts w:ascii="Arial" w:hAnsi="Arial" w:cs="Arial"/>
          <w:spacing w:val="-8"/>
          <w:sz w:val="20"/>
          <w:szCs w:val="20"/>
        </w:rPr>
        <w:t xml:space="preserve"> </w:t>
      </w:r>
      <w:r w:rsidRPr="001C47FA">
        <w:rPr>
          <w:rFonts w:ascii="Arial" w:hAnsi="Arial" w:cs="Arial"/>
          <w:sz w:val="20"/>
          <w:szCs w:val="20"/>
        </w:rPr>
        <w:t>advantage</w:t>
      </w:r>
    </w:p>
    <w:p w14:paraId="2FE33FEC" w14:textId="77777777" w:rsidR="001C47FA" w:rsidRPr="001C47FA" w:rsidRDefault="001C47FA" w:rsidP="001C47FA">
      <w:pPr>
        <w:jc w:val="both"/>
        <w:rPr>
          <w:rFonts w:ascii="Arial" w:hAnsi="Arial" w:cs="Arial"/>
          <w:sz w:val="20"/>
          <w:szCs w:val="20"/>
        </w:rPr>
        <w:sectPr w:rsidR="001C47FA" w:rsidRPr="001C47FA">
          <w:pgSz w:w="12240" w:h="15840"/>
          <w:pgMar w:top="1060" w:right="1320" w:bottom="280" w:left="1240" w:header="725" w:footer="0" w:gutter="0"/>
          <w:cols w:space="720"/>
        </w:sectPr>
      </w:pPr>
    </w:p>
    <w:p w14:paraId="0308535B" w14:textId="77777777" w:rsidR="001C47FA" w:rsidRPr="001C47FA" w:rsidRDefault="001C47FA" w:rsidP="001C47FA">
      <w:pPr>
        <w:pStyle w:val="ListParagraph"/>
        <w:widowControl w:val="0"/>
        <w:numPr>
          <w:ilvl w:val="0"/>
          <w:numId w:val="36"/>
        </w:numPr>
        <w:tabs>
          <w:tab w:val="left" w:pos="1280"/>
          <w:tab w:val="left" w:pos="1281"/>
        </w:tabs>
        <w:autoSpaceDE w:val="0"/>
        <w:autoSpaceDN w:val="0"/>
        <w:spacing w:before="101" w:after="0" w:line="240" w:lineRule="auto"/>
        <w:ind w:right="119"/>
        <w:contextualSpacing w:val="0"/>
        <w:rPr>
          <w:rFonts w:ascii="Arial" w:hAnsi="Arial" w:cs="Arial"/>
          <w:sz w:val="20"/>
          <w:szCs w:val="20"/>
        </w:rPr>
      </w:pPr>
      <w:r w:rsidRPr="001C47FA">
        <w:rPr>
          <w:rFonts w:ascii="Arial" w:hAnsi="Arial" w:cs="Arial"/>
          <w:sz w:val="20"/>
          <w:szCs w:val="20"/>
        </w:rPr>
        <w:lastRenderedPageBreak/>
        <w:t>Relevant experience with projects of international financial institutions will be considered as an</w:t>
      </w:r>
      <w:r w:rsidRPr="001C47FA">
        <w:rPr>
          <w:rFonts w:ascii="Arial" w:hAnsi="Arial" w:cs="Arial"/>
          <w:spacing w:val="-1"/>
          <w:sz w:val="20"/>
          <w:szCs w:val="20"/>
        </w:rPr>
        <w:t xml:space="preserve"> </w:t>
      </w:r>
      <w:r w:rsidRPr="001C47FA">
        <w:rPr>
          <w:rFonts w:ascii="Arial" w:hAnsi="Arial" w:cs="Arial"/>
          <w:sz w:val="20"/>
          <w:szCs w:val="20"/>
        </w:rPr>
        <w:t>advantage</w:t>
      </w:r>
    </w:p>
    <w:p w14:paraId="71727849" w14:textId="77777777" w:rsidR="001C47FA" w:rsidRPr="001C47FA" w:rsidRDefault="001C47FA" w:rsidP="001C47FA">
      <w:pPr>
        <w:pStyle w:val="ListParagraph"/>
        <w:widowControl w:val="0"/>
        <w:numPr>
          <w:ilvl w:val="0"/>
          <w:numId w:val="36"/>
        </w:numPr>
        <w:tabs>
          <w:tab w:val="left" w:pos="1280"/>
          <w:tab w:val="left" w:pos="1281"/>
        </w:tabs>
        <w:autoSpaceDE w:val="0"/>
        <w:autoSpaceDN w:val="0"/>
        <w:spacing w:after="0" w:line="240" w:lineRule="auto"/>
        <w:ind w:right="114"/>
        <w:contextualSpacing w:val="0"/>
        <w:rPr>
          <w:rFonts w:ascii="Arial" w:hAnsi="Arial" w:cs="Arial"/>
          <w:sz w:val="20"/>
          <w:szCs w:val="20"/>
        </w:rPr>
      </w:pPr>
      <w:r w:rsidRPr="001C47FA">
        <w:rPr>
          <w:rFonts w:ascii="Arial" w:hAnsi="Arial" w:cs="Arial"/>
          <w:sz w:val="20"/>
          <w:szCs w:val="20"/>
        </w:rPr>
        <w:t>Experience in delivering technical assistance to LSGs in the transport sector will be considered an advantage</w:t>
      </w:r>
    </w:p>
    <w:p w14:paraId="4F7D8B7F" w14:textId="77777777" w:rsidR="001C47FA" w:rsidRPr="001C47FA" w:rsidRDefault="001C47FA" w:rsidP="001C47FA">
      <w:pPr>
        <w:pStyle w:val="ListParagraph"/>
        <w:widowControl w:val="0"/>
        <w:numPr>
          <w:ilvl w:val="0"/>
          <w:numId w:val="36"/>
        </w:numPr>
        <w:tabs>
          <w:tab w:val="left" w:pos="1280"/>
          <w:tab w:val="left" w:pos="1281"/>
        </w:tabs>
        <w:autoSpaceDE w:val="0"/>
        <w:autoSpaceDN w:val="0"/>
        <w:spacing w:after="0" w:line="240" w:lineRule="auto"/>
        <w:contextualSpacing w:val="0"/>
        <w:rPr>
          <w:rFonts w:ascii="Arial" w:hAnsi="Arial" w:cs="Arial"/>
          <w:sz w:val="20"/>
          <w:szCs w:val="20"/>
        </w:rPr>
      </w:pPr>
      <w:r w:rsidRPr="001C47FA">
        <w:rPr>
          <w:rFonts w:ascii="Arial" w:hAnsi="Arial" w:cs="Arial"/>
          <w:sz w:val="20"/>
          <w:szCs w:val="20"/>
        </w:rPr>
        <w:t>Demonstrated leadership expertise with multidisciplinary</w:t>
      </w:r>
      <w:r w:rsidRPr="001C47FA">
        <w:rPr>
          <w:rFonts w:ascii="Arial" w:hAnsi="Arial" w:cs="Arial"/>
          <w:spacing w:val="-10"/>
          <w:sz w:val="20"/>
          <w:szCs w:val="20"/>
        </w:rPr>
        <w:t xml:space="preserve"> </w:t>
      </w:r>
      <w:r w:rsidRPr="001C47FA">
        <w:rPr>
          <w:rFonts w:ascii="Arial" w:hAnsi="Arial" w:cs="Arial"/>
          <w:sz w:val="20"/>
          <w:szCs w:val="20"/>
        </w:rPr>
        <w:t>projects</w:t>
      </w:r>
    </w:p>
    <w:p w14:paraId="1E5D652D" w14:textId="77777777" w:rsidR="001C47FA" w:rsidRPr="001C47FA" w:rsidRDefault="001C47FA" w:rsidP="001C47FA">
      <w:pPr>
        <w:pStyle w:val="ListParagraph"/>
        <w:widowControl w:val="0"/>
        <w:numPr>
          <w:ilvl w:val="0"/>
          <w:numId w:val="36"/>
        </w:numPr>
        <w:tabs>
          <w:tab w:val="left" w:pos="1280"/>
          <w:tab w:val="left" w:pos="1281"/>
        </w:tabs>
        <w:autoSpaceDE w:val="0"/>
        <w:autoSpaceDN w:val="0"/>
        <w:spacing w:before="2" w:after="0" w:line="269" w:lineRule="exact"/>
        <w:contextualSpacing w:val="0"/>
        <w:rPr>
          <w:rFonts w:ascii="Arial" w:hAnsi="Arial" w:cs="Arial"/>
          <w:sz w:val="20"/>
          <w:szCs w:val="20"/>
        </w:rPr>
      </w:pPr>
      <w:r w:rsidRPr="001C47FA">
        <w:rPr>
          <w:rFonts w:ascii="Arial" w:hAnsi="Arial" w:cs="Arial"/>
          <w:sz w:val="20"/>
          <w:szCs w:val="20"/>
        </w:rPr>
        <w:t>Proven integrity and ability to resist pressure in</w:t>
      </w:r>
      <w:r w:rsidRPr="001C47FA">
        <w:rPr>
          <w:rFonts w:ascii="Arial" w:hAnsi="Arial" w:cs="Arial"/>
          <w:spacing w:val="-11"/>
          <w:sz w:val="20"/>
          <w:szCs w:val="20"/>
        </w:rPr>
        <w:t xml:space="preserve"> </w:t>
      </w:r>
      <w:r w:rsidRPr="001C47FA">
        <w:rPr>
          <w:rFonts w:ascii="Arial" w:hAnsi="Arial" w:cs="Arial"/>
          <w:sz w:val="20"/>
          <w:szCs w:val="20"/>
        </w:rPr>
        <w:t>decision-making</w:t>
      </w:r>
    </w:p>
    <w:p w14:paraId="7FFF213F" w14:textId="77777777" w:rsidR="001C47FA" w:rsidRPr="001C47FA" w:rsidRDefault="001C47FA" w:rsidP="001C47FA">
      <w:pPr>
        <w:pStyle w:val="ListParagraph"/>
        <w:widowControl w:val="0"/>
        <w:numPr>
          <w:ilvl w:val="0"/>
          <w:numId w:val="36"/>
        </w:numPr>
        <w:tabs>
          <w:tab w:val="left" w:pos="1281"/>
        </w:tabs>
        <w:autoSpaceDE w:val="0"/>
        <w:autoSpaceDN w:val="0"/>
        <w:spacing w:after="0" w:line="240" w:lineRule="auto"/>
        <w:ind w:right="123"/>
        <w:contextualSpacing w:val="0"/>
        <w:jc w:val="both"/>
        <w:rPr>
          <w:rFonts w:ascii="Arial" w:hAnsi="Arial" w:cs="Arial"/>
          <w:sz w:val="20"/>
          <w:szCs w:val="20"/>
        </w:rPr>
      </w:pPr>
      <w:r w:rsidRPr="001C47FA">
        <w:rPr>
          <w:rFonts w:ascii="Arial" w:hAnsi="Arial" w:cs="Arial"/>
          <w:sz w:val="20"/>
          <w:szCs w:val="20"/>
        </w:rPr>
        <w:t>Ability to organize and motivate team, deliver when working under pressure and within tight</w:t>
      </w:r>
      <w:r w:rsidRPr="001C47FA">
        <w:rPr>
          <w:rFonts w:ascii="Arial" w:hAnsi="Arial" w:cs="Arial"/>
          <w:spacing w:val="-1"/>
          <w:sz w:val="20"/>
          <w:szCs w:val="20"/>
        </w:rPr>
        <w:t xml:space="preserve"> </w:t>
      </w:r>
      <w:r w:rsidRPr="001C47FA">
        <w:rPr>
          <w:rFonts w:ascii="Arial" w:hAnsi="Arial" w:cs="Arial"/>
          <w:sz w:val="20"/>
          <w:szCs w:val="20"/>
        </w:rPr>
        <w:t>deadlines</w:t>
      </w:r>
    </w:p>
    <w:p w14:paraId="79AB6D09" w14:textId="77777777" w:rsidR="001C47FA" w:rsidRPr="001C47FA" w:rsidRDefault="001C47FA" w:rsidP="001C47FA">
      <w:pPr>
        <w:pStyle w:val="ListParagraph"/>
        <w:widowControl w:val="0"/>
        <w:numPr>
          <w:ilvl w:val="0"/>
          <w:numId w:val="36"/>
        </w:numPr>
        <w:tabs>
          <w:tab w:val="left" w:pos="1281"/>
        </w:tabs>
        <w:autoSpaceDE w:val="0"/>
        <w:autoSpaceDN w:val="0"/>
        <w:spacing w:after="0" w:line="240" w:lineRule="auto"/>
        <w:ind w:right="119"/>
        <w:contextualSpacing w:val="0"/>
        <w:jc w:val="both"/>
        <w:rPr>
          <w:rFonts w:ascii="Arial" w:hAnsi="Arial" w:cs="Arial"/>
          <w:sz w:val="20"/>
          <w:szCs w:val="20"/>
        </w:rPr>
      </w:pPr>
      <w:r w:rsidRPr="001C47FA">
        <w:rPr>
          <w:rFonts w:ascii="Arial" w:hAnsi="Arial" w:cs="Arial"/>
          <w:sz w:val="20"/>
          <w:szCs w:val="20"/>
        </w:rPr>
        <w:t>Proven leadership and decision-making skills and demonstrated ability to manage and coordinate multiple different activities/operations, and oversee complex development issues</w:t>
      </w:r>
    </w:p>
    <w:p w14:paraId="4082FBEA" w14:textId="77777777" w:rsidR="001C47FA" w:rsidRPr="001C47FA" w:rsidRDefault="001C47FA" w:rsidP="001C47FA">
      <w:pPr>
        <w:pStyle w:val="ListParagraph"/>
        <w:widowControl w:val="0"/>
        <w:numPr>
          <w:ilvl w:val="0"/>
          <w:numId w:val="36"/>
        </w:numPr>
        <w:tabs>
          <w:tab w:val="left" w:pos="1281"/>
        </w:tabs>
        <w:autoSpaceDE w:val="0"/>
        <w:autoSpaceDN w:val="0"/>
        <w:spacing w:after="0" w:line="269" w:lineRule="exact"/>
        <w:contextualSpacing w:val="0"/>
        <w:jc w:val="both"/>
        <w:rPr>
          <w:rFonts w:ascii="Arial" w:hAnsi="Arial" w:cs="Arial"/>
          <w:sz w:val="20"/>
          <w:szCs w:val="20"/>
        </w:rPr>
      </w:pPr>
      <w:r w:rsidRPr="001C47FA">
        <w:rPr>
          <w:rFonts w:ascii="Arial" w:hAnsi="Arial" w:cs="Arial"/>
          <w:sz w:val="20"/>
          <w:szCs w:val="20"/>
        </w:rPr>
        <w:t>Openness to change and ability to receive/integrate</w:t>
      </w:r>
      <w:r w:rsidRPr="001C47FA">
        <w:rPr>
          <w:rFonts w:ascii="Arial" w:hAnsi="Arial" w:cs="Arial"/>
          <w:spacing w:val="-7"/>
          <w:sz w:val="20"/>
          <w:szCs w:val="20"/>
        </w:rPr>
        <w:t xml:space="preserve"> </w:t>
      </w:r>
      <w:r w:rsidRPr="001C47FA">
        <w:rPr>
          <w:rFonts w:ascii="Arial" w:hAnsi="Arial" w:cs="Arial"/>
          <w:sz w:val="20"/>
          <w:szCs w:val="20"/>
        </w:rPr>
        <w:t>feedback</w:t>
      </w:r>
    </w:p>
    <w:p w14:paraId="7C070D68" w14:textId="77777777" w:rsidR="001C47FA" w:rsidRPr="001C47FA" w:rsidRDefault="001C47FA" w:rsidP="001C47FA">
      <w:pPr>
        <w:pStyle w:val="ListParagraph"/>
        <w:widowControl w:val="0"/>
        <w:numPr>
          <w:ilvl w:val="0"/>
          <w:numId w:val="36"/>
        </w:numPr>
        <w:tabs>
          <w:tab w:val="left" w:pos="1281"/>
        </w:tabs>
        <w:autoSpaceDE w:val="0"/>
        <w:autoSpaceDN w:val="0"/>
        <w:spacing w:after="0" w:line="240" w:lineRule="auto"/>
        <w:ind w:right="120"/>
        <w:contextualSpacing w:val="0"/>
        <w:jc w:val="both"/>
        <w:rPr>
          <w:rFonts w:ascii="Arial" w:hAnsi="Arial" w:cs="Arial"/>
          <w:sz w:val="20"/>
          <w:szCs w:val="20"/>
        </w:rPr>
      </w:pPr>
      <w:r w:rsidRPr="001C47FA">
        <w:rPr>
          <w:rFonts w:ascii="Arial" w:hAnsi="Arial" w:cs="Arial"/>
          <w:sz w:val="20"/>
          <w:szCs w:val="20"/>
        </w:rPr>
        <w:t>Strong analytical skills and ability to identify key strategic and management issues, opportunities and</w:t>
      </w:r>
      <w:r w:rsidRPr="001C47FA">
        <w:rPr>
          <w:rFonts w:ascii="Arial" w:hAnsi="Arial" w:cs="Arial"/>
          <w:spacing w:val="-1"/>
          <w:sz w:val="20"/>
          <w:szCs w:val="20"/>
        </w:rPr>
        <w:t xml:space="preserve"> </w:t>
      </w:r>
      <w:r w:rsidRPr="001C47FA">
        <w:rPr>
          <w:rFonts w:ascii="Arial" w:hAnsi="Arial" w:cs="Arial"/>
          <w:sz w:val="20"/>
          <w:szCs w:val="20"/>
        </w:rPr>
        <w:t>risks</w:t>
      </w:r>
    </w:p>
    <w:p w14:paraId="359A40F9" w14:textId="77777777" w:rsidR="001C47FA" w:rsidRPr="001C47FA" w:rsidRDefault="001C47FA" w:rsidP="001C47FA">
      <w:pPr>
        <w:pStyle w:val="ListParagraph"/>
        <w:widowControl w:val="0"/>
        <w:numPr>
          <w:ilvl w:val="0"/>
          <w:numId w:val="36"/>
        </w:numPr>
        <w:tabs>
          <w:tab w:val="left" w:pos="1281"/>
        </w:tabs>
        <w:autoSpaceDE w:val="0"/>
        <w:autoSpaceDN w:val="0"/>
        <w:spacing w:before="1" w:after="0" w:line="240" w:lineRule="auto"/>
        <w:ind w:right="118"/>
        <w:contextualSpacing w:val="0"/>
        <w:jc w:val="both"/>
        <w:rPr>
          <w:rFonts w:ascii="Arial" w:hAnsi="Arial" w:cs="Arial"/>
          <w:sz w:val="20"/>
          <w:szCs w:val="20"/>
        </w:rPr>
      </w:pPr>
      <w:r w:rsidRPr="001C47FA">
        <w:rPr>
          <w:rFonts w:ascii="Arial" w:hAnsi="Arial" w:cs="Arial"/>
          <w:sz w:val="20"/>
          <w:szCs w:val="20"/>
        </w:rPr>
        <w:t>Competence for incorporating gender perspectives into substantive work and ensuring the equal participation of women and men in all areas of work; commitment to the goal of gender balance in staffing and creating a gender-sensitive working environment that pays attention to work/life</w:t>
      </w:r>
      <w:r w:rsidRPr="001C47FA">
        <w:rPr>
          <w:rFonts w:ascii="Arial" w:hAnsi="Arial" w:cs="Arial"/>
          <w:spacing w:val="-1"/>
          <w:sz w:val="20"/>
          <w:szCs w:val="20"/>
        </w:rPr>
        <w:t xml:space="preserve"> </w:t>
      </w:r>
      <w:r w:rsidRPr="001C47FA">
        <w:rPr>
          <w:rFonts w:ascii="Arial" w:hAnsi="Arial" w:cs="Arial"/>
          <w:sz w:val="20"/>
          <w:szCs w:val="20"/>
        </w:rPr>
        <w:t>issues</w:t>
      </w:r>
    </w:p>
    <w:p w14:paraId="79BB6366" w14:textId="77777777" w:rsidR="001C47FA" w:rsidRPr="001C47FA" w:rsidRDefault="001C47FA" w:rsidP="001C47FA">
      <w:pPr>
        <w:pStyle w:val="ListParagraph"/>
        <w:widowControl w:val="0"/>
        <w:numPr>
          <w:ilvl w:val="0"/>
          <w:numId w:val="36"/>
        </w:numPr>
        <w:tabs>
          <w:tab w:val="left" w:pos="1280"/>
          <w:tab w:val="left" w:pos="1281"/>
        </w:tabs>
        <w:autoSpaceDE w:val="0"/>
        <w:autoSpaceDN w:val="0"/>
        <w:spacing w:before="1" w:after="0" w:line="269" w:lineRule="exact"/>
        <w:contextualSpacing w:val="0"/>
        <w:rPr>
          <w:rFonts w:ascii="Arial" w:hAnsi="Arial" w:cs="Arial"/>
          <w:sz w:val="20"/>
          <w:szCs w:val="20"/>
        </w:rPr>
      </w:pPr>
      <w:r w:rsidRPr="001C47FA">
        <w:rPr>
          <w:rFonts w:ascii="Arial" w:hAnsi="Arial" w:cs="Arial"/>
          <w:sz w:val="20"/>
          <w:szCs w:val="20"/>
        </w:rPr>
        <w:t>Knowledge of computer, office software and web-based applications</w:t>
      </w:r>
      <w:r w:rsidRPr="001C47FA">
        <w:rPr>
          <w:rFonts w:ascii="Arial" w:hAnsi="Arial" w:cs="Arial"/>
          <w:spacing w:val="-14"/>
          <w:sz w:val="20"/>
          <w:szCs w:val="20"/>
        </w:rPr>
        <w:t xml:space="preserve"> </w:t>
      </w:r>
      <w:r w:rsidRPr="001C47FA">
        <w:rPr>
          <w:rFonts w:ascii="Arial" w:hAnsi="Arial" w:cs="Arial"/>
          <w:sz w:val="20"/>
          <w:szCs w:val="20"/>
        </w:rPr>
        <w:t>use</w:t>
      </w:r>
    </w:p>
    <w:p w14:paraId="24E1432E" w14:textId="77777777" w:rsidR="001C47FA" w:rsidRPr="001C47FA" w:rsidRDefault="001C47FA" w:rsidP="001C47FA">
      <w:pPr>
        <w:pStyle w:val="ListParagraph"/>
        <w:widowControl w:val="0"/>
        <w:numPr>
          <w:ilvl w:val="0"/>
          <w:numId w:val="36"/>
        </w:numPr>
        <w:tabs>
          <w:tab w:val="left" w:pos="1280"/>
          <w:tab w:val="left" w:pos="1281"/>
        </w:tabs>
        <w:autoSpaceDE w:val="0"/>
        <w:autoSpaceDN w:val="0"/>
        <w:spacing w:after="0" w:line="269" w:lineRule="exact"/>
        <w:contextualSpacing w:val="0"/>
        <w:rPr>
          <w:rFonts w:ascii="Arial" w:hAnsi="Arial" w:cs="Arial"/>
          <w:sz w:val="20"/>
          <w:szCs w:val="20"/>
        </w:rPr>
      </w:pPr>
      <w:r w:rsidRPr="001C47FA">
        <w:rPr>
          <w:rFonts w:ascii="Arial" w:hAnsi="Arial" w:cs="Arial"/>
          <w:sz w:val="20"/>
          <w:szCs w:val="20"/>
        </w:rPr>
        <w:t>Cultural, religion, race, nationality and age sensitivity and</w:t>
      </w:r>
      <w:r w:rsidRPr="001C47FA">
        <w:rPr>
          <w:rFonts w:ascii="Arial" w:hAnsi="Arial" w:cs="Arial"/>
          <w:spacing w:val="-12"/>
          <w:sz w:val="20"/>
          <w:szCs w:val="20"/>
        </w:rPr>
        <w:t xml:space="preserve"> </w:t>
      </w:r>
      <w:r w:rsidRPr="001C47FA">
        <w:rPr>
          <w:rFonts w:ascii="Arial" w:hAnsi="Arial" w:cs="Arial"/>
          <w:sz w:val="20"/>
          <w:szCs w:val="20"/>
        </w:rPr>
        <w:t>adaptability</w:t>
      </w:r>
    </w:p>
    <w:p w14:paraId="70DB10C0" w14:textId="77777777" w:rsidR="001C47FA" w:rsidRPr="001C47FA" w:rsidRDefault="001C47FA" w:rsidP="001C47FA">
      <w:pPr>
        <w:pStyle w:val="ListParagraph"/>
        <w:widowControl w:val="0"/>
        <w:numPr>
          <w:ilvl w:val="0"/>
          <w:numId w:val="36"/>
        </w:numPr>
        <w:tabs>
          <w:tab w:val="left" w:pos="1280"/>
          <w:tab w:val="left" w:pos="1281"/>
        </w:tabs>
        <w:autoSpaceDE w:val="0"/>
        <w:autoSpaceDN w:val="0"/>
        <w:spacing w:before="1" w:after="0" w:line="269" w:lineRule="exact"/>
        <w:contextualSpacing w:val="0"/>
        <w:rPr>
          <w:rFonts w:ascii="Arial" w:hAnsi="Arial" w:cs="Arial"/>
          <w:sz w:val="20"/>
          <w:szCs w:val="20"/>
        </w:rPr>
      </w:pPr>
      <w:r w:rsidRPr="001C47FA">
        <w:rPr>
          <w:rFonts w:ascii="Arial" w:hAnsi="Arial" w:cs="Arial"/>
          <w:sz w:val="20"/>
          <w:szCs w:val="20"/>
        </w:rPr>
        <w:t>Excellent writing/reporting and presentation</w:t>
      </w:r>
      <w:r w:rsidRPr="001C47FA">
        <w:rPr>
          <w:rFonts w:ascii="Arial" w:hAnsi="Arial" w:cs="Arial"/>
          <w:spacing w:val="-6"/>
          <w:sz w:val="20"/>
          <w:szCs w:val="20"/>
        </w:rPr>
        <w:t xml:space="preserve"> </w:t>
      </w:r>
      <w:r w:rsidRPr="001C47FA">
        <w:rPr>
          <w:rFonts w:ascii="Arial" w:hAnsi="Arial" w:cs="Arial"/>
          <w:sz w:val="20"/>
          <w:szCs w:val="20"/>
        </w:rPr>
        <w:t>skills</w:t>
      </w:r>
    </w:p>
    <w:p w14:paraId="1F1E9C2C" w14:textId="77777777" w:rsidR="001C47FA" w:rsidRPr="001C47FA" w:rsidRDefault="001C47FA" w:rsidP="001C47FA">
      <w:pPr>
        <w:pStyle w:val="ListParagraph"/>
        <w:widowControl w:val="0"/>
        <w:numPr>
          <w:ilvl w:val="0"/>
          <w:numId w:val="36"/>
        </w:numPr>
        <w:tabs>
          <w:tab w:val="left" w:pos="1280"/>
          <w:tab w:val="left" w:pos="1281"/>
        </w:tabs>
        <w:autoSpaceDE w:val="0"/>
        <w:autoSpaceDN w:val="0"/>
        <w:spacing w:after="0" w:line="269" w:lineRule="exact"/>
        <w:contextualSpacing w:val="0"/>
        <w:rPr>
          <w:rFonts w:ascii="Arial" w:hAnsi="Arial" w:cs="Arial"/>
          <w:sz w:val="20"/>
          <w:szCs w:val="20"/>
        </w:rPr>
      </w:pPr>
      <w:r w:rsidRPr="001C47FA">
        <w:rPr>
          <w:rFonts w:ascii="Arial" w:hAnsi="Arial" w:cs="Arial"/>
          <w:sz w:val="20"/>
          <w:szCs w:val="20"/>
        </w:rPr>
        <w:t>Excellent interpersonal, networking and team-building</w:t>
      </w:r>
      <w:r w:rsidRPr="001C47FA">
        <w:rPr>
          <w:rFonts w:ascii="Arial" w:hAnsi="Arial" w:cs="Arial"/>
          <w:spacing w:val="-5"/>
          <w:sz w:val="20"/>
          <w:szCs w:val="20"/>
        </w:rPr>
        <w:t xml:space="preserve"> </w:t>
      </w:r>
      <w:r w:rsidRPr="001C47FA">
        <w:rPr>
          <w:rFonts w:ascii="Arial" w:hAnsi="Arial" w:cs="Arial"/>
          <w:sz w:val="20"/>
          <w:szCs w:val="20"/>
        </w:rPr>
        <w:t>skills</w:t>
      </w:r>
    </w:p>
    <w:p w14:paraId="34A975B2" w14:textId="745A18BA" w:rsidR="00D94E31" w:rsidRPr="001C47FA" w:rsidRDefault="001C47FA" w:rsidP="001C47FA">
      <w:pPr>
        <w:pStyle w:val="BodyText"/>
        <w:numPr>
          <w:ilvl w:val="0"/>
          <w:numId w:val="36"/>
        </w:numPr>
        <w:tabs>
          <w:tab w:val="left" w:pos="0"/>
        </w:tabs>
        <w:suppressAutoHyphens w:val="0"/>
        <w:spacing w:after="120"/>
        <w:contextualSpacing/>
        <w:jc w:val="both"/>
        <w:rPr>
          <w:rFonts w:ascii="Arial" w:hAnsi="Arial" w:cs="Arial"/>
          <w:sz w:val="20"/>
        </w:rPr>
      </w:pPr>
      <w:r w:rsidRPr="001C47FA">
        <w:rPr>
          <w:rFonts w:ascii="Arial" w:hAnsi="Arial" w:cs="Arial"/>
          <w:sz w:val="20"/>
        </w:rPr>
        <w:t>Excellent knowledge of written and spoken Serbian and</w:t>
      </w:r>
      <w:r w:rsidRPr="001C47FA">
        <w:rPr>
          <w:rFonts w:ascii="Arial" w:hAnsi="Arial" w:cs="Arial"/>
          <w:spacing w:val="-12"/>
          <w:sz w:val="20"/>
        </w:rPr>
        <w:t xml:space="preserve"> </w:t>
      </w:r>
      <w:r w:rsidRPr="001C47FA">
        <w:rPr>
          <w:rFonts w:ascii="Arial" w:hAnsi="Arial" w:cs="Arial"/>
          <w:sz w:val="20"/>
        </w:rPr>
        <w:t>English</w:t>
      </w:r>
      <w:r w:rsidR="00BE6061" w:rsidRPr="001C47FA">
        <w:rPr>
          <w:rFonts w:ascii="Arial" w:hAnsi="Arial" w:cs="Arial"/>
          <w:sz w:val="20"/>
        </w:rPr>
        <w:t>.</w:t>
      </w:r>
    </w:p>
    <w:p w14:paraId="792EB3CC" w14:textId="77777777" w:rsidR="00C027F3" w:rsidRPr="00F5618D" w:rsidRDefault="00AC426F" w:rsidP="00C027F3">
      <w:pPr>
        <w:pStyle w:val="NormalWeb"/>
        <w:jc w:val="both"/>
        <w:rPr>
          <w:rFonts w:ascii="Arial" w:hAnsi="Arial" w:cs="Arial"/>
          <w:sz w:val="20"/>
          <w:szCs w:val="20"/>
        </w:rPr>
      </w:pPr>
      <w:r w:rsidRPr="00F5618D">
        <w:rPr>
          <w:rFonts w:ascii="Arial" w:hAnsi="Arial" w:cs="Arial"/>
          <w:sz w:val="20"/>
          <w:szCs w:val="20"/>
        </w:rPr>
        <w:t xml:space="preserve">The detailed Terms of Reference for the above referenced consulting services is posted on the website of the </w:t>
      </w:r>
      <w:r w:rsidR="00B4523A" w:rsidRPr="00F5618D">
        <w:rPr>
          <w:rFonts w:ascii="Arial" w:hAnsi="Arial" w:cs="Arial"/>
          <w:sz w:val="20"/>
          <w:szCs w:val="20"/>
        </w:rPr>
        <w:t xml:space="preserve">Ministry of Construction, Transportation and Infrastructure (MCTI) </w:t>
      </w:r>
      <w:hyperlink r:id="rId7" w:history="1">
        <w:r w:rsidR="00C027F3" w:rsidRPr="00F5618D">
          <w:rPr>
            <w:rStyle w:val="Hyperlink"/>
            <w:rFonts w:ascii="Arial" w:hAnsi="Arial" w:cs="Arial"/>
            <w:sz w:val="20"/>
            <w:szCs w:val="20"/>
          </w:rPr>
          <w:t>www.mgsi.gov.rs/en/dokuments/serbia-railway-sector-modernization-srsm-project-piu</w:t>
        </w:r>
      </w:hyperlink>
      <w:r w:rsidR="00C027F3" w:rsidRPr="00F5618D">
        <w:rPr>
          <w:rFonts w:ascii="Arial" w:hAnsi="Arial" w:cs="Arial"/>
          <w:sz w:val="20"/>
          <w:szCs w:val="20"/>
        </w:rPr>
        <w:t>.</w:t>
      </w:r>
    </w:p>
    <w:p w14:paraId="182B9B69" w14:textId="721C3771" w:rsidR="00D94E31" w:rsidRPr="00F5618D" w:rsidRDefault="00AC426F" w:rsidP="00C027F3">
      <w:pPr>
        <w:pStyle w:val="NormalWeb"/>
        <w:jc w:val="both"/>
        <w:rPr>
          <w:rFonts w:ascii="Arial" w:hAnsi="Arial" w:cs="Arial"/>
          <w:spacing w:val="-2"/>
          <w:sz w:val="20"/>
          <w:szCs w:val="20"/>
        </w:rPr>
      </w:pPr>
      <w:r w:rsidRPr="00F5618D">
        <w:rPr>
          <w:rFonts w:ascii="Arial" w:hAnsi="Arial" w:cs="Arial"/>
          <w:sz w:val="20"/>
          <w:szCs w:val="20"/>
        </w:rPr>
        <w:t>The Central Fiduciary Unit (CFU) of the Ministry of Finance now invites eligible</w:t>
      </w:r>
      <w:r w:rsidR="00D94E31" w:rsidRPr="00F5618D">
        <w:rPr>
          <w:rFonts w:ascii="Arial" w:hAnsi="Arial" w:cs="Arial"/>
          <w:sz w:val="20"/>
          <w:szCs w:val="20"/>
        </w:rPr>
        <w:t xml:space="preserve"> individual</w:t>
      </w:r>
      <w:r w:rsidRPr="00F5618D">
        <w:rPr>
          <w:rFonts w:ascii="Arial" w:hAnsi="Arial" w:cs="Arial"/>
          <w:sz w:val="20"/>
          <w:szCs w:val="20"/>
        </w:rPr>
        <w:t xml:space="preserve"> </w:t>
      </w:r>
      <w:r w:rsidR="00D94E31" w:rsidRPr="00F5618D">
        <w:rPr>
          <w:rFonts w:ascii="Arial" w:hAnsi="Arial" w:cs="Arial"/>
          <w:sz w:val="20"/>
          <w:szCs w:val="20"/>
        </w:rPr>
        <w:t>c</w:t>
      </w:r>
      <w:r w:rsidRPr="00F5618D">
        <w:rPr>
          <w:rFonts w:ascii="Arial" w:hAnsi="Arial" w:cs="Arial"/>
          <w:sz w:val="20"/>
          <w:szCs w:val="20"/>
        </w:rPr>
        <w:t xml:space="preserve">onsultants to indicate their interest in providing the Services. </w:t>
      </w:r>
      <w:r w:rsidR="00D94E31" w:rsidRPr="00F5618D">
        <w:rPr>
          <w:rFonts w:ascii="Arial" w:hAnsi="Arial" w:cs="Arial"/>
          <w:sz w:val="20"/>
          <w:szCs w:val="20"/>
        </w:rPr>
        <w:t xml:space="preserve">Interested consultants must provide Cover Letter and CV representing description of similar assignments, experience in similar conditions and availability of appropriate skills (scanned diplomas </w:t>
      </w:r>
      <w:r w:rsidR="00D94E31" w:rsidRPr="00F5618D">
        <w:rPr>
          <w:rFonts w:ascii="Arial" w:hAnsi="Arial" w:cs="Arial"/>
          <w:spacing w:val="-2"/>
          <w:sz w:val="20"/>
          <w:szCs w:val="20"/>
        </w:rPr>
        <w:t>to be sent with CV).</w:t>
      </w:r>
    </w:p>
    <w:p w14:paraId="5BF5CD9B" w14:textId="77777777" w:rsidR="00D94E31" w:rsidRPr="00F5618D" w:rsidRDefault="00D94E31" w:rsidP="00D94E31">
      <w:pPr>
        <w:suppressAutoHyphens/>
        <w:jc w:val="both"/>
        <w:rPr>
          <w:rFonts w:ascii="Arial" w:hAnsi="Arial" w:cs="Arial"/>
          <w:spacing w:val="-2"/>
          <w:sz w:val="20"/>
          <w:szCs w:val="20"/>
        </w:rPr>
      </w:pPr>
      <w:r w:rsidRPr="00F5618D">
        <w:rPr>
          <w:rFonts w:ascii="Arial" w:hAnsi="Arial" w:cs="Arial"/>
          <w:spacing w:val="-2"/>
          <w:sz w:val="20"/>
          <w:szCs w:val="20"/>
        </w:rPr>
        <w:t>The evaluation criteria for the assignment:</w:t>
      </w:r>
    </w:p>
    <w:p w14:paraId="722654D8" w14:textId="5A2821FC" w:rsidR="00D94E31" w:rsidRPr="00F5618D" w:rsidRDefault="00D94E31" w:rsidP="00C027F3">
      <w:pPr>
        <w:pStyle w:val="ListParagraph"/>
        <w:numPr>
          <w:ilvl w:val="0"/>
          <w:numId w:val="32"/>
        </w:numPr>
        <w:suppressAutoHyphens/>
        <w:jc w:val="both"/>
        <w:rPr>
          <w:rFonts w:ascii="Arial" w:hAnsi="Arial" w:cs="Arial"/>
          <w:spacing w:val="-2"/>
          <w:sz w:val="20"/>
          <w:szCs w:val="20"/>
        </w:rPr>
      </w:pPr>
      <w:r w:rsidRPr="00F5618D">
        <w:rPr>
          <w:rFonts w:ascii="Arial" w:hAnsi="Arial" w:cs="Arial"/>
          <w:spacing w:val="-2"/>
          <w:sz w:val="20"/>
          <w:szCs w:val="20"/>
        </w:rPr>
        <w:t xml:space="preserve">Specific Experience relevant to the Assignment                  </w:t>
      </w:r>
      <w:r w:rsidRPr="00F5618D">
        <w:rPr>
          <w:rFonts w:ascii="Arial" w:hAnsi="Arial" w:cs="Arial"/>
          <w:spacing w:val="-2"/>
          <w:sz w:val="20"/>
          <w:szCs w:val="20"/>
        </w:rPr>
        <w:tab/>
        <w:t>( 60 Points)</w:t>
      </w:r>
    </w:p>
    <w:p w14:paraId="4391D555" w14:textId="0804E124" w:rsidR="00D94E31" w:rsidRPr="00F5618D" w:rsidRDefault="00D94E31" w:rsidP="00C027F3">
      <w:pPr>
        <w:pStyle w:val="ListParagraph"/>
        <w:numPr>
          <w:ilvl w:val="0"/>
          <w:numId w:val="32"/>
        </w:numPr>
        <w:suppressAutoHyphens/>
        <w:jc w:val="both"/>
        <w:rPr>
          <w:rFonts w:ascii="Arial" w:hAnsi="Arial" w:cs="Arial"/>
          <w:spacing w:val="-2"/>
          <w:sz w:val="20"/>
          <w:szCs w:val="20"/>
        </w:rPr>
      </w:pPr>
      <w:r w:rsidRPr="00F5618D">
        <w:rPr>
          <w:rFonts w:ascii="Arial" w:hAnsi="Arial" w:cs="Arial"/>
          <w:spacing w:val="-2"/>
          <w:sz w:val="20"/>
          <w:szCs w:val="20"/>
        </w:rPr>
        <w:t xml:space="preserve">Qualifications and Competence relevant to the Assignment </w:t>
      </w:r>
      <w:r w:rsidRPr="00F5618D">
        <w:rPr>
          <w:rFonts w:ascii="Arial" w:hAnsi="Arial" w:cs="Arial"/>
          <w:spacing w:val="-2"/>
          <w:sz w:val="20"/>
          <w:szCs w:val="20"/>
        </w:rPr>
        <w:tab/>
        <w:t>( 40 Points)</w:t>
      </w:r>
    </w:p>
    <w:p w14:paraId="03547755" w14:textId="753020D3" w:rsidR="00D94E31" w:rsidRPr="00F5618D" w:rsidRDefault="00C027F3" w:rsidP="00D94E31">
      <w:pPr>
        <w:suppressAutoHyphens/>
        <w:jc w:val="both"/>
        <w:rPr>
          <w:rFonts w:ascii="Arial" w:hAnsi="Arial" w:cs="Arial"/>
          <w:spacing w:val="-2"/>
          <w:sz w:val="20"/>
          <w:szCs w:val="20"/>
        </w:rPr>
      </w:pPr>
      <w:r w:rsidRPr="00F5618D">
        <w:rPr>
          <w:rFonts w:ascii="Arial" w:hAnsi="Arial" w:cs="Arial"/>
          <w:spacing w:val="-2"/>
          <w:sz w:val="20"/>
          <w:szCs w:val="20"/>
        </w:rPr>
        <w:t xml:space="preserve">The attention of interested Consultants is drawn to paragraph 3.16 and 3.17 of the </w:t>
      </w:r>
      <w:r w:rsidRPr="00F5618D">
        <w:rPr>
          <w:rFonts w:ascii="Arial" w:hAnsi="Arial" w:cs="Arial"/>
          <w:b/>
          <w:i/>
          <w:spacing w:val="-2"/>
          <w:sz w:val="20"/>
          <w:szCs w:val="20"/>
        </w:rPr>
        <w:t xml:space="preserve">World Bank’s Procurement Regulations for IPF Borrowers – Procurement in Investment Project Financing Goods, World, Non-Consulting and Consulting Services, July 2016, revised November 2017, August </w:t>
      </w:r>
      <w:proofErr w:type="gramStart"/>
      <w:r w:rsidRPr="00F5618D">
        <w:rPr>
          <w:rFonts w:ascii="Arial" w:hAnsi="Arial" w:cs="Arial"/>
          <w:b/>
          <w:i/>
          <w:spacing w:val="-2"/>
          <w:sz w:val="20"/>
          <w:szCs w:val="20"/>
        </w:rPr>
        <w:t>2018</w:t>
      </w:r>
      <w:proofErr w:type="gramEnd"/>
      <w:r w:rsidRPr="00F5618D">
        <w:rPr>
          <w:rFonts w:ascii="Arial" w:hAnsi="Arial" w:cs="Arial"/>
          <w:b/>
          <w:i/>
          <w:spacing w:val="-2"/>
          <w:sz w:val="20"/>
          <w:szCs w:val="20"/>
        </w:rPr>
        <w:t xml:space="preserve"> and November 2020)</w:t>
      </w:r>
      <w:r w:rsidRPr="00F5618D">
        <w:rPr>
          <w:rFonts w:ascii="Arial" w:hAnsi="Arial" w:cs="Arial"/>
          <w:spacing w:val="-2"/>
          <w:sz w:val="20"/>
          <w:szCs w:val="20"/>
        </w:rPr>
        <w:t xml:space="preserve"> (“the Regulations”) setting forth the World Bank’s policy on conflict of interest</w:t>
      </w:r>
      <w:r w:rsidR="00D94E31" w:rsidRPr="00F5618D">
        <w:rPr>
          <w:rFonts w:ascii="Arial" w:hAnsi="Arial" w:cs="Arial"/>
          <w:spacing w:val="-2"/>
          <w:sz w:val="20"/>
          <w:szCs w:val="20"/>
        </w:rPr>
        <w:t xml:space="preserve">.  </w:t>
      </w:r>
    </w:p>
    <w:p w14:paraId="7AB78427" w14:textId="77777777" w:rsidR="00D94E31" w:rsidRPr="00F5618D" w:rsidRDefault="00D94E31" w:rsidP="00D94E31">
      <w:pPr>
        <w:suppressAutoHyphens/>
        <w:jc w:val="both"/>
        <w:rPr>
          <w:rFonts w:ascii="Arial" w:hAnsi="Arial" w:cs="Arial"/>
          <w:spacing w:val="-2"/>
          <w:sz w:val="20"/>
          <w:szCs w:val="20"/>
        </w:rPr>
      </w:pPr>
      <w:r w:rsidRPr="00F5618D">
        <w:rPr>
          <w:rFonts w:ascii="Arial" w:hAnsi="Arial" w:cs="Arial"/>
          <w:spacing w:val="-2"/>
          <w:sz w:val="20"/>
          <w:szCs w:val="20"/>
        </w:rPr>
        <w:t xml:space="preserve">A Consultant will be selected in accordance with the </w:t>
      </w:r>
      <w:r w:rsidRPr="00F5618D">
        <w:rPr>
          <w:rFonts w:ascii="Arial" w:hAnsi="Arial" w:cs="Arial"/>
          <w:i/>
          <w:spacing w:val="-2"/>
          <w:sz w:val="20"/>
          <w:szCs w:val="20"/>
        </w:rPr>
        <w:t>Open Competitive Selection of Individual Consultants</w:t>
      </w:r>
      <w:r w:rsidRPr="00F5618D">
        <w:rPr>
          <w:rFonts w:ascii="Arial" w:hAnsi="Arial" w:cs="Arial"/>
          <w:spacing w:val="-2"/>
          <w:sz w:val="20"/>
          <w:szCs w:val="20"/>
        </w:rPr>
        <w:t xml:space="preserve"> as set out in the Regulations.</w:t>
      </w:r>
    </w:p>
    <w:p w14:paraId="10E15B00" w14:textId="77777777" w:rsidR="00D94E31" w:rsidRPr="00F5618D" w:rsidRDefault="00D94E31" w:rsidP="00D94E3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z w:val="20"/>
          <w:szCs w:val="20"/>
        </w:rPr>
      </w:pPr>
      <w:r w:rsidRPr="00F5618D">
        <w:rPr>
          <w:rFonts w:ascii="Arial" w:hAnsi="Arial" w:cs="Arial"/>
          <w:sz w:val="20"/>
          <w:szCs w:val="20"/>
        </w:rPr>
        <w:t>Interested consultants may obtain further information from the CFU at the address below from 09:00 to 15:00 hours.</w:t>
      </w:r>
    </w:p>
    <w:p w14:paraId="5A47B324" w14:textId="4BF87581" w:rsidR="00D94E31" w:rsidRPr="00F5618D" w:rsidRDefault="00D94E31" w:rsidP="00D94E31">
      <w:pPr>
        <w:jc w:val="both"/>
        <w:rPr>
          <w:rFonts w:ascii="Arial" w:hAnsi="Arial" w:cs="Arial"/>
          <w:sz w:val="20"/>
          <w:szCs w:val="20"/>
        </w:rPr>
      </w:pPr>
      <w:r w:rsidRPr="00F5618D">
        <w:rPr>
          <w:rFonts w:ascii="Arial" w:hAnsi="Arial" w:cs="Arial"/>
          <w:sz w:val="20"/>
          <w:szCs w:val="20"/>
        </w:rPr>
        <w:t xml:space="preserve">Expressions of interest </w:t>
      </w:r>
      <w:r w:rsidRPr="00F5618D">
        <w:rPr>
          <w:rFonts w:ascii="Arial" w:hAnsi="Arial" w:cs="Arial"/>
          <w:b/>
          <w:sz w:val="20"/>
          <w:szCs w:val="20"/>
        </w:rPr>
        <w:t>in English language</w:t>
      </w:r>
      <w:r w:rsidRPr="00F5618D">
        <w:rPr>
          <w:rFonts w:ascii="Arial" w:hAnsi="Arial" w:cs="Arial"/>
          <w:sz w:val="20"/>
          <w:szCs w:val="20"/>
        </w:rPr>
        <w:t xml:space="preserve"> must be delivered to the e-mail address below by </w:t>
      </w:r>
      <w:r w:rsidR="001C47FA">
        <w:rPr>
          <w:rFonts w:ascii="Arial" w:hAnsi="Arial" w:cs="Arial"/>
          <w:b/>
          <w:sz w:val="20"/>
          <w:szCs w:val="20"/>
        </w:rPr>
        <w:t>December 8</w:t>
      </w:r>
      <w:r w:rsidRPr="00F5618D">
        <w:rPr>
          <w:rFonts w:ascii="Arial" w:hAnsi="Arial" w:cs="Arial"/>
          <w:b/>
          <w:sz w:val="20"/>
          <w:szCs w:val="20"/>
        </w:rPr>
        <w:t>,</w:t>
      </w:r>
      <w:r w:rsidRPr="00F5618D">
        <w:rPr>
          <w:rFonts w:ascii="Arial" w:hAnsi="Arial" w:cs="Arial"/>
          <w:b/>
          <w:spacing w:val="-2"/>
          <w:sz w:val="20"/>
          <w:szCs w:val="20"/>
        </w:rPr>
        <w:t xml:space="preserve"> 202</w:t>
      </w:r>
      <w:r w:rsidR="00232F93" w:rsidRPr="00F5618D">
        <w:rPr>
          <w:rFonts w:ascii="Arial" w:hAnsi="Arial" w:cs="Arial"/>
          <w:b/>
          <w:spacing w:val="-2"/>
          <w:sz w:val="20"/>
          <w:szCs w:val="20"/>
        </w:rPr>
        <w:t>2</w:t>
      </w:r>
      <w:r w:rsidRPr="00F5618D">
        <w:rPr>
          <w:rFonts w:ascii="Arial" w:hAnsi="Arial" w:cs="Arial"/>
          <w:b/>
          <w:sz w:val="20"/>
          <w:szCs w:val="20"/>
        </w:rPr>
        <w:t>, 12:00 Noon</w:t>
      </w:r>
      <w:r w:rsidRPr="00F5618D">
        <w:rPr>
          <w:rFonts w:ascii="Arial" w:hAnsi="Arial" w:cs="Arial"/>
          <w:sz w:val="20"/>
          <w:szCs w:val="20"/>
        </w:rPr>
        <w:t>, local time.</w:t>
      </w:r>
    </w:p>
    <w:p w14:paraId="188341E7" w14:textId="091DF561" w:rsidR="00136056" w:rsidRPr="00F5618D" w:rsidRDefault="00D94E31" w:rsidP="00D94E31">
      <w:pPr>
        <w:jc w:val="both"/>
        <w:rPr>
          <w:rFonts w:ascii="Arial" w:hAnsi="Arial" w:cs="Arial"/>
          <w:sz w:val="20"/>
          <w:szCs w:val="20"/>
        </w:rPr>
      </w:pPr>
      <w:r w:rsidRPr="00F5618D">
        <w:rPr>
          <w:rFonts w:ascii="Arial" w:hAnsi="Arial" w:cs="Arial"/>
          <w:sz w:val="20"/>
          <w:szCs w:val="20"/>
        </w:rPr>
        <w:t>When submitting Expressions of interest please indicate assignment and reference number for which you are applying.</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75"/>
        <w:gridCol w:w="4167"/>
        <w:gridCol w:w="3600"/>
      </w:tblGrid>
      <w:tr w:rsidR="00AC426F" w:rsidRPr="00F5618D" w14:paraId="152CA3C8" w14:textId="77777777" w:rsidTr="005D78E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84272F" w14:textId="77777777" w:rsidR="00AC426F" w:rsidRPr="00F5618D" w:rsidRDefault="00AC426F" w:rsidP="00AC426F">
            <w:pPr>
              <w:spacing w:after="100" w:afterAutospacing="1" w:line="240" w:lineRule="auto"/>
              <w:rPr>
                <w:rFonts w:ascii="Arial" w:eastAsia="Times New Roman" w:hAnsi="Arial" w:cs="Arial"/>
                <w:sz w:val="20"/>
                <w:szCs w:val="20"/>
              </w:rPr>
            </w:pPr>
            <w:r w:rsidRPr="00F5618D">
              <w:rPr>
                <w:rFonts w:ascii="Arial" w:eastAsia="Times New Roman" w:hAnsi="Arial" w:cs="Arial"/>
                <w:sz w:val="20"/>
                <w:szCs w:val="20"/>
              </w:rPr>
              <w:t>Contact:</w:t>
            </w:r>
          </w:p>
        </w:tc>
        <w:tc>
          <w:tcPr>
            <w:tcW w:w="41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DFFB3B" w14:textId="77777777" w:rsidR="00AC426F" w:rsidRPr="00F5618D" w:rsidRDefault="00AC426F" w:rsidP="00AC426F">
            <w:pPr>
              <w:spacing w:after="100" w:afterAutospacing="1" w:line="240" w:lineRule="auto"/>
              <w:rPr>
                <w:rFonts w:ascii="Arial" w:eastAsia="Times New Roman" w:hAnsi="Arial" w:cs="Arial"/>
                <w:sz w:val="20"/>
                <w:szCs w:val="20"/>
              </w:rPr>
            </w:pPr>
            <w:r w:rsidRPr="00F5618D">
              <w:rPr>
                <w:rFonts w:ascii="Arial" w:eastAsia="Times New Roman" w:hAnsi="Arial" w:cs="Arial"/>
                <w:sz w:val="20"/>
                <w:szCs w:val="20"/>
              </w:rPr>
              <w:t>E–mail:</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B5F960" w14:textId="77777777" w:rsidR="00AC426F" w:rsidRPr="00F5618D" w:rsidRDefault="00AC426F" w:rsidP="00AC426F">
            <w:pPr>
              <w:spacing w:after="100" w:afterAutospacing="1" w:line="240" w:lineRule="auto"/>
              <w:rPr>
                <w:rFonts w:ascii="Arial" w:eastAsia="Times New Roman" w:hAnsi="Arial" w:cs="Arial"/>
                <w:sz w:val="20"/>
                <w:szCs w:val="20"/>
              </w:rPr>
            </w:pPr>
            <w:r w:rsidRPr="00F5618D">
              <w:rPr>
                <w:rFonts w:ascii="Arial" w:eastAsia="Times New Roman" w:hAnsi="Arial" w:cs="Arial"/>
                <w:sz w:val="20"/>
                <w:szCs w:val="20"/>
              </w:rPr>
              <w:t>Address:</w:t>
            </w:r>
          </w:p>
        </w:tc>
      </w:tr>
      <w:tr w:rsidR="00AC426F" w:rsidRPr="00F5618D" w14:paraId="2D5519FB" w14:textId="77777777" w:rsidTr="005D78E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93E334" w14:textId="77777777" w:rsidR="00AC426F" w:rsidRPr="00F5618D" w:rsidRDefault="00AC426F" w:rsidP="00AC426F">
            <w:pPr>
              <w:spacing w:after="100" w:afterAutospacing="1" w:line="240" w:lineRule="auto"/>
              <w:rPr>
                <w:rFonts w:ascii="Arial" w:eastAsia="Times New Roman" w:hAnsi="Arial" w:cs="Arial"/>
                <w:sz w:val="20"/>
                <w:szCs w:val="20"/>
              </w:rPr>
            </w:pPr>
            <w:r w:rsidRPr="00F5618D">
              <w:rPr>
                <w:rFonts w:ascii="Arial" w:eastAsia="Times New Roman" w:hAnsi="Arial" w:cs="Arial"/>
                <w:sz w:val="20"/>
                <w:szCs w:val="20"/>
              </w:rPr>
              <w:t>To:</w:t>
            </w:r>
          </w:p>
        </w:tc>
        <w:tc>
          <w:tcPr>
            <w:tcW w:w="41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8040E6" w14:textId="2762D1D1" w:rsidR="00AC426F" w:rsidRPr="00F5618D" w:rsidRDefault="00952527" w:rsidP="005D78EA">
            <w:pPr>
              <w:spacing w:after="0" w:line="240" w:lineRule="auto"/>
              <w:rPr>
                <w:rFonts w:ascii="Arial" w:eastAsia="Times New Roman" w:hAnsi="Arial" w:cs="Arial"/>
                <w:color w:val="48535C"/>
                <w:sz w:val="20"/>
                <w:szCs w:val="20"/>
              </w:rPr>
            </w:pPr>
            <w:hyperlink r:id="rId8" w:history="1">
              <w:r w:rsidR="001375B3" w:rsidRPr="00F5618D">
                <w:rPr>
                  <w:rStyle w:val="Hyperlink"/>
                  <w:rFonts w:ascii="Arial" w:eastAsia="Times New Roman" w:hAnsi="Arial" w:cs="Arial"/>
                  <w:sz w:val="20"/>
                  <w:szCs w:val="20"/>
                </w:rPr>
                <w:t>zorica.petrovic@mfin.gov.rs</w:t>
              </w:r>
            </w:hyperlink>
            <w:r w:rsidR="001375B3" w:rsidRPr="00F5618D">
              <w:rPr>
                <w:rFonts w:ascii="Arial" w:eastAsia="Times New Roman" w:hAnsi="Arial" w:cs="Arial"/>
                <w:color w:val="48535C"/>
                <w:sz w:val="20"/>
                <w:szCs w:val="20"/>
              </w:rPr>
              <w:t xml:space="preserve"> </w:t>
            </w:r>
          </w:p>
          <w:p w14:paraId="53466689" w14:textId="635184C4" w:rsidR="00AC426F" w:rsidRPr="00F5618D" w:rsidRDefault="00B4523A" w:rsidP="005D78EA">
            <w:pPr>
              <w:spacing w:after="0" w:line="240" w:lineRule="auto"/>
              <w:rPr>
                <w:rFonts w:ascii="Arial" w:eastAsia="Times New Roman" w:hAnsi="Arial" w:cs="Arial"/>
                <w:color w:val="48535C"/>
                <w:sz w:val="20"/>
                <w:szCs w:val="20"/>
              </w:rPr>
            </w:pPr>
            <w:r w:rsidRPr="00F5618D">
              <w:rPr>
                <w:rFonts w:ascii="Arial" w:eastAsia="Times New Roman" w:hAnsi="Arial" w:cs="Arial"/>
                <w:color w:val="48535C"/>
                <w:sz w:val="20"/>
                <w:szCs w:val="20"/>
              </w:rPr>
              <w:t>Ms</w:t>
            </w:r>
            <w:r w:rsidR="007D768A" w:rsidRPr="00F5618D">
              <w:rPr>
                <w:rFonts w:ascii="Arial" w:eastAsia="Times New Roman" w:hAnsi="Arial" w:cs="Arial"/>
                <w:color w:val="48535C"/>
                <w:sz w:val="20"/>
                <w:szCs w:val="20"/>
              </w:rPr>
              <w:t>.</w:t>
            </w:r>
            <w:r w:rsidRPr="00F5618D">
              <w:rPr>
                <w:rFonts w:ascii="Arial" w:eastAsia="Times New Roman" w:hAnsi="Arial" w:cs="Arial"/>
                <w:color w:val="48535C"/>
                <w:sz w:val="20"/>
                <w:szCs w:val="20"/>
              </w:rPr>
              <w:t xml:space="preserve"> Zorica Petrovic</w:t>
            </w:r>
          </w:p>
          <w:p w14:paraId="4ED86B57" w14:textId="77777777" w:rsidR="00AC426F" w:rsidRPr="00F5618D" w:rsidRDefault="00AC426F" w:rsidP="005D78EA">
            <w:pPr>
              <w:spacing w:after="0" w:line="240" w:lineRule="auto"/>
              <w:rPr>
                <w:rFonts w:ascii="Arial" w:eastAsia="Times New Roman" w:hAnsi="Arial" w:cs="Arial"/>
                <w:color w:val="48535C"/>
                <w:sz w:val="20"/>
                <w:szCs w:val="20"/>
              </w:rPr>
            </w:pPr>
            <w:r w:rsidRPr="00F5618D">
              <w:rPr>
                <w:rFonts w:ascii="Arial" w:eastAsia="Times New Roman" w:hAnsi="Arial" w:cs="Arial"/>
                <w:color w:val="48535C"/>
                <w:sz w:val="20"/>
                <w:szCs w:val="20"/>
              </w:rPr>
              <w:t>Procurement Specialist</w:t>
            </w:r>
          </w:p>
          <w:p w14:paraId="5F9AB82D" w14:textId="77777777" w:rsidR="005D78EA" w:rsidRPr="00F5618D" w:rsidRDefault="005D78EA" w:rsidP="005D78EA">
            <w:pPr>
              <w:spacing w:after="0" w:line="240" w:lineRule="auto"/>
              <w:rPr>
                <w:rFonts w:ascii="Arial" w:eastAsia="Times New Roman" w:hAnsi="Arial" w:cs="Arial"/>
                <w:color w:val="48535C"/>
                <w:sz w:val="20"/>
                <w:szCs w:val="20"/>
              </w:rPr>
            </w:pPr>
          </w:p>
        </w:tc>
        <w:tc>
          <w:tcPr>
            <w:tcW w:w="3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D9892CE" w14:textId="77777777" w:rsidR="00AC426F" w:rsidRPr="00F5618D" w:rsidRDefault="00AC426F" w:rsidP="005D78EA">
            <w:pPr>
              <w:spacing w:after="0" w:line="240" w:lineRule="auto"/>
              <w:rPr>
                <w:rFonts w:ascii="Arial" w:eastAsia="Times New Roman" w:hAnsi="Arial" w:cs="Arial"/>
                <w:sz w:val="20"/>
                <w:szCs w:val="20"/>
              </w:rPr>
            </w:pPr>
            <w:r w:rsidRPr="00F5618D">
              <w:rPr>
                <w:rFonts w:ascii="Arial" w:eastAsia="Times New Roman" w:hAnsi="Arial" w:cs="Arial"/>
                <w:sz w:val="20"/>
                <w:szCs w:val="20"/>
              </w:rPr>
              <w:t>Ministry of Finance</w:t>
            </w:r>
          </w:p>
          <w:p w14:paraId="7144B75C" w14:textId="77777777" w:rsidR="00AC426F" w:rsidRPr="00F5618D" w:rsidRDefault="00AC426F" w:rsidP="005D78EA">
            <w:pPr>
              <w:spacing w:after="0" w:line="240" w:lineRule="auto"/>
              <w:rPr>
                <w:rFonts w:ascii="Arial" w:eastAsia="Times New Roman" w:hAnsi="Arial" w:cs="Arial"/>
                <w:sz w:val="20"/>
                <w:szCs w:val="20"/>
              </w:rPr>
            </w:pPr>
            <w:r w:rsidRPr="00F5618D">
              <w:rPr>
                <w:rFonts w:ascii="Arial" w:eastAsia="Times New Roman" w:hAnsi="Arial" w:cs="Arial"/>
                <w:sz w:val="20"/>
                <w:szCs w:val="20"/>
              </w:rPr>
              <w:t>Central Fiduciary Unit</w:t>
            </w:r>
          </w:p>
          <w:p w14:paraId="743B2C0B" w14:textId="77777777" w:rsidR="00AC426F" w:rsidRPr="00F5618D" w:rsidRDefault="00AC426F" w:rsidP="005D78EA">
            <w:pPr>
              <w:spacing w:after="0" w:line="240" w:lineRule="auto"/>
              <w:rPr>
                <w:rFonts w:ascii="Arial" w:eastAsia="Times New Roman" w:hAnsi="Arial" w:cs="Arial"/>
                <w:sz w:val="20"/>
                <w:szCs w:val="20"/>
              </w:rPr>
            </w:pPr>
            <w:r w:rsidRPr="00F5618D">
              <w:rPr>
                <w:rFonts w:ascii="Arial" w:eastAsia="Times New Roman" w:hAnsi="Arial" w:cs="Arial"/>
                <w:sz w:val="20"/>
                <w:szCs w:val="20"/>
              </w:rPr>
              <w:t>3-5 Sremska St</w:t>
            </w:r>
          </w:p>
          <w:p w14:paraId="1D15AA4B" w14:textId="77777777" w:rsidR="00AC426F" w:rsidRPr="00F5618D" w:rsidRDefault="00AC426F" w:rsidP="005D78EA">
            <w:pPr>
              <w:spacing w:after="0" w:line="240" w:lineRule="auto"/>
              <w:rPr>
                <w:rFonts w:ascii="Arial" w:eastAsia="Times New Roman" w:hAnsi="Arial" w:cs="Arial"/>
                <w:sz w:val="20"/>
                <w:szCs w:val="20"/>
              </w:rPr>
            </w:pPr>
            <w:r w:rsidRPr="00F5618D">
              <w:rPr>
                <w:rFonts w:ascii="Arial" w:eastAsia="Times New Roman" w:hAnsi="Arial" w:cs="Arial"/>
                <w:sz w:val="20"/>
                <w:szCs w:val="20"/>
              </w:rPr>
              <w:t>11000 Belgrade, Serbia</w:t>
            </w:r>
          </w:p>
          <w:p w14:paraId="6332C24E" w14:textId="362D6610" w:rsidR="00AC426F" w:rsidRPr="00F5618D" w:rsidRDefault="00B4523A" w:rsidP="00232F93">
            <w:pPr>
              <w:spacing w:after="100" w:afterAutospacing="1" w:line="240" w:lineRule="auto"/>
              <w:rPr>
                <w:rFonts w:ascii="Arial" w:eastAsia="Times New Roman" w:hAnsi="Arial" w:cs="Arial"/>
                <w:sz w:val="20"/>
                <w:szCs w:val="20"/>
              </w:rPr>
            </w:pPr>
            <w:r w:rsidRPr="00F5618D">
              <w:rPr>
                <w:rFonts w:ascii="Arial" w:eastAsia="Times New Roman" w:hAnsi="Arial" w:cs="Arial"/>
                <w:sz w:val="20"/>
                <w:szCs w:val="20"/>
              </w:rPr>
              <w:t xml:space="preserve">Tel/Fax: (+381 11) </w:t>
            </w:r>
            <w:r w:rsidR="00232F93" w:rsidRPr="00F5618D">
              <w:rPr>
                <w:rFonts w:ascii="Arial" w:eastAsia="Times New Roman" w:hAnsi="Arial" w:cs="Arial"/>
                <w:sz w:val="20"/>
                <w:szCs w:val="20"/>
              </w:rPr>
              <w:t>765 2587</w:t>
            </w:r>
            <w:r w:rsidR="00AC426F" w:rsidRPr="00F5618D">
              <w:rPr>
                <w:rFonts w:ascii="Arial" w:eastAsia="Times New Roman" w:hAnsi="Arial" w:cs="Arial"/>
                <w:sz w:val="20"/>
                <w:szCs w:val="20"/>
              </w:rPr>
              <w:t>       </w:t>
            </w:r>
          </w:p>
        </w:tc>
      </w:tr>
      <w:tr w:rsidR="00AC426F" w:rsidRPr="00F5618D" w14:paraId="53F5EC97" w14:textId="77777777" w:rsidTr="005D78E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D27E63" w14:textId="77777777" w:rsidR="00AC426F" w:rsidRPr="00F5618D" w:rsidRDefault="00AC426F" w:rsidP="00AC426F">
            <w:pPr>
              <w:spacing w:after="100" w:afterAutospacing="1" w:line="240" w:lineRule="auto"/>
              <w:rPr>
                <w:rFonts w:ascii="Arial" w:eastAsia="Times New Roman" w:hAnsi="Arial" w:cs="Arial"/>
                <w:sz w:val="20"/>
                <w:szCs w:val="20"/>
              </w:rPr>
            </w:pPr>
            <w:r w:rsidRPr="00F5618D">
              <w:rPr>
                <w:rFonts w:ascii="Arial" w:eastAsia="Times New Roman" w:hAnsi="Arial" w:cs="Arial"/>
                <w:sz w:val="20"/>
                <w:szCs w:val="20"/>
              </w:rPr>
              <w:t>Cc:</w:t>
            </w:r>
          </w:p>
        </w:tc>
        <w:tc>
          <w:tcPr>
            <w:tcW w:w="41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476B64" w14:textId="721DF262" w:rsidR="00AC426F" w:rsidRPr="00F5618D" w:rsidRDefault="00952527" w:rsidP="00A0035C">
            <w:pPr>
              <w:spacing w:after="0" w:line="240" w:lineRule="auto"/>
              <w:rPr>
                <w:rFonts w:ascii="Arial" w:eastAsia="Times New Roman" w:hAnsi="Arial" w:cs="Arial"/>
                <w:color w:val="48535C"/>
                <w:sz w:val="20"/>
                <w:szCs w:val="20"/>
              </w:rPr>
            </w:pPr>
            <w:hyperlink r:id="rId9" w:history="1">
              <w:r w:rsidR="001375B3" w:rsidRPr="00F5618D">
                <w:rPr>
                  <w:rStyle w:val="Hyperlink"/>
                  <w:rFonts w:ascii="Arial" w:eastAsia="Times New Roman" w:hAnsi="Arial" w:cs="Arial"/>
                  <w:sz w:val="20"/>
                  <w:szCs w:val="20"/>
                </w:rPr>
                <w:t>ljiljana.dzuver@mfin.gov.rs</w:t>
              </w:r>
            </w:hyperlink>
            <w:r w:rsidR="001375B3" w:rsidRPr="00F5618D">
              <w:rPr>
                <w:rFonts w:ascii="Arial" w:eastAsia="Times New Roman" w:hAnsi="Arial" w:cs="Arial"/>
                <w:color w:val="48535C"/>
                <w:sz w:val="20"/>
                <w:szCs w:val="20"/>
              </w:rPr>
              <w:t xml:space="preserve"> </w:t>
            </w:r>
          </w:p>
          <w:p w14:paraId="70EFA37B" w14:textId="1A86454D" w:rsidR="00AC426F" w:rsidRPr="00F5618D" w:rsidRDefault="00952527" w:rsidP="00AC426F">
            <w:pPr>
              <w:spacing w:after="100" w:afterAutospacing="1" w:line="240" w:lineRule="auto"/>
              <w:rPr>
                <w:rFonts w:ascii="Arial" w:eastAsia="Times New Roman" w:hAnsi="Arial" w:cs="Arial"/>
                <w:color w:val="48535C"/>
                <w:sz w:val="20"/>
                <w:szCs w:val="20"/>
              </w:rPr>
            </w:pPr>
            <w:hyperlink r:id="rId10" w:history="1">
              <w:r w:rsidR="001C47FA" w:rsidRPr="002253D2">
                <w:rPr>
                  <w:rStyle w:val="Hyperlink"/>
                  <w:rFonts w:ascii="Arial" w:eastAsia="Times New Roman" w:hAnsi="Arial" w:cs="Arial"/>
                  <w:sz w:val="20"/>
                  <w:szCs w:val="20"/>
                </w:rPr>
                <w:t>larisa.puzovic@mgsi.gov.rs</w:t>
              </w:r>
            </w:hyperlink>
            <w:r w:rsidR="001375B3" w:rsidRPr="00F5618D">
              <w:rPr>
                <w:rFonts w:ascii="Arial" w:eastAsia="Times New Roman" w:hAnsi="Arial" w:cs="Arial"/>
                <w:color w:val="48535C"/>
                <w:sz w:val="20"/>
                <w:szCs w:val="20"/>
              </w:rPr>
              <w:t xml:space="preserve"> </w:t>
            </w: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45FA2D1" w14:textId="77777777" w:rsidR="00AC426F" w:rsidRPr="00F5618D" w:rsidRDefault="00AC426F" w:rsidP="00AC426F">
            <w:pPr>
              <w:spacing w:after="0" w:line="240" w:lineRule="auto"/>
              <w:rPr>
                <w:rFonts w:ascii="Arial" w:eastAsia="Times New Roman" w:hAnsi="Arial" w:cs="Arial"/>
                <w:color w:val="48535C"/>
                <w:sz w:val="20"/>
                <w:szCs w:val="20"/>
              </w:rPr>
            </w:pPr>
          </w:p>
        </w:tc>
      </w:tr>
    </w:tbl>
    <w:p w14:paraId="1C822D55" w14:textId="30C8DC2B" w:rsidR="000F7F94" w:rsidRDefault="000F7F94">
      <w:pPr>
        <w:rPr>
          <w:rFonts w:ascii="Arial" w:eastAsia="Times New Roman" w:hAnsi="Arial" w:cs="Arial"/>
          <w:color w:val="48535C"/>
          <w:sz w:val="20"/>
          <w:szCs w:val="20"/>
        </w:rPr>
      </w:pPr>
    </w:p>
    <w:p w14:paraId="369483C6" w14:textId="77777777" w:rsidR="00136056" w:rsidRPr="00136056" w:rsidRDefault="00136056" w:rsidP="00136056">
      <w:pPr>
        <w:pStyle w:val="BodyText"/>
        <w:jc w:val="center"/>
        <w:rPr>
          <w:rFonts w:ascii="Arial" w:eastAsiaTheme="minorHAnsi" w:hAnsi="Arial" w:cs="Arial"/>
          <w:b/>
          <w:bCs/>
          <w:spacing w:val="0"/>
          <w:szCs w:val="24"/>
        </w:rPr>
      </w:pPr>
      <w:r w:rsidRPr="00136056">
        <w:rPr>
          <w:rFonts w:ascii="Arial" w:eastAsiaTheme="minorHAnsi" w:hAnsi="Arial" w:cs="Arial"/>
          <w:b/>
          <w:bCs/>
          <w:spacing w:val="0"/>
          <w:szCs w:val="24"/>
        </w:rPr>
        <w:lastRenderedPageBreak/>
        <w:t xml:space="preserve">Terms of Reference for </w:t>
      </w:r>
    </w:p>
    <w:p w14:paraId="7A9002B1" w14:textId="77777777" w:rsidR="00136056" w:rsidRPr="00136056" w:rsidRDefault="00136056" w:rsidP="00136056">
      <w:pPr>
        <w:pStyle w:val="BodyText"/>
        <w:jc w:val="center"/>
        <w:rPr>
          <w:rFonts w:ascii="Arial" w:eastAsiaTheme="minorHAnsi" w:hAnsi="Arial" w:cs="Arial"/>
          <w:b/>
          <w:bCs/>
          <w:spacing w:val="0"/>
          <w:szCs w:val="24"/>
        </w:rPr>
      </w:pPr>
      <w:r w:rsidRPr="00136056">
        <w:rPr>
          <w:rFonts w:ascii="Arial" w:eastAsiaTheme="minorHAnsi" w:hAnsi="Arial" w:cs="Arial"/>
          <w:b/>
          <w:bCs/>
          <w:spacing w:val="0"/>
          <w:szCs w:val="24"/>
        </w:rPr>
        <w:t>Deputy Manager of Project Implementation Unit for Serbia Local Infrastructure and Institutional Development Project</w:t>
      </w:r>
    </w:p>
    <w:p w14:paraId="01C4303F" w14:textId="77777777" w:rsidR="00136056" w:rsidRPr="00136056" w:rsidRDefault="00136056" w:rsidP="00136056">
      <w:pPr>
        <w:pStyle w:val="BodyText"/>
        <w:rPr>
          <w:rFonts w:ascii="Arial" w:eastAsiaTheme="minorHAnsi" w:hAnsi="Arial" w:cs="Arial"/>
          <w:spacing w:val="0"/>
          <w:sz w:val="22"/>
          <w:szCs w:val="22"/>
        </w:rPr>
      </w:pPr>
    </w:p>
    <w:p w14:paraId="5E7BA2BF" w14:textId="77777777" w:rsidR="00136056" w:rsidRPr="00136056" w:rsidRDefault="00136056" w:rsidP="00136056">
      <w:pPr>
        <w:pStyle w:val="BodyText"/>
        <w:rPr>
          <w:rFonts w:ascii="Arial" w:eastAsiaTheme="minorHAnsi" w:hAnsi="Arial" w:cs="Arial"/>
          <w:spacing w:val="0"/>
          <w:sz w:val="22"/>
          <w:szCs w:val="22"/>
        </w:rPr>
      </w:pPr>
    </w:p>
    <w:p w14:paraId="481F6CA1" w14:textId="77777777" w:rsidR="00136056" w:rsidRPr="00136056" w:rsidRDefault="00136056" w:rsidP="00136056">
      <w:pPr>
        <w:pStyle w:val="Heading1"/>
        <w:ind w:left="200"/>
        <w:rPr>
          <w:rFonts w:ascii="Arial" w:eastAsiaTheme="minorHAnsi" w:hAnsi="Arial" w:cs="Arial"/>
          <w:b/>
          <w:bCs/>
          <w:color w:val="auto"/>
          <w:sz w:val="22"/>
          <w:szCs w:val="22"/>
        </w:rPr>
      </w:pPr>
      <w:r w:rsidRPr="00136056">
        <w:rPr>
          <w:rFonts w:ascii="Arial" w:eastAsiaTheme="minorHAnsi" w:hAnsi="Arial" w:cs="Arial"/>
          <w:b/>
          <w:bCs/>
          <w:color w:val="auto"/>
          <w:sz w:val="22"/>
          <w:szCs w:val="22"/>
        </w:rPr>
        <w:t>Background</w:t>
      </w:r>
    </w:p>
    <w:p w14:paraId="789734E7" w14:textId="77777777" w:rsidR="00136056" w:rsidRPr="00136056" w:rsidRDefault="00136056" w:rsidP="00136056">
      <w:pPr>
        <w:pStyle w:val="BodyText"/>
        <w:spacing w:before="101"/>
        <w:ind w:left="200" w:right="114"/>
        <w:jc w:val="both"/>
        <w:rPr>
          <w:rFonts w:ascii="Arial" w:eastAsiaTheme="minorHAnsi" w:hAnsi="Arial" w:cs="Arial"/>
          <w:spacing w:val="0"/>
          <w:sz w:val="22"/>
          <w:szCs w:val="22"/>
        </w:rPr>
      </w:pPr>
      <w:r w:rsidRPr="00136056">
        <w:rPr>
          <w:rFonts w:ascii="Arial" w:eastAsiaTheme="minorHAnsi" w:hAnsi="Arial" w:cs="Arial"/>
          <w:spacing w:val="0"/>
          <w:sz w:val="22"/>
          <w:szCs w:val="22"/>
        </w:rPr>
        <w:t xml:space="preserve">The International Bank for Reconstruction and Development (IBRD) and </w:t>
      </w:r>
      <w:proofErr w:type="spellStart"/>
      <w:r w:rsidRPr="00136056">
        <w:rPr>
          <w:rFonts w:ascii="Arial" w:eastAsiaTheme="minorHAnsi" w:hAnsi="Arial" w:cs="Arial"/>
          <w:spacing w:val="0"/>
          <w:sz w:val="22"/>
          <w:szCs w:val="22"/>
        </w:rPr>
        <w:t>Agence</w:t>
      </w:r>
      <w:proofErr w:type="spellEnd"/>
      <w:r w:rsidRPr="00136056">
        <w:rPr>
          <w:rFonts w:ascii="Arial" w:eastAsiaTheme="minorHAnsi" w:hAnsi="Arial" w:cs="Arial"/>
          <w:spacing w:val="0"/>
          <w:sz w:val="22"/>
          <w:szCs w:val="22"/>
        </w:rPr>
        <w:t xml:space="preserve"> Française de </w:t>
      </w:r>
      <w:proofErr w:type="spellStart"/>
      <w:r w:rsidRPr="00136056">
        <w:rPr>
          <w:rFonts w:ascii="Arial" w:eastAsiaTheme="minorHAnsi" w:hAnsi="Arial" w:cs="Arial"/>
          <w:spacing w:val="0"/>
          <w:sz w:val="22"/>
          <w:szCs w:val="22"/>
        </w:rPr>
        <w:t>Développement</w:t>
      </w:r>
      <w:proofErr w:type="spellEnd"/>
      <w:r w:rsidRPr="00136056">
        <w:rPr>
          <w:rFonts w:ascii="Arial" w:eastAsiaTheme="minorHAnsi" w:hAnsi="Arial" w:cs="Arial"/>
          <w:spacing w:val="0"/>
          <w:sz w:val="22"/>
          <w:szCs w:val="22"/>
        </w:rPr>
        <w:t xml:space="preserve"> (AFD) are implementing US$ 300 million Serbia Local Infrastructure and Institutional Development Project (Project). Project implementation is part of wider urban development activities in the Republic of Serbia that are based on the Sustainable Urban Development Strategy (SUDS) and will apply a holistic approach, where current policies and practices important for overall local infrastructure service delivery will be strengthened through a mixture of investments, technical assistance, and capacity building. </w:t>
      </w:r>
      <w:proofErr w:type="gramStart"/>
      <w:r w:rsidRPr="00136056">
        <w:rPr>
          <w:rFonts w:ascii="Arial" w:eastAsiaTheme="minorHAnsi" w:hAnsi="Arial" w:cs="Arial"/>
          <w:spacing w:val="0"/>
          <w:sz w:val="22"/>
          <w:szCs w:val="22"/>
        </w:rPr>
        <w:t>In order to</w:t>
      </w:r>
      <w:proofErr w:type="gramEnd"/>
      <w:r w:rsidRPr="00136056">
        <w:rPr>
          <w:rFonts w:ascii="Arial" w:eastAsiaTheme="minorHAnsi" w:hAnsi="Arial" w:cs="Arial"/>
          <w:spacing w:val="0"/>
          <w:sz w:val="22"/>
          <w:szCs w:val="22"/>
        </w:rPr>
        <w:t xml:space="preserve"> support and strengthen infrastructure service delivery at the local level, a special focus would be on improving mobility in a sustainable manner to increase accessibility to economic and social opportunities.</w:t>
      </w:r>
    </w:p>
    <w:p w14:paraId="5BD568A5" w14:textId="77777777" w:rsidR="00136056" w:rsidRPr="00136056" w:rsidRDefault="00136056" w:rsidP="00136056">
      <w:pPr>
        <w:pStyle w:val="Heading1"/>
        <w:spacing w:before="212" w:after="120"/>
        <w:ind w:left="198"/>
        <w:rPr>
          <w:rFonts w:ascii="Arial" w:eastAsiaTheme="minorHAnsi" w:hAnsi="Arial" w:cs="Arial"/>
          <w:b/>
          <w:bCs/>
          <w:color w:val="auto"/>
          <w:sz w:val="22"/>
          <w:szCs w:val="22"/>
        </w:rPr>
      </w:pPr>
      <w:r w:rsidRPr="00136056">
        <w:rPr>
          <w:rFonts w:ascii="Arial" w:eastAsiaTheme="minorHAnsi" w:hAnsi="Arial" w:cs="Arial"/>
          <w:b/>
          <w:bCs/>
          <w:color w:val="auto"/>
          <w:sz w:val="22"/>
          <w:szCs w:val="22"/>
        </w:rPr>
        <w:t>Objectives of the Project</w:t>
      </w:r>
    </w:p>
    <w:p w14:paraId="251C5CFB" w14:textId="249C2B08" w:rsidR="00136056" w:rsidRPr="00136056" w:rsidRDefault="00136056" w:rsidP="00136056">
      <w:pPr>
        <w:pStyle w:val="BodyText"/>
        <w:ind w:left="200" w:right="114"/>
        <w:jc w:val="both"/>
        <w:rPr>
          <w:rFonts w:ascii="Arial" w:eastAsiaTheme="minorHAnsi" w:hAnsi="Arial" w:cs="Arial"/>
          <w:spacing w:val="0"/>
          <w:sz w:val="22"/>
          <w:szCs w:val="22"/>
        </w:rPr>
      </w:pPr>
      <w:r w:rsidRPr="00136056">
        <w:rPr>
          <w:rFonts w:ascii="Arial" w:eastAsiaTheme="minorHAnsi" w:hAnsi="Arial" w:cs="Arial"/>
          <w:spacing w:val="0"/>
          <w:sz w:val="22"/>
          <w:szCs w:val="22"/>
        </w:rPr>
        <w:t xml:space="preserve">The objective of the Project is to improve Local self-governments (LSGs) capacity to manage sustainable infrastructure and improve access to economic and social opportunities in climate aware manner. The project </w:t>
      </w:r>
      <w:r w:rsidRPr="00136056">
        <w:rPr>
          <w:rFonts w:ascii="Arial" w:eastAsiaTheme="minorHAnsi" w:hAnsi="Arial" w:cs="Arial"/>
          <w:spacing w:val="0"/>
          <w:sz w:val="22"/>
          <w:szCs w:val="22"/>
        </w:rPr>
        <w:t>consists of</w:t>
      </w:r>
      <w:r w:rsidRPr="00136056">
        <w:rPr>
          <w:rFonts w:ascii="Arial" w:eastAsiaTheme="minorHAnsi" w:hAnsi="Arial" w:cs="Arial"/>
          <w:spacing w:val="0"/>
          <w:sz w:val="22"/>
          <w:szCs w:val="22"/>
        </w:rPr>
        <w:t xml:space="preserve"> 3 components:</w:t>
      </w:r>
    </w:p>
    <w:p w14:paraId="4C27D742" w14:textId="77777777" w:rsidR="00136056" w:rsidRPr="00136056" w:rsidRDefault="00136056" w:rsidP="00136056">
      <w:pPr>
        <w:pStyle w:val="BodyText"/>
        <w:rPr>
          <w:rFonts w:ascii="Arial" w:eastAsiaTheme="minorHAnsi" w:hAnsi="Arial" w:cs="Arial"/>
          <w:spacing w:val="0"/>
          <w:sz w:val="22"/>
          <w:szCs w:val="22"/>
        </w:rPr>
      </w:pPr>
    </w:p>
    <w:p w14:paraId="2F79E328" w14:textId="77777777" w:rsidR="00136056" w:rsidRPr="00136056" w:rsidRDefault="00136056" w:rsidP="00136056">
      <w:pPr>
        <w:pStyle w:val="BodyText"/>
        <w:spacing w:before="1"/>
        <w:ind w:left="200" w:right="113"/>
        <w:jc w:val="both"/>
        <w:rPr>
          <w:rFonts w:ascii="Arial" w:eastAsiaTheme="minorHAnsi" w:hAnsi="Arial" w:cs="Arial"/>
          <w:spacing w:val="0"/>
          <w:sz w:val="22"/>
          <w:szCs w:val="22"/>
        </w:rPr>
      </w:pPr>
      <w:r w:rsidRPr="00136056">
        <w:rPr>
          <w:rFonts w:ascii="Arial" w:eastAsiaTheme="minorHAnsi" w:hAnsi="Arial" w:cs="Arial"/>
          <w:spacing w:val="0"/>
          <w:sz w:val="22"/>
          <w:szCs w:val="22"/>
        </w:rPr>
        <w:t>Component 1. Climate Smart Mobility would improve mobility within the LSGs by strengthening the system for transport infrastructure service delivery and by supporting transport infrastructure renewal that will increase resilience to natural disasters while reducing emissions of Greenhouse gases (GHGs) and local pollutants. The component will be implemented through two subcomponents:</w:t>
      </w:r>
    </w:p>
    <w:p w14:paraId="720C49BF" w14:textId="77777777" w:rsidR="00136056" w:rsidRPr="00136056" w:rsidRDefault="00136056" w:rsidP="00136056">
      <w:pPr>
        <w:pStyle w:val="ListParagraph"/>
        <w:widowControl w:val="0"/>
        <w:numPr>
          <w:ilvl w:val="1"/>
          <w:numId w:val="39"/>
        </w:numPr>
        <w:tabs>
          <w:tab w:val="left" w:pos="1206"/>
        </w:tabs>
        <w:autoSpaceDE w:val="0"/>
        <w:autoSpaceDN w:val="0"/>
        <w:spacing w:before="118" w:after="0" w:line="240" w:lineRule="auto"/>
        <w:ind w:right="112" w:firstLine="0"/>
        <w:contextualSpacing w:val="0"/>
        <w:jc w:val="both"/>
        <w:rPr>
          <w:rFonts w:ascii="Arial" w:hAnsi="Arial" w:cs="Arial"/>
          <w:lang w:val="en-US"/>
        </w:rPr>
      </w:pPr>
      <w:r w:rsidRPr="00136056">
        <w:rPr>
          <w:rFonts w:ascii="Arial" w:hAnsi="Arial" w:cs="Arial"/>
          <w:lang w:val="en-US"/>
        </w:rPr>
        <w:t xml:space="preserve">Infrastructure renewal - </w:t>
      </w:r>
      <w:proofErr w:type="gramStart"/>
      <w:r w:rsidRPr="00136056">
        <w:rPr>
          <w:rFonts w:ascii="Arial" w:hAnsi="Arial" w:cs="Arial"/>
          <w:lang w:val="en-US"/>
        </w:rPr>
        <w:t>The majority of</w:t>
      </w:r>
      <w:proofErr w:type="gramEnd"/>
      <w:r w:rsidRPr="00136056">
        <w:rPr>
          <w:rFonts w:ascii="Arial" w:hAnsi="Arial" w:cs="Arial"/>
          <w:lang w:val="en-US"/>
        </w:rPr>
        <w:t xml:space="preserve"> investments will be in transport infrastructure reconstruction and rehabilitation, within the existing infrastructure perimeters. The promotion of resilient and inclusive approach and of active mobility and priority for public transport will be an integral part of the project design. This sub-component will also finance technical assistance required for the execution of the works including services for design, supervision, technical audit, and road safety audit. All LSGs will get funding for activities eligible for financing under this subcomponent in accordance with the predefined formula and in the form of grant transfers and subject of signing the Grant Agreement.</w:t>
      </w:r>
    </w:p>
    <w:p w14:paraId="5C762AE2" w14:textId="77777777" w:rsidR="00136056" w:rsidRPr="00136056" w:rsidRDefault="00136056" w:rsidP="00136056">
      <w:pPr>
        <w:pStyle w:val="ListParagraph"/>
        <w:widowControl w:val="0"/>
        <w:numPr>
          <w:ilvl w:val="1"/>
          <w:numId w:val="39"/>
        </w:numPr>
        <w:tabs>
          <w:tab w:val="left" w:pos="1238"/>
        </w:tabs>
        <w:autoSpaceDE w:val="0"/>
        <w:autoSpaceDN w:val="0"/>
        <w:spacing w:before="119" w:after="0" w:line="240" w:lineRule="auto"/>
        <w:ind w:right="114" w:firstLine="0"/>
        <w:contextualSpacing w:val="0"/>
        <w:jc w:val="both"/>
        <w:rPr>
          <w:rFonts w:ascii="Arial" w:hAnsi="Arial" w:cs="Arial"/>
          <w:lang w:val="en-US"/>
        </w:rPr>
      </w:pPr>
      <w:r w:rsidRPr="00136056">
        <w:rPr>
          <w:rFonts w:ascii="Arial" w:hAnsi="Arial" w:cs="Arial"/>
          <w:lang w:val="en-US"/>
        </w:rPr>
        <w:t>Sustainable mobility enhancement – Activity will strengthen LSGs systems to plan, manage, implement, and operate resilient transport networks that promote patterns of climate-smart mobility in a sustainable manner. This subcomponent will finance technical assistance, capacity building and demonstration pilots in three main areas:</w:t>
      </w:r>
    </w:p>
    <w:p w14:paraId="3C57FBBD" w14:textId="77777777" w:rsidR="00136056" w:rsidRPr="00136056" w:rsidRDefault="00136056" w:rsidP="00136056">
      <w:pPr>
        <w:pStyle w:val="ListParagraph"/>
        <w:widowControl w:val="0"/>
        <w:numPr>
          <w:ilvl w:val="2"/>
          <w:numId w:val="39"/>
        </w:numPr>
        <w:tabs>
          <w:tab w:val="left" w:pos="1629"/>
        </w:tabs>
        <w:autoSpaceDE w:val="0"/>
        <w:autoSpaceDN w:val="0"/>
        <w:spacing w:before="2" w:after="0" w:line="237" w:lineRule="auto"/>
        <w:ind w:right="114"/>
        <w:contextualSpacing w:val="0"/>
        <w:jc w:val="both"/>
        <w:rPr>
          <w:rFonts w:ascii="Arial" w:hAnsi="Arial" w:cs="Arial"/>
          <w:lang w:val="en-US"/>
        </w:rPr>
      </w:pPr>
      <w:r w:rsidRPr="00136056">
        <w:rPr>
          <w:rFonts w:ascii="Arial" w:hAnsi="Arial" w:cs="Arial"/>
          <w:lang w:val="en-US"/>
        </w:rPr>
        <w:t xml:space="preserve">Improve local road network management and resilience; Creation of a framework for local roads management including guidance on institutional arrangements, policy, standards, maintenance contracting, asset management, </w:t>
      </w:r>
      <w:proofErr w:type="gramStart"/>
      <w:r w:rsidRPr="00136056">
        <w:rPr>
          <w:rFonts w:ascii="Arial" w:hAnsi="Arial" w:cs="Arial"/>
          <w:lang w:val="en-US"/>
        </w:rPr>
        <w:t>resilience</w:t>
      </w:r>
      <w:proofErr w:type="gramEnd"/>
      <w:r w:rsidRPr="00136056">
        <w:rPr>
          <w:rFonts w:ascii="Arial" w:hAnsi="Arial" w:cs="Arial"/>
          <w:lang w:val="en-US"/>
        </w:rPr>
        <w:t xml:space="preserve"> and road safety.</w:t>
      </w:r>
    </w:p>
    <w:p w14:paraId="1661611F" w14:textId="77777777" w:rsidR="00136056" w:rsidRPr="00136056" w:rsidRDefault="00136056" w:rsidP="00136056">
      <w:pPr>
        <w:pStyle w:val="ListParagraph"/>
        <w:widowControl w:val="0"/>
        <w:numPr>
          <w:ilvl w:val="2"/>
          <w:numId w:val="39"/>
        </w:numPr>
        <w:tabs>
          <w:tab w:val="left" w:pos="1629"/>
        </w:tabs>
        <w:autoSpaceDE w:val="0"/>
        <w:autoSpaceDN w:val="0"/>
        <w:spacing w:before="2" w:after="0" w:line="257" w:lineRule="exact"/>
        <w:ind w:hanging="361"/>
        <w:contextualSpacing w:val="0"/>
        <w:jc w:val="both"/>
        <w:rPr>
          <w:rFonts w:ascii="Arial" w:hAnsi="Arial" w:cs="Arial"/>
          <w:lang w:val="en-US"/>
        </w:rPr>
      </w:pPr>
      <w:r w:rsidRPr="00136056">
        <w:rPr>
          <w:rFonts w:ascii="Arial" w:hAnsi="Arial" w:cs="Arial"/>
          <w:lang w:val="en-US"/>
        </w:rPr>
        <w:t>Mainstream sustainable and integrated mobility planning; Creation of approximately</w:t>
      </w:r>
    </w:p>
    <w:p w14:paraId="30D7A579" w14:textId="77777777" w:rsidR="00136056" w:rsidRPr="00136056" w:rsidRDefault="00136056" w:rsidP="00136056">
      <w:pPr>
        <w:pStyle w:val="BodyText"/>
        <w:ind w:left="1628" w:right="114"/>
        <w:jc w:val="both"/>
        <w:rPr>
          <w:rFonts w:ascii="Arial" w:eastAsiaTheme="minorHAnsi" w:hAnsi="Arial" w:cs="Arial"/>
          <w:spacing w:val="0"/>
          <w:sz w:val="22"/>
          <w:szCs w:val="22"/>
        </w:rPr>
      </w:pPr>
      <w:r w:rsidRPr="00136056">
        <w:rPr>
          <w:rFonts w:ascii="Arial" w:eastAsiaTheme="minorHAnsi" w:hAnsi="Arial" w:cs="Arial"/>
          <w:spacing w:val="0"/>
          <w:sz w:val="22"/>
          <w:szCs w:val="22"/>
        </w:rPr>
        <w:t>40 gender-sensitive Sustainable Urban Mobility Plans (SUMPs) with transport management plans for medium and small-size LSGs.</w:t>
      </w:r>
    </w:p>
    <w:p w14:paraId="5BF3EA2C" w14:textId="77777777" w:rsidR="00136056" w:rsidRPr="00136056" w:rsidRDefault="00136056" w:rsidP="00136056">
      <w:pPr>
        <w:pStyle w:val="ListParagraph"/>
        <w:widowControl w:val="0"/>
        <w:numPr>
          <w:ilvl w:val="2"/>
          <w:numId w:val="39"/>
        </w:numPr>
        <w:tabs>
          <w:tab w:val="left" w:pos="1629"/>
        </w:tabs>
        <w:autoSpaceDE w:val="0"/>
        <w:autoSpaceDN w:val="0"/>
        <w:spacing w:after="0"/>
        <w:ind w:right="114"/>
        <w:contextualSpacing w:val="0"/>
        <w:jc w:val="both"/>
        <w:rPr>
          <w:rFonts w:ascii="Arial" w:hAnsi="Arial" w:cs="Arial"/>
          <w:lang w:val="en-US"/>
        </w:rPr>
      </w:pPr>
      <w:r w:rsidRPr="00136056">
        <w:rPr>
          <w:rFonts w:ascii="Arial" w:hAnsi="Arial" w:cs="Arial"/>
          <w:lang w:val="en-US"/>
        </w:rPr>
        <w:t>Pilot smart mobility solutions through digital technologies; Creation of proposals for smart mobility contractual modalities in areas such as optimizing public transport services, intelligent transportation systems, real-time information and infrastructure or service sharing schemes.</w:t>
      </w:r>
    </w:p>
    <w:p w14:paraId="376B844F" w14:textId="77777777" w:rsidR="00136056" w:rsidRPr="00136056" w:rsidRDefault="00136056" w:rsidP="00136056">
      <w:pPr>
        <w:jc w:val="both"/>
        <w:rPr>
          <w:rFonts w:ascii="Arial" w:hAnsi="Arial" w:cs="Arial"/>
        </w:rPr>
        <w:sectPr w:rsidR="00136056" w:rsidRPr="00136056" w:rsidSect="00136056">
          <w:headerReference w:type="default" r:id="rId11"/>
          <w:pgSz w:w="12240" w:h="15840"/>
          <w:pgMar w:top="1060" w:right="1320" w:bottom="280" w:left="1240" w:header="720" w:footer="720" w:gutter="0"/>
          <w:cols w:space="720"/>
        </w:sectPr>
      </w:pPr>
    </w:p>
    <w:p w14:paraId="32BF9AE0" w14:textId="77777777" w:rsidR="00136056" w:rsidRPr="00136056" w:rsidRDefault="00136056" w:rsidP="00136056">
      <w:pPr>
        <w:pStyle w:val="BodyText"/>
        <w:rPr>
          <w:rFonts w:ascii="Arial" w:eastAsiaTheme="minorHAnsi" w:hAnsi="Arial" w:cs="Arial"/>
          <w:spacing w:val="0"/>
          <w:sz w:val="22"/>
          <w:szCs w:val="22"/>
        </w:rPr>
      </w:pPr>
    </w:p>
    <w:p w14:paraId="7BA5447C" w14:textId="77777777" w:rsidR="00136056" w:rsidRPr="00136056" w:rsidRDefault="00136056" w:rsidP="00136056">
      <w:pPr>
        <w:pStyle w:val="BodyText"/>
        <w:spacing w:before="8"/>
        <w:rPr>
          <w:rFonts w:ascii="Arial" w:eastAsiaTheme="minorHAnsi" w:hAnsi="Arial" w:cs="Arial"/>
          <w:spacing w:val="0"/>
          <w:sz w:val="22"/>
          <w:szCs w:val="22"/>
        </w:rPr>
      </w:pPr>
    </w:p>
    <w:p w14:paraId="0E414355" w14:textId="77777777" w:rsidR="00136056" w:rsidRPr="00136056" w:rsidRDefault="00136056" w:rsidP="00136056">
      <w:pPr>
        <w:pStyle w:val="BodyText"/>
        <w:spacing w:before="101"/>
        <w:ind w:left="200" w:right="113"/>
        <w:jc w:val="both"/>
        <w:rPr>
          <w:rFonts w:ascii="Arial" w:eastAsiaTheme="minorHAnsi" w:hAnsi="Arial" w:cs="Arial"/>
          <w:spacing w:val="0"/>
          <w:sz w:val="22"/>
          <w:szCs w:val="22"/>
        </w:rPr>
      </w:pPr>
      <w:r w:rsidRPr="00136056">
        <w:rPr>
          <w:rFonts w:ascii="Arial" w:eastAsiaTheme="minorHAnsi" w:hAnsi="Arial" w:cs="Arial"/>
          <w:spacing w:val="0"/>
          <w:sz w:val="22"/>
          <w:szCs w:val="22"/>
        </w:rPr>
        <w:t>Component 2. Strengthening Systems and Capacity for Infrastructure Service Delivery would improve the effectiveness and sustainability of infrastructure service delivery at the local level by strengthening LSGs’ capacity to implement current planning and Project finance management (PFM) and Public Investment Management (PIM) policies. The component will finance a mixture of technical assistance and capacity-building activities focused on:</w:t>
      </w:r>
    </w:p>
    <w:p w14:paraId="78C0D823" w14:textId="77777777" w:rsidR="00136056" w:rsidRPr="00136056" w:rsidRDefault="00136056" w:rsidP="00136056">
      <w:pPr>
        <w:pStyle w:val="ListParagraph"/>
        <w:widowControl w:val="0"/>
        <w:numPr>
          <w:ilvl w:val="0"/>
          <w:numId w:val="38"/>
        </w:numPr>
        <w:tabs>
          <w:tab w:val="left" w:pos="1182"/>
        </w:tabs>
        <w:autoSpaceDE w:val="0"/>
        <w:autoSpaceDN w:val="0"/>
        <w:spacing w:before="120" w:after="0" w:line="240" w:lineRule="auto"/>
        <w:ind w:right="113" w:firstLine="0"/>
        <w:contextualSpacing w:val="0"/>
        <w:jc w:val="both"/>
        <w:rPr>
          <w:rFonts w:ascii="Arial" w:hAnsi="Arial" w:cs="Arial"/>
          <w:lang w:val="en-US"/>
        </w:rPr>
      </w:pPr>
      <w:r w:rsidRPr="00136056">
        <w:rPr>
          <w:rFonts w:ascii="Arial" w:hAnsi="Arial" w:cs="Arial"/>
          <w:lang w:val="en-US"/>
        </w:rPr>
        <w:t>Enhanced strategic participatory planning and identification of pipeline projects that would include climate and resilience considerations into the planning approaches and better integrate them into the capital investment and budget planning process. The subcomponent will finance technical assistance and capacity building in three main areas:</w:t>
      </w:r>
    </w:p>
    <w:p w14:paraId="1930A2C4" w14:textId="77777777" w:rsidR="00136056" w:rsidRPr="00136056" w:rsidRDefault="00136056" w:rsidP="00136056">
      <w:pPr>
        <w:pStyle w:val="ListParagraph"/>
        <w:widowControl w:val="0"/>
        <w:numPr>
          <w:ilvl w:val="1"/>
          <w:numId w:val="38"/>
        </w:numPr>
        <w:tabs>
          <w:tab w:val="left" w:pos="1629"/>
        </w:tabs>
        <w:autoSpaceDE w:val="0"/>
        <w:autoSpaceDN w:val="0"/>
        <w:spacing w:before="1" w:after="0" w:line="240" w:lineRule="auto"/>
        <w:ind w:left="1628" w:right="117"/>
        <w:contextualSpacing w:val="0"/>
        <w:jc w:val="both"/>
        <w:rPr>
          <w:rFonts w:ascii="Arial" w:hAnsi="Arial" w:cs="Arial"/>
          <w:lang w:val="en-US"/>
        </w:rPr>
      </w:pPr>
      <w:r w:rsidRPr="00136056">
        <w:rPr>
          <w:rFonts w:ascii="Arial" w:hAnsi="Arial" w:cs="Arial"/>
          <w:lang w:val="en-US"/>
        </w:rPr>
        <w:t>Improve Participatory Planning in Pilot LSGs - development of critical planning and environmental and climate-related strategic documents and corresponding multi-annual and annual budgets.</w:t>
      </w:r>
    </w:p>
    <w:p w14:paraId="79E0E9FA" w14:textId="77777777" w:rsidR="00136056" w:rsidRPr="00136056" w:rsidRDefault="00136056" w:rsidP="00136056">
      <w:pPr>
        <w:pStyle w:val="ListParagraph"/>
        <w:widowControl w:val="0"/>
        <w:numPr>
          <w:ilvl w:val="1"/>
          <w:numId w:val="38"/>
        </w:numPr>
        <w:tabs>
          <w:tab w:val="left" w:pos="1629"/>
        </w:tabs>
        <w:autoSpaceDE w:val="0"/>
        <w:autoSpaceDN w:val="0"/>
        <w:spacing w:after="0" w:line="240" w:lineRule="auto"/>
        <w:ind w:left="1628" w:right="112"/>
        <w:contextualSpacing w:val="0"/>
        <w:jc w:val="both"/>
        <w:rPr>
          <w:rFonts w:ascii="Arial" w:hAnsi="Arial" w:cs="Arial"/>
          <w:lang w:val="en-US"/>
        </w:rPr>
      </w:pPr>
      <w:r w:rsidRPr="00136056">
        <w:rPr>
          <w:rFonts w:ascii="Arial" w:hAnsi="Arial" w:cs="Arial"/>
          <w:lang w:val="en-US"/>
        </w:rPr>
        <w:t>Identification and Initial Preparation of Future Urban Investment Projects - urban regeneration and municipal infrastructure projects would be identified, and technical assistance provided for early-stage preparation of future investments.</w:t>
      </w:r>
    </w:p>
    <w:p w14:paraId="447D258A" w14:textId="77777777" w:rsidR="00136056" w:rsidRPr="00136056" w:rsidRDefault="00136056" w:rsidP="00136056">
      <w:pPr>
        <w:pStyle w:val="ListParagraph"/>
        <w:widowControl w:val="0"/>
        <w:numPr>
          <w:ilvl w:val="1"/>
          <w:numId w:val="38"/>
        </w:numPr>
        <w:tabs>
          <w:tab w:val="left" w:pos="1629"/>
        </w:tabs>
        <w:autoSpaceDE w:val="0"/>
        <w:autoSpaceDN w:val="0"/>
        <w:spacing w:after="0" w:line="240" w:lineRule="auto"/>
        <w:ind w:left="1628" w:right="115"/>
        <w:contextualSpacing w:val="0"/>
        <w:jc w:val="both"/>
        <w:rPr>
          <w:rFonts w:ascii="Arial" w:hAnsi="Arial" w:cs="Arial"/>
          <w:lang w:val="en-US"/>
        </w:rPr>
      </w:pPr>
      <w:r w:rsidRPr="00136056">
        <w:rPr>
          <w:rFonts w:ascii="Arial" w:hAnsi="Arial" w:cs="Arial"/>
          <w:lang w:val="en-US"/>
        </w:rPr>
        <w:t>Mainstream Participatory Approach - development of a Manual for Citizen Participation and E-Government portal extension for informing on the planned infrastructure investments and planned consultations.</w:t>
      </w:r>
    </w:p>
    <w:p w14:paraId="1015F395" w14:textId="77777777" w:rsidR="00136056" w:rsidRPr="00136056" w:rsidRDefault="00136056" w:rsidP="00136056">
      <w:pPr>
        <w:pStyle w:val="ListParagraph"/>
        <w:widowControl w:val="0"/>
        <w:numPr>
          <w:ilvl w:val="0"/>
          <w:numId w:val="38"/>
        </w:numPr>
        <w:tabs>
          <w:tab w:val="left" w:pos="1295"/>
        </w:tabs>
        <w:autoSpaceDE w:val="0"/>
        <w:autoSpaceDN w:val="0"/>
        <w:spacing w:before="118" w:after="0" w:line="240" w:lineRule="auto"/>
        <w:ind w:right="113" w:firstLine="0"/>
        <w:contextualSpacing w:val="0"/>
        <w:jc w:val="both"/>
        <w:rPr>
          <w:rFonts w:ascii="Arial" w:hAnsi="Arial" w:cs="Arial"/>
          <w:lang w:val="en-US"/>
        </w:rPr>
      </w:pPr>
      <w:r w:rsidRPr="00136056">
        <w:rPr>
          <w:rFonts w:ascii="Arial" w:hAnsi="Arial" w:cs="Arial"/>
          <w:lang w:val="en-US"/>
        </w:rPr>
        <w:t>Strengthened institutions, PFM, access to financing, and capacities that would ensure institutional improvements in the local PFM and PIM accompany the direct benefits through the provision of funding for the LSGs. The subcomponent will be implemented through a set of analytical work, technical assistance, and development of tools, in particular:</w:t>
      </w:r>
    </w:p>
    <w:p w14:paraId="352E4371" w14:textId="77777777" w:rsidR="00136056" w:rsidRPr="00136056" w:rsidRDefault="00136056" w:rsidP="00136056">
      <w:pPr>
        <w:pStyle w:val="ListParagraph"/>
        <w:widowControl w:val="0"/>
        <w:numPr>
          <w:ilvl w:val="1"/>
          <w:numId w:val="38"/>
        </w:numPr>
        <w:tabs>
          <w:tab w:val="left" w:pos="1619"/>
        </w:tabs>
        <w:autoSpaceDE w:val="0"/>
        <w:autoSpaceDN w:val="0"/>
        <w:spacing w:after="0" w:line="240" w:lineRule="auto"/>
        <w:ind w:right="117"/>
        <w:contextualSpacing w:val="0"/>
        <w:jc w:val="both"/>
        <w:rPr>
          <w:rFonts w:ascii="Arial" w:hAnsi="Arial" w:cs="Arial"/>
          <w:lang w:val="en-US"/>
        </w:rPr>
      </w:pPr>
      <w:r w:rsidRPr="00136056">
        <w:rPr>
          <w:rFonts w:ascii="Arial" w:hAnsi="Arial" w:cs="Arial"/>
          <w:lang w:val="en-US"/>
        </w:rPr>
        <w:t xml:space="preserve">Improving access to financing - Assessment the current local infrastructure financing framework and design of recommendations to improve the LSGs’ ability to raise private capital for infrastructure investments, potentials of green funds, and perspective of the municipal fund </w:t>
      </w:r>
      <w:proofErr w:type="gramStart"/>
      <w:r w:rsidRPr="00136056">
        <w:rPr>
          <w:rFonts w:ascii="Arial" w:hAnsi="Arial" w:cs="Arial"/>
          <w:lang w:val="en-US"/>
        </w:rPr>
        <w:t>scheme;</w:t>
      </w:r>
      <w:proofErr w:type="gramEnd"/>
    </w:p>
    <w:p w14:paraId="4ADE1540" w14:textId="77777777" w:rsidR="00136056" w:rsidRPr="00136056" w:rsidRDefault="00136056" w:rsidP="00136056">
      <w:pPr>
        <w:pStyle w:val="ListParagraph"/>
        <w:widowControl w:val="0"/>
        <w:numPr>
          <w:ilvl w:val="1"/>
          <w:numId w:val="38"/>
        </w:numPr>
        <w:tabs>
          <w:tab w:val="left" w:pos="1619"/>
        </w:tabs>
        <w:autoSpaceDE w:val="0"/>
        <w:autoSpaceDN w:val="0"/>
        <w:spacing w:after="0" w:line="240" w:lineRule="auto"/>
        <w:ind w:right="113"/>
        <w:contextualSpacing w:val="0"/>
        <w:jc w:val="both"/>
        <w:rPr>
          <w:rFonts w:ascii="Arial" w:hAnsi="Arial" w:cs="Arial"/>
          <w:lang w:val="en-US"/>
        </w:rPr>
      </w:pPr>
      <w:r w:rsidRPr="00136056">
        <w:rPr>
          <w:rFonts w:ascii="Arial" w:hAnsi="Arial" w:cs="Arial"/>
          <w:lang w:val="en-US"/>
        </w:rPr>
        <w:t>Strengthening institutions and human capacities - Review of the currently fragmented institutions and   human    capital and design    of    recommendations for consolidated approaches and process simplification</w:t>
      </w:r>
    </w:p>
    <w:p w14:paraId="44E211DD" w14:textId="77777777" w:rsidR="00136056" w:rsidRPr="00136056" w:rsidRDefault="00136056" w:rsidP="00136056">
      <w:pPr>
        <w:pStyle w:val="ListParagraph"/>
        <w:widowControl w:val="0"/>
        <w:numPr>
          <w:ilvl w:val="1"/>
          <w:numId w:val="38"/>
        </w:numPr>
        <w:tabs>
          <w:tab w:val="left" w:pos="1619"/>
        </w:tabs>
        <w:autoSpaceDE w:val="0"/>
        <w:autoSpaceDN w:val="0"/>
        <w:spacing w:before="1" w:after="0" w:line="240" w:lineRule="auto"/>
        <w:ind w:right="116"/>
        <w:contextualSpacing w:val="0"/>
        <w:jc w:val="both"/>
        <w:rPr>
          <w:rFonts w:ascii="Arial" w:hAnsi="Arial" w:cs="Arial"/>
          <w:lang w:val="en-US"/>
        </w:rPr>
      </w:pPr>
      <w:r w:rsidRPr="00136056">
        <w:rPr>
          <w:rFonts w:ascii="Arial" w:hAnsi="Arial" w:cs="Arial"/>
          <w:lang w:val="en-US"/>
        </w:rPr>
        <w:t xml:space="preserve">Enhancing the implementation of key country systems for climate aware infrastructure service delivery - Capacity building and implementation support in areas </w:t>
      </w:r>
      <w:proofErr w:type="gramStart"/>
      <w:r w:rsidRPr="00136056">
        <w:rPr>
          <w:rFonts w:ascii="Arial" w:hAnsi="Arial" w:cs="Arial"/>
          <w:lang w:val="en-US"/>
        </w:rPr>
        <w:t>including:</w:t>
      </w:r>
      <w:proofErr w:type="gramEnd"/>
      <w:r w:rsidRPr="00136056">
        <w:rPr>
          <w:rFonts w:ascii="Arial" w:hAnsi="Arial" w:cs="Arial"/>
          <w:lang w:val="en-US"/>
        </w:rPr>
        <w:t xml:space="preserve"> procurement, PFM, PIM, transparency and inclusion, contract management, social and environmental management etc.</w:t>
      </w:r>
    </w:p>
    <w:p w14:paraId="2FD42E6B" w14:textId="77777777" w:rsidR="00136056" w:rsidRPr="00136056" w:rsidRDefault="00136056" w:rsidP="00136056">
      <w:pPr>
        <w:pStyle w:val="BodyText"/>
        <w:spacing w:before="11"/>
        <w:rPr>
          <w:rFonts w:ascii="Arial" w:eastAsiaTheme="minorHAnsi" w:hAnsi="Arial" w:cs="Arial"/>
          <w:spacing w:val="0"/>
          <w:sz w:val="22"/>
          <w:szCs w:val="22"/>
        </w:rPr>
      </w:pPr>
    </w:p>
    <w:p w14:paraId="7A057E42" w14:textId="77777777" w:rsidR="00136056" w:rsidRPr="00136056" w:rsidRDefault="00136056" w:rsidP="00136056">
      <w:pPr>
        <w:pStyle w:val="BodyText"/>
        <w:ind w:left="200" w:right="116"/>
        <w:jc w:val="both"/>
        <w:rPr>
          <w:rFonts w:ascii="Arial" w:eastAsiaTheme="minorHAnsi" w:hAnsi="Arial" w:cs="Arial"/>
          <w:spacing w:val="0"/>
          <w:sz w:val="22"/>
          <w:szCs w:val="22"/>
        </w:rPr>
      </w:pPr>
      <w:r w:rsidRPr="00136056">
        <w:rPr>
          <w:rFonts w:ascii="Arial" w:eastAsiaTheme="minorHAnsi" w:hAnsi="Arial" w:cs="Arial"/>
          <w:spacing w:val="0"/>
          <w:sz w:val="22"/>
          <w:szCs w:val="22"/>
        </w:rPr>
        <w:t>Component 3: Project Implementation Support and Awareness Raising would establish an institutional set-up that will enable the successful implementation of the project and raise awareness about the importance of green transition and sustainable mobility. Activity will support the establishment and maintenance of the strong Project Implementation Unit (PIU) and the strengthening of the Central Fiduciary Unit (CFU).</w:t>
      </w:r>
    </w:p>
    <w:p w14:paraId="3FC99D71" w14:textId="77777777" w:rsidR="00136056" w:rsidRPr="00136056" w:rsidRDefault="00136056" w:rsidP="00136056">
      <w:pPr>
        <w:pStyle w:val="BodyText"/>
        <w:spacing w:before="2"/>
        <w:rPr>
          <w:rFonts w:ascii="Arial" w:eastAsiaTheme="minorHAnsi" w:hAnsi="Arial" w:cs="Arial"/>
          <w:spacing w:val="0"/>
          <w:sz w:val="22"/>
          <w:szCs w:val="22"/>
        </w:rPr>
      </w:pPr>
    </w:p>
    <w:p w14:paraId="34A9CE72" w14:textId="77777777" w:rsidR="00136056" w:rsidRPr="00136056" w:rsidRDefault="00136056" w:rsidP="00136056">
      <w:pPr>
        <w:pStyle w:val="BodyText"/>
        <w:ind w:left="200" w:right="113"/>
        <w:jc w:val="both"/>
        <w:rPr>
          <w:rFonts w:ascii="Arial" w:eastAsiaTheme="minorHAnsi" w:hAnsi="Arial" w:cs="Arial"/>
          <w:spacing w:val="0"/>
          <w:sz w:val="22"/>
          <w:szCs w:val="22"/>
        </w:rPr>
      </w:pPr>
      <w:r w:rsidRPr="00136056">
        <w:rPr>
          <w:rFonts w:ascii="Arial" w:eastAsiaTheme="minorHAnsi" w:hAnsi="Arial" w:cs="Arial"/>
          <w:spacing w:val="0"/>
          <w:sz w:val="22"/>
          <w:szCs w:val="22"/>
        </w:rPr>
        <w:t xml:space="preserve">The Project will be managed by the Ministry of Construction, </w:t>
      </w:r>
      <w:proofErr w:type="gramStart"/>
      <w:r w:rsidRPr="00136056">
        <w:rPr>
          <w:rFonts w:ascii="Arial" w:eastAsiaTheme="minorHAnsi" w:hAnsi="Arial" w:cs="Arial"/>
          <w:spacing w:val="0"/>
          <w:sz w:val="22"/>
          <w:szCs w:val="22"/>
        </w:rPr>
        <w:t>Transport</w:t>
      </w:r>
      <w:proofErr w:type="gramEnd"/>
      <w:r w:rsidRPr="00136056">
        <w:rPr>
          <w:rFonts w:ascii="Arial" w:eastAsiaTheme="minorHAnsi" w:hAnsi="Arial" w:cs="Arial"/>
          <w:spacing w:val="0"/>
          <w:sz w:val="22"/>
          <w:szCs w:val="22"/>
        </w:rPr>
        <w:t xml:space="preserve"> and Infrastructure (MCTI) through a PIU, supported by the CFU in the Ministry of Finance (MoF), the employees in the LSGs officially assigned to the project, and the Project Steering Committee. The PIU will be responsible for the overall management of the Project, and it will provide full technical support and guidance to the LSGs in selecting, preparing, reviewing, supervising, and managing investments. The CFU will be responsible for fiduciary issues like the financial management of the Project, will support the PIU in approving procurement-related documents, and will support the LSGs to implement procurement procedures, including procurement capacity development. LSGs will be responsible for the full project</w:t>
      </w:r>
    </w:p>
    <w:p w14:paraId="7161AF72" w14:textId="77777777" w:rsidR="00136056" w:rsidRPr="00136056" w:rsidRDefault="00136056" w:rsidP="00136056">
      <w:pPr>
        <w:jc w:val="both"/>
        <w:rPr>
          <w:rFonts w:ascii="Arial" w:hAnsi="Arial" w:cs="Arial"/>
        </w:rPr>
        <w:sectPr w:rsidR="00136056" w:rsidRPr="00136056">
          <w:pgSz w:w="12240" w:h="15840"/>
          <w:pgMar w:top="1060" w:right="1320" w:bottom="280" w:left="1240" w:header="725" w:footer="0" w:gutter="0"/>
          <w:cols w:space="720"/>
        </w:sectPr>
      </w:pPr>
    </w:p>
    <w:p w14:paraId="4B94A5EB" w14:textId="77777777" w:rsidR="00136056" w:rsidRPr="00136056" w:rsidRDefault="00136056" w:rsidP="00136056">
      <w:pPr>
        <w:pStyle w:val="BodyText"/>
        <w:spacing w:before="9"/>
        <w:rPr>
          <w:rFonts w:ascii="Arial" w:eastAsiaTheme="minorHAnsi" w:hAnsi="Arial" w:cs="Arial"/>
          <w:spacing w:val="0"/>
          <w:sz w:val="22"/>
          <w:szCs w:val="22"/>
        </w:rPr>
      </w:pPr>
    </w:p>
    <w:p w14:paraId="20AE0BCE" w14:textId="77777777" w:rsidR="00136056" w:rsidRDefault="00136056" w:rsidP="00136056">
      <w:pPr>
        <w:pStyle w:val="BodyText"/>
        <w:spacing w:before="101"/>
        <w:ind w:left="200" w:right="112"/>
        <w:jc w:val="both"/>
        <w:rPr>
          <w:rFonts w:ascii="Arial" w:eastAsiaTheme="minorHAnsi" w:hAnsi="Arial" w:cs="Arial"/>
          <w:spacing w:val="0"/>
          <w:sz w:val="22"/>
          <w:szCs w:val="22"/>
        </w:rPr>
      </w:pPr>
      <w:r w:rsidRPr="00136056">
        <w:rPr>
          <w:rFonts w:ascii="Arial" w:eastAsiaTheme="minorHAnsi" w:hAnsi="Arial" w:cs="Arial"/>
          <w:spacing w:val="0"/>
          <w:sz w:val="22"/>
          <w:szCs w:val="22"/>
        </w:rPr>
        <w:t>life cycle – from prioritization, preparation, and procurement to management and supervision. The Project Steering Committee will consist of the representatives of respective ministries and project partners and will overview the implementation of the Project, facilitating policy dialogue and inter-ministerial cooperation, help resolve any bottlenecks that might be experienced, and adopt annual progress reports.</w:t>
      </w:r>
    </w:p>
    <w:p w14:paraId="3EDF257B" w14:textId="77777777" w:rsidR="00952527" w:rsidRPr="00136056" w:rsidRDefault="00952527" w:rsidP="00136056">
      <w:pPr>
        <w:pStyle w:val="BodyText"/>
        <w:spacing w:before="101"/>
        <w:ind w:left="200" w:right="112"/>
        <w:jc w:val="both"/>
        <w:rPr>
          <w:rFonts w:ascii="Arial" w:eastAsiaTheme="minorHAnsi" w:hAnsi="Arial" w:cs="Arial"/>
          <w:spacing w:val="0"/>
          <w:sz w:val="22"/>
          <w:szCs w:val="22"/>
        </w:rPr>
      </w:pPr>
    </w:p>
    <w:p w14:paraId="4D951947" w14:textId="77777777" w:rsidR="00136056" w:rsidRPr="00136056" w:rsidRDefault="00136056" w:rsidP="00136056">
      <w:pPr>
        <w:pStyle w:val="BodyText"/>
        <w:spacing w:before="101"/>
        <w:ind w:right="1039" w:firstLine="200"/>
        <w:jc w:val="both"/>
        <w:rPr>
          <w:rFonts w:ascii="Arial" w:eastAsiaTheme="minorHAnsi" w:hAnsi="Arial" w:cs="Arial"/>
          <w:b/>
          <w:bCs/>
          <w:spacing w:val="0"/>
          <w:sz w:val="22"/>
          <w:szCs w:val="22"/>
        </w:rPr>
      </w:pPr>
      <w:r w:rsidRPr="00136056">
        <w:rPr>
          <w:rFonts w:ascii="Arial" w:eastAsiaTheme="minorHAnsi" w:hAnsi="Arial" w:cs="Arial"/>
          <w:b/>
          <w:bCs/>
          <w:spacing w:val="0"/>
          <w:sz w:val="22"/>
          <w:szCs w:val="22"/>
        </w:rPr>
        <w:t>Principle responsibilities</w:t>
      </w:r>
    </w:p>
    <w:p w14:paraId="6BF7909B" w14:textId="77777777" w:rsidR="00136056" w:rsidRPr="00136056" w:rsidRDefault="00136056" w:rsidP="00136056">
      <w:pPr>
        <w:pStyle w:val="BodyText"/>
        <w:spacing w:before="101"/>
        <w:ind w:left="200" w:right="1039"/>
        <w:jc w:val="both"/>
        <w:rPr>
          <w:rFonts w:ascii="Arial" w:eastAsiaTheme="minorHAnsi" w:hAnsi="Arial" w:cs="Arial"/>
          <w:spacing w:val="0"/>
          <w:sz w:val="22"/>
          <w:szCs w:val="22"/>
        </w:rPr>
      </w:pPr>
      <w:r w:rsidRPr="00136056">
        <w:rPr>
          <w:rFonts w:ascii="Arial" w:eastAsiaTheme="minorHAnsi" w:hAnsi="Arial" w:cs="Arial"/>
          <w:spacing w:val="0"/>
          <w:sz w:val="22"/>
          <w:szCs w:val="22"/>
        </w:rPr>
        <w:t>The scope of work of the Deputy Manager of the PIU shall include, but not be limited to the following:</w:t>
      </w:r>
    </w:p>
    <w:p w14:paraId="13738605" w14:textId="77777777" w:rsidR="00136056" w:rsidRPr="00136056" w:rsidRDefault="00136056" w:rsidP="00136056">
      <w:pPr>
        <w:pStyle w:val="BodyText"/>
        <w:spacing w:before="1"/>
        <w:rPr>
          <w:rFonts w:ascii="Arial" w:eastAsiaTheme="minorHAnsi" w:hAnsi="Arial" w:cs="Arial"/>
          <w:spacing w:val="0"/>
          <w:sz w:val="22"/>
          <w:szCs w:val="22"/>
        </w:rPr>
      </w:pPr>
    </w:p>
    <w:p w14:paraId="51E91D18" w14:textId="77777777" w:rsidR="00136056" w:rsidRPr="00136056" w:rsidRDefault="00136056" w:rsidP="00136056">
      <w:pPr>
        <w:pStyle w:val="ListParagraph"/>
        <w:widowControl w:val="0"/>
        <w:numPr>
          <w:ilvl w:val="0"/>
          <w:numId w:val="40"/>
        </w:numPr>
        <w:tabs>
          <w:tab w:val="left" w:pos="993"/>
        </w:tabs>
        <w:autoSpaceDE w:val="0"/>
        <w:autoSpaceDN w:val="0"/>
        <w:spacing w:after="0" w:line="240" w:lineRule="auto"/>
        <w:ind w:left="993" w:right="112" w:hanging="426"/>
        <w:contextualSpacing w:val="0"/>
        <w:jc w:val="both"/>
        <w:rPr>
          <w:rFonts w:ascii="Arial" w:hAnsi="Arial" w:cs="Arial"/>
          <w:lang w:val="en-US"/>
        </w:rPr>
      </w:pPr>
      <w:r w:rsidRPr="00136056">
        <w:rPr>
          <w:rFonts w:ascii="Arial" w:hAnsi="Arial" w:cs="Arial"/>
          <w:lang w:val="en-US"/>
        </w:rPr>
        <w:t xml:space="preserve">Support the Manager of the PIU in organizing, coordinating, integrating, and monitoring operations of the PIU and the institutions involved in the Project, both at the PIU premises and in the field, during its preparation and </w:t>
      </w:r>
      <w:proofErr w:type="gramStart"/>
      <w:r w:rsidRPr="00136056">
        <w:rPr>
          <w:rFonts w:ascii="Arial" w:hAnsi="Arial" w:cs="Arial"/>
          <w:lang w:val="en-US"/>
        </w:rPr>
        <w:t>implementation;</w:t>
      </w:r>
      <w:proofErr w:type="gramEnd"/>
    </w:p>
    <w:p w14:paraId="770E1328" w14:textId="77777777" w:rsidR="00136056" w:rsidRPr="00136056" w:rsidRDefault="00136056" w:rsidP="00136056">
      <w:pPr>
        <w:pStyle w:val="ListParagraph"/>
        <w:widowControl w:val="0"/>
        <w:numPr>
          <w:ilvl w:val="0"/>
          <w:numId w:val="40"/>
        </w:numPr>
        <w:tabs>
          <w:tab w:val="left" w:pos="993"/>
        </w:tabs>
        <w:autoSpaceDE w:val="0"/>
        <w:autoSpaceDN w:val="0"/>
        <w:spacing w:before="120" w:after="0" w:line="240" w:lineRule="auto"/>
        <w:ind w:left="993" w:right="115" w:hanging="426"/>
        <w:contextualSpacing w:val="0"/>
        <w:jc w:val="both"/>
        <w:rPr>
          <w:rFonts w:ascii="Arial" w:hAnsi="Arial" w:cs="Arial"/>
          <w:lang w:val="en-US"/>
        </w:rPr>
      </w:pPr>
      <w:r w:rsidRPr="00136056">
        <w:rPr>
          <w:rFonts w:ascii="Arial" w:hAnsi="Arial" w:cs="Arial"/>
          <w:lang w:val="en-US"/>
        </w:rPr>
        <w:t xml:space="preserve">Providing advice and assisting the Manager of the PIU on substantive matters in particular related to the implementation of component 1 and related to the infrastructure investments, engineering, mobility planning and local road management, and integration of the environmental dimension in the Project activities, strategic planning, resource mobilization, and the development of management tools to enhance the performance of the </w:t>
      </w:r>
      <w:proofErr w:type="gramStart"/>
      <w:r w:rsidRPr="00136056">
        <w:rPr>
          <w:rFonts w:ascii="Arial" w:hAnsi="Arial" w:cs="Arial"/>
          <w:lang w:val="en-US"/>
        </w:rPr>
        <w:t>PIU;</w:t>
      </w:r>
      <w:proofErr w:type="gramEnd"/>
    </w:p>
    <w:p w14:paraId="7201E5E1" w14:textId="77777777" w:rsidR="00136056" w:rsidRPr="00136056" w:rsidRDefault="00136056" w:rsidP="00136056">
      <w:pPr>
        <w:pStyle w:val="ListParagraph"/>
        <w:widowControl w:val="0"/>
        <w:numPr>
          <w:ilvl w:val="0"/>
          <w:numId w:val="40"/>
        </w:numPr>
        <w:tabs>
          <w:tab w:val="left" w:pos="993"/>
        </w:tabs>
        <w:autoSpaceDE w:val="0"/>
        <w:autoSpaceDN w:val="0"/>
        <w:spacing w:before="121" w:after="0" w:line="240" w:lineRule="auto"/>
        <w:ind w:left="993" w:right="114" w:hanging="426"/>
        <w:contextualSpacing w:val="0"/>
        <w:jc w:val="both"/>
        <w:rPr>
          <w:rFonts w:ascii="Arial" w:hAnsi="Arial" w:cs="Arial"/>
          <w:lang w:val="en-US"/>
        </w:rPr>
      </w:pPr>
      <w:r w:rsidRPr="00136056">
        <w:rPr>
          <w:rFonts w:ascii="Arial" w:hAnsi="Arial" w:cs="Arial"/>
          <w:lang w:val="en-US"/>
        </w:rPr>
        <w:t xml:space="preserve">Support the Manager of the PIU in ensuring timely preparation and implementation of the Project Procurement Plan, as well as other relevant documentation, and drafting and submission of reports and requests for disbursement of the Project </w:t>
      </w:r>
      <w:proofErr w:type="gramStart"/>
      <w:r w:rsidRPr="00136056">
        <w:rPr>
          <w:rFonts w:ascii="Arial" w:hAnsi="Arial" w:cs="Arial"/>
          <w:lang w:val="en-US"/>
        </w:rPr>
        <w:t>funds;</w:t>
      </w:r>
      <w:proofErr w:type="gramEnd"/>
    </w:p>
    <w:p w14:paraId="4DDCEEC9" w14:textId="77777777" w:rsidR="00136056" w:rsidRPr="00136056" w:rsidRDefault="00136056" w:rsidP="00136056">
      <w:pPr>
        <w:pStyle w:val="ListParagraph"/>
        <w:widowControl w:val="0"/>
        <w:numPr>
          <w:ilvl w:val="0"/>
          <w:numId w:val="40"/>
        </w:numPr>
        <w:tabs>
          <w:tab w:val="left" w:pos="993"/>
        </w:tabs>
        <w:autoSpaceDE w:val="0"/>
        <w:autoSpaceDN w:val="0"/>
        <w:spacing w:before="119" w:after="0" w:line="240" w:lineRule="auto"/>
        <w:ind w:left="993" w:right="115" w:hanging="426"/>
        <w:contextualSpacing w:val="0"/>
        <w:jc w:val="both"/>
        <w:rPr>
          <w:rFonts w:ascii="Arial" w:hAnsi="Arial" w:cs="Arial"/>
          <w:lang w:val="en-US"/>
        </w:rPr>
      </w:pPr>
      <w:r w:rsidRPr="00136056">
        <w:rPr>
          <w:rFonts w:ascii="Arial" w:hAnsi="Arial" w:cs="Arial"/>
          <w:lang w:val="en-US"/>
        </w:rPr>
        <w:t xml:space="preserve">Manage development and implementation of Terms of Reference, organize efficient monitoring of technical assistance and awarded </w:t>
      </w:r>
      <w:proofErr w:type="gramStart"/>
      <w:r w:rsidRPr="00136056">
        <w:rPr>
          <w:rFonts w:ascii="Arial" w:hAnsi="Arial" w:cs="Arial"/>
          <w:lang w:val="en-US"/>
        </w:rPr>
        <w:t>grants;</w:t>
      </w:r>
      <w:proofErr w:type="gramEnd"/>
    </w:p>
    <w:p w14:paraId="2FC16D36" w14:textId="77777777" w:rsidR="00136056" w:rsidRPr="00136056" w:rsidRDefault="00136056" w:rsidP="00136056">
      <w:pPr>
        <w:pStyle w:val="ListParagraph"/>
        <w:widowControl w:val="0"/>
        <w:numPr>
          <w:ilvl w:val="0"/>
          <w:numId w:val="40"/>
        </w:numPr>
        <w:tabs>
          <w:tab w:val="left" w:pos="993"/>
        </w:tabs>
        <w:autoSpaceDE w:val="0"/>
        <w:autoSpaceDN w:val="0"/>
        <w:spacing w:before="121" w:after="0" w:line="240" w:lineRule="auto"/>
        <w:ind w:left="993" w:right="114" w:hanging="426"/>
        <w:contextualSpacing w:val="0"/>
        <w:jc w:val="both"/>
        <w:rPr>
          <w:rFonts w:ascii="Arial" w:hAnsi="Arial" w:cs="Arial"/>
          <w:lang w:val="en-US"/>
        </w:rPr>
      </w:pPr>
      <w:r w:rsidRPr="00136056">
        <w:rPr>
          <w:rFonts w:ascii="Arial" w:hAnsi="Arial" w:cs="Arial"/>
          <w:lang w:val="en-US"/>
        </w:rPr>
        <w:t xml:space="preserve">Play an active role in facilitating cooperation with LSGs, including working closely with them and other partners on the preparation of project proposals, preparation of designs, proper supervision, and the implementation of selected </w:t>
      </w:r>
      <w:proofErr w:type="gramStart"/>
      <w:r w:rsidRPr="00136056">
        <w:rPr>
          <w:rFonts w:ascii="Arial" w:hAnsi="Arial" w:cs="Arial"/>
          <w:lang w:val="en-US"/>
        </w:rPr>
        <w:t>projects;</w:t>
      </w:r>
      <w:proofErr w:type="gramEnd"/>
    </w:p>
    <w:p w14:paraId="2A878271" w14:textId="77777777" w:rsidR="00136056" w:rsidRPr="00136056" w:rsidRDefault="00136056" w:rsidP="00136056">
      <w:pPr>
        <w:pStyle w:val="ListParagraph"/>
        <w:widowControl w:val="0"/>
        <w:numPr>
          <w:ilvl w:val="0"/>
          <w:numId w:val="40"/>
        </w:numPr>
        <w:tabs>
          <w:tab w:val="left" w:pos="993"/>
        </w:tabs>
        <w:autoSpaceDE w:val="0"/>
        <w:autoSpaceDN w:val="0"/>
        <w:spacing w:before="121" w:after="0" w:line="240" w:lineRule="auto"/>
        <w:ind w:left="993" w:right="116" w:hanging="426"/>
        <w:contextualSpacing w:val="0"/>
        <w:jc w:val="both"/>
        <w:rPr>
          <w:rFonts w:ascii="Arial" w:hAnsi="Arial" w:cs="Arial"/>
          <w:lang w:val="en-US"/>
        </w:rPr>
      </w:pPr>
      <w:r w:rsidRPr="00136056">
        <w:rPr>
          <w:rFonts w:ascii="Arial" w:hAnsi="Arial" w:cs="Arial"/>
          <w:lang w:val="en-US"/>
        </w:rPr>
        <w:t xml:space="preserve">Be responsible for managing technical/engineering staff in the PIU and delegating work related to the implementation of component 1 of the Project, including but not limited to investment project selection, support to PIU to proper selection and preparation of the projects, ensuring safeguarding documents are properly prepared and implemented, ensuring works are implemented as per the contractual arrangements and Bank policies, </w:t>
      </w:r>
      <w:proofErr w:type="gramStart"/>
      <w:r w:rsidRPr="00136056">
        <w:rPr>
          <w:rFonts w:ascii="Arial" w:hAnsi="Arial" w:cs="Arial"/>
          <w:lang w:val="en-US"/>
        </w:rPr>
        <w:t>etc.;</w:t>
      </w:r>
      <w:proofErr w:type="gramEnd"/>
    </w:p>
    <w:p w14:paraId="2BA3EA04" w14:textId="77777777" w:rsidR="00136056" w:rsidRPr="00136056" w:rsidRDefault="00136056" w:rsidP="00136056">
      <w:pPr>
        <w:pStyle w:val="ListParagraph"/>
        <w:widowControl w:val="0"/>
        <w:numPr>
          <w:ilvl w:val="0"/>
          <w:numId w:val="40"/>
        </w:numPr>
        <w:tabs>
          <w:tab w:val="left" w:pos="993"/>
        </w:tabs>
        <w:autoSpaceDE w:val="0"/>
        <w:autoSpaceDN w:val="0"/>
        <w:spacing w:before="121" w:after="0" w:line="240" w:lineRule="auto"/>
        <w:ind w:left="993" w:right="120" w:hanging="426"/>
        <w:contextualSpacing w:val="0"/>
        <w:jc w:val="both"/>
        <w:rPr>
          <w:rFonts w:ascii="Arial" w:hAnsi="Arial" w:cs="Arial"/>
          <w:lang w:val="en-US"/>
        </w:rPr>
      </w:pPr>
      <w:r w:rsidRPr="00136056">
        <w:rPr>
          <w:rFonts w:ascii="Arial" w:hAnsi="Arial" w:cs="Arial"/>
          <w:lang w:val="en-US"/>
        </w:rPr>
        <w:t xml:space="preserve">Support LSGs in the preparation and delivery of TAs under Component 1 including, but not limited to, the development of sustainable urban mobility plans, the introduction of road asset management systems, local road management, and various analytics in the area of road safety and gender, identification of the pipeline of projects, smart mobility pilots, and participation in transport infrastructure service delivery related training and community of </w:t>
      </w:r>
      <w:proofErr w:type="gramStart"/>
      <w:r w:rsidRPr="00136056">
        <w:rPr>
          <w:rFonts w:ascii="Arial" w:hAnsi="Arial" w:cs="Arial"/>
          <w:lang w:val="en-US"/>
        </w:rPr>
        <w:t>practices;</w:t>
      </w:r>
      <w:proofErr w:type="gramEnd"/>
    </w:p>
    <w:p w14:paraId="4A556170" w14:textId="77777777" w:rsidR="00136056" w:rsidRPr="00136056" w:rsidRDefault="00136056" w:rsidP="00136056">
      <w:pPr>
        <w:pStyle w:val="ListParagraph"/>
        <w:widowControl w:val="0"/>
        <w:numPr>
          <w:ilvl w:val="0"/>
          <w:numId w:val="40"/>
        </w:numPr>
        <w:tabs>
          <w:tab w:val="left" w:pos="993"/>
        </w:tabs>
        <w:autoSpaceDE w:val="0"/>
        <w:autoSpaceDN w:val="0"/>
        <w:spacing w:before="121" w:after="0" w:line="240" w:lineRule="auto"/>
        <w:ind w:left="993" w:right="115" w:hanging="426"/>
        <w:contextualSpacing w:val="0"/>
        <w:jc w:val="both"/>
        <w:rPr>
          <w:rFonts w:ascii="Arial" w:hAnsi="Arial" w:cs="Arial"/>
          <w:lang w:val="en-US"/>
        </w:rPr>
      </w:pPr>
      <w:r w:rsidRPr="00136056">
        <w:rPr>
          <w:rFonts w:ascii="Arial" w:hAnsi="Arial" w:cs="Arial"/>
          <w:lang w:val="en-US"/>
        </w:rPr>
        <w:t xml:space="preserve">Coordinate with the focal points in the Ministries, agencies and other Project partners responsible for monitoring and reporting on implementation in their respective </w:t>
      </w:r>
      <w:proofErr w:type="gramStart"/>
      <w:r w:rsidRPr="00136056">
        <w:rPr>
          <w:rFonts w:ascii="Arial" w:hAnsi="Arial" w:cs="Arial"/>
          <w:lang w:val="en-US"/>
        </w:rPr>
        <w:t>entities;</w:t>
      </w:r>
      <w:proofErr w:type="gramEnd"/>
    </w:p>
    <w:p w14:paraId="4887D230" w14:textId="77777777" w:rsidR="00136056" w:rsidRPr="00136056" w:rsidRDefault="00136056" w:rsidP="00136056">
      <w:pPr>
        <w:pStyle w:val="ListParagraph"/>
        <w:widowControl w:val="0"/>
        <w:numPr>
          <w:ilvl w:val="0"/>
          <w:numId w:val="40"/>
        </w:numPr>
        <w:tabs>
          <w:tab w:val="left" w:pos="993"/>
        </w:tabs>
        <w:autoSpaceDE w:val="0"/>
        <w:autoSpaceDN w:val="0"/>
        <w:spacing w:before="120" w:after="0" w:line="240" w:lineRule="auto"/>
        <w:ind w:left="993" w:right="116" w:hanging="426"/>
        <w:contextualSpacing w:val="0"/>
        <w:jc w:val="both"/>
        <w:rPr>
          <w:rFonts w:ascii="Arial" w:hAnsi="Arial" w:cs="Arial"/>
          <w:lang w:val="en-US"/>
        </w:rPr>
      </w:pPr>
      <w:r w:rsidRPr="00136056">
        <w:rPr>
          <w:rFonts w:ascii="Arial" w:hAnsi="Arial" w:cs="Arial"/>
          <w:lang w:val="en-US"/>
        </w:rPr>
        <w:t xml:space="preserve">Support the Manager of the PIU in overseeing day-to-day activities of the PIU, evaluate performance and operational effectiveness (including ongoing staff evaluation and feedback on their performance), and recommend changes where </w:t>
      </w:r>
      <w:proofErr w:type="gramStart"/>
      <w:r w:rsidRPr="00136056">
        <w:rPr>
          <w:rFonts w:ascii="Arial" w:hAnsi="Arial" w:cs="Arial"/>
          <w:lang w:val="en-US"/>
        </w:rPr>
        <w:t>necessary;</w:t>
      </w:r>
      <w:proofErr w:type="gramEnd"/>
    </w:p>
    <w:p w14:paraId="1D9766BD" w14:textId="77777777" w:rsidR="00136056" w:rsidRPr="00136056" w:rsidRDefault="00136056" w:rsidP="00136056">
      <w:pPr>
        <w:tabs>
          <w:tab w:val="left" w:pos="993"/>
        </w:tabs>
        <w:ind w:left="993" w:hanging="426"/>
        <w:jc w:val="both"/>
        <w:rPr>
          <w:rFonts w:ascii="Arial" w:hAnsi="Arial" w:cs="Arial"/>
        </w:rPr>
        <w:sectPr w:rsidR="00136056" w:rsidRPr="00136056">
          <w:pgSz w:w="12240" w:h="15840"/>
          <w:pgMar w:top="1060" w:right="1320" w:bottom="280" w:left="1240" w:header="725" w:footer="0" w:gutter="0"/>
          <w:cols w:space="720"/>
        </w:sectPr>
      </w:pPr>
    </w:p>
    <w:p w14:paraId="544D1855" w14:textId="77777777" w:rsidR="00136056" w:rsidRPr="00136056" w:rsidRDefault="00136056" w:rsidP="00136056">
      <w:pPr>
        <w:pStyle w:val="BodyText"/>
        <w:tabs>
          <w:tab w:val="left" w:pos="993"/>
        </w:tabs>
        <w:spacing w:before="9"/>
        <w:ind w:left="993" w:hanging="426"/>
        <w:rPr>
          <w:rFonts w:ascii="Arial" w:eastAsiaTheme="minorHAnsi" w:hAnsi="Arial" w:cs="Arial"/>
          <w:spacing w:val="0"/>
          <w:sz w:val="22"/>
          <w:szCs w:val="22"/>
        </w:rPr>
      </w:pPr>
    </w:p>
    <w:p w14:paraId="2CAB4D25" w14:textId="77777777" w:rsidR="00136056" w:rsidRPr="00136056" w:rsidRDefault="00136056" w:rsidP="00136056">
      <w:pPr>
        <w:pStyle w:val="ListParagraph"/>
        <w:widowControl w:val="0"/>
        <w:numPr>
          <w:ilvl w:val="0"/>
          <w:numId w:val="40"/>
        </w:numPr>
        <w:tabs>
          <w:tab w:val="left" w:pos="993"/>
        </w:tabs>
        <w:autoSpaceDE w:val="0"/>
        <w:autoSpaceDN w:val="0"/>
        <w:spacing w:before="101" w:after="0" w:line="240" w:lineRule="auto"/>
        <w:ind w:left="993" w:right="113" w:hanging="426"/>
        <w:contextualSpacing w:val="0"/>
        <w:jc w:val="both"/>
        <w:rPr>
          <w:rFonts w:ascii="Arial" w:hAnsi="Arial" w:cs="Arial"/>
          <w:lang w:val="en-US"/>
        </w:rPr>
      </w:pPr>
      <w:r w:rsidRPr="00136056">
        <w:rPr>
          <w:rFonts w:ascii="Arial" w:hAnsi="Arial" w:cs="Arial"/>
          <w:lang w:val="en-US"/>
        </w:rPr>
        <w:t xml:space="preserve">Develop and supervise the implementation of standardized administrative and operating procedures for the PIU, including but not limited to maintenance of record-keeping and data storage systems; accounting and reporting formats for financial transactions of the project; procurement and contract monitoring system, </w:t>
      </w:r>
      <w:proofErr w:type="gramStart"/>
      <w:r w:rsidRPr="00136056">
        <w:rPr>
          <w:rFonts w:ascii="Arial" w:hAnsi="Arial" w:cs="Arial"/>
          <w:lang w:val="en-US"/>
        </w:rPr>
        <w:t>etc.;</w:t>
      </w:r>
      <w:proofErr w:type="gramEnd"/>
    </w:p>
    <w:p w14:paraId="42BB5D3B" w14:textId="77777777" w:rsidR="00136056" w:rsidRPr="00136056" w:rsidRDefault="00136056" w:rsidP="00136056">
      <w:pPr>
        <w:pStyle w:val="ListParagraph"/>
        <w:widowControl w:val="0"/>
        <w:numPr>
          <w:ilvl w:val="0"/>
          <w:numId w:val="40"/>
        </w:numPr>
        <w:tabs>
          <w:tab w:val="left" w:pos="993"/>
        </w:tabs>
        <w:autoSpaceDE w:val="0"/>
        <w:autoSpaceDN w:val="0"/>
        <w:spacing w:before="121" w:after="0" w:line="240" w:lineRule="auto"/>
        <w:ind w:left="993" w:right="112" w:hanging="426"/>
        <w:contextualSpacing w:val="0"/>
        <w:jc w:val="both"/>
        <w:rPr>
          <w:rFonts w:ascii="Arial" w:hAnsi="Arial" w:cs="Arial"/>
          <w:lang w:val="en-US"/>
        </w:rPr>
      </w:pPr>
      <w:r w:rsidRPr="00136056">
        <w:rPr>
          <w:rFonts w:ascii="Arial" w:hAnsi="Arial" w:cs="Arial"/>
          <w:lang w:val="en-US"/>
        </w:rPr>
        <w:t>Support the Manager of the PIU in regular monitoring of Project activities status (by drafting and updating preparation and implementation plans and schedules, operational manuals, payment projections, etc.), including by drafting and submitting comprehensive progress reports, as mandated under the terms and conditions of the specific contract; drafting proposed changes to Project documents to reflect the expected results; and delivering other reports regarding the Project (such as annual reviews and semi-annual financial statements);</w:t>
      </w:r>
    </w:p>
    <w:p w14:paraId="28F483A4" w14:textId="77777777" w:rsidR="00136056" w:rsidRPr="00136056" w:rsidRDefault="00136056" w:rsidP="00136056">
      <w:pPr>
        <w:pStyle w:val="ListParagraph"/>
        <w:widowControl w:val="0"/>
        <w:numPr>
          <w:ilvl w:val="0"/>
          <w:numId w:val="40"/>
        </w:numPr>
        <w:tabs>
          <w:tab w:val="left" w:pos="993"/>
        </w:tabs>
        <w:autoSpaceDE w:val="0"/>
        <w:autoSpaceDN w:val="0"/>
        <w:spacing w:before="119" w:after="0" w:line="240" w:lineRule="auto"/>
        <w:ind w:left="993" w:right="115" w:hanging="426"/>
        <w:contextualSpacing w:val="0"/>
        <w:jc w:val="both"/>
        <w:rPr>
          <w:rFonts w:ascii="Arial" w:hAnsi="Arial" w:cs="Arial"/>
          <w:lang w:val="en-US"/>
        </w:rPr>
      </w:pPr>
      <w:r w:rsidRPr="00136056">
        <w:rPr>
          <w:rFonts w:ascii="Arial" w:hAnsi="Arial" w:cs="Arial"/>
          <w:lang w:val="en-US"/>
        </w:rPr>
        <w:t xml:space="preserve">Assesses whether the Terms of Reference for experts or contractors who will be engaged for the project contain specific conditions, tasks and activities defined by the financiers’ relevant rules and regulations, to ensure full compliance; Monitor and evaluate the performance of service </w:t>
      </w:r>
      <w:proofErr w:type="gramStart"/>
      <w:r w:rsidRPr="00136056">
        <w:rPr>
          <w:rFonts w:ascii="Arial" w:hAnsi="Arial" w:cs="Arial"/>
          <w:lang w:val="en-US"/>
        </w:rPr>
        <w:t>providers;</w:t>
      </w:r>
      <w:proofErr w:type="gramEnd"/>
    </w:p>
    <w:p w14:paraId="476AF0F0" w14:textId="77777777" w:rsidR="00136056" w:rsidRPr="00136056" w:rsidRDefault="00136056" w:rsidP="00136056">
      <w:pPr>
        <w:pStyle w:val="ListParagraph"/>
        <w:widowControl w:val="0"/>
        <w:numPr>
          <w:ilvl w:val="0"/>
          <w:numId w:val="40"/>
        </w:numPr>
        <w:tabs>
          <w:tab w:val="left" w:pos="993"/>
        </w:tabs>
        <w:autoSpaceDE w:val="0"/>
        <w:autoSpaceDN w:val="0"/>
        <w:spacing w:before="121" w:after="0" w:line="240" w:lineRule="auto"/>
        <w:ind w:left="993" w:right="117" w:hanging="426"/>
        <w:contextualSpacing w:val="0"/>
        <w:jc w:val="both"/>
        <w:rPr>
          <w:rFonts w:ascii="Arial" w:hAnsi="Arial" w:cs="Arial"/>
          <w:lang w:val="en-US"/>
        </w:rPr>
      </w:pPr>
      <w:r w:rsidRPr="00136056">
        <w:rPr>
          <w:rFonts w:ascii="Arial" w:hAnsi="Arial" w:cs="Arial"/>
          <w:lang w:val="en-US"/>
        </w:rPr>
        <w:t xml:space="preserve">Manage and review the quality of all implemented activities (procurements, technical design, permitting, construction, surveillance) and ensure their satisfactory </w:t>
      </w:r>
      <w:proofErr w:type="gramStart"/>
      <w:r w:rsidRPr="00136056">
        <w:rPr>
          <w:rFonts w:ascii="Arial" w:hAnsi="Arial" w:cs="Arial"/>
          <w:lang w:val="en-US"/>
        </w:rPr>
        <w:t>fulfilment;</w:t>
      </w:r>
      <w:proofErr w:type="gramEnd"/>
    </w:p>
    <w:p w14:paraId="6CA9F02A" w14:textId="77777777" w:rsidR="00136056" w:rsidRPr="00136056" w:rsidRDefault="00136056" w:rsidP="00136056">
      <w:pPr>
        <w:pStyle w:val="ListParagraph"/>
        <w:widowControl w:val="0"/>
        <w:numPr>
          <w:ilvl w:val="0"/>
          <w:numId w:val="40"/>
        </w:numPr>
        <w:tabs>
          <w:tab w:val="left" w:pos="993"/>
        </w:tabs>
        <w:autoSpaceDE w:val="0"/>
        <w:autoSpaceDN w:val="0"/>
        <w:spacing w:before="92" w:after="0" w:line="240" w:lineRule="auto"/>
        <w:ind w:left="993" w:right="122" w:hanging="426"/>
        <w:contextualSpacing w:val="0"/>
        <w:jc w:val="both"/>
        <w:rPr>
          <w:rFonts w:ascii="Arial" w:hAnsi="Arial" w:cs="Arial"/>
          <w:lang w:val="en-US"/>
        </w:rPr>
      </w:pPr>
      <w:r w:rsidRPr="00136056">
        <w:rPr>
          <w:rFonts w:ascii="Arial" w:hAnsi="Arial" w:cs="Arial"/>
          <w:lang w:val="en-US"/>
        </w:rPr>
        <w:t xml:space="preserve">Submit monthly reports on his/her performance and the performance of experts and other PIU staff for approval of payment for services </w:t>
      </w:r>
      <w:proofErr w:type="gramStart"/>
      <w:r w:rsidRPr="00136056">
        <w:rPr>
          <w:rFonts w:ascii="Arial" w:hAnsi="Arial" w:cs="Arial"/>
          <w:lang w:val="en-US"/>
        </w:rPr>
        <w:t>rendered;</w:t>
      </w:r>
      <w:proofErr w:type="gramEnd"/>
    </w:p>
    <w:p w14:paraId="4E6F7850" w14:textId="77777777" w:rsidR="00136056" w:rsidRPr="00136056" w:rsidRDefault="00136056" w:rsidP="00136056">
      <w:pPr>
        <w:pStyle w:val="ListParagraph"/>
        <w:widowControl w:val="0"/>
        <w:numPr>
          <w:ilvl w:val="0"/>
          <w:numId w:val="40"/>
        </w:numPr>
        <w:tabs>
          <w:tab w:val="left" w:pos="993"/>
        </w:tabs>
        <w:autoSpaceDE w:val="0"/>
        <w:autoSpaceDN w:val="0"/>
        <w:spacing w:before="120" w:after="0" w:line="240" w:lineRule="auto"/>
        <w:ind w:left="993" w:right="113" w:hanging="426"/>
        <w:contextualSpacing w:val="0"/>
        <w:jc w:val="both"/>
        <w:rPr>
          <w:rFonts w:ascii="Arial" w:hAnsi="Arial" w:cs="Arial"/>
          <w:lang w:val="en-US"/>
        </w:rPr>
      </w:pPr>
      <w:r w:rsidRPr="00136056">
        <w:rPr>
          <w:rFonts w:ascii="Arial" w:hAnsi="Arial" w:cs="Arial"/>
          <w:lang w:val="en-US"/>
        </w:rPr>
        <w:t xml:space="preserve">Provide internal training as needed on project-related matters to the PIU staff, the MCTI, LSGs, other ministries, and other relevant </w:t>
      </w:r>
      <w:proofErr w:type="gramStart"/>
      <w:r w:rsidRPr="00136056">
        <w:rPr>
          <w:rFonts w:ascii="Arial" w:hAnsi="Arial" w:cs="Arial"/>
          <w:lang w:val="en-US"/>
        </w:rPr>
        <w:t>stakeholders;</w:t>
      </w:r>
      <w:proofErr w:type="gramEnd"/>
    </w:p>
    <w:p w14:paraId="2567750C" w14:textId="77777777" w:rsidR="00136056" w:rsidRPr="00136056" w:rsidRDefault="00136056" w:rsidP="00136056">
      <w:pPr>
        <w:pStyle w:val="ListParagraph"/>
        <w:widowControl w:val="0"/>
        <w:numPr>
          <w:ilvl w:val="0"/>
          <w:numId w:val="40"/>
        </w:numPr>
        <w:tabs>
          <w:tab w:val="left" w:pos="993"/>
        </w:tabs>
        <w:autoSpaceDE w:val="0"/>
        <w:autoSpaceDN w:val="0"/>
        <w:spacing w:before="120" w:after="0" w:line="240" w:lineRule="auto"/>
        <w:ind w:left="993" w:hanging="426"/>
        <w:contextualSpacing w:val="0"/>
        <w:jc w:val="both"/>
        <w:rPr>
          <w:rFonts w:ascii="Arial" w:hAnsi="Arial" w:cs="Arial"/>
          <w:lang w:val="en-US"/>
        </w:rPr>
      </w:pPr>
      <w:r w:rsidRPr="00136056">
        <w:rPr>
          <w:rFonts w:ascii="Arial" w:hAnsi="Arial" w:cs="Arial"/>
          <w:lang w:val="en-US"/>
        </w:rPr>
        <w:t xml:space="preserve">Perform other duties in support of project preparation and implementation, as </w:t>
      </w:r>
      <w:proofErr w:type="gramStart"/>
      <w:r w:rsidRPr="00136056">
        <w:rPr>
          <w:rFonts w:ascii="Arial" w:hAnsi="Arial" w:cs="Arial"/>
          <w:lang w:val="en-US"/>
        </w:rPr>
        <w:t>required;</w:t>
      </w:r>
      <w:proofErr w:type="gramEnd"/>
    </w:p>
    <w:p w14:paraId="0D021AFD" w14:textId="77777777" w:rsidR="00136056" w:rsidRPr="00136056" w:rsidRDefault="00136056" w:rsidP="00136056">
      <w:pPr>
        <w:pStyle w:val="BodyText"/>
        <w:spacing w:before="7"/>
        <w:rPr>
          <w:rFonts w:ascii="Arial" w:eastAsiaTheme="minorHAnsi" w:hAnsi="Arial" w:cs="Arial"/>
          <w:spacing w:val="0"/>
          <w:sz w:val="22"/>
          <w:szCs w:val="22"/>
        </w:rPr>
      </w:pPr>
    </w:p>
    <w:p w14:paraId="24D21648" w14:textId="77777777" w:rsidR="00136056" w:rsidRPr="00136056" w:rsidRDefault="00136056" w:rsidP="00136056">
      <w:pPr>
        <w:pStyle w:val="BodyText"/>
        <w:spacing w:after="120"/>
        <w:ind w:firstLine="108"/>
        <w:rPr>
          <w:rFonts w:ascii="Arial" w:eastAsiaTheme="minorHAnsi" w:hAnsi="Arial" w:cs="Arial"/>
          <w:b/>
          <w:bCs/>
          <w:spacing w:val="0"/>
          <w:sz w:val="22"/>
          <w:szCs w:val="22"/>
        </w:rPr>
      </w:pPr>
      <w:r w:rsidRPr="00136056">
        <w:rPr>
          <w:rFonts w:ascii="Arial" w:eastAsiaTheme="minorHAnsi" w:hAnsi="Arial" w:cs="Arial"/>
          <w:b/>
          <w:bCs/>
          <w:spacing w:val="0"/>
          <w:sz w:val="22"/>
          <w:szCs w:val="22"/>
        </w:rPr>
        <w:t xml:space="preserve">Knowledge, experience, </w:t>
      </w:r>
      <w:proofErr w:type="gramStart"/>
      <w:r w:rsidRPr="00136056">
        <w:rPr>
          <w:rFonts w:ascii="Arial" w:eastAsiaTheme="minorHAnsi" w:hAnsi="Arial" w:cs="Arial"/>
          <w:b/>
          <w:bCs/>
          <w:spacing w:val="0"/>
          <w:sz w:val="22"/>
          <w:szCs w:val="22"/>
        </w:rPr>
        <w:t>skills</w:t>
      </w:r>
      <w:proofErr w:type="gramEnd"/>
      <w:r w:rsidRPr="00136056">
        <w:rPr>
          <w:rFonts w:ascii="Arial" w:eastAsiaTheme="minorHAnsi" w:hAnsi="Arial" w:cs="Arial"/>
          <w:b/>
          <w:bCs/>
          <w:spacing w:val="0"/>
          <w:sz w:val="22"/>
          <w:szCs w:val="22"/>
        </w:rPr>
        <w:t xml:space="preserve"> and competencies</w:t>
      </w:r>
    </w:p>
    <w:p w14:paraId="2AAD8EBE" w14:textId="77777777" w:rsidR="00136056" w:rsidRPr="00136056" w:rsidRDefault="00136056" w:rsidP="00136056">
      <w:pPr>
        <w:pStyle w:val="BodyText"/>
        <w:ind w:left="109"/>
        <w:rPr>
          <w:rFonts w:ascii="Arial" w:eastAsiaTheme="minorHAnsi" w:hAnsi="Arial" w:cs="Arial"/>
          <w:spacing w:val="0"/>
          <w:sz w:val="22"/>
          <w:szCs w:val="22"/>
        </w:rPr>
      </w:pPr>
      <w:r w:rsidRPr="00136056">
        <w:rPr>
          <w:rFonts w:ascii="Arial" w:eastAsiaTheme="minorHAnsi" w:hAnsi="Arial" w:cs="Arial"/>
          <w:spacing w:val="0"/>
          <w:sz w:val="22"/>
          <w:szCs w:val="22"/>
        </w:rPr>
        <w:t>The Deputy Manager of PIU should possess:</w:t>
      </w:r>
    </w:p>
    <w:p w14:paraId="5F49C68B" w14:textId="77777777" w:rsidR="00136056" w:rsidRPr="00136056" w:rsidRDefault="00136056" w:rsidP="00136056">
      <w:pPr>
        <w:pStyle w:val="BodyText"/>
        <w:rPr>
          <w:rFonts w:ascii="Arial" w:eastAsiaTheme="minorHAnsi" w:hAnsi="Arial" w:cs="Arial"/>
          <w:spacing w:val="0"/>
          <w:sz w:val="22"/>
          <w:szCs w:val="22"/>
        </w:rPr>
      </w:pPr>
    </w:p>
    <w:p w14:paraId="2C52B331" w14:textId="77777777" w:rsidR="00136056" w:rsidRPr="00136056" w:rsidRDefault="00136056" w:rsidP="00136056">
      <w:pPr>
        <w:pStyle w:val="ListParagraph"/>
        <w:widowControl w:val="0"/>
        <w:numPr>
          <w:ilvl w:val="0"/>
          <w:numId w:val="37"/>
        </w:numPr>
        <w:tabs>
          <w:tab w:val="left" w:pos="993"/>
        </w:tabs>
        <w:autoSpaceDE w:val="0"/>
        <w:autoSpaceDN w:val="0"/>
        <w:spacing w:after="0" w:line="240" w:lineRule="auto"/>
        <w:ind w:left="993" w:right="116" w:hanging="426"/>
        <w:contextualSpacing w:val="0"/>
        <w:rPr>
          <w:rFonts w:ascii="Arial" w:hAnsi="Arial" w:cs="Arial"/>
          <w:lang w:val="en-US"/>
        </w:rPr>
      </w:pPr>
      <w:r w:rsidRPr="00136056">
        <w:rPr>
          <w:rFonts w:ascii="Arial" w:hAnsi="Arial" w:cs="Arial"/>
          <w:lang w:val="en-US"/>
        </w:rPr>
        <w:t xml:space="preserve">Advanced university degree (Masters’s degree or equivalent) in traffic engineering, civil </w:t>
      </w:r>
      <w:proofErr w:type="gramStart"/>
      <w:r w:rsidRPr="00136056">
        <w:rPr>
          <w:rFonts w:ascii="Arial" w:hAnsi="Arial" w:cs="Arial"/>
          <w:lang w:val="en-US"/>
        </w:rPr>
        <w:t>engineering</w:t>
      </w:r>
      <w:proofErr w:type="gramEnd"/>
      <w:r w:rsidRPr="00136056">
        <w:rPr>
          <w:rFonts w:ascii="Arial" w:hAnsi="Arial" w:cs="Arial"/>
          <w:lang w:val="en-US"/>
        </w:rPr>
        <w:t xml:space="preserve"> or other related technical areas to traffic and/or transport</w:t>
      </w:r>
    </w:p>
    <w:p w14:paraId="7BB11977" w14:textId="77777777" w:rsidR="00136056" w:rsidRPr="00136056" w:rsidRDefault="00136056" w:rsidP="00136056">
      <w:pPr>
        <w:pStyle w:val="ListParagraph"/>
        <w:widowControl w:val="0"/>
        <w:numPr>
          <w:ilvl w:val="0"/>
          <w:numId w:val="37"/>
        </w:numPr>
        <w:tabs>
          <w:tab w:val="left" w:pos="993"/>
        </w:tabs>
        <w:autoSpaceDE w:val="0"/>
        <w:autoSpaceDN w:val="0"/>
        <w:spacing w:before="1" w:after="0" w:line="240" w:lineRule="auto"/>
        <w:ind w:left="993" w:right="117" w:hanging="426"/>
        <w:contextualSpacing w:val="0"/>
        <w:rPr>
          <w:rFonts w:ascii="Arial" w:hAnsi="Arial" w:cs="Arial"/>
          <w:lang w:val="en-US"/>
        </w:rPr>
      </w:pPr>
      <w:r w:rsidRPr="00136056">
        <w:rPr>
          <w:rFonts w:ascii="Arial" w:hAnsi="Arial" w:cs="Arial"/>
          <w:lang w:val="en-US"/>
        </w:rPr>
        <w:t>Minimum 15 years of total professional experience with tracking record on multidisciplinary teams’ management in the field of transport development projects</w:t>
      </w:r>
    </w:p>
    <w:p w14:paraId="542AF30C" w14:textId="77777777" w:rsidR="00136056" w:rsidRPr="00136056" w:rsidRDefault="00136056" w:rsidP="00136056">
      <w:pPr>
        <w:pStyle w:val="ListParagraph"/>
        <w:widowControl w:val="0"/>
        <w:numPr>
          <w:ilvl w:val="0"/>
          <w:numId w:val="37"/>
        </w:numPr>
        <w:tabs>
          <w:tab w:val="left" w:pos="993"/>
        </w:tabs>
        <w:autoSpaceDE w:val="0"/>
        <w:autoSpaceDN w:val="0"/>
        <w:spacing w:after="0" w:line="240" w:lineRule="auto"/>
        <w:ind w:left="993" w:right="116" w:hanging="426"/>
        <w:contextualSpacing w:val="0"/>
        <w:rPr>
          <w:rFonts w:ascii="Arial" w:hAnsi="Arial" w:cs="Arial"/>
          <w:lang w:val="en-US"/>
        </w:rPr>
      </w:pPr>
      <w:r w:rsidRPr="00136056">
        <w:rPr>
          <w:rFonts w:ascii="Arial" w:hAnsi="Arial" w:cs="Arial"/>
          <w:lang w:val="en-US"/>
        </w:rPr>
        <w:t>At least 5 years of experience working with or within the public sector at the national and/or subnational level in relevant fields</w:t>
      </w:r>
    </w:p>
    <w:p w14:paraId="0EBB0747" w14:textId="77777777" w:rsidR="00136056" w:rsidRPr="00136056" w:rsidRDefault="00136056" w:rsidP="00136056">
      <w:pPr>
        <w:pStyle w:val="ListParagraph"/>
        <w:widowControl w:val="0"/>
        <w:numPr>
          <w:ilvl w:val="0"/>
          <w:numId w:val="37"/>
        </w:numPr>
        <w:tabs>
          <w:tab w:val="left" w:pos="993"/>
        </w:tabs>
        <w:autoSpaceDE w:val="0"/>
        <w:autoSpaceDN w:val="0"/>
        <w:spacing w:after="0" w:line="240" w:lineRule="auto"/>
        <w:ind w:left="993" w:right="118" w:hanging="426"/>
        <w:contextualSpacing w:val="0"/>
        <w:rPr>
          <w:rFonts w:ascii="Arial" w:hAnsi="Arial" w:cs="Arial"/>
          <w:lang w:val="en-US"/>
        </w:rPr>
      </w:pPr>
      <w:r w:rsidRPr="00136056">
        <w:rPr>
          <w:rFonts w:ascii="Arial" w:hAnsi="Arial" w:cs="Arial"/>
          <w:lang w:val="en-US"/>
        </w:rPr>
        <w:t>Knowledge of Serbian legal framework for roads and transport infrastructure and service development</w:t>
      </w:r>
    </w:p>
    <w:p w14:paraId="3812E232" w14:textId="77777777" w:rsidR="00136056" w:rsidRPr="00136056" w:rsidRDefault="00136056" w:rsidP="00136056">
      <w:pPr>
        <w:pStyle w:val="ListParagraph"/>
        <w:widowControl w:val="0"/>
        <w:numPr>
          <w:ilvl w:val="0"/>
          <w:numId w:val="37"/>
        </w:numPr>
        <w:tabs>
          <w:tab w:val="left" w:pos="993"/>
        </w:tabs>
        <w:autoSpaceDE w:val="0"/>
        <w:autoSpaceDN w:val="0"/>
        <w:spacing w:before="1" w:after="0" w:line="240" w:lineRule="auto"/>
        <w:ind w:left="993" w:right="113" w:hanging="426"/>
        <w:contextualSpacing w:val="0"/>
        <w:rPr>
          <w:rFonts w:ascii="Arial" w:hAnsi="Arial" w:cs="Arial"/>
          <w:lang w:val="en-US"/>
        </w:rPr>
      </w:pPr>
      <w:r w:rsidRPr="00136056">
        <w:rPr>
          <w:rFonts w:ascii="Arial" w:hAnsi="Arial" w:cs="Arial"/>
          <w:lang w:val="en-US"/>
        </w:rPr>
        <w:t xml:space="preserve">Advanced knowledge of technical documentation design for the construction of roads and other supporting transport </w:t>
      </w:r>
      <w:proofErr w:type="gramStart"/>
      <w:r w:rsidRPr="00136056">
        <w:rPr>
          <w:rFonts w:ascii="Arial" w:hAnsi="Arial" w:cs="Arial"/>
          <w:lang w:val="en-US"/>
        </w:rPr>
        <w:t>infrastructure;</w:t>
      </w:r>
      <w:proofErr w:type="gramEnd"/>
    </w:p>
    <w:p w14:paraId="477C62DE" w14:textId="77777777" w:rsidR="00136056" w:rsidRPr="00136056" w:rsidRDefault="00136056" w:rsidP="00136056">
      <w:pPr>
        <w:pStyle w:val="ListParagraph"/>
        <w:widowControl w:val="0"/>
        <w:numPr>
          <w:ilvl w:val="0"/>
          <w:numId w:val="37"/>
        </w:numPr>
        <w:tabs>
          <w:tab w:val="left" w:pos="993"/>
        </w:tabs>
        <w:autoSpaceDE w:val="0"/>
        <w:autoSpaceDN w:val="0"/>
        <w:spacing w:after="0" w:line="269" w:lineRule="exact"/>
        <w:ind w:left="993" w:hanging="426"/>
        <w:contextualSpacing w:val="0"/>
        <w:rPr>
          <w:rFonts w:ascii="Arial" w:hAnsi="Arial" w:cs="Arial"/>
          <w:lang w:val="en-US"/>
        </w:rPr>
      </w:pPr>
      <w:r w:rsidRPr="00136056">
        <w:rPr>
          <w:rFonts w:ascii="Arial" w:hAnsi="Arial" w:cs="Arial"/>
          <w:lang w:val="en-US"/>
        </w:rPr>
        <w:t>Experience in procurement and bidding processes for construction projects</w:t>
      </w:r>
    </w:p>
    <w:p w14:paraId="09E9BC2A" w14:textId="77777777" w:rsidR="00136056" w:rsidRPr="00136056" w:rsidRDefault="00136056" w:rsidP="00136056">
      <w:pPr>
        <w:pStyle w:val="ListParagraph"/>
        <w:widowControl w:val="0"/>
        <w:numPr>
          <w:ilvl w:val="0"/>
          <w:numId w:val="37"/>
        </w:numPr>
        <w:tabs>
          <w:tab w:val="left" w:pos="993"/>
        </w:tabs>
        <w:autoSpaceDE w:val="0"/>
        <w:autoSpaceDN w:val="0"/>
        <w:spacing w:after="0" w:line="240" w:lineRule="auto"/>
        <w:ind w:left="993" w:right="114" w:hanging="426"/>
        <w:contextualSpacing w:val="0"/>
        <w:jc w:val="both"/>
        <w:rPr>
          <w:rFonts w:ascii="Arial" w:hAnsi="Arial" w:cs="Arial"/>
          <w:lang w:val="en-US"/>
        </w:rPr>
      </w:pPr>
      <w:r w:rsidRPr="00136056">
        <w:rPr>
          <w:rFonts w:ascii="Arial" w:hAnsi="Arial" w:cs="Arial"/>
          <w:lang w:val="en-US"/>
        </w:rPr>
        <w:t>Experience in the construction of state and municipal roads or streets and supporting infrastructure as a leading or licensed designer with all design phases included and/or in professional supervision (member of supervision team) or licensed contractor for the construction of state or municipal roads and streets, or their elements</w:t>
      </w:r>
    </w:p>
    <w:p w14:paraId="66E43EBE" w14:textId="77777777" w:rsidR="00136056" w:rsidRPr="00136056" w:rsidRDefault="00136056" w:rsidP="00136056">
      <w:pPr>
        <w:pStyle w:val="ListParagraph"/>
        <w:widowControl w:val="0"/>
        <w:numPr>
          <w:ilvl w:val="0"/>
          <w:numId w:val="37"/>
        </w:numPr>
        <w:tabs>
          <w:tab w:val="left" w:pos="993"/>
        </w:tabs>
        <w:autoSpaceDE w:val="0"/>
        <w:autoSpaceDN w:val="0"/>
        <w:spacing w:after="0" w:line="240" w:lineRule="auto"/>
        <w:ind w:left="993" w:right="114" w:hanging="426"/>
        <w:contextualSpacing w:val="0"/>
        <w:jc w:val="both"/>
        <w:rPr>
          <w:rFonts w:ascii="Arial" w:hAnsi="Arial" w:cs="Arial"/>
          <w:lang w:val="en-US"/>
        </w:rPr>
      </w:pPr>
      <w:r w:rsidRPr="00136056">
        <w:rPr>
          <w:rFonts w:ascii="Arial" w:hAnsi="Arial" w:cs="Arial"/>
          <w:lang w:val="en-US"/>
        </w:rPr>
        <w:t>Experience as a team member for the elaboration of traffic management plans and/or Sustainable Urban Mobility Plans would be considered as advantage</w:t>
      </w:r>
    </w:p>
    <w:p w14:paraId="5D47F4A9" w14:textId="77777777" w:rsidR="00136056" w:rsidRPr="00136056" w:rsidRDefault="00136056" w:rsidP="00136056">
      <w:pPr>
        <w:tabs>
          <w:tab w:val="left" w:pos="993"/>
        </w:tabs>
        <w:ind w:left="993" w:hanging="426"/>
        <w:jc w:val="both"/>
        <w:rPr>
          <w:rFonts w:ascii="Arial" w:hAnsi="Arial" w:cs="Arial"/>
        </w:rPr>
        <w:sectPr w:rsidR="00136056" w:rsidRPr="00136056">
          <w:pgSz w:w="12240" w:h="15840"/>
          <w:pgMar w:top="1060" w:right="1320" w:bottom="280" w:left="1240" w:header="725" w:footer="0" w:gutter="0"/>
          <w:cols w:space="720"/>
        </w:sectPr>
      </w:pPr>
    </w:p>
    <w:p w14:paraId="2C81D7FB" w14:textId="77777777" w:rsidR="00136056" w:rsidRPr="00136056" w:rsidRDefault="00136056" w:rsidP="00136056">
      <w:pPr>
        <w:pStyle w:val="BodyText"/>
        <w:tabs>
          <w:tab w:val="left" w:pos="993"/>
        </w:tabs>
        <w:spacing w:before="9"/>
        <w:ind w:left="993" w:hanging="426"/>
        <w:rPr>
          <w:rFonts w:ascii="Arial" w:eastAsiaTheme="minorHAnsi" w:hAnsi="Arial" w:cs="Arial"/>
          <w:spacing w:val="0"/>
          <w:sz w:val="22"/>
          <w:szCs w:val="22"/>
        </w:rPr>
      </w:pPr>
    </w:p>
    <w:p w14:paraId="0C4770D5" w14:textId="77777777" w:rsidR="00136056" w:rsidRPr="00136056" w:rsidRDefault="00136056" w:rsidP="00136056">
      <w:pPr>
        <w:pStyle w:val="ListParagraph"/>
        <w:widowControl w:val="0"/>
        <w:numPr>
          <w:ilvl w:val="0"/>
          <w:numId w:val="37"/>
        </w:numPr>
        <w:tabs>
          <w:tab w:val="left" w:pos="993"/>
        </w:tabs>
        <w:autoSpaceDE w:val="0"/>
        <w:autoSpaceDN w:val="0"/>
        <w:spacing w:before="101" w:after="0" w:line="240" w:lineRule="auto"/>
        <w:ind w:left="993" w:right="119" w:hanging="426"/>
        <w:contextualSpacing w:val="0"/>
        <w:rPr>
          <w:rFonts w:ascii="Arial" w:hAnsi="Arial" w:cs="Arial"/>
          <w:lang w:val="en-US"/>
        </w:rPr>
      </w:pPr>
      <w:r w:rsidRPr="00136056">
        <w:rPr>
          <w:rFonts w:ascii="Arial" w:hAnsi="Arial" w:cs="Arial"/>
          <w:lang w:val="en-US"/>
        </w:rPr>
        <w:t>Relevant experience with projects of international financial institutions will be considered as an advantage</w:t>
      </w:r>
    </w:p>
    <w:p w14:paraId="2BC05B25" w14:textId="77777777" w:rsidR="00136056" w:rsidRPr="00136056" w:rsidRDefault="00136056" w:rsidP="00136056">
      <w:pPr>
        <w:pStyle w:val="ListParagraph"/>
        <w:widowControl w:val="0"/>
        <w:numPr>
          <w:ilvl w:val="0"/>
          <w:numId w:val="37"/>
        </w:numPr>
        <w:tabs>
          <w:tab w:val="left" w:pos="993"/>
        </w:tabs>
        <w:autoSpaceDE w:val="0"/>
        <w:autoSpaceDN w:val="0"/>
        <w:spacing w:after="0" w:line="240" w:lineRule="auto"/>
        <w:ind w:left="993" w:right="114" w:hanging="426"/>
        <w:contextualSpacing w:val="0"/>
        <w:rPr>
          <w:rFonts w:ascii="Arial" w:hAnsi="Arial" w:cs="Arial"/>
          <w:lang w:val="en-US"/>
        </w:rPr>
      </w:pPr>
      <w:r w:rsidRPr="00136056">
        <w:rPr>
          <w:rFonts w:ascii="Arial" w:hAnsi="Arial" w:cs="Arial"/>
          <w:lang w:val="en-US"/>
        </w:rPr>
        <w:t>Experience in delivering technical assistance to LSGs in the transport sector will be considered an advantage</w:t>
      </w:r>
    </w:p>
    <w:p w14:paraId="0D756406" w14:textId="77777777" w:rsidR="00136056" w:rsidRPr="00136056" w:rsidRDefault="00136056" w:rsidP="00136056">
      <w:pPr>
        <w:pStyle w:val="ListParagraph"/>
        <w:widowControl w:val="0"/>
        <w:numPr>
          <w:ilvl w:val="0"/>
          <w:numId w:val="37"/>
        </w:numPr>
        <w:tabs>
          <w:tab w:val="left" w:pos="993"/>
        </w:tabs>
        <w:autoSpaceDE w:val="0"/>
        <w:autoSpaceDN w:val="0"/>
        <w:spacing w:after="0" w:line="240" w:lineRule="auto"/>
        <w:ind w:left="993" w:hanging="426"/>
        <w:contextualSpacing w:val="0"/>
        <w:rPr>
          <w:rFonts w:ascii="Arial" w:hAnsi="Arial" w:cs="Arial"/>
          <w:lang w:val="en-US"/>
        </w:rPr>
      </w:pPr>
      <w:r w:rsidRPr="00136056">
        <w:rPr>
          <w:rFonts w:ascii="Arial" w:hAnsi="Arial" w:cs="Arial"/>
          <w:lang w:val="en-US"/>
        </w:rPr>
        <w:t>Demonstrated leadership expertise with multidisciplinary projects</w:t>
      </w:r>
    </w:p>
    <w:p w14:paraId="6B8AFBE4" w14:textId="77777777" w:rsidR="00136056" w:rsidRPr="00136056" w:rsidRDefault="00136056" w:rsidP="00136056">
      <w:pPr>
        <w:pStyle w:val="ListParagraph"/>
        <w:widowControl w:val="0"/>
        <w:numPr>
          <w:ilvl w:val="0"/>
          <w:numId w:val="37"/>
        </w:numPr>
        <w:tabs>
          <w:tab w:val="left" w:pos="993"/>
        </w:tabs>
        <w:autoSpaceDE w:val="0"/>
        <w:autoSpaceDN w:val="0"/>
        <w:spacing w:before="2" w:after="0" w:line="269" w:lineRule="exact"/>
        <w:ind w:left="993" w:hanging="426"/>
        <w:contextualSpacing w:val="0"/>
        <w:rPr>
          <w:rFonts w:ascii="Arial" w:hAnsi="Arial" w:cs="Arial"/>
          <w:lang w:val="en-US"/>
        </w:rPr>
      </w:pPr>
      <w:r w:rsidRPr="00136056">
        <w:rPr>
          <w:rFonts w:ascii="Arial" w:hAnsi="Arial" w:cs="Arial"/>
          <w:lang w:val="en-US"/>
        </w:rPr>
        <w:t>Proven integrity and ability to resist pressure in decision-making</w:t>
      </w:r>
    </w:p>
    <w:p w14:paraId="4DEE3F21" w14:textId="77777777" w:rsidR="00136056" w:rsidRPr="00136056" w:rsidRDefault="00136056" w:rsidP="00136056">
      <w:pPr>
        <w:pStyle w:val="ListParagraph"/>
        <w:widowControl w:val="0"/>
        <w:numPr>
          <w:ilvl w:val="0"/>
          <w:numId w:val="37"/>
        </w:numPr>
        <w:tabs>
          <w:tab w:val="left" w:pos="993"/>
        </w:tabs>
        <w:autoSpaceDE w:val="0"/>
        <w:autoSpaceDN w:val="0"/>
        <w:spacing w:after="0" w:line="240" w:lineRule="auto"/>
        <w:ind w:left="993" w:right="123" w:hanging="426"/>
        <w:contextualSpacing w:val="0"/>
        <w:jc w:val="both"/>
        <w:rPr>
          <w:rFonts w:ascii="Arial" w:hAnsi="Arial" w:cs="Arial"/>
          <w:lang w:val="en-US"/>
        </w:rPr>
      </w:pPr>
      <w:r w:rsidRPr="00136056">
        <w:rPr>
          <w:rFonts w:ascii="Arial" w:hAnsi="Arial" w:cs="Arial"/>
          <w:lang w:val="en-US"/>
        </w:rPr>
        <w:t>Ability to organize and motivate team, deliver when working under pressure and within tight deadlines</w:t>
      </w:r>
    </w:p>
    <w:p w14:paraId="47F8C502" w14:textId="77777777" w:rsidR="00136056" w:rsidRPr="00136056" w:rsidRDefault="00136056" w:rsidP="00136056">
      <w:pPr>
        <w:pStyle w:val="ListParagraph"/>
        <w:widowControl w:val="0"/>
        <w:numPr>
          <w:ilvl w:val="0"/>
          <w:numId w:val="37"/>
        </w:numPr>
        <w:tabs>
          <w:tab w:val="left" w:pos="993"/>
        </w:tabs>
        <w:autoSpaceDE w:val="0"/>
        <w:autoSpaceDN w:val="0"/>
        <w:spacing w:after="0" w:line="240" w:lineRule="auto"/>
        <w:ind w:left="993" w:right="119" w:hanging="426"/>
        <w:contextualSpacing w:val="0"/>
        <w:jc w:val="both"/>
        <w:rPr>
          <w:rFonts w:ascii="Arial" w:hAnsi="Arial" w:cs="Arial"/>
          <w:lang w:val="en-US"/>
        </w:rPr>
      </w:pPr>
      <w:r w:rsidRPr="00136056">
        <w:rPr>
          <w:rFonts w:ascii="Arial" w:hAnsi="Arial" w:cs="Arial"/>
          <w:lang w:val="en-US"/>
        </w:rPr>
        <w:t>Proven leadership and decision-making skills and demonstrated ability to manage and coordinate multiple different activities/operations, and oversee complex development issues</w:t>
      </w:r>
    </w:p>
    <w:p w14:paraId="2DAAA669" w14:textId="77777777" w:rsidR="00136056" w:rsidRPr="00136056" w:rsidRDefault="00136056" w:rsidP="00136056">
      <w:pPr>
        <w:pStyle w:val="ListParagraph"/>
        <w:widowControl w:val="0"/>
        <w:numPr>
          <w:ilvl w:val="0"/>
          <w:numId w:val="37"/>
        </w:numPr>
        <w:tabs>
          <w:tab w:val="left" w:pos="993"/>
        </w:tabs>
        <w:autoSpaceDE w:val="0"/>
        <w:autoSpaceDN w:val="0"/>
        <w:spacing w:after="0" w:line="269" w:lineRule="exact"/>
        <w:ind w:left="993" w:hanging="426"/>
        <w:contextualSpacing w:val="0"/>
        <w:jc w:val="both"/>
        <w:rPr>
          <w:rFonts w:ascii="Arial" w:hAnsi="Arial" w:cs="Arial"/>
          <w:lang w:val="en-US"/>
        </w:rPr>
      </w:pPr>
      <w:r w:rsidRPr="00136056">
        <w:rPr>
          <w:rFonts w:ascii="Arial" w:hAnsi="Arial" w:cs="Arial"/>
          <w:lang w:val="en-US"/>
        </w:rPr>
        <w:t>Openness to change and ability to receive/integrate feedback</w:t>
      </w:r>
    </w:p>
    <w:p w14:paraId="06BEC4F8" w14:textId="77777777" w:rsidR="00136056" w:rsidRPr="00136056" w:rsidRDefault="00136056" w:rsidP="00136056">
      <w:pPr>
        <w:pStyle w:val="ListParagraph"/>
        <w:widowControl w:val="0"/>
        <w:numPr>
          <w:ilvl w:val="0"/>
          <w:numId w:val="37"/>
        </w:numPr>
        <w:tabs>
          <w:tab w:val="left" w:pos="993"/>
        </w:tabs>
        <w:autoSpaceDE w:val="0"/>
        <w:autoSpaceDN w:val="0"/>
        <w:spacing w:after="0" w:line="240" w:lineRule="auto"/>
        <w:ind w:left="993" w:right="120" w:hanging="426"/>
        <w:contextualSpacing w:val="0"/>
        <w:jc w:val="both"/>
        <w:rPr>
          <w:rFonts w:ascii="Arial" w:hAnsi="Arial" w:cs="Arial"/>
          <w:lang w:val="en-US"/>
        </w:rPr>
      </w:pPr>
      <w:r w:rsidRPr="00136056">
        <w:rPr>
          <w:rFonts w:ascii="Arial" w:hAnsi="Arial" w:cs="Arial"/>
          <w:lang w:val="en-US"/>
        </w:rPr>
        <w:t xml:space="preserve">Strong analytical skills and ability to identify key strategic and management issues, </w:t>
      </w:r>
      <w:proofErr w:type="gramStart"/>
      <w:r w:rsidRPr="00136056">
        <w:rPr>
          <w:rFonts w:ascii="Arial" w:hAnsi="Arial" w:cs="Arial"/>
          <w:lang w:val="en-US"/>
        </w:rPr>
        <w:t>opportunities</w:t>
      </w:r>
      <w:proofErr w:type="gramEnd"/>
      <w:r w:rsidRPr="00136056">
        <w:rPr>
          <w:rFonts w:ascii="Arial" w:hAnsi="Arial" w:cs="Arial"/>
          <w:lang w:val="en-US"/>
        </w:rPr>
        <w:t xml:space="preserve"> and risks</w:t>
      </w:r>
    </w:p>
    <w:p w14:paraId="5F9701C2" w14:textId="77777777" w:rsidR="00136056" w:rsidRPr="00136056" w:rsidRDefault="00136056" w:rsidP="00136056">
      <w:pPr>
        <w:pStyle w:val="ListParagraph"/>
        <w:widowControl w:val="0"/>
        <w:numPr>
          <w:ilvl w:val="0"/>
          <w:numId w:val="37"/>
        </w:numPr>
        <w:tabs>
          <w:tab w:val="left" w:pos="993"/>
        </w:tabs>
        <w:autoSpaceDE w:val="0"/>
        <w:autoSpaceDN w:val="0"/>
        <w:spacing w:before="1" w:after="0" w:line="240" w:lineRule="auto"/>
        <w:ind w:left="993" w:right="118" w:hanging="426"/>
        <w:contextualSpacing w:val="0"/>
        <w:jc w:val="both"/>
        <w:rPr>
          <w:rFonts w:ascii="Arial" w:hAnsi="Arial" w:cs="Arial"/>
          <w:lang w:val="en-US"/>
        </w:rPr>
      </w:pPr>
      <w:r w:rsidRPr="00136056">
        <w:rPr>
          <w:rFonts w:ascii="Arial" w:hAnsi="Arial" w:cs="Arial"/>
          <w:lang w:val="en-US"/>
        </w:rPr>
        <w:t>Competence for incorporating gender perspectives into substantive work and ensuring the equal participation of women and men in all areas of work; commitment to the goal of gender balance in staffing and creating a gender-sensitive working environment that pays attention to work/life issues</w:t>
      </w:r>
    </w:p>
    <w:p w14:paraId="3F2B5B00" w14:textId="77777777" w:rsidR="00136056" w:rsidRPr="00136056" w:rsidRDefault="00136056" w:rsidP="00136056">
      <w:pPr>
        <w:pStyle w:val="ListParagraph"/>
        <w:widowControl w:val="0"/>
        <w:numPr>
          <w:ilvl w:val="0"/>
          <w:numId w:val="37"/>
        </w:numPr>
        <w:tabs>
          <w:tab w:val="left" w:pos="993"/>
        </w:tabs>
        <w:autoSpaceDE w:val="0"/>
        <w:autoSpaceDN w:val="0"/>
        <w:spacing w:before="1" w:after="0" w:line="269" w:lineRule="exact"/>
        <w:ind w:left="993" w:hanging="426"/>
        <w:contextualSpacing w:val="0"/>
        <w:rPr>
          <w:rFonts w:ascii="Arial" w:hAnsi="Arial" w:cs="Arial"/>
          <w:lang w:val="en-US"/>
        </w:rPr>
      </w:pPr>
      <w:r w:rsidRPr="00136056">
        <w:rPr>
          <w:rFonts w:ascii="Arial" w:hAnsi="Arial" w:cs="Arial"/>
          <w:lang w:val="en-US"/>
        </w:rPr>
        <w:t>Knowledge of computer, office software and web-based applications use</w:t>
      </w:r>
    </w:p>
    <w:p w14:paraId="7D4EDB93" w14:textId="77777777" w:rsidR="00136056" w:rsidRPr="00136056" w:rsidRDefault="00136056" w:rsidP="00136056">
      <w:pPr>
        <w:pStyle w:val="ListParagraph"/>
        <w:widowControl w:val="0"/>
        <w:numPr>
          <w:ilvl w:val="0"/>
          <w:numId w:val="37"/>
        </w:numPr>
        <w:tabs>
          <w:tab w:val="left" w:pos="993"/>
        </w:tabs>
        <w:autoSpaceDE w:val="0"/>
        <w:autoSpaceDN w:val="0"/>
        <w:spacing w:after="0" w:line="269" w:lineRule="exact"/>
        <w:ind w:left="993" w:hanging="426"/>
        <w:contextualSpacing w:val="0"/>
        <w:rPr>
          <w:rFonts w:ascii="Arial" w:hAnsi="Arial" w:cs="Arial"/>
          <w:lang w:val="en-US"/>
        </w:rPr>
      </w:pPr>
      <w:r w:rsidRPr="00136056">
        <w:rPr>
          <w:rFonts w:ascii="Arial" w:hAnsi="Arial" w:cs="Arial"/>
          <w:lang w:val="en-US"/>
        </w:rPr>
        <w:t>Cultural, religion, race, nationality and age sensitivity and adaptability</w:t>
      </w:r>
    </w:p>
    <w:p w14:paraId="554A88AB" w14:textId="77777777" w:rsidR="00136056" w:rsidRPr="00136056" w:rsidRDefault="00136056" w:rsidP="00136056">
      <w:pPr>
        <w:pStyle w:val="ListParagraph"/>
        <w:widowControl w:val="0"/>
        <w:numPr>
          <w:ilvl w:val="0"/>
          <w:numId w:val="37"/>
        </w:numPr>
        <w:tabs>
          <w:tab w:val="left" w:pos="993"/>
        </w:tabs>
        <w:autoSpaceDE w:val="0"/>
        <w:autoSpaceDN w:val="0"/>
        <w:spacing w:before="1" w:after="0" w:line="269" w:lineRule="exact"/>
        <w:ind w:left="993" w:hanging="426"/>
        <w:contextualSpacing w:val="0"/>
        <w:rPr>
          <w:rFonts w:ascii="Arial" w:hAnsi="Arial" w:cs="Arial"/>
          <w:lang w:val="en-US"/>
        </w:rPr>
      </w:pPr>
      <w:r w:rsidRPr="00136056">
        <w:rPr>
          <w:rFonts w:ascii="Arial" w:hAnsi="Arial" w:cs="Arial"/>
          <w:lang w:val="en-US"/>
        </w:rPr>
        <w:t>Excellent writing/reporting and presentation skills</w:t>
      </w:r>
    </w:p>
    <w:p w14:paraId="2769E21D" w14:textId="77777777" w:rsidR="00136056" w:rsidRPr="00136056" w:rsidRDefault="00136056" w:rsidP="00136056">
      <w:pPr>
        <w:pStyle w:val="ListParagraph"/>
        <w:widowControl w:val="0"/>
        <w:numPr>
          <w:ilvl w:val="0"/>
          <w:numId w:val="37"/>
        </w:numPr>
        <w:tabs>
          <w:tab w:val="left" w:pos="993"/>
        </w:tabs>
        <w:autoSpaceDE w:val="0"/>
        <w:autoSpaceDN w:val="0"/>
        <w:spacing w:after="0" w:line="269" w:lineRule="exact"/>
        <w:ind w:left="993" w:hanging="426"/>
        <w:contextualSpacing w:val="0"/>
        <w:rPr>
          <w:rFonts w:ascii="Arial" w:hAnsi="Arial" w:cs="Arial"/>
          <w:lang w:val="en-US"/>
        </w:rPr>
      </w:pPr>
      <w:r w:rsidRPr="00136056">
        <w:rPr>
          <w:rFonts w:ascii="Arial" w:hAnsi="Arial" w:cs="Arial"/>
          <w:lang w:val="en-US"/>
        </w:rPr>
        <w:t>Excellent interpersonal, networking and team-building skills</w:t>
      </w:r>
    </w:p>
    <w:p w14:paraId="24142BC8" w14:textId="77777777" w:rsidR="00136056" w:rsidRPr="00136056" w:rsidRDefault="00136056" w:rsidP="00136056">
      <w:pPr>
        <w:pStyle w:val="ListParagraph"/>
        <w:widowControl w:val="0"/>
        <w:numPr>
          <w:ilvl w:val="0"/>
          <w:numId w:val="37"/>
        </w:numPr>
        <w:tabs>
          <w:tab w:val="left" w:pos="993"/>
        </w:tabs>
        <w:autoSpaceDE w:val="0"/>
        <w:autoSpaceDN w:val="0"/>
        <w:spacing w:before="1" w:after="0" w:line="240" w:lineRule="auto"/>
        <w:ind w:left="993" w:hanging="426"/>
        <w:contextualSpacing w:val="0"/>
        <w:rPr>
          <w:rFonts w:ascii="Arial" w:hAnsi="Arial" w:cs="Arial"/>
          <w:lang w:val="en-US"/>
        </w:rPr>
      </w:pPr>
      <w:r w:rsidRPr="00136056">
        <w:rPr>
          <w:rFonts w:ascii="Arial" w:hAnsi="Arial" w:cs="Arial"/>
          <w:lang w:val="en-US"/>
        </w:rPr>
        <w:t>Excellent knowledge of written and spoken Serbian and English</w:t>
      </w:r>
    </w:p>
    <w:p w14:paraId="34E068CE" w14:textId="77777777" w:rsidR="00136056" w:rsidRPr="00136056" w:rsidRDefault="00136056" w:rsidP="00136056">
      <w:pPr>
        <w:pStyle w:val="Heading1"/>
        <w:spacing w:before="211" w:after="120"/>
        <w:rPr>
          <w:rFonts w:ascii="Arial" w:eastAsiaTheme="minorHAnsi" w:hAnsi="Arial" w:cs="Arial"/>
          <w:b/>
          <w:bCs/>
          <w:color w:val="auto"/>
          <w:sz w:val="22"/>
          <w:szCs w:val="22"/>
        </w:rPr>
      </w:pPr>
      <w:r w:rsidRPr="00136056">
        <w:rPr>
          <w:rFonts w:ascii="Arial" w:eastAsiaTheme="minorHAnsi" w:hAnsi="Arial" w:cs="Arial"/>
          <w:b/>
          <w:bCs/>
          <w:color w:val="auto"/>
          <w:sz w:val="22"/>
          <w:szCs w:val="22"/>
        </w:rPr>
        <w:t>Length of assignment</w:t>
      </w:r>
    </w:p>
    <w:p w14:paraId="202175D0" w14:textId="77777777" w:rsidR="00136056" w:rsidRPr="00136056" w:rsidRDefault="00136056" w:rsidP="00136056">
      <w:pPr>
        <w:pStyle w:val="BodyText"/>
        <w:ind w:right="101"/>
        <w:rPr>
          <w:rFonts w:ascii="Arial" w:eastAsiaTheme="minorHAnsi" w:hAnsi="Arial" w:cs="Arial"/>
          <w:spacing w:val="0"/>
          <w:sz w:val="22"/>
          <w:szCs w:val="22"/>
        </w:rPr>
      </w:pPr>
      <w:r w:rsidRPr="00136056">
        <w:rPr>
          <w:rFonts w:ascii="Arial" w:eastAsiaTheme="minorHAnsi" w:hAnsi="Arial" w:cs="Arial"/>
          <w:spacing w:val="0"/>
          <w:sz w:val="22"/>
          <w:szCs w:val="22"/>
        </w:rPr>
        <w:t xml:space="preserve">The Consultant shall provide full-time services for the life of the project, </w:t>
      </w:r>
      <w:proofErr w:type="gramStart"/>
      <w:r w:rsidRPr="00136056">
        <w:rPr>
          <w:rFonts w:ascii="Arial" w:eastAsiaTheme="minorHAnsi" w:hAnsi="Arial" w:cs="Arial"/>
          <w:spacing w:val="0"/>
          <w:sz w:val="22"/>
          <w:szCs w:val="22"/>
        </w:rPr>
        <w:t>i.e.</w:t>
      </w:r>
      <w:proofErr w:type="gramEnd"/>
      <w:r w:rsidRPr="00136056">
        <w:rPr>
          <w:rFonts w:ascii="Arial" w:eastAsiaTheme="minorHAnsi" w:hAnsi="Arial" w:cs="Arial"/>
          <w:spacing w:val="0"/>
          <w:sz w:val="22"/>
          <w:szCs w:val="22"/>
        </w:rPr>
        <w:t xml:space="preserve"> until November 30, 2027, with a probationary period of six (6) months.</w:t>
      </w:r>
    </w:p>
    <w:p w14:paraId="3EB17146" w14:textId="77777777" w:rsidR="00136056" w:rsidRPr="00136056" w:rsidRDefault="00136056" w:rsidP="00136056">
      <w:pPr>
        <w:pStyle w:val="BodyText"/>
        <w:tabs>
          <w:tab w:val="left" w:pos="0"/>
        </w:tabs>
        <w:contextualSpacing/>
        <w:jc w:val="both"/>
        <w:rPr>
          <w:rFonts w:ascii="Arial" w:eastAsiaTheme="minorHAnsi" w:hAnsi="Arial" w:cs="Arial"/>
          <w:spacing w:val="0"/>
          <w:sz w:val="22"/>
          <w:szCs w:val="22"/>
        </w:rPr>
      </w:pPr>
    </w:p>
    <w:p w14:paraId="3853538F" w14:textId="77777777" w:rsidR="00136056" w:rsidRPr="00136056" w:rsidRDefault="00136056" w:rsidP="00136056">
      <w:pPr>
        <w:pStyle w:val="BodyText"/>
        <w:tabs>
          <w:tab w:val="left" w:pos="0"/>
        </w:tabs>
        <w:contextualSpacing/>
        <w:jc w:val="both"/>
        <w:rPr>
          <w:rFonts w:ascii="Arial" w:eastAsiaTheme="minorHAnsi" w:hAnsi="Arial" w:cs="Arial"/>
          <w:b/>
          <w:bCs/>
          <w:spacing w:val="0"/>
          <w:sz w:val="22"/>
          <w:szCs w:val="22"/>
        </w:rPr>
      </w:pPr>
      <w:r w:rsidRPr="00136056">
        <w:rPr>
          <w:rFonts w:ascii="Arial" w:eastAsiaTheme="minorHAnsi" w:hAnsi="Arial" w:cs="Arial"/>
          <w:b/>
          <w:bCs/>
          <w:spacing w:val="0"/>
          <w:sz w:val="22"/>
          <w:szCs w:val="22"/>
        </w:rPr>
        <w:t>Contracting arrangements</w:t>
      </w:r>
    </w:p>
    <w:p w14:paraId="6FB97993" w14:textId="77777777" w:rsidR="00136056" w:rsidRPr="00136056" w:rsidRDefault="00136056" w:rsidP="00136056">
      <w:pPr>
        <w:pStyle w:val="BodyText"/>
        <w:tabs>
          <w:tab w:val="left" w:pos="0"/>
        </w:tabs>
        <w:contextualSpacing/>
        <w:jc w:val="both"/>
        <w:rPr>
          <w:rFonts w:ascii="Arial" w:eastAsiaTheme="minorHAnsi" w:hAnsi="Arial" w:cs="Arial"/>
          <w:spacing w:val="0"/>
          <w:sz w:val="22"/>
          <w:szCs w:val="22"/>
        </w:rPr>
      </w:pPr>
    </w:p>
    <w:p w14:paraId="3979FA6F" w14:textId="77777777" w:rsidR="00136056" w:rsidRPr="00136056" w:rsidRDefault="00136056" w:rsidP="00136056">
      <w:pPr>
        <w:pStyle w:val="BodyText"/>
        <w:ind w:right="101"/>
        <w:jc w:val="both"/>
        <w:rPr>
          <w:rFonts w:ascii="Arial" w:eastAsiaTheme="minorHAnsi" w:hAnsi="Arial" w:cs="Arial"/>
          <w:spacing w:val="0"/>
          <w:sz w:val="22"/>
          <w:szCs w:val="22"/>
        </w:rPr>
      </w:pPr>
      <w:r w:rsidRPr="00136056">
        <w:rPr>
          <w:rFonts w:ascii="Arial" w:eastAsiaTheme="minorHAnsi" w:hAnsi="Arial" w:cs="Arial"/>
          <w:spacing w:val="0"/>
          <w:sz w:val="22"/>
          <w:szCs w:val="22"/>
        </w:rPr>
        <w:t>The Consultant will initially be contracted under the Serbia Railway Sector Modernization Project for the period of 6 months. The Contract might be extended under the said Serbia Railway Sector Modernization Project till the effective day of the Serbia Local Infrastructure and Institutional Development Project (LIID), subject to the Consultant’s satisfactory performance.  Following the LIID Project effectiveness, the Client and the Consultant will sign separate contract for services in respect of LIID Project implementation.</w:t>
      </w:r>
    </w:p>
    <w:p w14:paraId="17893BE2" w14:textId="77777777" w:rsidR="00136056" w:rsidRPr="00136056" w:rsidRDefault="00136056" w:rsidP="00136056">
      <w:pPr>
        <w:pStyle w:val="BodyText"/>
        <w:spacing w:before="1"/>
        <w:rPr>
          <w:rFonts w:ascii="Arial" w:eastAsiaTheme="minorHAnsi" w:hAnsi="Arial" w:cs="Arial"/>
          <w:spacing w:val="0"/>
          <w:sz w:val="22"/>
          <w:szCs w:val="22"/>
        </w:rPr>
      </w:pPr>
    </w:p>
    <w:p w14:paraId="06CB127D" w14:textId="77777777" w:rsidR="00136056" w:rsidRPr="00136056" w:rsidRDefault="00136056" w:rsidP="00136056">
      <w:pPr>
        <w:pStyle w:val="Heading1"/>
        <w:spacing w:before="1" w:after="120"/>
        <w:rPr>
          <w:rFonts w:ascii="Arial" w:eastAsiaTheme="minorHAnsi" w:hAnsi="Arial" w:cs="Arial"/>
          <w:b/>
          <w:bCs/>
          <w:color w:val="auto"/>
          <w:sz w:val="22"/>
          <w:szCs w:val="22"/>
        </w:rPr>
      </w:pPr>
      <w:r w:rsidRPr="00136056">
        <w:rPr>
          <w:rFonts w:ascii="Arial" w:eastAsiaTheme="minorHAnsi" w:hAnsi="Arial" w:cs="Arial"/>
          <w:b/>
          <w:bCs/>
          <w:color w:val="auto"/>
          <w:sz w:val="22"/>
          <w:szCs w:val="22"/>
        </w:rPr>
        <w:t>Facilities to be provided to the Consultant</w:t>
      </w:r>
    </w:p>
    <w:p w14:paraId="37910088" w14:textId="77777777" w:rsidR="00136056" w:rsidRPr="00136056" w:rsidRDefault="00136056" w:rsidP="00136056">
      <w:pPr>
        <w:pStyle w:val="BodyText"/>
        <w:rPr>
          <w:rFonts w:ascii="Arial" w:eastAsiaTheme="minorHAnsi" w:hAnsi="Arial" w:cs="Arial"/>
          <w:spacing w:val="0"/>
          <w:sz w:val="22"/>
          <w:szCs w:val="22"/>
        </w:rPr>
      </w:pPr>
      <w:r w:rsidRPr="00136056">
        <w:rPr>
          <w:rFonts w:ascii="Arial" w:eastAsiaTheme="minorHAnsi" w:hAnsi="Arial" w:cs="Arial"/>
          <w:spacing w:val="0"/>
          <w:sz w:val="22"/>
          <w:szCs w:val="22"/>
        </w:rPr>
        <w:t>MCTI will provide the Consultant with suitable office space and office equipment (PC, telephone, internet connection, etc.) and access to office services as required.</w:t>
      </w:r>
    </w:p>
    <w:p w14:paraId="0ED2BEF5" w14:textId="77777777" w:rsidR="00136056" w:rsidRPr="00136056" w:rsidRDefault="00136056" w:rsidP="00136056">
      <w:pPr>
        <w:pStyle w:val="Heading1"/>
        <w:spacing w:after="120"/>
        <w:rPr>
          <w:rFonts w:ascii="Arial" w:eastAsiaTheme="minorHAnsi" w:hAnsi="Arial" w:cs="Arial"/>
          <w:b/>
          <w:bCs/>
          <w:color w:val="auto"/>
          <w:sz w:val="22"/>
          <w:szCs w:val="22"/>
        </w:rPr>
      </w:pPr>
      <w:r w:rsidRPr="00136056">
        <w:rPr>
          <w:rFonts w:ascii="Arial" w:eastAsiaTheme="minorHAnsi" w:hAnsi="Arial" w:cs="Arial"/>
          <w:b/>
          <w:bCs/>
          <w:color w:val="auto"/>
          <w:sz w:val="22"/>
          <w:szCs w:val="22"/>
        </w:rPr>
        <w:t>Confidentiality</w:t>
      </w:r>
    </w:p>
    <w:p w14:paraId="45F464B7" w14:textId="77777777" w:rsidR="00136056" w:rsidRPr="00136056" w:rsidRDefault="00136056" w:rsidP="00136056">
      <w:pPr>
        <w:pStyle w:val="BodyText"/>
        <w:ind w:right="120"/>
        <w:jc w:val="both"/>
        <w:rPr>
          <w:rFonts w:ascii="Arial" w:eastAsiaTheme="minorHAnsi" w:hAnsi="Arial" w:cs="Arial"/>
          <w:spacing w:val="0"/>
          <w:sz w:val="22"/>
          <w:szCs w:val="22"/>
        </w:rPr>
      </w:pPr>
      <w:r w:rsidRPr="00136056">
        <w:rPr>
          <w:rFonts w:ascii="Arial" w:eastAsiaTheme="minorHAnsi" w:hAnsi="Arial" w:cs="Arial"/>
          <w:spacing w:val="0"/>
          <w:sz w:val="22"/>
          <w:szCs w:val="22"/>
        </w:rPr>
        <w:t>The Consultant undertakes to maintain confidentiality on all information that is not in the public domain and shall not be involved in another assignment that represents a conflict of interest to the prevailing assignment.</w:t>
      </w:r>
    </w:p>
    <w:p w14:paraId="4BC8A4A9" w14:textId="77777777" w:rsidR="00136056" w:rsidRPr="00136056" w:rsidRDefault="00136056" w:rsidP="00136056">
      <w:pPr>
        <w:pStyle w:val="BodyText"/>
        <w:spacing w:before="1"/>
        <w:rPr>
          <w:rFonts w:ascii="Arial" w:eastAsiaTheme="minorHAnsi" w:hAnsi="Arial" w:cs="Arial"/>
          <w:spacing w:val="0"/>
          <w:sz w:val="22"/>
          <w:szCs w:val="22"/>
        </w:rPr>
      </w:pPr>
    </w:p>
    <w:p w14:paraId="6B61BB9D" w14:textId="77777777" w:rsidR="00136056" w:rsidRPr="00136056" w:rsidRDefault="00136056" w:rsidP="00136056">
      <w:pPr>
        <w:pStyle w:val="Heading1"/>
        <w:spacing w:after="120"/>
        <w:ind w:left="108"/>
        <w:jc w:val="both"/>
        <w:rPr>
          <w:rFonts w:ascii="Arial" w:eastAsiaTheme="minorHAnsi" w:hAnsi="Arial" w:cs="Arial"/>
          <w:b/>
          <w:bCs/>
          <w:color w:val="auto"/>
          <w:sz w:val="22"/>
          <w:szCs w:val="22"/>
        </w:rPr>
      </w:pPr>
      <w:r w:rsidRPr="00136056">
        <w:rPr>
          <w:rFonts w:ascii="Arial" w:eastAsiaTheme="minorHAnsi" w:hAnsi="Arial" w:cs="Arial"/>
          <w:b/>
          <w:bCs/>
          <w:color w:val="auto"/>
          <w:sz w:val="22"/>
          <w:szCs w:val="22"/>
        </w:rPr>
        <w:lastRenderedPageBreak/>
        <w:t>Selection of Consultant</w:t>
      </w:r>
    </w:p>
    <w:p w14:paraId="1F67562C" w14:textId="77777777" w:rsidR="00136056" w:rsidRPr="00136056" w:rsidRDefault="00136056" w:rsidP="00136056">
      <w:pPr>
        <w:pStyle w:val="BodyText"/>
        <w:ind w:left="109"/>
        <w:rPr>
          <w:rFonts w:ascii="Arial" w:eastAsiaTheme="minorHAnsi" w:hAnsi="Arial" w:cs="Arial"/>
          <w:spacing w:val="0"/>
          <w:sz w:val="22"/>
          <w:szCs w:val="22"/>
        </w:rPr>
      </w:pPr>
      <w:r w:rsidRPr="00136056">
        <w:rPr>
          <w:rFonts w:ascii="Arial" w:eastAsiaTheme="minorHAnsi" w:hAnsi="Arial" w:cs="Arial"/>
          <w:spacing w:val="0"/>
          <w:sz w:val="22"/>
          <w:szCs w:val="22"/>
        </w:rPr>
        <w:t>The Consultant will be selected by applying the Open competitive method. The candidates will be evaluated by applying the following evaluation criteria:</w:t>
      </w:r>
    </w:p>
    <w:p w14:paraId="5A618B42" w14:textId="77777777" w:rsidR="00136056" w:rsidRPr="00136056" w:rsidRDefault="00136056" w:rsidP="00136056">
      <w:pPr>
        <w:pStyle w:val="BodyText"/>
        <w:widowControl w:val="0"/>
        <w:numPr>
          <w:ilvl w:val="3"/>
          <w:numId w:val="41"/>
        </w:numPr>
        <w:suppressAutoHyphens w:val="0"/>
        <w:autoSpaceDE w:val="0"/>
        <w:autoSpaceDN w:val="0"/>
        <w:rPr>
          <w:rFonts w:ascii="Arial" w:eastAsiaTheme="minorHAnsi" w:hAnsi="Arial" w:cs="Arial"/>
          <w:spacing w:val="0"/>
          <w:sz w:val="22"/>
          <w:szCs w:val="22"/>
        </w:rPr>
      </w:pPr>
      <w:r w:rsidRPr="00136056">
        <w:rPr>
          <w:rFonts w:ascii="Arial" w:eastAsiaTheme="minorHAnsi" w:hAnsi="Arial" w:cs="Arial"/>
          <w:spacing w:val="0"/>
          <w:sz w:val="22"/>
          <w:szCs w:val="22"/>
        </w:rPr>
        <w:t>Qualifications and General experience (40 Points)</w:t>
      </w:r>
    </w:p>
    <w:p w14:paraId="6B28426F" w14:textId="77777777" w:rsidR="00136056" w:rsidRPr="00136056" w:rsidRDefault="00136056" w:rsidP="00136056">
      <w:pPr>
        <w:pStyle w:val="BodyText"/>
        <w:widowControl w:val="0"/>
        <w:numPr>
          <w:ilvl w:val="3"/>
          <w:numId w:val="41"/>
        </w:numPr>
        <w:suppressAutoHyphens w:val="0"/>
        <w:autoSpaceDE w:val="0"/>
        <w:autoSpaceDN w:val="0"/>
        <w:rPr>
          <w:rFonts w:ascii="Arial" w:eastAsiaTheme="minorHAnsi" w:hAnsi="Arial" w:cs="Arial"/>
          <w:spacing w:val="0"/>
          <w:sz w:val="22"/>
          <w:szCs w:val="22"/>
        </w:rPr>
      </w:pPr>
      <w:r w:rsidRPr="00136056">
        <w:rPr>
          <w:rFonts w:ascii="Arial" w:eastAsiaTheme="minorHAnsi" w:hAnsi="Arial" w:cs="Arial"/>
          <w:spacing w:val="0"/>
          <w:sz w:val="22"/>
          <w:szCs w:val="22"/>
        </w:rPr>
        <w:t>Specific Experience relevant to the Assignment (60 Points)</w:t>
      </w:r>
    </w:p>
    <w:p w14:paraId="028985E7" w14:textId="77777777" w:rsidR="00136056" w:rsidRPr="00136056" w:rsidRDefault="00136056" w:rsidP="00D95A49">
      <w:pPr>
        <w:pStyle w:val="BodyText"/>
        <w:widowControl w:val="0"/>
        <w:suppressAutoHyphens w:val="0"/>
        <w:autoSpaceDE w:val="0"/>
        <w:autoSpaceDN w:val="0"/>
        <w:ind w:left="1280"/>
        <w:rPr>
          <w:rFonts w:ascii="Arial" w:eastAsiaTheme="minorHAnsi" w:hAnsi="Arial" w:cs="Arial"/>
          <w:spacing w:val="0"/>
          <w:sz w:val="22"/>
          <w:szCs w:val="22"/>
        </w:rPr>
      </w:pPr>
    </w:p>
    <w:p w14:paraId="411B12C3" w14:textId="14E30D32" w:rsidR="00136056" w:rsidRPr="00136056" w:rsidRDefault="00136056" w:rsidP="00136056">
      <w:pPr>
        <w:pStyle w:val="BodyText"/>
        <w:ind w:left="109"/>
        <w:rPr>
          <w:rFonts w:ascii="Arial" w:eastAsiaTheme="minorHAnsi" w:hAnsi="Arial" w:cs="Arial"/>
          <w:spacing w:val="0"/>
          <w:sz w:val="22"/>
          <w:szCs w:val="22"/>
        </w:rPr>
      </w:pPr>
      <w:r w:rsidRPr="00136056">
        <w:rPr>
          <w:rFonts w:ascii="Arial" w:eastAsiaTheme="minorHAnsi" w:hAnsi="Arial" w:cs="Arial"/>
          <w:spacing w:val="0"/>
          <w:sz w:val="22"/>
          <w:szCs w:val="22"/>
        </w:rPr>
        <w:t xml:space="preserve">The Consultant is </w:t>
      </w:r>
      <w:proofErr w:type="gramStart"/>
      <w:r w:rsidRPr="00136056">
        <w:rPr>
          <w:rFonts w:ascii="Arial" w:eastAsiaTheme="minorHAnsi" w:hAnsi="Arial" w:cs="Arial"/>
          <w:spacing w:val="0"/>
          <w:sz w:val="22"/>
          <w:szCs w:val="22"/>
        </w:rPr>
        <w:t>eligible</w:t>
      </w:r>
      <w:proofErr w:type="gramEnd"/>
      <w:r w:rsidRPr="00136056">
        <w:rPr>
          <w:rFonts w:ascii="Arial" w:eastAsiaTheme="minorHAnsi" w:hAnsi="Arial" w:cs="Arial"/>
          <w:spacing w:val="0"/>
          <w:sz w:val="22"/>
          <w:szCs w:val="22"/>
        </w:rPr>
        <w:t xml:space="preserve"> and his selection does not create any conflict of interest as provided in the Banks</w:t>
      </w:r>
      <w:r w:rsidR="001A3089">
        <w:rPr>
          <w:rFonts w:ascii="Arial" w:eastAsiaTheme="minorHAnsi" w:hAnsi="Arial" w:cs="Arial"/>
          <w:spacing w:val="0"/>
          <w:sz w:val="22"/>
          <w:szCs w:val="22"/>
        </w:rPr>
        <w:t xml:space="preserve"> </w:t>
      </w:r>
      <w:r w:rsidRPr="00136056">
        <w:rPr>
          <w:rFonts w:ascii="Arial" w:eastAsiaTheme="minorHAnsi" w:hAnsi="Arial" w:cs="Arial"/>
          <w:spacing w:val="0"/>
          <w:sz w:val="22"/>
          <w:szCs w:val="22"/>
        </w:rPr>
        <w:t>Procurement Regulations. Women candidates are strongly encouraged to apply.</w:t>
      </w:r>
    </w:p>
    <w:p w14:paraId="59D5CEEB" w14:textId="77777777" w:rsidR="00136056" w:rsidRPr="00136056" w:rsidRDefault="00136056">
      <w:pPr>
        <w:rPr>
          <w:rFonts w:ascii="Arial" w:hAnsi="Arial" w:cs="Arial"/>
        </w:rPr>
      </w:pPr>
    </w:p>
    <w:p w14:paraId="7EC80CF7" w14:textId="77777777" w:rsidR="00136056" w:rsidRPr="00136056" w:rsidRDefault="00136056">
      <w:pPr>
        <w:rPr>
          <w:rFonts w:ascii="Arial" w:hAnsi="Arial" w:cs="Arial"/>
        </w:rPr>
      </w:pPr>
    </w:p>
    <w:sectPr w:rsidR="00136056" w:rsidRPr="00136056" w:rsidSect="00A9546B">
      <w:pgSz w:w="12240" w:h="15840"/>
      <w:pgMar w:top="1135"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6C7C9" w14:textId="77777777" w:rsidR="001843C3" w:rsidRDefault="001843C3" w:rsidP="00D42267">
      <w:pPr>
        <w:spacing w:after="0" w:line="240" w:lineRule="auto"/>
      </w:pPr>
      <w:r>
        <w:separator/>
      </w:r>
    </w:p>
  </w:endnote>
  <w:endnote w:type="continuationSeparator" w:id="0">
    <w:p w14:paraId="49CA91CC" w14:textId="77777777" w:rsidR="001843C3" w:rsidRDefault="001843C3" w:rsidP="00D42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adea">
    <w:altName w:val="Calibri"/>
    <w:charset w:val="00"/>
    <w:family w:val="auto"/>
    <w:pitch w:val="variable"/>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G Times">
    <w:altName w:val="Times New Roman"/>
    <w:charset w:val="EE"/>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w:charset w:val="EE"/>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46E57" w14:textId="77777777" w:rsidR="001843C3" w:rsidRDefault="001843C3" w:rsidP="00D42267">
      <w:pPr>
        <w:spacing w:after="0" w:line="240" w:lineRule="auto"/>
      </w:pPr>
      <w:r>
        <w:separator/>
      </w:r>
    </w:p>
  </w:footnote>
  <w:footnote w:type="continuationSeparator" w:id="0">
    <w:p w14:paraId="73B2FF81" w14:textId="77777777" w:rsidR="001843C3" w:rsidRDefault="001843C3" w:rsidP="00D42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51EF" w14:textId="77777777" w:rsidR="00136056" w:rsidRDefault="00136056">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1218C82" wp14:editId="55E3550D">
              <wp:simplePos x="0" y="0"/>
              <wp:positionH relativeFrom="margin">
                <wp:align>right</wp:align>
              </wp:positionH>
              <wp:positionV relativeFrom="page">
                <wp:posOffset>371475</wp:posOffset>
              </wp:positionV>
              <wp:extent cx="6031865" cy="165735"/>
              <wp:effectExtent l="0" t="0" r="698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BA5F8" w14:textId="77777777" w:rsidR="00136056" w:rsidRDefault="00136056">
                          <w:pPr>
                            <w:tabs>
                              <w:tab w:val="left" w:pos="4318"/>
                              <w:tab w:val="left" w:pos="9438"/>
                            </w:tabs>
                            <w:spacing w:before="10"/>
                            <w:ind w:left="20"/>
                            <w:rPr>
                              <w:rFonts w:ascii="Times New Roman"/>
                              <w:sz w:val="20"/>
                            </w:rPr>
                          </w:pPr>
                          <w:r>
                            <w:rPr>
                              <w:rFonts w:ascii="Times New Roman"/>
                              <w:w w:val="99"/>
                              <w:sz w:val="20"/>
                              <w:u w:val="single"/>
                            </w:rPr>
                            <w:t xml:space="preserve"> </w:t>
                          </w:r>
                          <w:r>
                            <w:rPr>
                              <w:rFonts w:ascii="Times New Roman"/>
                              <w:sz w:val="20"/>
                              <w:u w:val="single"/>
                            </w:rPr>
                            <w:tab/>
                          </w:r>
                          <w:r>
                            <w:fldChar w:fldCharType="begin"/>
                          </w:r>
                          <w:r>
                            <w:rPr>
                              <w:rFonts w:ascii="Times New Roman"/>
                              <w:sz w:val="20"/>
                              <w:u w:val="single"/>
                            </w:rPr>
                            <w:instrText xml:space="preserve"> PAGE </w:instrText>
                          </w:r>
                          <w:r>
                            <w:fldChar w:fldCharType="separate"/>
                          </w:r>
                          <w:r>
                            <w:rPr>
                              <w:rFonts w:ascii="Times New Roman"/>
                              <w:noProof/>
                              <w:sz w:val="20"/>
                              <w:u w:val="single"/>
                            </w:rPr>
                            <w:t>5</w:t>
                          </w:r>
                          <w:r>
                            <w:fldChar w:fldCharType="end"/>
                          </w:r>
                          <w:r>
                            <w:rPr>
                              <w:rFonts w:ascii="Times New Roman"/>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18C82" id="_x0000_t202" coordsize="21600,21600" o:spt="202" path="m,l,21600r21600,l21600,xe">
              <v:stroke joinstyle="miter"/>
              <v:path gradientshapeok="t" o:connecttype="rect"/>
            </v:shapetype>
            <v:shape id="Text Box 1" o:spid="_x0000_s1026" type="#_x0000_t202" style="position:absolute;margin-left:423.75pt;margin-top:29.25pt;width:474.95pt;height:13.0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" filled="f" stroked="f">
              <v:textbox inset="0,0,0,0">
                <w:txbxContent>
                  <w:p w14:paraId="46ABA5F8" w14:textId="77777777" w:rsidR="00136056" w:rsidRDefault="00136056">
                    <w:pPr>
                      <w:tabs>
                        <w:tab w:val="left" w:pos="4318"/>
                        <w:tab w:val="left" w:pos="9438"/>
                      </w:tabs>
                      <w:spacing w:before="10"/>
                      <w:ind w:left="20"/>
                      <w:rPr>
                        <w:rFonts w:ascii="Times New Roman"/>
                        <w:sz w:val="20"/>
                      </w:rPr>
                    </w:pPr>
                    <w:r>
                      <w:rPr>
                        <w:rFonts w:ascii="Times New Roman"/>
                        <w:w w:val="99"/>
                        <w:sz w:val="20"/>
                        <w:u w:val="single"/>
                      </w:rPr>
                      <w:t xml:space="preserve"> </w:t>
                    </w:r>
                    <w:r>
                      <w:rPr>
                        <w:rFonts w:ascii="Times New Roman"/>
                        <w:sz w:val="20"/>
                        <w:u w:val="single"/>
                      </w:rPr>
                      <w:tab/>
                    </w:r>
                    <w:r>
                      <w:fldChar w:fldCharType="begin"/>
                    </w:r>
                    <w:r>
                      <w:rPr>
                        <w:rFonts w:ascii="Times New Roman"/>
                        <w:sz w:val="20"/>
                        <w:u w:val="single"/>
                      </w:rPr>
                      <w:instrText xml:space="preserve"> PAGE </w:instrText>
                    </w:r>
                    <w:r>
                      <w:fldChar w:fldCharType="separate"/>
                    </w:r>
                    <w:r>
                      <w:rPr>
                        <w:rFonts w:ascii="Times New Roman"/>
                        <w:noProof/>
                        <w:sz w:val="20"/>
                        <w:u w:val="single"/>
                      </w:rPr>
                      <w:t>5</w:t>
                    </w:r>
                    <w:r>
                      <w:fldChar w:fldCharType="end"/>
                    </w:r>
                    <w:r>
                      <w:rPr>
                        <w:rFonts w:ascii="Times New Roman"/>
                        <w:sz w:val="20"/>
                        <w:u w:val="single"/>
                      </w:rPr>
                      <w:tab/>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403"/>
    <w:multiLevelType w:val="hybridMultilevel"/>
    <w:tmpl w:val="C2E68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B26FA"/>
    <w:multiLevelType w:val="hybridMultilevel"/>
    <w:tmpl w:val="15E8B244"/>
    <w:styleLink w:val="ImportedStyle4"/>
    <w:lvl w:ilvl="0" w:tplc="780A855E">
      <w:start w:val="1"/>
      <w:numFmt w:val="decimal"/>
      <w:lvlText w:val="%1."/>
      <w:lvlJc w:val="left"/>
      <w:pPr>
        <w:ind w:left="720"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805524">
      <w:start w:val="1"/>
      <w:numFmt w:val="lowerLetter"/>
      <w:lvlText w:val="%2."/>
      <w:lvlJc w:val="left"/>
      <w:pPr>
        <w:ind w:left="1354" w:hanging="80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72B128">
      <w:start w:val="1"/>
      <w:numFmt w:val="lowerRoman"/>
      <w:lvlText w:val="%3."/>
      <w:lvlJc w:val="left"/>
      <w:pPr>
        <w:ind w:left="2074" w:hanging="73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264E54">
      <w:start w:val="1"/>
      <w:numFmt w:val="decimal"/>
      <w:lvlText w:val="%4."/>
      <w:lvlJc w:val="left"/>
      <w:pPr>
        <w:ind w:left="2794" w:hanging="80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BA31C0">
      <w:start w:val="1"/>
      <w:numFmt w:val="lowerLetter"/>
      <w:lvlText w:val="%5."/>
      <w:lvlJc w:val="left"/>
      <w:pPr>
        <w:ind w:left="3514" w:hanging="80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E674DC">
      <w:start w:val="1"/>
      <w:numFmt w:val="lowerRoman"/>
      <w:lvlText w:val="%6."/>
      <w:lvlJc w:val="left"/>
      <w:pPr>
        <w:ind w:left="4234" w:hanging="73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D87DE6">
      <w:start w:val="1"/>
      <w:numFmt w:val="decimal"/>
      <w:lvlText w:val="%7."/>
      <w:lvlJc w:val="left"/>
      <w:pPr>
        <w:ind w:left="4954" w:hanging="80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B01E70">
      <w:start w:val="1"/>
      <w:numFmt w:val="lowerLetter"/>
      <w:lvlText w:val="%8."/>
      <w:lvlJc w:val="left"/>
      <w:pPr>
        <w:ind w:left="5674" w:hanging="80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CCA3E2">
      <w:start w:val="1"/>
      <w:numFmt w:val="lowerRoman"/>
      <w:lvlText w:val="%9."/>
      <w:lvlJc w:val="left"/>
      <w:pPr>
        <w:ind w:left="6394" w:hanging="73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9F0A6F"/>
    <w:multiLevelType w:val="hybridMultilevel"/>
    <w:tmpl w:val="FAD0BBF4"/>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70CCF"/>
    <w:multiLevelType w:val="hybridMultilevel"/>
    <w:tmpl w:val="3D9CD5E2"/>
    <w:lvl w:ilvl="0" w:tplc="DBAE3780">
      <w:numFmt w:val="bullet"/>
      <w:lvlText w:val=""/>
      <w:lvlJc w:val="left"/>
      <w:pPr>
        <w:ind w:left="920" w:hanging="360"/>
      </w:pPr>
      <w:rPr>
        <w:rFonts w:ascii="Symbol" w:eastAsia="Symbol" w:hAnsi="Symbol" w:cs="Symbol" w:hint="default"/>
        <w:w w:val="99"/>
        <w:sz w:val="20"/>
        <w:szCs w:val="20"/>
        <w:lang w:val="en-US" w:eastAsia="en-US" w:bidi="ar-SA"/>
      </w:rPr>
    </w:lvl>
    <w:lvl w:ilvl="1" w:tplc="9692D650">
      <w:start w:val="1"/>
      <w:numFmt w:val="lowerRoman"/>
      <w:lvlText w:val="(%2)"/>
      <w:lvlJc w:val="left"/>
      <w:pPr>
        <w:ind w:left="908" w:hanging="298"/>
      </w:pPr>
      <w:rPr>
        <w:rFonts w:ascii="Caladea" w:eastAsia="Caladea" w:hAnsi="Caladea" w:cs="Caladea" w:hint="default"/>
        <w:w w:val="100"/>
        <w:sz w:val="22"/>
        <w:szCs w:val="22"/>
        <w:lang w:val="en-US" w:eastAsia="en-US" w:bidi="ar-SA"/>
      </w:rPr>
    </w:lvl>
    <w:lvl w:ilvl="2" w:tplc="67965A92">
      <w:start w:val="1"/>
      <w:numFmt w:val="lowerLetter"/>
      <w:lvlText w:val="%3)"/>
      <w:lvlJc w:val="left"/>
      <w:pPr>
        <w:ind w:left="1628" w:hanging="360"/>
      </w:pPr>
      <w:rPr>
        <w:rFonts w:hint="default"/>
        <w:w w:val="100"/>
        <w:lang w:val="en-US" w:eastAsia="en-US" w:bidi="ar-SA"/>
      </w:rPr>
    </w:lvl>
    <w:lvl w:ilvl="3" w:tplc="073CF5F4">
      <w:numFmt w:val="bullet"/>
      <w:lvlText w:val="•"/>
      <w:lvlJc w:val="left"/>
      <w:pPr>
        <w:ind w:left="2627" w:hanging="360"/>
      </w:pPr>
      <w:rPr>
        <w:rFonts w:hint="default"/>
        <w:lang w:val="en-US" w:eastAsia="en-US" w:bidi="ar-SA"/>
      </w:rPr>
    </w:lvl>
    <w:lvl w:ilvl="4" w:tplc="3DC62750">
      <w:numFmt w:val="bullet"/>
      <w:lvlText w:val="•"/>
      <w:lvlJc w:val="left"/>
      <w:pPr>
        <w:ind w:left="3635" w:hanging="360"/>
      </w:pPr>
      <w:rPr>
        <w:rFonts w:hint="default"/>
        <w:lang w:val="en-US" w:eastAsia="en-US" w:bidi="ar-SA"/>
      </w:rPr>
    </w:lvl>
    <w:lvl w:ilvl="5" w:tplc="98D827D8">
      <w:numFmt w:val="bullet"/>
      <w:lvlText w:val="•"/>
      <w:lvlJc w:val="left"/>
      <w:pPr>
        <w:ind w:left="4642" w:hanging="360"/>
      </w:pPr>
      <w:rPr>
        <w:rFonts w:hint="default"/>
        <w:lang w:val="en-US" w:eastAsia="en-US" w:bidi="ar-SA"/>
      </w:rPr>
    </w:lvl>
    <w:lvl w:ilvl="6" w:tplc="D180AA4C">
      <w:numFmt w:val="bullet"/>
      <w:lvlText w:val="•"/>
      <w:lvlJc w:val="left"/>
      <w:pPr>
        <w:ind w:left="5650" w:hanging="360"/>
      </w:pPr>
      <w:rPr>
        <w:rFonts w:hint="default"/>
        <w:lang w:val="en-US" w:eastAsia="en-US" w:bidi="ar-SA"/>
      </w:rPr>
    </w:lvl>
    <w:lvl w:ilvl="7" w:tplc="9BA23B30">
      <w:numFmt w:val="bullet"/>
      <w:lvlText w:val="•"/>
      <w:lvlJc w:val="left"/>
      <w:pPr>
        <w:ind w:left="6657" w:hanging="360"/>
      </w:pPr>
      <w:rPr>
        <w:rFonts w:hint="default"/>
        <w:lang w:val="en-US" w:eastAsia="en-US" w:bidi="ar-SA"/>
      </w:rPr>
    </w:lvl>
    <w:lvl w:ilvl="8" w:tplc="2E225E4A">
      <w:numFmt w:val="bullet"/>
      <w:lvlText w:val="•"/>
      <w:lvlJc w:val="left"/>
      <w:pPr>
        <w:ind w:left="7665" w:hanging="360"/>
      </w:pPr>
      <w:rPr>
        <w:rFonts w:hint="default"/>
        <w:lang w:val="en-US" w:eastAsia="en-US" w:bidi="ar-SA"/>
      </w:rPr>
    </w:lvl>
  </w:abstractNum>
  <w:abstractNum w:abstractNumId="4" w15:restartNumberingAfterBreak="0">
    <w:nsid w:val="133B68D0"/>
    <w:multiLevelType w:val="hybridMultilevel"/>
    <w:tmpl w:val="A0F8E744"/>
    <w:lvl w:ilvl="0" w:tplc="C784936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173619C5"/>
    <w:multiLevelType w:val="hybridMultilevel"/>
    <w:tmpl w:val="2D0A3698"/>
    <w:lvl w:ilvl="0" w:tplc="04090005">
      <w:start w:val="1"/>
      <w:numFmt w:val="bullet"/>
      <w:lvlText w:val=""/>
      <w:lvlJc w:val="left"/>
      <w:pPr>
        <w:ind w:left="1280" w:hanging="360"/>
      </w:pPr>
      <w:rPr>
        <w:rFonts w:ascii="Wingdings" w:hAnsi="Wingdings" w:hint="default"/>
        <w:w w:val="100"/>
        <w:lang w:val="en-US" w:eastAsia="en-US" w:bidi="ar-SA"/>
      </w:rPr>
    </w:lvl>
    <w:lvl w:ilvl="1" w:tplc="FFFFFFFF">
      <w:numFmt w:val="bullet"/>
      <w:lvlText w:val="•"/>
      <w:lvlJc w:val="left"/>
      <w:pPr>
        <w:ind w:left="2120" w:hanging="360"/>
      </w:pPr>
      <w:rPr>
        <w:rFonts w:hint="default"/>
        <w:lang w:val="en-US" w:eastAsia="en-US" w:bidi="ar-SA"/>
      </w:rPr>
    </w:lvl>
    <w:lvl w:ilvl="2" w:tplc="FFFFFFFF">
      <w:numFmt w:val="bullet"/>
      <w:lvlText w:val="•"/>
      <w:lvlJc w:val="left"/>
      <w:pPr>
        <w:ind w:left="2960" w:hanging="360"/>
      </w:pPr>
      <w:rPr>
        <w:rFonts w:hint="default"/>
        <w:lang w:val="en-US" w:eastAsia="en-US" w:bidi="ar-SA"/>
      </w:rPr>
    </w:lvl>
    <w:lvl w:ilvl="3" w:tplc="FFFFFFFF">
      <w:numFmt w:val="bullet"/>
      <w:lvlText w:val="•"/>
      <w:lvlJc w:val="left"/>
      <w:pPr>
        <w:ind w:left="3800" w:hanging="360"/>
      </w:pPr>
      <w:rPr>
        <w:rFonts w:hint="default"/>
        <w:lang w:val="en-US" w:eastAsia="en-US" w:bidi="ar-SA"/>
      </w:rPr>
    </w:lvl>
    <w:lvl w:ilvl="4" w:tplc="FFFFFFFF">
      <w:numFmt w:val="bullet"/>
      <w:lvlText w:val="•"/>
      <w:lvlJc w:val="left"/>
      <w:pPr>
        <w:ind w:left="4640" w:hanging="360"/>
      </w:pPr>
      <w:rPr>
        <w:rFonts w:hint="default"/>
        <w:lang w:val="en-US" w:eastAsia="en-US" w:bidi="ar-SA"/>
      </w:rPr>
    </w:lvl>
    <w:lvl w:ilvl="5" w:tplc="FFFFFFFF">
      <w:numFmt w:val="bullet"/>
      <w:lvlText w:val="•"/>
      <w:lvlJc w:val="left"/>
      <w:pPr>
        <w:ind w:left="5480" w:hanging="360"/>
      </w:pPr>
      <w:rPr>
        <w:rFonts w:hint="default"/>
        <w:lang w:val="en-US" w:eastAsia="en-US" w:bidi="ar-SA"/>
      </w:rPr>
    </w:lvl>
    <w:lvl w:ilvl="6" w:tplc="FFFFFFFF">
      <w:numFmt w:val="bullet"/>
      <w:lvlText w:val="•"/>
      <w:lvlJc w:val="left"/>
      <w:pPr>
        <w:ind w:left="6320" w:hanging="360"/>
      </w:pPr>
      <w:rPr>
        <w:rFonts w:hint="default"/>
        <w:lang w:val="en-US" w:eastAsia="en-US" w:bidi="ar-SA"/>
      </w:rPr>
    </w:lvl>
    <w:lvl w:ilvl="7" w:tplc="FFFFFFFF">
      <w:numFmt w:val="bullet"/>
      <w:lvlText w:val="•"/>
      <w:lvlJc w:val="left"/>
      <w:pPr>
        <w:ind w:left="7160" w:hanging="360"/>
      </w:pPr>
      <w:rPr>
        <w:rFonts w:hint="default"/>
        <w:lang w:val="en-US" w:eastAsia="en-US" w:bidi="ar-SA"/>
      </w:rPr>
    </w:lvl>
    <w:lvl w:ilvl="8" w:tplc="FFFFFFFF">
      <w:numFmt w:val="bullet"/>
      <w:lvlText w:val="•"/>
      <w:lvlJc w:val="left"/>
      <w:pPr>
        <w:ind w:left="8000" w:hanging="360"/>
      </w:pPr>
      <w:rPr>
        <w:rFonts w:hint="default"/>
        <w:lang w:val="en-US" w:eastAsia="en-US" w:bidi="ar-SA"/>
      </w:rPr>
    </w:lvl>
  </w:abstractNum>
  <w:abstractNum w:abstractNumId="6" w15:restartNumberingAfterBreak="0">
    <w:nsid w:val="18510D87"/>
    <w:multiLevelType w:val="hybridMultilevel"/>
    <w:tmpl w:val="6C323D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20036"/>
    <w:multiLevelType w:val="hybridMultilevel"/>
    <w:tmpl w:val="AE72F188"/>
    <w:lvl w:ilvl="0" w:tplc="573E7780">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00A6D"/>
    <w:multiLevelType w:val="hybridMultilevel"/>
    <w:tmpl w:val="15E8B244"/>
    <w:numStyleLink w:val="ImportedStyle4"/>
  </w:abstractNum>
  <w:abstractNum w:abstractNumId="9" w15:restartNumberingAfterBreak="0">
    <w:nsid w:val="27A63CE5"/>
    <w:multiLevelType w:val="hybridMultilevel"/>
    <w:tmpl w:val="B50C4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5D7988"/>
    <w:multiLevelType w:val="multilevel"/>
    <w:tmpl w:val="3A4CF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306310"/>
    <w:multiLevelType w:val="hybridMultilevel"/>
    <w:tmpl w:val="3D880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C1B64"/>
    <w:multiLevelType w:val="hybridMultilevel"/>
    <w:tmpl w:val="EEDE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4485C"/>
    <w:multiLevelType w:val="hybridMultilevel"/>
    <w:tmpl w:val="20D6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EC101C"/>
    <w:multiLevelType w:val="hybridMultilevel"/>
    <w:tmpl w:val="85D4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C16679"/>
    <w:multiLevelType w:val="hybridMultilevel"/>
    <w:tmpl w:val="F79A55C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344F722B"/>
    <w:multiLevelType w:val="hybridMultilevel"/>
    <w:tmpl w:val="42BEFBA6"/>
    <w:lvl w:ilvl="0" w:tplc="BA9098EC">
      <w:start w:val="1"/>
      <w:numFmt w:val="lowerRoman"/>
      <w:lvlText w:val="(%1)"/>
      <w:lvlJc w:val="left"/>
      <w:pPr>
        <w:ind w:left="908" w:hanging="274"/>
      </w:pPr>
      <w:rPr>
        <w:rFonts w:ascii="Caladea" w:eastAsia="Caladea" w:hAnsi="Caladea" w:cs="Caladea" w:hint="default"/>
        <w:w w:val="100"/>
        <w:sz w:val="22"/>
        <w:szCs w:val="22"/>
        <w:lang w:val="en-US" w:eastAsia="en-US" w:bidi="ar-SA"/>
      </w:rPr>
    </w:lvl>
    <w:lvl w:ilvl="1" w:tplc="3384A754">
      <w:start w:val="1"/>
      <w:numFmt w:val="lowerLetter"/>
      <w:lvlText w:val="%2)"/>
      <w:lvlJc w:val="left"/>
      <w:pPr>
        <w:ind w:left="1618" w:hanging="360"/>
      </w:pPr>
      <w:rPr>
        <w:rFonts w:hint="default"/>
        <w:w w:val="100"/>
        <w:lang w:val="en-US" w:eastAsia="en-US" w:bidi="ar-SA"/>
      </w:rPr>
    </w:lvl>
    <w:lvl w:ilvl="2" w:tplc="B3AEA26A">
      <w:numFmt w:val="bullet"/>
      <w:lvlText w:val="•"/>
      <w:lvlJc w:val="left"/>
      <w:pPr>
        <w:ind w:left="2515" w:hanging="360"/>
      </w:pPr>
      <w:rPr>
        <w:rFonts w:hint="default"/>
        <w:lang w:val="en-US" w:eastAsia="en-US" w:bidi="ar-SA"/>
      </w:rPr>
    </w:lvl>
    <w:lvl w:ilvl="3" w:tplc="277631A8">
      <w:numFmt w:val="bullet"/>
      <w:lvlText w:val="•"/>
      <w:lvlJc w:val="left"/>
      <w:pPr>
        <w:ind w:left="3411" w:hanging="360"/>
      </w:pPr>
      <w:rPr>
        <w:rFonts w:hint="default"/>
        <w:lang w:val="en-US" w:eastAsia="en-US" w:bidi="ar-SA"/>
      </w:rPr>
    </w:lvl>
    <w:lvl w:ilvl="4" w:tplc="5FD294FC">
      <w:numFmt w:val="bullet"/>
      <w:lvlText w:val="•"/>
      <w:lvlJc w:val="left"/>
      <w:pPr>
        <w:ind w:left="4306" w:hanging="360"/>
      </w:pPr>
      <w:rPr>
        <w:rFonts w:hint="default"/>
        <w:lang w:val="en-US" w:eastAsia="en-US" w:bidi="ar-SA"/>
      </w:rPr>
    </w:lvl>
    <w:lvl w:ilvl="5" w:tplc="F8DEF5E4">
      <w:numFmt w:val="bullet"/>
      <w:lvlText w:val="•"/>
      <w:lvlJc w:val="left"/>
      <w:pPr>
        <w:ind w:left="5202" w:hanging="360"/>
      </w:pPr>
      <w:rPr>
        <w:rFonts w:hint="default"/>
        <w:lang w:val="en-US" w:eastAsia="en-US" w:bidi="ar-SA"/>
      </w:rPr>
    </w:lvl>
    <w:lvl w:ilvl="6" w:tplc="ABD0BF9A">
      <w:numFmt w:val="bullet"/>
      <w:lvlText w:val="•"/>
      <w:lvlJc w:val="left"/>
      <w:pPr>
        <w:ind w:left="6097" w:hanging="360"/>
      </w:pPr>
      <w:rPr>
        <w:rFonts w:hint="default"/>
        <w:lang w:val="en-US" w:eastAsia="en-US" w:bidi="ar-SA"/>
      </w:rPr>
    </w:lvl>
    <w:lvl w:ilvl="7" w:tplc="30326132">
      <w:numFmt w:val="bullet"/>
      <w:lvlText w:val="•"/>
      <w:lvlJc w:val="left"/>
      <w:pPr>
        <w:ind w:left="6993" w:hanging="360"/>
      </w:pPr>
      <w:rPr>
        <w:rFonts w:hint="default"/>
        <w:lang w:val="en-US" w:eastAsia="en-US" w:bidi="ar-SA"/>
      </w:rPr>
    </w:lvl>
    <w:lvl w:ilvl="8" w:tplc="579686F0">
      <w:numFmt w:val="bullet"/>
      <w:lvlText w:val="•"/>
      <w:lvlJc w:val="left"/>
      <w:pPr>
        <w:ind w:left="7888" w:hanging="360"/>
      </w:pPr>
      <w:rPr>
        <w:rFonts w:hint="default"/>
        <w:lang w:val="en-US" w:eastAsia="en-US" w:bidi="ar-SA"/>
      </w:rPr>
    </w:lvl>
  </w:abstractNum>
  <w:abstractNum w:abstractNumId="17" w15:restartNumberingAfterBreak="0">
    <w:nsid w:val="345C6E5C"/>
    <w:multiLevelType w:val="hybridMultilevel"/>
    <w:tmpl w:val="1FA2DF58"/>
    <w:lvl w:ilvl="0" w:tplc="C78493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1106C0"/>
    <w:multiLevelType w:val="hybridMultilevel"/>
    <w:tmpl w:val="3854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B22FB"/>
    <w:multiLevelType w:val="hybridMultilevel"/>
    <w:tmpl w:val="6648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D67B43"/>
    <w:multiLevelType w:val="hybridMultilevel"/>
    <w:tmpl w:val="250246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3D6677"/>
    <w:multiLevelType w:val="hybridMultilevel"/>
    <w:tmpl w:val="BB34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379B9"/>
    <w:multiLevelType w:val="hybridMultilevel"/>
    <w:tmpl w:val="0340EB06"/>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45BE5D74"/>
    <w:multiLevelType w:val="multilevel"/>
    <w:tmpl w:val="E962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C00E1C"/>
    <w:multiLevelType w:val="hybridMultilevel"/>
    <w:tmpl w:val="FCC0F8A8"/>
    <w:lvl w:ilvl="0" w:tplc="04090001">
      <w:start w:val="1"/>
      <w:numFmt w:val="bullet"/>
      <w:lvlText w:val=""/>
      <w:lvlJc w:val="left"/>
      <w:pPr>
        <w:ind w:left="720" w:hanging="360"/>
      </w:pPr>
      <w:rPr>
        <w:rFonts w:ascii="Symbol" w:hAnsi="Symbol"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15:restartNumberingAfterBreak="0">
    <w:nsid w:val="514B7D91"/>
    <w:multiLevelType w:val="hybridMultilevel"/>
    <w:tmpl w:val="D50A56FE"/>
    <w:numStyleLink w:val="ImportedStyle5"/>
  </w:abstractNum>
  <w:abstractNum w:abstractNumId="26" w15:restartNumberingAfterBreak="0">
    <w:nsid w:val="563F79BE"/>
    <w:multiLevelType w:val="hybridMultilevel"/>
    <w:tmpl w:val="766CA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93FBC"/>
    <w:multiLevelType w:val="hybridMultilevel"/>
    <w:tmpl w:val="8C9A7D96"/>
    <w:lvl w:ilvl="0" w:tplc="831C3D68">
      <w:start w:val="1"/>
      <w:numFmt w:val="lowerRoman"/>
      <w:lvlText w:val="(%1)"/>
      <w:lvlJc w:val="right"/>
      <w:pPr>
        <w:ind w:left="862" w:hanging="360"/>
      </w:pPr>
      <w:rPr>
        <w:b w:val="0"/>
        <w:i w:val="0"/>
        <w:sz w:val="20"/>
        <w:szCs w:val="2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8" w15:restartNumberingAfterBreak="0">
    <w:nsid w:val="5B8559E6"/>
    <w:multiLevelType w:val="hybridMultilevel"/>
    <w:tmpl w:val="405A111E"/>
    <w:lvl w:ilvl="0" w:tplc="04090001">
      <w:start w:val="1"/>
      <w:numFmt w:val="bullet"/>
      <w:lvlText w:val=""/>
      <w:lvlJc w:val="left"/>
      <w:pPr>
        <w:ind w:left="720" w:hanging="360"/>
      </w:pPr>
      <w:rPr>
        <w:rFonts w:ascii="Symbol" w:hAnsi="Symbol"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15:restartNumberingAfterBreak="0">
    <w:nsid w:val="5D7B0DA8"/>
    <w:multiLevelType w:val="hybridMultilevel"/>
    <w:tmpl w:val="8B606C82"/>
    <w:lvl w:ilvl="0" w:tplc="04090005">
      <w:start w:val="1"/>
      <w:numFmt w:val="bullet"/>
      <w:lvlText w:val=""/>
      <w:lvlJc w:val="left"/>
      <w:pPr>
        <w:ind w:left="1280" w:hanging="360"/>
      </w:pPr>
      <w:rPr>
        <w:rFonts w:ascii="Wingdings" w:hAnsi="Wingdings" w:hint="default"/>
        <w:w w:val="100"/>
        <w:lang w:val="en-US" w:eastAsia="en-US" w:bidi="ar-SA"/>
      </w:rPr>
    </w:lvl>
    <w:lvl w:ilvl="1" w:tplc="FFFFFFFF">
      <w:numFmt w:val="bullet"/>
      <w:lvlText w:val="•"/>
      <w:lvlJc w:val="left"/>
      <w:pPr>
        <w:ind w:left="2120" w:hanging="360"/>
      </w:pPr>
      <w:rPr>
        <w:rFonts w:hint="default"/>
        <w:lang w:val="en-US" w:eastAsia="en-US" w:bidi="ar-SA"/>
      </w:rPr>
    </w:lvl>
    <w:lvl w:ilvl="2" w:tplc="FFFFFFFF">
      <w:numFmt w:val="bullet"/>
      <w:lvlText w:val="•"/>
      <w:lvlJc w:val="left"/>
      <w:pPr>
        <w:ind w:left="2960" w:hanging="360"/>
      </w:pPr>
      <w:rPr>
        <w:rFonts w:hint="default"/>
        <w:lang w:val="en-US" w:eastAsia="en-US" w:bidi="ar-SA"/>
      </w:rPr>
    </w:lvl>
    <w:lvl w:ilvl="3" w:tplc="FFFFFFFF">
      <w:numFmt w:val="bullet"/>
      <w:lvlText w:val="•"/>
      <w:lvlJc w:val="left"/>
      <w:pPr>
        <w:ind w:left="3800" w:hanging="360"/>
      </w:pPr>
      <w:rPr>
        <w:rFonts w:hint="default"/>
        <w:lang w:val="en-US" w:eastAsia="en-US" w:bidi="ar-SA"/>
      </w:rPr>
    </w:lvl>
    <w:lvl w:ilvl="4" w:tplc="FFFFFFFF">
      <w:numFmt w:val="bullet"/>
      <w:lvlText w:val="•"/>
      <w:lvlJc w:val="left"/>
      <w:pPr>
        <w:ind w:left="4640" w:hanging="360"/>
      </w:pPr>
      <w:rPr>
        <w:rFonts w:hint="default"/>
        <w:lang w:val="en-US" w:eastAsia="en-US" w:bidi="ar-SA"/>
      </w:rPr>
    </w:lvl>
    <w:lvl w:ilvl="5" w:tplc="FFFFFFFF">
      <w:numFmt w:val="bullet"/>
      <w:lvlText w:val="•"/>
      <w:lvlJc w:val="left"/>
      <w:pPr>
        <w:ind w:left="5480" w:hanging="360"/>
      </w:pPr>
      <w:rPr>
        <w:rFonts w:hint="default"/>
        <w:lang w:val="en-US" w:eastAsia="en-US" w:bidi="ar-SA"/>
      </w:rPr>
    </w:lvl>
    <w:lvl w:ilvl="6" w:tplc="FFFFFFFF">
      <w:numFmt w:val="bullet"/>
      <w:lvlText w:val="•"/>
      <w:lvlJc w:val="left"/>
      <w:pPr>
        <w:ind w:left="6320" w:hanging="360"/>
      </w:pPr>
      <w:rPr>
        <w:rFonts w:hint="default"/>
        <w:lang w:val="en-US" w:eastAsia="en-US" w:bidi="ar-SA"/>
      </w:rPr>
    </w:lvl>
    <w:lvl w:ilvl="7" w:tplc="FFFFFFFF">
      <w:numFmt w:val="bullet"/>
      <w:lvlText w:val="•"/>
      <w:lvlJc w:val="left"/>
      <w:pPr>
        <w:ind w:left="7160" w:hanging="360"/>
      </w:pPr>
      <w:rPr>
        <w:rFonts w:hint="default"/>
        <w:lang w:val="en-US" w:eastAsia="en-US" w:bidi="ar-SA"/>
      </w:rPr>
    </w:lvl>
    <w:lvl w:ilvl="8" w:tplc="FFFFFFFF">
      <w:numFmt w:val="bullet"/>
      <w:lvlText w:val="•"/>
      <w:lvlJc w:val="left"/>
      <w:pPr>
        <w:ind w:left="8000" w:hanging="360"/>
      </w:pPr>
      <w:rPr>
        <w:rFonts w:hint="default"/>
        <w:lang w:val="en-US" w:eastAsia="en-US" w:bidi="ar-SA"/>
      </w:rPr>
    </w:lvl>
  </w:abstractNum>
  <w:abstractNum w:abstractNumId="30" w15:restartNumberingAfterBreak="0">
    <w:nsid w:val="63254340"/>
    <w:multiLevelType w:val="hybridMultilevel"/>
    <w:tmpl w:val="42AC1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F5556"/>
    <w:multiLevelType w:val="hybridMultilevel"/>
    <w:tmpl w:val="C2CA32D8"/>
    <w:lvl w:ilvl="0" w:tplc="FFFFFFFF">
      <w:numFmt w:val="bullet"/>
      <w:lvlText w:val=""/>
      <w:lvlJc w:val="left"/>
      <w:pPr>
        <w:ind w:left="920" w:hanging="360"/>
      </w:pPr>
      <w:rPr>
        <w:rFonts w:ascii="Symbol" w:eastAsia="Symbol" w:hAnsi="Symbol" w:cs="Symbol" w:hint="default"/>
        <w:w w:val="99"/>
        <w:sz w:val="20"/>
        <w:szCs w:val="20"/>
        <w:lang w:val="en-US" w:eastAsia="en-US" w:bidi="ar-SA"/>
      </w:rPr>
    </w:lvl>
    <w:lvl w:ilvl="1" w:tplc="FFFFFFFF">
      <w:start w:val="1"/>
      <w:numFmt w:val="lowerRoman"/>
      <w:lvlText w:val="(%2)"/>
      <w:lvlJc w:val="left"/>
      <w:pPr>
        <w:ind w:left="908" w:hanging="298"/>
      </w:pPr>
      <w:rPr>
        <w:rFonts w:ascii="Caladea" w:eastAsia="Caladea" w:hAnsi="Caladea" w:cs="Caladea" w:hint="default"/>
        <w:w w:val="100"/>
        <w:sz w:val="22"/>
        <w:szCs w:val="22"/>
        <w:lang w:val="en-US" w:eastAsia="en-US" w:bidi="ar-SA"/>
      </w:rPr>
    </w:lvl>
    <w:lvl w:ilvl="2" w:tplc="FFFFFFFF">
      <w:start w:val="1"/>
      <w:numFmt w:val="lowerLetter"/>
      <w:lvlText w:val="%3)"/>
      <w:lvlJc w:val="left"/>
      <w:pPr>
        <w:ind w:left="1628" w:hanging="360"/>
      </w:pPr>
      <w:rPr>
        <w:rFonts w:hint="default"/>
        <w:w w:val="100"/>
        <w:lang w:val="en-US" w:eastAsia="en-US" w:bidi="ar-SA"/>
      </w:rPr>
    </w:lvl>
    <w:lvl w:ilvl="3" w:tplc="04090005">
      <w:start w:val="1"/>
      <w:numFmt w:val="bullet"/>
      <w:lvlText w:val=""/>
      <w:lvlJc w:val="left"/>
      <w:pPr>
        <w:ind w:left="1280" w:hanging="360"/>
      </w:pPr>
      <w:rPr>
        <w:rFonts w:ascii="Wingdings" w:hAnsi="Wingdings" w:hint="default"/>
      </w:rPr>
    </w:lvl>
    <w:lvl w:ilvl="4" w:tplc="FFFFFFFF">
      <w:numFmt w:val="bullet"/>
      <w:lvlText w:val="•"/>
      <w:lvlJc w:val="left"/>
      <w:pPr>
        <w:ind w:left="3635" w:hanging="360"/>
      </w:pPr>
      <w:rPr>
        <w:rFonts w:hint="default"/>
        <w:lang w:val="en-US" w:eastAsia="en-US" w:bidi="ar-SA"/>
      </w:rPr>
    </w:lvl>
    <w:lvl w:ilvl="5" w:tplc="FFFFFFFF">
      <w:numFmt w:val="bullet"/>
      <w:lvlText w:val="•"/>
      <w:lvlJc w:val="left"/>
      <w:pPr>
        <w:ind w:left="4642" w:hanging="360"/>
      </w:pPr>
      <w:rPr>
        <w:rFonts w:hint="default"/>
        <w:lang w:val="en-US" w:eastAsia="en-US" w:bidi="ar-SA"/>
      </w:rPr>
    </w:lvl>
    <w:lvl w:ilvl="6" w:tplc="FFFFFFFF">
      <w:numFmt w:val="bullet"/>
      <w:lvlText w:val="•"/>
      <w:lvlJc w:val="left"/>
      <w:pPr>
        <w:ind w:left="5650" w:hanging="360"/>
      </w:pPr>
      <w:rPr>
        <w:rFonts w:hint="default"/>
        <w:lang w:val="en-US" w:eastAsia="en-US" w:bidi="ar-SA"/>
      </w:rPr>
    </w:lvl>
    <w:lvl w:ilvl="7" w:tplc="FFFFFFFF">
      <w:numFmt w:val="bullet"/>
      <w:lvlText w:val="•"/>
      <w:lvlJc w:val="left"/>
      <w:pPr>
        <w:ind w:left="6657" w:hanging="360"/>
      </w:pPr>
      <w:rPr>
        <w:rFonts w:hint="default"/>
        <w:lang w:val="en-US" w:eastAsia="en-US" w:bidi="ar-SA"/>
      </w:rPr>
    </w:lvl>
    <w:lvl w:ilvl="8" w:tplc="FFFFFFFF">
      <w:numFmt w:val="bullet"/>
      <w:lvlText w:val="•"/>
      <w:lvlJc w:val="left"/>
      <w:pPr>
        <w:ind w:left="7665" w:hanging="360"/>
      </w:pPr>
      <w:rPr>
        <w:rFonts w:hint="default"/>
        <w:lang w:val="en-US" w:eastAsia="en-US" w:bidi="ar-SA"/>
      </w:rPr>
    </w:lvl>
  </w:abstractNum>
  <w:abstractNum w:abstractNumId="32" w15:restartNumberingAfterBreak="0">
    <w:nsid w:val="6AE34741"/>
    <w:multiLevelType w:val="hybridMultilevel"/>
    <w:tmpl w:val="75326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19769A"/>
    <w:multiLevelType w:val="hybridMultilevel"/>
    <w:tmpl w:val="A8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EE5BA9"/>
    <w:multiLevelType w:val="multilevel"/>
    <w:tmpl w:val="4484D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6F6AAE"/>
    <w:multiLevelType w:val="hybridMultilevel"/>
    <w:tmpl w:val="AEB4B85E"/>
    <w:lvl w:ilvl="0" w:tplc="831C3D68">
      <w:start w:val="1"/>
      <w:numFmt w:val="lowerRoman"/>
      <w:lvlText w:val="(%1)"/>
      <w:lvlJc w:val="right"/>
      <w:pPr>
        <w:ind w:left="720" w:hanging="360"/>
      </w:pPr>
      <w:rPr>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79478F"/>
    <w:multiLevelType w:val="hybridMultilevel"/>
    <w:tmpl w:val="D50A56FE"/>
    <w:styleLink w:val="ImportedStyle5"/>
    <w:lvl w:ilvl="0" w:tplc="C212D8A8">
      <w:start w:val="1"/>
      <w:numFmt w:val="lowerRoman"/>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F83794">
      <w:start w:val="1"/>
      <w:numFmt w:val="lowerLetter"/>
      <w:lvlText w:val="%2."/>
      <w:lvlJc w:val="left"/>
      <w:pPr>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3EF922">
      <w:start w:val="1"/>
      <w:numFmt w:val="lowerRoman"/>
      <w:lvlText w:val="%3."/>
      <w:lvlJc w:val="left"/>
      <w:pPr>
        <w:ind w:left="17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70973E">
      <w:start w:val="1"/>
      <w:numFmt w:val="decimal"/>
      <w:lvlText w:val="%4."/>
      <w:lvlJc w:val="left"/>
      <w:pPr>
        <w:ind w:left="24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A613E">
      <w:start w:val="1"/>
      <w:numFmt w:val="lowerLetter"/>
      <w:lvlText w:val="%5."/>
      <w:lvlJc w:val="left"/>
      <w:pPr>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A009E0">
      <w:start w:val="1"/>
      <w:numFmt w:val="lowerRoman"/>
      <w:lvlText w:val="%6."/>
      <w:lvlJc w:val="left"/>
      <w:pPr>
        <w:ind w:left="393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96DE74">
      <w:start w:val="1"/>
      <w:numFmt w:val="decimal"/>
      <w:lvlText w:val="%7."/>
      <w:lvlJc w:val="left"/>
      <w:pPr>
        <w:ind w:left="46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440FBA">
      <w:start w:val="1"/>
      <w:numFmt w:val="lowerLetter"/>
      <w:lvlText w:val="%8."/>
      <w:lvlJc w:val="left"/>
      <w:pPr>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C8B0F4">
      <w:start w:val="1"/>
      <w:numFmt w:val="lowerRoman"/>
      <w:lvlText w:val="%9."/>
      <w:lvlJc w:val="left"/>
      <w:pPr>
        <w:ind w:left="609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93B2612"/>
    <w:multiLevelType w:val="hybridMultilevel"/>
    <w:tmpl w:val="C6E61430"/>
    <w:lvl w:ilvl="0" w:tplc="C860A55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AF4A63"/>
    <w:multiLevelType w:val="hybridMultilevel"/>
    <w:tmpl w:val="EF5AE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4662A0"/>
    <w:multiLevelType w:val="hybridMultilevel"/>
    <w:tmpl w:val="E23A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BE338C"/>
    <w:multiLevelType w:val="hybridMultilevel"/>
    <w:tmpl w:val="71E2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7898873">
    <w:abstractNumId w:val="34"/>
  </w:num>
  <w:num w:numId="2" w16cid:durableId="970091314">
    <w:abstractNumId w:val="10"/>
  </w:num>
  <w:num w:numId="3" w16cid:durableId="1450664910">
    <w:abstractNumId w:val="23"/>
  </w:num>
  <w:num w:numId="4" w16cid:durableId="2117558876">
    <w:abstractNumId w:val="33"/>
  </w:num>
  <w:num w:numId="5" w16cid:durableId="975453408">
    <w:abstractNumId w:val="12"/>
  </w:num>
  <w:num w:numId="6" w16cid:durableId="474100843">
    <w:abstractNumId w:val="6"/>
  </w:num>
  <w:num w:numId="7" w16cid:durableId="777027424">
    <w:abstractNumId w:val="19"/>
  </w:num>
  <w:num w:numId="8" w16cid:durableId="416749029">
    <w:abstractNumId w:val="13"/>
  </w:num>
  <w:num w:numId="9" w16cid:durableId="1584147723">
    <w:abstractNumId w:val="26"/>
  </w:num>
  <w:num w:numId="10" w16cid:durableId="1003974849">
    <w:abstractNumId w:val="35"/>
  </w:num>
  <w:num w:numId="11" w16cid:durableId="434835336">
    <w:abstractNumId w:val="1"/>
  </w:num>
  <w:num w:numId="12" w16cid:durableId="362829555">
    <w:abstractNumId w:val="8"/>
    <w:lvlOverride w:ilvl="0">
      <w:lvl w:ilvl="0" w:tplc="ECCE4556">
        <w:start w:val="1"/>
        <w:numFmt w:val="decimal"/>
        <w:lvlText w:val="%1."/>
        <w:lvlJc w:val="left"/>
        <w:pPr>
          <w:ind w:left="720" w:hanging="720"/>
        </w:pPr>
        <w:rPr>
          <w:rFonts w:ascii="Times New Roman" w:eastAsia="Trebuchet MS" w:hAnsi="Times New Roman" w:cs="Times New Roman" w:hint="default"/>
          <w:b/>
          <w:bCs w:val="0"/>
          <w:i/>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65C25A62" w:tentative="1">
        <w:start w:val="1"/>
        <w:numFmt w:val="lowerLetter"/>
        <w:lvlText w:val="%2."/>
        <w:lvlJc w:val="left"/>
        <w:pPr>
          <w:ind w:left="1440" w:hanging="360"/>
        </w:pPr>
      </w:lvl>
    </w:lvlOverride>
    <w:lvlOverride w:ilvl="2">
      <w:lvl w:ilvl="2" w:tplc="E3B41748" w:tentative="1">
        <w:start w:val="1"/>
        <w:numFmt w:val="lowerRoman"/>
        <w:lvlText w:val="%3."/>
        <w:lvlJc w:val="right"/>
        <w:pPr>
          <w:ind w:left="2160" w:hanging="180"/>
        </w:pPr>
      </w:lvl>
    </w:lvlOverride>
    <w:lvlOverride w:ilvl="3">
      <w:lvl w:ilvl="3" w:tplc="62668348" w:tentative="1">
        <w:start w:val="1"/>
        <w:numFmt w:val="decimal"/>
        <w:lvlText w:val="%4."/>
        <w:lvlJc w:val="left"/>
        <w:pPr>
          <w:ind w:left="2880" w:hanging="360"/>
        </w:pPr>
      </w:lvl>
    </w:lvlOverride>
    <w:lvlOverride w:ilvl="4">
      <w:lvl w:ilvl="4" w:tplc="CA548842" w:tentative="1">
        <w:start w:val="1"/>
        <w:numFmt w:val="lowerLetter"/>
        <w:lvlText w:val="%5."/>
        <w:lvlJc w:val="left"/>
        <w:pPr>
          <w:ind w:left="3600" w:hanging="360"/>
        </w:pPr>
      </w:lvl>
    </w:lvlOverride>
    <w:lvlOverride w:ilvl="5">
      <w:lvl w:ilvl="5" w:tplc="F64A0EF8" w:tentative="1">
        <w:start w:val="1"/>
        <w:numFmt w:val="lowerRoman"/>
        <w:lvlText w:val="%6."/>
        <w:lvlJc w:val="right"/>
        <w:pPr>
          <w:ind w:left="4320" w:hanging="180"/>
        </w:pPr>
      </w:lvl>
    </w:lvlOverride>
    <w:lvlOverride w:ilvl="6">
      <w:lvl w:ilvl="6" w:tplc="AA9CBA4A" w:tentative="1">
        <w:start w:val="1"/>
        <w:numFmt w:val="decimal"/>
        <w:lvlText w:val="%7."/>
        <w:lvlJc w:val="left"/>
        <w:pPr>
          <w:ind w:left="5040" w:hanging="360"/>
        </w:pPr>
      </w:lvl>
    </w:lvlOverride>
    <w:lvlOverride w:ilvl="7">
      <w:lvl w:ilvl="7" w:tplc="62ACB56A" w:tentative="1">
        <w:start w:val="1"/>
        <w:numFmt w:val="lowerLetter"/>
        <w:lvlText w:val="%8."/>
        <w:lvlJc w:val="left"/>
        <w:pPr>
          <w:ind w:left="5760" w:hanging="360"/>
        </w:pPr>
      </w:lvl>
    </w:lvlOverride>
    <w:lvlOverride w:ilvl="8">
      <w:lvl w:ilvl="8" w:tplc="3CBEC652" w:tentative="1">
        <w:start w:val="1"/>
        <w:numFmt w:val="lowerRoman"/>
        <w:lvlText w:val="%9."/>
        <w:lvlJc w:val="right"/>
        <w:pPr>
          <w:ind w:left="6480" w:hanging="180"/>
        </w:pPr>
      </w:lvl>
    </w:lvlOverride>
  </w:num>
  <w:num w:numId="13" w16cid:durableId="731777473">
    <w:abstractNumId w:val="36"/>
  </w:num>
  <w:num w:numId="14" w16cid:durableId="53554558">
    <w:abstractNumId w:val="25"/>
    <w:lvlOverride w:ilvl="0">
      <w:startOverride w:val="2"/>
    </w:lvlOverride>
  </w:num>
  <w:num w:numId="15" w16cid:durableId="91824735">
    <w:abstractNumId w:val="27"/>
  </w:num>
  <w:num w:numId="16" w16cid:durableId="1976134785">
    <w:abstractNumId w:val="32"/>
  </w:num>
  <w:num w:numId="17" w16cid:durableId="780419374">
    <w:abstractNumId w:val="30"/>
  </w:num>
  <w:num w:numId="18" w16cid:durableId="117341423">
    <w:abstractNumId w:val="15"/>
  </w:num>
  <w:num w:numId="19" w16cid:durableId="1195774527">
    <w:abstractNumId w:val="11"/>
  </w:num>
  <w:num w:numId="20" w16cid:durableId="443307848">
    <w:abstractNumId w:val="14"/>
  </w:num>
  <w:num w:numId="21" w16cid:durableId="169562163">
    <w:abstractNumId w:val="22"/>
  </w:num>
  <w:num w:numId="22" w16cid:durableId="1341198407">
    <w:abstractNumId w:val="38"/>
  </w:num>
  <w:num w:numId="23" w16cid:durableId="460803968">
    <w:abstractNumId w:val="18"/>
  </w:num>
  <w:num w:numId="24" w16cid:durableId="41029112">
    <w:abstractNumId w:val="39"/>
  </w:num>
  <w:num w:numId="25" w16cid:durableId="448011237">
    <w:abstractNumId w:val="0"/>
  </w:num>
  <w:num w:numId="26" w16cid:durableId="295532620">
    <w:abstractNumId w:val="20"/>
  </w:num>
  <w:num w:numId="27" w16cid:durableId="1572500900">
    <w:abstractNumId w:val="40"/>
  </w:num>
  <w:num w:numId="28" w16cid:durableId="2011830980">
    <w:abstractNumId w:val="7"/>
  </w:num>
  <w:num w:numId="29" w16cid:durableId="220555823">
    <w:abstractNumId w:val="4"/>
  </w:num>
  <w:num w:numId="30" w16cid:durableId="1788814911">
    <w:abstractNumId w:val="28"/>
  </w:num>
  <w:num w:numId="31" w16cid:durableId="655648402">
    <w:abstractNumId w:val="24"/>
  </w:num>
  <w:num w:numId="32" w16cid:durableId="1914855017">
    <w:abstractNumId w:val="21"/>
  </w:num>
  <w:num w:numId="33" w16cid:durableId="1130708299">
    <w:abstractNumId w:val="17"/>
  </w:num>
  <w:num w:numId="34" w16cid:durableId="253900357">
    <w:abstractNumId w:val="9"/>
  </w:num>
  <w:num w:numId="35" w16cid:durableId="1980458166">
    <w:abstractNumId w:val="2"/>
  </w:num>
  <w:num w:numId="36" w16cid:durableId="2052613289">
    <w:abstractNumId w:val="37"/>
  </w:num>
  <w:num w:numId="37" w16cid:durableId="1008292613">
    <w:abstractNumId w:val="5"/>
  </w:num>
  <w:num w:numId="38" w16cid:durableId="1557469661">
    <w:abstractNumId w:val="16"/>
  </w:num>
  <w:num w:numId="39" w16cid:durableId="2058315682">
    <w:abstractNumId w:val="3"/>
  </w:num>
  <w:num w:numId="40" w16cid:durableId="1990477071">
    <w:abstractNumId w:val="29"/>
  </w:num>
  <w:num w:numId="41" w16cid:durableId="3408198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E2E"/>
    <w:rsid w:val="000F7F94"/>
    <w:rsid w:val="00136056"/>
    <w:rsid w:val="001375B3"/>
    <w:rsid w:val="001843C3"/>
    <w:rsid w:val="00187B0E"/>
    <w:rsid w:val="001A3089"/>
    <w:rsid w:val="001C47FA"/>
    <w:rsid w:val="00232F93"/>
    <w:rsid w:val="002D2151"/>
    <w:rsid w:val="005231D6"/>
    <w:rsid w:val="005D6E2E"/>
    <w:rsid w:val="005D78EA"/>
    <w:rsid w:val="00604C35"/>
    <w:rsid w:val="00612990"/>
    <w:rsid w:val="00624C7F"/>
    <w:rsid w:val="00676F74"/>
    <w:rsid w:val="006A7753"/>
    <w:rsid w:val="006B049C"/>
    <w:rsid w:val="00741CDE"/>
    <w:rsid w:val="00787E9A"/>
    <w:rsid w:val="00795233"/>
    <w:rsid w:val="007D768A"/>
    <w:rsid w:val="0084094E"/>
    <w:rsid w:val="00952527"/>
    <w:rsid w:val="0096798B"/>
    <w:rsid w:val="009917DE"/>
    <w:rsid w:val="009C144B"/>
    <w:rsid w:val="00A0035C"/>
    <w:rsid w:val="00A9546B"/>
    <w:rsid w:val="00AA0ABC"/>
    <w:rsid w:val="00AB7660"/>
    <w:rsid w:val="00AC426F"/>
    <w:rsid w:val="00AD5464"/>
    <w:rsid w:val="00B4373A"/>
    <w:rsid w:val="00B4523A"/>
    <w:rsid w:val="00B72C41"/>
    <w:rsid w:val="00BE6061"/>
    <w:rsid w:val="00BE7FB8"/>
    <w:rsid w:val="00C027F3"/>
    <w:rsid w:val="00C153A2"/>
    <w:rsid w:val="00C22C20"/>
    <w:rsid w:val="00D42267"/>
    <w:rsid w:val="00D94E31"/>
    <w:rsid w:val="00D95A49"/>
    <w:rsid w:val="00DC049E"/>
    <w:rsid w:val="00DC0635"/>
    <w:rsid w:val="00E23809"/>
    <w:rsid w:val="00F16A47"/>
    <w:rsid w:val="00F5618D"/>
    <w:rsid w:val="00FD6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B6F17"/>
  <w15:chartTrackingRefBased/>
  <w15:docId w15:val="{28DC8918-E546-475B-8474-73525FE9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60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42267"/>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D42267"/>
    <w:pPr>
      <w:keepNext/>
      <w:spacing w:before="240" w:after="60" w:line="240"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42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426F"/>
    <w:rPr>
      <w:b/>
      <w:bCs/>
    </w:rPr>
  </w:style>
  <w:style w:type="character" w:styleId="Emphasis">
    <w:name w:val="Emphasis"/>
    <w:basedOn w:val="DefaultParagraphFont"/>
    <w:uiPriority w:val="20"/>
    <w:qFormat/>
    <w:rsid w:val="00AC426F"/>
    <w:rPr>
      <w:i/>
      <w:iCs/>
    </w:rPr>
  </w:style>
  <w:style w:type="paragraph" w:styleId="BodyText">
    <w:name w:val="Body Text"/>
    <w:basedOn w:val="Normal"/>
    <w:link w:val="BodyTextChar"/>
    <w:rsid w:val="00AC426F"/>
    <w:pPr>
      <w:suppressAutoHyphens/>
      <w:spacing w:after="0" w:line="240" w:lineRule="auto"/>
    </w:pPr>
    <w:rPr>
      <w:rFonts w:ascii="CG Times" w:eastAsia="Times New Roman" w:hAnsi="CG Times" w:cs="Times New Roman"/>
      <w:spacing w:val="-2"/>
      <w:sz w:val="24"/>
      <w:szCs w:val="20"/>
    </w:rPr>
  </w:style>
  <w:style w:type="character" w:customStyle="1" w:styleId="BodyTextChar">
    <w:name w:val="Body Text Char"/>
    <w:basedOn w:val="DefaultParagraphFont"/>
    <w:link w:val="BodyText"/>
    <w:rsid w:val="00AC426F"/>
    <w:rPr>
      <w:rFonts w:ascii="CG Times" w:eastAsia="Times New Roman" w:hAnsi="CG Times" w:cs="Times New Roman"/>
      <w:spacing w:val="-2"/>
      <w:sz w:val="24"/>
      <w:szCs w:val="20"/>
    </w:rPr>
  </w:style>
  <w:style w:type="paragraph" w:styleId="ListParagraph">
    <w:name w:val="List Paragraph"/>
    <w:aliases w:val="123 List Paragraph,Akapit z listą BS,Body,Bullet,Bullet paras,Bullets,List Paragraph nowy,List Paragraph1,List_Paragraph,Liste 1,Main numbered paragraph,Multilevel para_II,Numbered List Paragraph,Numbered Paragraph,OBC Bullet,References"/>
    <w:basedOn w:val="Normal"/>
    <w:link w:val="ListParagraphChar"/>
    <w:uiPriority w:val="1"/>
    <w:qFormat/>
    <w:rsid w:val="00AC426F"/>
    <w:pPr>
      <w:ind w:left="720"/>
      <w:contextualSpacing/>
    </w:pPr>
    <w:rPr>
      <w:lang w:val="it-IT"/>
    </w:rPr>
  </w:style>
  <w:style w:type="character" w:customStyle="1" w:styleId="ListParagraphChar">
    <w:name w:val="List Paragraph Char"/>
    <w:aliases w:val="123 List Paragraph Char,Akapit z listą BS Char,Body Char,Bullet Char,Bullet paras Char,Bullets Char,List Paragraph nowy Char,List Paragraph1 Char,List_Paragraph Char,Liste 1 Char,Main numbered paragraph Char,Multilevel para_II Char"/>
    <w:basedOn w:val="DefaultParagraphFont"/>
    <w:link w:val="ListParagraph"/>
    <w:uiPriority w:val="34"/>
    <w:qFormat/>
    <w:rsid w:val="00AC426F"/>
    <w:rPr>
      <w:lang w:val="it-IT"/>
    </w:rPr>
  </w:style>
  <w:style w:type="character" w:styleId="Hyperlink">
    <w:name w:val="Hyperlink"/>
    <w:basedOn w:val="DefaultParagraphFont"/>
    <w:uiPriority w:val="99"/>
    <w:unhideWhenUsed/>
    <w:rsid w:val="005D78EA"/>
    <w:rPr>
      <w:color w:val="0563C1" w:themeColor="hyperlink"/>
      <w:u w:val="single"/>
    </w:rPr>
  </w:style>
  <w:style w:type="numbering" w:customStyle="1" w:styleId="ImportedStyle4">
    <w:name w:val="Imported Style 4"/>
    <w:rsid w:val="00AD5464"/>
    <w:pPr>
      <w:numPr>
        <w:numId w:val="11"/>
      </w:numPr>
    </w:pPr>
  </w:style>
  <w:style w:type="character" w:customStyle="1" w:styleId="None">
    <w:name w:val="None"/>
    <w:rsid w:val="00AD5464"/>
  </w:style>
  <w:style w:type="numbering" w:customStyle="1" w:styleId="ImportedStyle5">
    <w:name w:val="Imported Style 5"/>
    <w:rsid w:val="00AD5464"/>
    <w:pPr>
      <w:numPr>
        <w:numId w:val="13"/>
      </w:numPr>
    </w:pPr>
  </w:style>
  <w:style w:type="paragraph" w:customStyle="1" w:styleId="MainParanoChapter">
    <w:name w:val="Main Para no Chapter #"/>
    <w:link w:val="MainParanoChapterChar"/>
    <w:uiPriority w:val="99"/>
    <w:rsid w:val="00AD5464"/>
    <w:pPr>
      <w:pBdr>
        <w:top w:val="nil"/>
        <w:left w:val="nil"/>
        <w:bottom w:val="nil"/>
        <w:right w:val="nil"/>
        <w:between w:val="nil"/>
        <w:bar w:val="nil"/>
      </w:pBdr>
      <w:tabs>
        <w:tab w:val="left" w:pos="360"/>
        <w:tab w:val="left" w:pos="3600"/>
      </w:tabs>
      <w:spacing w:after="240" w:line="240" w:lineRule="auto"/>
      <w:outlineLvl w:val="1"/>
    </w:pPr>
    <w:rPr>
      <w:rFonts w:ascii="Times New Roman" w:eastAsia="Arial Unicode MS" w:hAnsi="Times New Roman" w:cs="Arial Unicode MS"/>
      <w:color w:val="000000"/>
      <w:sz w:val="24"/>
      <w:szCs w:val="24"/>
      <w:u w:color="000000"/>
      <w:bdr w:val="nil"/>
    </w:rPr>
  </w:style>
  <w:style w:type="paragraph" w:customStyle="1" w:styleId="BulletA">
    <w:name w:val="Bullet A"/>
    <w:rsid w:val="00AD546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MainParanoChapterChar">
    <w:name w:val="Main Para no Chapter # Char"/>
    <w:basedOn w:val="DefaultParagraphFont"/>
    <w:link w:val="MainParanoChapter"/>
    <w:uiPriority w:val="99"/>
    <w:locked/>
    <w:rsid w:val="00AD5464"/>
    <w:rPr>
      <w:rFonts w:ascii="Times New Roman" w:eastAsia="Arial Unicode MS" w:hAnsi="Times New Roman" w:cs="Arial Unicode MS"/>
      <w:color w:val="000000"/>
      <w:sz w:val="24"/>
      <w:szCs w:val="24"/>
      <w:u w:color="000000"/>
      <w:bdr w:val="nil"/>
    </w:rPr>
  </w:style>
  <w:style w:type="character" w:styleId="CommentReference">
    <w:name w:val="annotation reference"/>
    <w:basedOn w:val="DefaultParagraphFont"/>
    <w:uiPriority w:val="99"/>
    <w:semiHidden/>
    <w:unhideWhenUsed/>
    <w:rsid w:val="00A0035C"/>
    <w:rPr>
      <w:sz w:val="16"/>
      <w:szCs w:val="16"/>
    </w:rPr>
  </w:style>
  <w:style w:type="paragraph" w:styleId="CommentText">
    <w:name w:val="annotation text"/>
    <w:basedOn w:val="Normal"/>
    <w:link w:val="CommentTextChar"/>
    <w:uiPriority w:val="99"/>
    <w:semiHidden/>
    <w:unhideWhenUsed/>
    <w:rsid w:val="00A0035C"/>
    <w:pPr>
      <w:spacing w:line="240" w:lineRule="auto"/>
    </w:pPr>
    <w:rPr>
      <w:sz w:val="20"/>
      <w:szCs w:val="20"/>
    </w:rPr>
  </w:style>
  <w:style w:type="character" w:customStyle="1" w:styleId="CommentTextChar">
    <w:name w:val="Comment Text Char"/>
    <w:basedOn w:val="DefaultParagraphFont"/>
    <w:link w:val="CommentText"/>
    <w:uiPriority w:val="99"/>
    <w:semiHidden/>
    <w:rsid w:val="00A0035C"/>
    <w:rPr>
      <w:sz w:val="20"/>
      <w:szCs w:val="20"/>
    </w:rPr>
  </w:style>
  <w:style w:type="paragraph" w:styleId="CommentSubject">
    <w:name w:val="annotation subject"/>
    <w:basedOn w:val="CommentText"/>
    <w:next w:val="CommentText"/>
    <w:link w:val="CommentSubjectChar"/>
    <w:uiPriority w:val="99"/>
    <w:semiHidden/>
    <w:unhideWhenUsed/>
    <w:rsid w:val="00A0035C"/>
    <w:rPr>
      <w:b/>
      <w:bCs/>
    </w:rPr>
  </w:style>
  <w:style w:type="character" w:customStyle="1" w:styleId="CommentSubjectChar">
    <w:name w:val="Comment Subject Char"/>
    <w:basedOn w:val="CommentTextChar"/>
    <w:link w:val="CommentSubject"/>
    <w:uiPriority w:val="99"/>
    <w:semiHidden/>
    <w:rsid w:val="00A0035C"/>
    <w:rPr>
      <w:b/>
      <w:bCs/>
      <w:sz w:val="20"/>
      <w:szCs w:val="20"/>
    </w:rPr>
  </w:style>
  <w:style w:type="paragraph" w:styleId="BalloonText">
    <w:name w:val="Balloon Text"/>
    <w:basedOn w:val="Normal"/>
    <w:link w:val="BalloonTextChar"/>
    <w:uiPriority w:val="99"/>
    <w:semiHidden/>
    <w:unhideWhenUsed/>
    <w:rsid w:val="00A00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35C"/>
    <w:rPr>
      <w:rFonts w:ascii="Segoe UI" w:hAnsi="Segoe UI" w:cs="Segoe UI"/>
      <w:sz w:val="18"/>
      <w:szCs w:val="18"/>
    </w:rPr>
  </w:style>
  <w:style w:type="paragraph" w:styleId="Header">
    <w:name w:val="header"/>
    <w:basedOn w:val="Normal"/>
    <w:link w:val="HeaderChar"/>
    <w:uiPriority w:val="99"/>
    <w:unhideWhenUsed/>
    <w:rsid w:val="00D42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267"/>
  </w:style>
  <w:style w:type="paragraph" w:styleId="Footer">
    <w:name w:val="footer"/>
    <w:basedOn w:val="Normal"/>
    <w:link w:val="FooterChar"/>
    <w:uiPriority w:val="99"/>
    <w:unhideWhenUsed/>
    <w:rsid w:val="00D42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267"/>
  </w:style>
  <w:style w:type="character" w:customStyle="1" w:styleId="Heading2Char">
    <w:name w:val="Heading 2 Char"/>
    <w:basedOn w:val="DefaultParagraphFont"/>
    <w:link w:val="Heading2"/>
    <w:uiPriority w:val="9"/>
    <w:rsid w:val="00D42267"/>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D42267"/>
    <w:rPr>
      <w:rFonts w:ascii="Calibri Light" w:eastAsia="Times New Roman" w:hAnsi="Calibri Light" w:cs="Times New Roman"/>
      <w:b/>
      <w:bCs/>
      <w:sz w:val="26"/>
      <w:szCs w:val="26"/>
    </w:rPr>
  </w:style>
  <w:style w:type="paragraph" w:styleId="FootnoteText">
    <w:name w:val="footnote text"/>
    <w:link w:val="FootnoteTextChar"/>
    <w:autoRedefine/>
    <w:uiPriority w:val="99"/>
    <w:rsid w:val="00D42267"/>
    <w:pPr>
      <w:spacing w:after="0" w:line="240" w:lineRule="exact"/>
      <w:ind w:left="142" w:hanging="142"/>
    </w:pPr>
    <w:rPr>
      <w:rFonts w:ascii="Times New Roman" w:eastAsia="Times New Roman" w:hAnsi="Times New Roman" w:cs="Times New Roman"/>
      <w:noProof/>
      <w:sz w:val="16"/>
      <w:szCs w:val="16"/>
    </w:rPr>
  </w:style>
  <w:style w:type="character" w:customStyle="1" w:styleId="FootnoteTextChar">
    <w:name w:val="Footnote Text Char"/>
    <w:basedOn w:val="DefaultParagraphFont"/>
    <w:link w:val="FootnoteText"/>
    <w:uiPriority w:val="99"/>
    <w:rsid w:val="00D42267"/>
    <w:rPr>
      <w:rFonts w:ascii="Times New Roman" w:eastAsia="Times New Roman" w:hAnsi="Times New Roman" w:cs="Times New Roman"/>
      <w:noProof/>
      <w:sz w:val="16"/>
      <w:szCs w:val="16"/>
    </w:rPr>
  </w:style>
  <w:style w:type="character" w:styleId="FootnoteReference">
    <w:name w:val="footnote reference"/>
    <w:uiPriority w:val="99"/>
    <w:rsid w:val="00D42267"/>
    <w:rPr>
      <w:rFonts w:ascii="Palatino" w:hAnsi="Palatino"/>
      <w:sz w:val="24"/>
    </w:rPr>
  </w:style>
  <w:style w:type="character" w:styleId="FollowedHyperlink">
    <w:name w:val="FollowedHyperlink"/>
    <w:basedOn w:val="DefaultParagraphFont"/>
    <w:uiPriority w:val="99"/>
    <w:semiHidden/>
    <w:unhideWhenUsed/>
    <w:rsid w:val="00C027F3"/>
    <w:rPr>
      <w:color w:val="954F72" w:themeColor="followedHyperlink"/>
      <w:u w:val="single"/>
    </w:rPr>
  </w:style>
  <w:style w:type="character" w:styleId="PageNumber">
    <w:name w:val="page number"/>
    <w:basedOn w:val="DefaultParagraphFont"/>
    <w:rsid w:val="001C47FA"/>
  </w:style>
  <w:style w:type="character" w:customStyle="1" w:styleId="Heading1Char">
    <w:name w:val="Heading 1 Char"/>
    <w:basedOn w:val="DefaultParagraphFont"/>
    <w:link w:val="Heading1"/>
    <w:uiPriority w:val="9"/>
    <w:rsid w:val="0013605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11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rica.petrovic@mfin.gov.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gsi.gov.rs/en/dokuments/serbia-railway-sector-modernization-srsm-project-pi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arisa.puzovic@mgsi.gov.rs" TargetMode="External"/><Relationship Id="rId4" Type="http://schemas.openxmlformats.org/officeDocument/2006/relationships/webSettings" Target="webSettings.xml"/><Relationship Id="rId9" Type="http://schemas.openxmlformats.org/officeDocument/2006/relationships/hyperlink" Target="mailto:ljiljana.dzuver@mfi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4099</Words>
  <Characters>23366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Larisa Puzovic</cp:lastModifiedBy>
  <cp:revision>5</cp:revision>
  <dcterms:created xsi:type="dcterms:W3CDTF">2022-11-23T15:29:00Z</dcterms:created>
  <dcterms:modified xsi:type="dcterms:W3CDTF">2022-11-23T15:31:00Z</dcterms:modified>
</cp:coreProperties>
</file>