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5EB4" w14:textId="77777777" w:rsidR="001610D0" w:rsidRDefault="001610D0" w:rsidP="00CC75B1">
      <w:pPr>
        <w:suppressAutoHyphens/>
        <w:spacing w:after="60"/>
        <w:jc w:val="center"/>
        <w:rPr>
          <w:rFonts w:eastAsiaTheme="majorEastAsia" w:cs="Times New Roman"/>
          <w:b/>
          <w:bCs/>
          <w:sz w:val="28"/>
          <w:szCs w:val="40"/>
          <w:lang w:val="en-US"/>
        </w:rPr>
      </w:pPr>
    </w:p>
    <w:p w14:paraId="68282BE4" w14:textId="2F58A2F5" w:rsidR="00CC75B1" w:rsidRDefault="00CC75B1" w:rsidP="00CC75B1">
      <w:pPr>
        <w:suppressAutoHyphens/>
        <w:spacing w:after="60"/>
        <w:jc w:val="center"/>
        <w:rPr>
          <w:rFonts w:eastAsiaTheme="majorEastAsia" w:cs="Times New Roman"/>
          <w:b/>
          <w:bCs/>
          <w:sz w:val="28"/>
          <w:szCs w:val="40"/>
          <w:lang w:val="en-US"/>
        </w:rPr>
      </w:pPr>
      <w:r>
        <w:rPr>
          <w:rFonts w:eastAsiaTheme="majorEastAsia" w:cs="Times New Roman"/>
          <w:b/>
          <w:bCs/>
          <w:sz w:val="28"/>
          <w:szCs w:val="40"/>
          <w:lang w:val="en-US"/>
        </w:rPr>
        <w:t>R</w:t>
      </w:r>
      <w:r w:rsidRPr="00CC75B1">
        <w:rPr>
          <w:rFonts w:eastAsiaTheme="majorEastAsia" w:cs="Times New Roman"/>
          <w:b/>
          <w:bCs/>
          <w:sz w:val="28"/>
          <w:szCs w:val="40"/>
          <w:lang w:val="en-US"/>
        </w:rPr>
        <w:t xml:space="preserve">EQUEST FOR PARTICIPATION IN EARLY MARKET ENGAGEMENT </w:t>
      </w:r>
    </w:p>
    <w:p w14:paraId="12EBEDA1" w14:textId="77777777" w:rsidR="00CC75B1" w:rsidRPr="00CC75B1" w:rsidRDefault="00CC75B1" w:rsidP="00CC75B1">
      <w:pPr>
        <w:suppressAutoHyphens/>
        <w:spacing w:after="60"/>
        <w:jc w:val="center"/>
        <w:rPr>
          <w:rFonts w:eastAsiaTheme="majorEastAsia" w:cs="Times New Roman"/>
          <w:b/>
          <w:bCs/>
          <w:sz w:val="28"/>
          <w:szCs w:val="40"/>
          <w:lang w:val="en-US"/>
        </w:rPr>
      </w:pPr>
    </w:p>
    <w:p w14:paraId="0E1B10F8" w14:textId="77777777" w:rsidR="00213BDD" w:rsidRDefault="00CC75B1" w:rsidP="00CC75B1">
      <w:pPr>
        <w:suppressAutoHyphens/>
        <w:spacing w:after="60"/>
        <w:jc w:val="center"/>
        <w:rPr>
          <w:rFonts w:eastAsiaTheme="majorEastAsia" w:cs="Times New Roman"/>
          <w:b/>
          <w:bCs/>
          <w:sz w:val="28"/>
          <w:szCs w:val="40"/>
          <w:lang w:val="en-US"/>
        </w:rPr>
      </w:pPr>
      <w:r w:rsidRPr="00CC75B1">
        <w:rPr>
          <w:rFonts w:eastAsiaTheme="majorEastAsia" w:cs="Times New Roman"/>
          <w:b/>
          <w:bCs/>
          <w:sz w:val="28"/>
          <w:szCs w:val="40"/>
          <w:lang w:val="en-US"/>
        </w:rPr>
        <w:t xml:space="preserve">Procurement </w:t>
      </w:r>
    </w:p>
    <w:p w14:paraId="6828B6B2" w14:textId="284C31B1" w:rsidR="00CC75B1" w:rsidRDefault="00213BDD" w:rsidP="00CC75B1">
      <w:pPr>
        <w:suppressAutoHyphens/>
        <w:spacing w:after="60"/>
        <w:jc w:val="center"/>
        <w:rPr>
          <w:rFonts w:eastAsiaTheme="majorEastAsia" w:cs="Times New Roman"/>
          <w:b/>
          <w:bCs/>
          <w:sz w:val="28"/>
          <w:szCs w:val="40"/>
          <w:lang w:val="en-US"/>
        </w:rPr>
      </w:pPr>
      <w:r>
        <w:rPr>
          <w:rFonts w:eastAsiaTheme="majorEastAsia" w:cs="Times New Roman"/>
          <w:b/>
          <w:bCs/>
          <w:sz w:val="28"/>
          <w:szCs w:val="40"/>
          <w:lang w:val="en-US"/>
        </w:rPr>
        <w:t>of</w:t>
      </w:r>
    </w:p>
    <w:p w14:paraId="7CF5C7F1" w14:textId="2EDF9EAE" w:rsidR="00CC75B1" w:rsidRDefault="00C05961" w:rsidP="00CC75B1">
      <w:pPr>
        <w:suppressAutoHyphens/>
        <w:spacing w:after="60"/>
        <w:jc w:val="center"/>
        <w:rPr>
          <w:rFonts w:eastAsiaTheme="majorEastAsia" w:cs="Times New Roman"/>
          <w:b/>
          <w:bCs/>
          <w:sz w:val="28"/>
          <w:szCs w:val="40"/>
          <w:lang w:val="en-US"/>
        </w:rPr>
      </w:pPr>
      <w:bookmarkStart w:id="0" w:name="_Hlk223101325"/>
      <w:r>
        <w:rPr>
          <w:rFonts w:eastAsiaTheme="majorEastAsia" w:cs="Times New Roman"/>
          <w:b/>
          <w:bCs/>
          <w:sz w:val="28"/>
          <w:szCs w:val="40"/>
          <w:lang w:val="en-US"/>
        </w:rPr>
        <w:t>O</w:t>
      </w:r>
      <w:r w:rsidR="008C26DC" w:rsidRPr="008C26DC">
        <w:rPr>
          <w:rFonts w:eastAsiaTheme="majorEastAsia" w:cs="Times New Roman"/>
          <w:b/>
          <w:bCs/>
          <w:sz w:val="28"/>
          <w:szCs w:val="40"/>
          <w:lang w:val="en-US"/>
        </w:rPr>
        <w:t xml:space="preserve">utsourced routine </w:t>
      </w:r>
      <w:r w:rsidRPr="008C26DC">
        <w:rPr>
          <w:rFonts w:eastAsiaTheme="majorEastAsia" w:cs="Times New Roman"/>
          <w:b/>
          <w:bCs/>
          <w:sz w:val="28"/>
          <w:szCs w:val="40"/>
          <w:lang w:val="en-US"/>
        </w:rPr>
        <w:t xml:space="preserve">railway </w:t>
      </w:r>
      <w:r w:rsidR="008C26DC" w:rsidRPr="008C26DC">
        <w:rPr>
          <w:rFonts w:eastAsiaTheme="majorEastAsia" w:cs="Times New Roman"/>
          <w:b/>
          <w:bCs/>
          <w:sz w:val="28"/>
          <w:szCs w:val="40"/>
          <w:lang w:val="en-US"/>
        </w:rPr>
        <w:t xml:space="preserve">maintenance </w:t>
      </w:r>
      <w:r w:rsidR="00740EEC">
        <w:rPr>
          <w:rFonts w:eastAsiaTheme="majorEastAsia" w:cs="Times New Roman"/>
          <w:b/>
          <w:bCs/>
          <w:sz w:val="28"/>
          <w:szCs w:val="40"/>
          <w:lang w:val="en-US"/>
        </w:rPr>
        <w:t xml:space="preserve">contract </w:t>
      </w:r>
      <w:r w:rsidR="008C26DC" w:rsidRPr="008C26DC">
        <w:rPr>
          <w:rFonts w:eastAsiaTheme="majorEastAsia" w:cs="Times New Roman"/>
          <w:b/>
          <w:bCs/>
          <w:sz w:val="28"/>
          <w:szCs w:val="40"/>
          <w:lang w:val="en-US"/>
        </w:rPr>
        <w:t>for Serbian Railways Infrastructure on High-speed line Belgrade – Novi Sad – Subotica</w:t>
      </w:r>
      <w:bookmarkEnd w:id="0"/>
    </w:p>
    <w:p w14:paraId="34DDCEB7" w14:textId="77777777" w:rsidR="00D7004C" w:rsidRPr="00CC75B1" w:rsidRDefault="00D7004C" w:rsidP="00CC75B1">
      <w:pPr>
        <w:suppressAutoHyphens/>
        <w:spacing w:after="60"/>
        <w:jc w:val="center"/>
        <w:rPr>
          <w:rFonts w:eastAsiaTheme="majorEastAsia" w:cs="Times New Roman"/>
          <w:b/>
          <w:sz w:val="28"/>
          <w:szCs w:val="40"/>
          <w:lang w:val="en-US"/>
        </w:rPr>
      </w:pPr>
    </w:p>
    <w:p w14:paraId="40650896" w14:textId="52592284" w:rsidR="005B5FEA" w:rsidRPr="00420E7F" w:rsidRDefault="005B5FEA" w:rsidP="005B5FEA">
      <w:pPr>
        <w:suppressAutoHyphens/>
        <w:spacing w:after="60"/>
        <w:rPr>
          <w:rFonts w:cs="Times New Roman"/>
        </w:rPr>
      </w:pPr>
      <w:r w:rsidRPr="00A778A3">
        <w:rPr>
          <w:rFonts w:cs="Times New Roman"/>
          <w:b/>
          <w:bCs/>
        </w:rPr>
        <w:t>Employer:</w:t>
      </w:r>
      <w:r w:rsidRPr="00420E7F">
        <w:rPr>
          <w:rFonts w:cs="Times New Roman"/>
        </w:rPr>
        <w:t xml:space="preserve"> Ministry of Construction, Transport and Infrastructure</w:t>
      </w:r>
    </w:p>
    <w:p w14:paraId="7F0737D5" w14:textId="74D56DB9" w:rsidR="005B5FEA" w:rsidRPr="00420E7F" w:rsidRDefault="005B5FEA" w:rsidP="005B5FEA">
      <w:pPr>
        <w:spacing w:before="60" w:after="60"/>
        <w:rPr>
          <w:rFonts w:cs="Times New Roman"/>
        </w:rPr>
      </w:pPr>
      <w:r w:rsidRPr="00A778A3">
        <w:rPr>
          <w:rFonts w:cs="Times New Roman"/>
          <w:b/>
          <w:bCs/>
        </w:rPr>
        <w:t>Project:</w:t>
      </w:r>
      <w:r w:rsidRPr="00420E7F">
        <w:rPr>
          <w:rFonts w:cs="Times New Roman"/>
        </w:rPr>
        <w:t xml:space="preserve"> Serbia Railway Sector Modernization (SRSM) Project</w:t>
      </w:r>
    </w:p>
    <w:p w14:paraId="29CCFE22" w14:textId="28EEA7AE" w:rsidR="00622C84" w:rsidRDefault="005B5FEA" w:rsidP="00740EEC">
      <w:pPr>
        <w:spacing w:before="60" w:after="60"/>
        <w:ind w:left="1080" w:hanging="1080"/>
        <w:rPr>
          <w:rFonts w:cs="Times New Roman"/>
        </w:rPr>
      </w:pPr>
      <w:r w:rsidRPr="00A778A3">
        <w:rPr>
          <w:rFonts w:cs="Times New Roman"/>
          <w:b/>
          <w:bCs/>
        </w:rPr>
        <w:t>Contract:</w:t>
      </w:r>
      <w:r w:rsidRPr="00420E7F">
        <w:rPr>
          <w:rFonts w:cs="Times New Roman"/>
        </w:rPr>
        <w:t xml:space="preserve"> </w:t>
      </w:r>
      <w:r w:rsidR="00740EEC" w:rsidRPr="00740EEC">
        <w:rPr>
          <w:rFonts w:cs="Times New Roman"/>
        </w:rPr>
        <w:t>Outsourced routine railway maintenance contract for Serbian Railways Infrastructure on High-speed line Belgrade – Novi Sad – Subotica</w:t>
      </w:r>
    </w:p>
    <w:p w14:paraId="68A5C4D5" w14:textId="06CCB6CD" w:rsidR="005B5FEA" w:rsidRPr="00420E7F" w:rsidRDefault="005B5FEA" w:rsidP="003E5AC0">
      <w:pPr>
        <w:spacing w:before="60" w:after="60"/>
        <w:rPr>
          <w:rFonts w:cs="Times New Roman"/>
        </w:rPr>
      </w:pPr>
      <w:r w:rsidRPr="00A778A3">
        <w:rPr>
          <w:rFonts w:cs="Times New Roman"/>
          <w:b/>
          <w:bCs/>
        </w:rPr>
        <w:t>Country:</w:t>
      </w:r>
      <w:r w:rsidRPr="00420E7F">
        <w:rPr>
          <w:rFonts w:cs="Times New Roman"/>
        </w:rPr>
        <w:t xml:space="preserve"> Republic of Serbia</w:t>
      </w:r>
    </w:p>
    <w:p w14:paraId="5C321BCB" w14:textId="22BFC60B" w:rsidR="005B5FEA" w:rsidRPr="00420E7F" w:rsidRDefault="005B5FEA" w:rsidP="005B5FEA">
      <w:pPr>
        <w:spacing w:before="60" w:after="60"/>
        <w:rPr>
          <w:rFonts w:cs="Times New Roman"/>
          <w:lang w:val="en-US"/>
        </w:rPr>
      </w:pPr>
      <w:r w:rsidRPr="00A778A3">
        <w:rPr>
          <w:rFonts w:cs="Times New Roman"/>
          <w:b/>
          <w:bCs/>
        </w:rPr>
        <w:t>Loan No.:</w:t>
      </w:r>
      <w:r w:rsidRPr="00420E7F">
        <w:rPr>
          <w:rFonts w:cs="Times New Roman"/>
        </w:rPr>
        <w:t xml:space="preserve"> 9221YF/CRS 1015 02D</w:t>
      </w:r>
    </w:p>
    <w:p w14:paraId="125F1CA2" w14:textId="271FA53A" w:rsidR="000C4010" w:rsidRPr="00C808D6" w:rsidRDefault="000C4010" w:rsidP="0040670C">
      <w:pPr>
        <w:pStyle w:val="Heading1"/>
        <w:numPr>
          <w:ilvl w:val="0"/>
          <w:numId w:val="1"/>
        </w:numPr>
        <w:rPr>
          <w:rFonts w:ascii="Times New Roman" w:hAnsi="Times New Roman" w:cs="Times New Roman"/>
          <w:color w:val="auto"/>
          <w:lang w:val="en-US"/>
        </w:rPr>
      </w:pPr>
      <w:r w:rsidRPr="00C808D6">
        <w:rPr>
          <w:rFonts w:ascii="Times New Roman" w:hAnsi="Times New Roman" w:cs="Times New Roman"/>
          <w:color w:val="auto"/>
          <w:lang w:val="en-US"/>
        </w:rPr>
        <w:t>Introduction</w:t>
      </w:r>
    </w:p>
    <w:p w14:paraId="4D69B40C" w14:textId="301593CB" w:rsidR="00C26B38" w:rsidRPr="00420E7F" w:rsidRDefault="00C26B38" w:rsidP="00C26B38">
      <w:pPr>
        <w:rPr>
          <w:rFonts w:cs="Times New Roman"/>
        </w:rPr>
      </w:pPr>
      <w:r w:rsidRPr="00420E7F">
        <w:rPr>
          <w:rFonts w:cs="Times New Roman"/>
        </w:rPr>
        <w:t xml:space="preserve">The Republic of Serbia has received a loan from the International Bank for Reconstruction and Development (IBRD) in the amount of </w:t>
      </w:r>
      <w:r w:rsidR="00A162EE">
        <w:rPr>
          <w:rFonts w:cs="Times New Roman"/>
        </w:rPr>
        <w:t>USD</w:t>
      </w:r>
      <w:r w:rsidRPr="00420E7F">
        <w:rPr>
          <w:rFonts w:cs="Times New Roman"/>
        </w:rPr>
        <w:t xml:space="preserve"> </w:t>
      </w:r>
      <w:r w:rsidR="00A162EE">
        <w:rPr>
          <w:rFonts w:cs="Times New Roman"/>
        </w:rPr>
        <w:t>65</w:t>
      </w:r>
      <w:r w:rsidRPr="00420E7F">
        <w:rPr>
          <w:rFonts w:cs="Times New Roman"/>
        </w:rPr>
        <w:t xml:space="preserve"> million, and from the Agence Française de Développement (AFD) in the amount of </w:t>
      </w:r>
      <w:r w:rsidR="00A162EE">
        <w:rPr>
          <w:rFonts w:cs="Times New Roman"/>
        </w:rPr>
        <w:t>USD</w:t>
      </w:r>
      <w:r w:rsidRPr="00420E7F">
        <w:rPr>
          <w:rFonts w:cs="Times New Roman"/>
        </w:rPr>
        <w:t xml:space="preserve"> </w:t>
      </w:r>
      <w:r w:rsidR="00A162EE">
        <w:rPr>
          <w:rFonts w:cs="Times New Roman"/>
        </w:rPr>
        <w:t>65</w:t>
      </w:r>
      <w:r w:rsidRPr="00420E7F">
        <w:rPr>
          <w:rFonts w:cs="Times New Roman"/>
        </w:rPr>
        <w:t xml:space="preserve"> million, to finance the Serbia Railway Sector Modernization (SRSM) Project, Phase </w:t>
      </w:r>
      <w:r w:rsidR="006238FF">
        <w:rPr>
          <w:rFonts w:cs="Times New Roman"/>
        </w:rPr>
        <w:t>2</w:t>
      </w:r>
      <w:r w:rsidRPr="00420E7F">
        <w:rPr>
          <w:rFonts w:cs="Times New Roman"/>
        </w:rPr>
        <w:t xml:space="preserve"> of the Multiphase Programmatic Approach (MPA). The Project aims to enhance the efficiency and safety of existing railway assets and to improve governance and institutional capacity within the railway sector. It comprises the following components:</w:t>
      </w:r>
    </w:p>
    <w:p w14:paraId="6B2D1C2E" w14:textId="2FDA092E" w:rsidR="00C26B38" w:rsidRPr="00420E7F" w:rsidRDefault="00C26B38" w:rsidP="0040670C">
      <w:pPr>
        <w:numPr>
          <w:ilvl w:val="0"/>
          <w:numId w:val="2"/>
        </w:numPr>
        <w:rPr>
          <w:rFonts w:cs="Times New Roman"/>
        </w:rPr>
      </w:pPr>
      <w:r w:rsidRPr="00420E7F">
        <w:rPr>
          <w:rFonts w:cs="Times New Roman"/>
        </w:rPr>
        <w:t xml:space="preserve">Component 1: Infrastructure investments and asset management – This component focuses on improving the quality and safety of railway infrastructure and enhancing rail asset management practices. </w:t>
      </w:r>
    </w:p>
    <w:p w14:paraId="3C9EF929" w14:textId="77777777" w:rsidR="00C26B38" w:rsidRPr="00420E7F" w:rsidRDefault="00C26B38" w:rsidP="0040670C">
      <w:pPr>
        <w:numPr>
          <w:ilvl w:val="0"/>
          <w:numId w:val="2"/>
        </w:numPr>
        <w:rPr>
          <w:rFonts w:cs="Times New Roman"/>
        </w:rPr>
      </w:pPr>
      <w:r w:rsidRPr="00420E7F">
        <w:rPr>
          <w:rFonts w:cs="Times New Roman"/>
        </w:rPr>
        <w:t>Component 2: Institutional strengthening and project management – This component supports the development of rail policies and institutions to deepen and sustain recent sector reforms.</w:t>
      </w:r>
    </w:p>
    <w:p w14:paraId="39C97BD4" w14:textId="77777777" w:rsidR="00C26B38" w:rsidRDefault="00C26B38" w:rsidP="0040670C">
      <w:pPr>
        <w:numPr>
          <w:ilvl w:val="0"/>
          <w:numId w:val="2"/>
        </w:numPr>
        <w:rPr>
          <w:rFonts w:cs="Times New Roman"/>
        </w:rPr>
      </w:pPr>
      <w:r w:rsidRPr="00420E7F">
        <w:rPr>
          <w:rFonts w:cs="Times New Roman"/>
        </w:rPr>
        <w:t>Component 3: Railway modernisation enablers – This component will finance measures to protect vulnerable and low-income populations and to strengthen sectoral enablers for sustainable business growth and job creation.</w:t>
      </w:r>
    </w:p>
    <w:p w14:paraId="1407E599" w14:textId="6765C12F" w:rsidR="00C45F62" w:rsidRDefault="002D2A8D" w:rsidP="002D2A8D">
      <w:pPr>
        <w:rPr>
          <w:rFonts w:cs="Times New Roman"/>
        </w:rPr>
      </w:pPr>
      <w:r w:rsidRPr="002D2A8D">
        <w:rPr>
          <w:rFonts w:cs="Times New Roman"/>
        </w:rPr>
        <w:t>Within this framework, the Ministry of Construction, Transport and Infrastructure (</w:t>
      </w:r>
      <w:proofErr w:type="spellStart"/>
      <w:r w:rsidRPr="002D2A8D">
        <w:rPr>
          <w:rFonts w:cs="Times New Roman"/>
        </w:rPr>
        <w:t>MoCTI</w:t>
      </w:r>
      <w:proofErr w:type="spellEnd"/>
      <w:r w:rsidRPr="002D2A8D">
        <w:rPr>
          <w:rFonts w:cs="Times New Roman"/>
        </w:rPr>
        <w:t xml:space="preserve">) intends to procure </w:t>
      </w:r>
      <w:r w:rsidR="00BE3810" w:rsidRPr="00BE3810">
        <w:rPr>
          <w:rFonts w:cs="Times New Roman"/>
          <w:b/>
          <w:bCs/>
        </w:rPr>
        <w:t>Outsourced routine railway maintenance contract for Serbian Railways Infrastructure on High-speed line Belgrade – Novi Sad – Subotica</w:t>
      </w:r>
      <w:r w:rsidR="00AD00BA">
        <w:rPr>
          <w:rFonts w:cs="Times New Roman"/>
          <w:b/>
          <w:bCs/>
        </w:rPr>
        <w:t xml:space="preserve"> </w:t>
      </w:r>
      <w:r w:rsidR="00AD00BA">
        <w:rPr>
          <w:lang w:val="en-US"/>
        </w:rPr>
        <w:t>with total length of 18</w:t>
      </w:r>
      <w:r w:rsidR="00DE7C41">
        <w:rPr>
          <w:lang w:val="en-US"/>
        </w:rPr>
        <w:t>1</w:t>
      </w:r>
      <w:r w:rsidR="00AD00BA">
        <w:rPr>
          <w:lang w:val="en-US"/>
        </w:rPr>
        <w:t xml:space="preserve"> km and speed up to 200 km/h</w:t>
      </w:r>
      <w:r w:rsidRPr="002D2A8D">
        <w:rPr>
          <w:rFonts w:cs="Times New Roman"/>
        </w:rPr>
        <w:t>.</w:t>
      </w:r>
    </w:p>
    <w:p w14:paraId="11376C3A" w14:textId="3F40A2CE" w:rsidR="002D2A8D" w:rsidRDefault="002D2A8D" w:rsidP="002D2A8D">
      <w:pPr>
        <w:rPr>
          <w:rFonts w:cs="Times New Roman"/>
        </w:rPr>
      </w:pPr>
      <w:r w:rsidRPr="002D2A8D">
        <w:rPr>
          <w:rFonts w:cs="Times New Roman"/>
        </w:rPr>
        <w:t xml:space="preserve">This investment is strategically important for </w:t>
      </w:r>
      <w:r w:rsidR="005A6AE9">
        <w:rPr>
          <w:rFonts w:cs="Times New Roman"/>
        </w:rPr>
        <w:t>ensuring</w:t>
      </w:r>
      <w:r w:rsidRPr="002D2A8D">
        <w:rPr>
          <w:rFonts w:cs="Times New Roman"/>
        </w:rPr>
        <w:t xml:space="preserve"> </w:t>
      </w:r>
      <w:r w:rsidR="00805F33">
        <w:rPr>
          <w:rFonts w:cs="Times New Roman"/>
        </w:rPr>
        <w:t>rail line safety</w:t>
      </w:r>
      <w:r w:rsidR="000847DE">
        <w:rPr>
          <w:rFonts w:cs="Times New Roman"/>
        </w:rPr>
        <w:t xml:space="preserve"> and </w:t>
      </w:r>
      <w:r w:rsidRPr="002D2A8D">
        <w:rPr>
          <w:rFonts w:cs="Times New Roman"/>
        </w:rPr>
        <w:t xml:space="preserve">operational </w:t>
      </w:r>
      <w:r w:rsidR="000847DE">
        <w:rPr>
          <w:rFonts w:cs="Times New Roman"/>
        </w:rPr>
        <w:t>sta</w:t>
      </w:r>
      <w:r w:rsidRPr="002D2A8D">
        <w:rPr>
          <w:rFonts w:cs="Times New Roman"/>
        </w:rPr>
        <w:t xml:space="preserve">bility, </w:t>
      </w:r>
      <w:r w:rsidR="00F66D15">
        <w:rPr>
          <w:rFonts w:cs="Times New Roman"/>
        </w:rPr>
        <w:t>hav</w:t>
      </w:r>
      <w:r w:rsidR="00D273C8">
        <w:rPr>
          <w:rFonts w:cs="Times New Roman"/>
        </w:rPr>
        <w:t>ing in mind that t</w:t>
      </w:r>
      <w:r w:rsidR="00F66D15" w:rsidRPr="00CB2CD0">
        <w:t xml:space="preserve">he Belgrade–Novi Sad–Subotica railway line is part of the Belgrade–Budapest high-speed corridor </w:t>
      </w:r>
      <w:r w:rsidR="00F00E5F" w:rsidRPr="00F00E5F">
        <w:t xml:space="preserve">and is part of the Pan-European Corridor </w:t>
      </w:r>
      <w:proofErr w:type="spellStart"/>
      <w:r w:rsidR="00F00E5F" w:rsidRPr="00F00E5F">
        <w:t>Xb</w:t>
      </w:r>
      <w:proofErr w:type="spellEnd"/>
      <w:r w:rsidRPr="002D2A8D">
        <w:rPr>
          <w:rFonts w:cs="Times New Roman"/>
        </w:rPr>
        <w:t>.</w:t>
      </w:r>
    </w:p>
    <w:p w14:paraId="63EB2884" w14:textId="77777777" w:rsidR="00C45F62" w:rsidRDefault="00C45F62" w:rsidP="002D2A8D">
      <w:pPr>
        <w:rPr>
          <w:rFonts w:cs="Times New Roman"/>
        </w:rPr>
      </w:pPr>
    </w:p>
    <w:p w14:paraId="53857325" w14:textId="77777777" w:rsidR="00C45F62" w:rsidRDefault="00C45F62" w:rsidP="002D2A8D">
      <w:pPr>
        <w:rPr>
          <w:rFonts w:cs="Times New Roman"/>
        </w:rPr>
      </w:pPr>
    </w:p>
    <w:p w14:paraId="711365A0" w14:textId="520ED14F" w:rsidR="00376939" w:rsidRPr="00F85D36" w:rsidRDefault="00376939" w:rsidP="0040670C">
      <w:pPr>
        <w:pStyle w:val="ListParagraph"/>
        <w:numPr>
          <w:ilvl w:val="0"/>
          <w:numId w:val="1"/>
        </w:numPr>
        <w:rPr>
          <w:rFonts w:cs="Times New Roman"/>
        </w:rPr>
      </w:pPr>
      <w:r w:rsidRPr="00376939">
        <w:rPr>
          <w:rFonts w:eastAsiaTheme="majorEastAsia" w:cs="Times New Roman"/>
          <w:b/>
          <w:sz w:val="28"/>
          <w:szCs w:val="40"/>
          <w:lang w:val="en-US"/>
        </w:rPr>
        <w:lastRenderedPageBreak/>
        <w:t xml:space="preserve">Purpose </w:t>
      </w:r>
      <w:r w:rsidR="004F6783">
        <w:rPr>
          <w:rFonts w:eastAsiaTheme="majorEastAsia" w:cs="Times New Roman"/>
          <w:b/>
          <w:sz w:val="28"/>
          <w:szCs w:val="40"/>
          <w:lang w:val="en-US"/>
        </w:rPr>
        <w:t xml:space="preserve">and Scope </w:t>
      </w:r>
      <w:r w:rsidRPr="00376939">
        <w:rPr>
          <w:rFonts w:eastAsiaTheme="majorEastAsia" w:cs="Times New Roman"/>
          <w:b/>
          <w:sz w:val="28"/>
          <w:szCs w:val="40"/>
          <w:lang w:val="en-US"/>
        </w:rPr>
        <w:t>of the Early Market Engagement</w:t>
      </w:r>
    </w:p>
    <w:p w14:paraId="0437A93F" w14:textId="5133CB77" w:rsidR="00F85D36" w:rsidRDefault="00F85D36" w:rsidP="00F85D36">
      <w:pPr>
        <w:rPr>
          <w:rFonts w:cs="Times New Roman"/>
          <w:lang w:val="en-US"/>
        </w:rPr>
      </w:pPr>
      <w:r w:rsidRPr="000414E1">
        <w:rPr>
          <w:rFonts w:cs="Times New Roman"/>
          <w:lang w:val="en-US"/>
        </w:rPr>
        <w:t>This Early Market Engagement (EME) is conducted in accordance with the World Bank Procurement Regulations for IPF Borrowers and aims to engage proactively with the market prior to launching the formal procurement process.</w:t>
      </w:r>
    </w:p>
    <w:p w14:paraId="57F94B7A" w14:textId="21715C5A" w:rsidR="005E4DA7" w:rsidRPr="000414E1" w:rsidRDefault="009F4499" w:rsidP="00F85D36">
      <w:pPr>
        <w:rPr>
          <w:rFonts w:cs="Times New Roman"/>
          <w:lang w:val="en-US"/>
        </w:rPr>
      </w:pPr>
      <w:r w:rsidRPr="009F4499">
        <w:rPr>
          <w:rFonts w:cs="Times New Roman"/>
          <w:lang w:val="en-US"/>
        </w:rPr>
        <w:t>At this stage, all technical, contractual, qualification, equipment and performance parameters presented in this document are indicative and preliminary. They are intended to support market sounding and validation and do not represent final tender requirements. Feedback received through this EME will be used to refine the procurement approach, qualification criteria, evaluation methodology and contractual arrangements prior to launching the formal Request for Bids</w:t>
      </w:r>
    </w:p>
    <w:p w14:paraId="6664847D" w14:textId="77777777" w:rsidR="00F85D36" w:rsidRPr="00F85D36" w:rsidRDefault="00F85D36" w:rsidP="00F85D36">
      <w:pPr>
        <w:rPr>
          <w:rFonts w:cs="Times New Roman"/>
          <w:lang w:val="en-US"/>
        </w:rPr>
      </w:pPr>
      <w:r w:rsidRPr="003347E6">
        <w:rPr>
          <w:rFonts w:cs="Times New Roman"/>
          <w:lang w:val="en-US"/>
        </w:rPr>
        <w:t>The objectives of the EME are twofold:</w:t>
      </w:r>
    </w:p>
    <w:p w14:paraId="713A67D0" w14:textId="63CC17AA" w:rsidR="00F85D36" w:rsidRPr="003347E6" w:rsidRDefault="00F85D36" w:rsidP="0040670C">
      <w:pPr>
        <w:numPr>
          <w:ilvl w:val="0"/>
          <w:numId w:val="4"/>
        </w:numPr>
        <w:rPr>
          <w:rFonts w:cs="Times New Roman"/>
          <w:lang w:val="en-US"/>
        </w:rPr>
      </w:pPr>
      <w:r w:rsidRPr="003347E6">
        <w:rPr>
          <w:rFonts w:cs="Times New Roman"/>
          <w:b/>
          <w:bCs/>
          <w:lang w:val="en-US"/>
        </w:rPr>
        <w:t xml:space="preserve">Market </w:t>
      </w:r>
      <w:r w:rsidR="00B906D9" w:rsidRPr="003347E6">
        <w:rPr>
          <w:rFonts w:cs="Times New Roman"/>
          <w:b/>
          <w:bCs/>
          <w:lang w:val="en-US"/>
        </w:rPr>
        <w:t>information and preparedness</w:t>
      </w:r>
    </w:p>
    <w:p w14:paraId="393BAEDD" w14:textId="2E042CE0" w:rsidR="00F85D36" w:rsidRPr="00F85D36" w:rsidRDefault="00F85D36" w:rsidP="00F85D36">
      <w:pPr>
        <w:rPr>
          <w:rFonts w:cs="Times New Roman"/>
          <w:lang w:val="en-US"/>
        </w:rPr>
      </w:pPr>
      <w:r w:rsidRPr="00F85D36">
        <w:rPr>
          <w:rFonts w:cs="Times New Roman"/>
          <w:lang w:val="en-US"/>
        </w:rPr>
        <w:t>The EME serves to inform potential contractors, joint ventures, and industry stakeholders at an early stage about the planned procurement, its scope, anticipated contract structure, and implementation requirements. This allows interested firms to assess their interest, plan internal resources, explore potential partnerships, and prepare strategically for future participation.</w:t>
      </w:r>
    </w:p>
    <w:p w14:paraId="6DB17909" w14:textId="1D635D88" w:rsidR="00F85D36" w:rsidRDefault="00F85D36" w:rsidP="0040670C">
      <w:pPr>
        <w:numPr>
          <w:ilvl w:val="0"/>
          <w:numId w:val="4"/>
        </w:numPr>
        <w:rPr>
          <w:rFonts w:cs="Times New Roman"/>
          <w:lang w:val="en-US"/>
        </w:rPr>
      </w:pPr>
      <w:r w:rsidRPr="00F85D36">
        <w:rPr>
          <w:rFonts w:cs="Times New Roman"/>
          <w:b/>
          <w:bCs/>
          <w:lang w:val="en-US"/>
        </w:rPr>
        <w:t xml:space="preserve">Market </w:t>
      </w:r>
      <w:r w:rsidR="007E5615" w:rsidRPr="00F85D36">
        <w:rPr>
          <w:rFonts w:cs="Times New Roman"/>
          <w:b/>
          <w:bCs/>
          <w:lang w:val="en-US"/>
        </w:rPr>
        <w:t>feedback and validation</w:t>
      </w:r>
    </w:p>
    <w:p w14:paraId="41B02D00" w14:textId="621F8155" w:rsidR="00F85D36" w:rsidRPr="007E5615" w:rsidRDefault="00F85D36" w:rsidP="00F85D36">
      <w:pPr>
        <w:rPr>
          <w:rFonts w:cs="Times New Roman"/>
          <w:lang w:val="en-US"/>
        </w:rPr>
      </w:pPr>
      <w:r w:rsidRPr="00F85D36">
        <w:rPr>
          <w:rFonts w:cs="Times New Roman"/>
          <w:lang w:val="en-US"/>
        </w:rPr>
        <w:t xml:space="preserve">The </w:t>
      </w:r>
      <w:r w:rsidRPr="007E5615">
        <w:rPr>
          <w:rFonts w:cs="Times New Roman"/>
          <w:lang w:val="en-US"/>
        </w:rPr>
        <w:t xml:space="preserve">EME enables </w:t>
      </w:r>
      <w:proofErr w:type="spellStart"/>
      <w:r w:rsidRPr="007E5615">
        <w:rPr>
          <w:rFonts w:cs="Times New Roman"/>
          <w:lang w:val="en-US"/>
        </w:rPr>
        <w:t>MoCTI</w:t>
      </w:r>
      <w:proofErr w:type="spellEnd"/>
      <w:r w:rsidRPr="007E5615">
        <w:rPr>
          <w:rFonts w:cs="Times New Roman"/>
          <w:lang w:val="en-US"/>
        </w:rPr>
        <w:t xml:space="preserve"> to obtain structured feedback from the market on key elements of the proposed procurement approach, including:</w:t>
      </w:r>
    </w:p>
    <w:p w14:paraId="04E6465D" w14:textId="78B94189" w:rsidR="007E5615" w:rsidRPr="007E5615" w:rsidRDefault="00F85D36" w:rsidP="0040670C">
      <w:pPr>
        <w:numPr>
          <w:ilvl w:val="1"/>
          <w:numId w:val="4"/>
        </w:numPr>
        <w:rPr>
          <w:rFonts w:cs="Times New Roman"/>
          <w:lang w:val="en-US"/>
        </w:rPr>
      </w:pPr>
      <w:r w:rsidRPr="007E5615">
        <w:rPr>
          <w:rFonts w:cs="Times New Roman"/>
          <w:lang w:val="en-US"/>
        </w:rPr>
        <w:t>Qualification and experience requirements;</w:t>
      </w:r>
    </w:p>
    <w:p w14:paraId="158E6F30" w14:textId="761422CC" w:rsidR="00F85D36" w:rsidRPr="007E5615" w:rsidRDefault="00F85D36" w:rsidP="0040670C">
      <w:pPr>
        <w:numPr>
          <w:ilvl w:val="1"/>
          <w:numId w:val="4"/>
        </w:numPr>
        <w:rPr>
          <w:rFonts w:cs="Times New Roman"/>
          <w:lang w:val="en-US"/>
        </w:rPr>
      </w:pPr>
      <w:r w:rsidRPr="007E5615">
        <w:rPr>
          <w:rFonts w:cs="Times New Roman"/>
          <w:lang w:val="en-US"/>
        </w:rPr>
        <w:t>Evaluation methodology;</w:t>
      </w:r>
    </w:p>
    <w:p w14:paraId="68AA89CB" w14:textId="07E15C77" w:rsidR="00F85D36" w:rsidRPr="007E5615" w:rsidRDefault="00F85D36" w:rsidP="00376939">
      <w:pPr>
        <w:rPr>
          <w:rFonts w:cs="Times New Roman"/>
          <w:lang w:val="en-US"/>
        </w:rPr>
      </w:pPr>
      <w:r w:rsidRPr="007E5615">
        <w:rPr>
          <w:rFonts w:cs="Times New Roman"/>
          <w:lang w:val="en-US"/>
        </w:rPr>
        <w:t xml:space="preserve">Through this engagement, </w:t>
      </w:r>
      <w:proofErr w:type="spellStart"/>
      <w:r w:rsidRPr="007E5615">
        <w:rPr>
          <w:rFonts w:cs="Times New Roman"/>
          <w:lang w:val="en-US"/>
        </w:rPr>
        <w:t>MoCTI</w:t>
      </w:r>
      <w:proofErr w:type="spellEnd"/>
      <w:r w:rsidRPr="007E5615">
        <w:rPr>
          <w:rFonts w:cs="Times New Roman"/>
          <w:lang w:val="en-US"/>
        </w:rPr>
        <w:t xml:space="preserve"> seeks to ensure that the planned procurement is aligned with actual market capacity, avoids requirements that could unnecessarily restrict competition, and promotes broad participation from both domestic and international contractors.</w:t>
      </w:r>
    </w:p>
    <w:p w14:paraId="78513BD7" w14:textId="77777777" w:rsidR="004F6783" w:rsidRPr="007E5615" w:rsidRDefault="004F6783" w:rsidP="004F6783">
      <w:pPr>
        <w:rPr>
          <w:rFonts w:cs="Times New Roman"/>
          <w:lang w:val="en-US"/>
        </w:rPr>
      </w:pPr>
      <w:r w:rsidRPr="007E5615">
        <w:rPr>
          <w:rFonts w:cs="Times New Roman"/>
          <w:lang w:val="en-US"/>
        </w:rPr>
        <w:t>The EME is not a prequalification, bidding, or selection process, and participation in the EME does not provide any advantage or disadvantage in any subsequent procurement procedure.</w:t>
      </w:r>
    </w:p>
    <w:p w14:paraId="5F71A6EE" w14:textId="77777777" w:rsidR="004F6783" w:rsidRPr="007E5615" w:rsidRDefault="004F6783" w:rsidP="004F6783">
      <w:pPr>
        <w:rPr>
          <w:rFonts w:cs="Times New Roman"/>
          <w:lang w:val="en-US"/>
        </w:rPr>
      </w:pPr>
      <w:r w:rsidRPr="007E5615">
        <w:rPr>
          <w:rFonts w:cs="Times New Roman"/>
          <w:lang w:val="en-US"/>
        </w:rPr>
        <w:t>The focus of this EME is to:</w:t>
      </w:r>
    </w:p>
    <w:p w14:paraId="261DF42B" w14:textId="77777777" w:rsidR="004F6783" w:rsidRPr="007E5615" w:rsidRDefault="004F6783" w:rsidP="0040670C">
      <w:pPr>
        <w:numPr>
          <w:ilvl w:val="0"/>
          <w:numId w:val="5"/>
        </w:numPr>
        <w:rPr>
          <w:rFonts w:cs="Times New Roman"/>
          <w:lang w:val="en-US"/>
        </w:rPr>
      </w:pPr>
      <w:r w:rsidRPr="007E5615">
        <w:rPr>
          <w:rFonts w:cs="Times New Roman"/>
          <w:lang w:val="en-US"/>
        </w:rPr>
        <w:t>Validate the appropriateness and proportionality of qualification criteria;</w:t>
      </w:r>
    </w:p>
    <w:p w14:paraId="662CEB30" w14:textId="77777777" w:rsidR="004F6783" w:rsidRPr="007E5615" w:rsidRDefault="004F6783" w:rsidP="0040670C">
      <w:pPr>
        <w:numPr>
          <w:ilvl w:val="0"/>
          <w:numId w:val="5"/>
        </w:numPr>
        <w:rPr>
          <w:rFonts w:cs="Times New Roman"/>
          <w:lang w:val="en-US"/>
        </w:rPr>
      </w:pPr>
      <w:r w:rsidRPr="007E5615">
        <w:rPr>
          <w:rFonts w:cs="Times New Roman"/>
          <w:lang w:val="en-US"/>
        </w:rPr>
        <w:t>Test whether the proposed procurement structure is competitive, realistic, and implementable under prevailing market conditions;</w:t>
      </w:r>
    </w:p>
    <w:p w14:paraId="64477AE9" w14:textId="77777777" w:rsidR="004F6783" w:rsidRPr="007E5615" w:rsidRDefault="004F6783" w:rsidP="0040670C">
      <w:pPr>
        <w:numPr>
          <w:ilvl w:val="0"/>
          <w:numId w:val="5"/>
        </w:numPr>
        <w:rPr>
          <w:rFonts w:cs="Times New Roman"/>
          <w:lang w:val="en-US"/>
        </w:rPr>
      </w:pPr>
      <w:r w:rsidRPr="007E5615">
        <w:rPr>
          <w:rFonts w:cs="Times New Roman"/>
          <w:lang w:val="en-US"/>
        </w:rPr>
        <w:t>Identify potential risks, constraints, or opportunities that may affect project delivery;</w:t>
      </w:r>
    </w:p>
    <w:p w14:paraId="25431AC2" w14:textId="77777777" w:rsidR="004F6783" w:rsidRPr="007E5615" w:rsidRDefault="004F6783" w:rsidP="0040670C">
      <w:pPr>
        <w:numPr>
          <w:ilvl w:val="0"/>
          <w:numId w:val="5"/>
        </w:numPr>
        <w:rPr>
          <w:rFonts w:cs="Times New Roman"/>
          <w:lang w:val="en-US"/>
        </w:rPr>
      </w:pPr>
      <w:r w:rsidRPr="007E5615">
        <w:rPr>
          <w:rFonts w:cs="Times New Roman"/>
          <w:lang w:val="en-US"/>
        </w:rPr>
        <w:t>Support the design of a fair, transparent, and competitive tendering process that delivers value for money.</w:t>
      </w:r>
    </w:p>
    <w:p w14:paraId="6C78AE29" w14:textId="2644890B" w:rsidR="004F6783" w:rsidRPr="007E5615" w:rsidRDefault="004F6783" w:rsidP="00376939">
      <w:pPr>
        <w:rPr>
          <w:rFonts w:cs="Times New Roman"/>
          <w:lang w:val="en-US"/>
        </w:rPr>
      </w:pPr>
    </w:p>
    <w:p w14:paraId="36A6D7BA" w14:textId="1C142BCE" w:rsidR="00F81679" w:rsidRPr="00F1603B" w:rsidRDefault="00F81679" w:rsidP="0040670C">
      <w:pPr>
        <w:pStyle w:val="Heading1"/>
        <w:numPr>
          <w:ilvl w:val="0"/>
          <w:numId w:val="1"/>
        </w:numPr>
        <w:rPr>
          <w:rFonts w:ascii="Times New Roman" w:hAnsi="Times New Roman" w:cs="Times New Roman"/>
          <w:color w:val="auto"/>
          <w:lang w:val="en-US"/>
        </w:rPr>
      </w:pPr>
      <w:r w:rsidRPr="00F1603B">
        <w:rPr>
          <w:rFonts w:ascii="Times New Roman" w:hAnsi="Times New Roman" w:cs="Times New Roman"/>
          <w:color w:val="auto"/>
          <w:lang w:val="en-US"/>
        </w:rPr>
        <w:t>Specific Project Details</w:t>
      </w:r>
    </w:p>
    <w:p w14:paraId="114C8B52" w14:textId="7C0FBB83" w:rsidR="00BE3C63" w:rsidRPr="00BE3C63" w:rsidRDefault="000E0284" w:rsidP="00BE3C63">
      <w:pPr>
        <w:rPr>
          <w:lang w:val="en-US"/>
        </w:rPr>
      </w:pPr>
      <w:r>
        <w:rPr>
          <w:lang w:val="en-US"/>
        </w:rPr>
        <w:t>T</w:t>
      </w:r>
      <w:r w:rsidR="009B05FA" w:rsidRPr="009B05FA">
        <w:rPr>
          <w:lang w:val="en-US"/>
        </w:rPr>
        <w:t>he Belgrade</w:t>
      </w:r>
      <w:r w:rsidR="009B05FA">
        <w:rPr>
          <w:lang w:val="en-US"/>
        </w:rPr>
        <w:t xml:space="preserve"> </w:t>
      </w:r>
      <w:r w:rsidR="009B05FA" w:rsidRPr="009B05FA">
        <w:rPr>
          <w:lang w:val="en-US"/>
        </w:rPr>
        <w:t>–</w:t>
      </w:r>
      <w:r w:rsidR="009B05FA">
        <w:rPr>
          <w:lang w:val="en-US"/>
        </w:rPr>
        <w:t xml:space="preserve"> </w:t>
      </w:r>
      <w:r w:rsidR="009B05FA" w:rsidRPr="009B05FA">
        <w:rPr>
          <w:lang w:val="en-US"/>
        </w:rPr>
        <w:t>Novi Sad</w:t>
      </w:r>
      <w:r w:rsidR="009B05FA">
        <w:rPr>
          <w:lang w:val="en-US"/>
        </w:rPr>
        <w:t xml:space="preserve"> </w:t>
      </w:r>
      <w:r w:rsidR="009B05FA" w:rsidRPr="009B05FA">
        <w:rPr>
          <w:lang w:val="en-US"/>
        </w:rPr>
        <w:t>–</w:t>
      </w:r>
      <w:r w:rsidR="009B05FA">
        <w:rPr>
          <w:lang w:val="en-US"/>
        </w:rPr>
        <w:t xml:space="preserve"> </w:t>
      </w:r>
      <w:r w:rsidR="009B05FA" w:rsidRPr="009B05FA">
        <w:rPr>
          <w:lang w:val="en-US"/>
        </w:rPr>
        <w:t xml:space="preserve">Subotica railway line </w:t>
      </w:r>
      <w:r w:rsidR="009B05FA">
        <w:rPr>
          <w:lang w:val="en-US"/>
        </w:rPr>
        <w:t xml:space="preserve">is </w:t>
      </w:r>
      <w:r w:rsidR="00BE3C63" w:rsidRPr="00BE3C63">
        <w:rPr>
          <w:lang w:val="en-US"/>
        </w:rPr>
        <w:t>double-track</w:t>
      </w:r>
      <w:r w:rsidR="009B05FA">
        <w:rPr>
          <w:lang w:val="en-US"/>
        </w:rPr>
        <w:t xml:space="preserve"> line</w:t>
      </w:r>
      <w:r w:rsidR="00145271">
        <w:rPr>
          <w:lang w:val="en-US"/>
        </w:rPr>
        <w:t xml:space="preserve"> with</w:t>
      </w:r>
      <w:r w:rsidR="00BE3C63" w:rsidRPr="00BE3C63">
        <w:rPr>
          <w:lang w:val="en-US"/>
        </w:rPr>
        <w:t xml:space="preserve"> 181 km </w:t>
      </w:r>
      <w:r w:rsidR="00145271" w:rsidRPr="00BE3C63">
        <w:rPr>
          <w:lang w:val="en-US"/>
        </w:rPr>
        <w:t xml:space="preserve">length </w:t>
      </w:r>
      <w:r w:rsidR="00BE3C63" w:rsidRPr="00BE3C63">
        <w:rPr>
          <w:lang w:val="en-US"/>
        </w:rPr>
        <w:t xml:space="preserve">and a track gauge of 1,435 mm. The track supports 22.5 </w:t>
      </w:r>
      <w:proofErr w:type="spellStart"/>
      <w:r w:rsidR="00BE3C63" w:rsidRPr="00BE3C63">
        <w:rPr>
          <w:lang w:val="en-US"/>
        </w:rPr>
        <w:t>tonnes</w:t>
      </w:r>
      <w:proofErr w:type="spellEnd"/>
      <w:r w:rsidR="00BE3C63" w:rsidRPr="00BE3C63">
        <w:rPr>
          <w:lang w:val="en-US"/>
        </w:rPr>
        <w:t xml:space="preserve"> per axle, suitable for both passenger and freight trains. The design speed is up to 200 km/h.</w:t>
      </w:r>
    </w:p>
    <w:p w14:paraId="7FEB1ED8" w14:textId="497B3D30" w:rsidR="00BE3C63" w:rsidRDefault="00BE3C63" w:rsidP="00BE3C63">
      <w:pPr>
        <w:rPr>
          <w:b/>
          <w:bCs/>
          <w:lang w:val="en-US"/>
        </w:rPr>
      </w:pPr>
      <w:r w:rsidRPr="00BE3C63">
        <w:rPr>
          <w:lang w:val="en-US"/>
        </w:rPr>
        <w:lastRenderedPageBreak/>
        <w:t xml:space="preserve">The electrification system of the line is 25 kV, 50 Hz AC, single-phase overhead catenary system. The </w:t>
      </w:r>
      <w:r w:rsidR="00BF79E7">
        <w:rPr>
          <w:lang w:val="en-US"/>
        </w:rPr>
        <w:t>s</w:t>
      </w:r>
      <w:r w:rsidR="001C63CD" w:rsidRPr="00BE3C63">
        <w:rPr>
          <w:lang w:val="en-US"/>
        </w:rPr>
        <w:t>ignaling</w:t>
      </w:r>
      <w:r w:rsidRPr="00BE3C63">
        <w:rPr>
          <w:lang w:val="en-US"/>
        </w:rPr>
        <w:t xml:space="preserve"> system is equipped with ETCS Level 2.</w:t>
      </w:r>
      <w:r w:rsidR="001F3201">
        <w:rPr>
          <w:lang w:val="en-US"/>
        </w:rPr>
        <w:t xml:space="preserve"> </w:t>
      </w:r>
      <w:r w:rsidR="001F3201" w:rsidRPr="00630B1C">
        <w:rPr>
          <w:b/>
          <w:bCs/>
          <w:lang w:val="en-US"/>
        </w:rPr>
        <w:t xml:space="preserve">The electrotechnical infrastructure is not in scope of this </w:t>
      </w:r>
      <w:r w:rsidR="00D45DAC" w:rsidRPr="00630B1C">
        <w:rPr>
          <w:b/>
          <w:bCs/>
          <w:lang w:val="en-US"/>
        </w:rPr>
        <w:t>assignment.</w:t>
      </w:r>
    </w:p>
    <w:p w14:paraId="6936B8E1" w14:textId="1DD3EC51" w:rsidR="00B8069D" w:rsidRPr="00BE3C63" w:rsidRDefault="00C63562" w:rsidP="00BE3C63">
      <w:pPr>
        <w:rPr>
          <w:lang w:val="en-US"/>
        </w:rPr>
      </w:pPr>
      <w:r w:rsidRPr="00C63562">
        <w:rPr>
          <w:lang w:val="en-US"/>
        </w:rPr>
        <w:t>Initial market research and early engagement activities considered a broader technical scope, including civil infrastructure, electrification and signaling systems. The current procurement scope, and therefore this EME, is limited exclusively to civil railway infrastructure maintenance, reflecting a refined and less complex scope</w:t>
      </w:r>
    </w:p>
    <w:p w14:paraId="6B8E0137" w14:textId="3F3250A5" w:rsidR="002F57B9" w:rsidRPr="002F57B9" w:rsidRDefault="002F57B9" w:rsidP="002F57B9">
      <w:pPr>
        <w:rPr>
          <w:lang w:val="en-US"/>
        </w:rPr>
      </w:pPr>
      <w:r w:rsidRPr="002F57B9">
        <w:rPr>
          <w:lang w:val="en-US"/>
        </w:rPr>
        <w:t>In 2022 the section Belgrade – Novi Sad of the upgraded railway line was commissioned with an operation speed of up to 200 Km/h. On the Novi Sad - Subotica section, railway line was commissioned in 2025, also with an operation speed of up to 200 Km/h.</w:t>
      </w:r>
    </w:p>
    <w:p w14:paraId="41D19231" w14:textId="58CCF254" w:rsidR="002F57B9" w:rsidRPr="002F57B9" w:rsidRDefault="00DC423D" w:rsidP="002F57B9">
      <w:pPr>
        <w:rPr>
          <w:lang w:val="en-US"/>
        </w:rPr>
      </w:pPr>
      <w:r>
        <w:t>The line is under warranty until the end of 2026 and</w:t>
      </w:r>
      <w:r w:rsidR="00957FC0">
        <w:t xml:space="preserve"> Serbia Railway Infrastructure</w:t>
      </w:r>
      <w:r>
        <w:t xml:space="preserve"> </w:t>
      </w:r>
      <w:r w:rsidR="002F4481">
        <w:t>(</w:t>
      </w:r>
      <w:r>
        <w:t>SRI</w:t>
      </w:r>
      <w:r w:rsidR="002F4481">
        <w:t>)</w:t>
      </w:r>
      <w:r>
        <w:t xml:space="preserve"> is currently responsible for the maintenance of its tracks and switches</w:t>
      </w:r>
      <w:r w:rsidR="002F57B9" w:rsidRPr="002F57B9">
        <w:rPr>
          <w:lang w:val="en-US"/>
        </w:rPr>
        <w:t xml:space="preserve">. </w:t>
      </w:r>
      <w:r w:rsidR="009D56AA">
        <w:rPr>
          <w:lang w:val="en-US"/>
        </w:rPr>
        <w:t>A</w:t>
      </w:r>
      <w:r w:rsidR="002F57B9" w:rsidRPr="002F57B9">
        <w:rPr>
          <w:lang w:val="en-US"/>
        </w:rPr>
        <w:t xml:space="preserve"> budget has been allocated (by the SRSM project) specifically for the outsourcing of maintenance services for the line</w:t>
      </w:r>
      <w:r w:rsidR="00091DFF">
        <w:rPr>
          <w:lang w:val="en-US"/>
        </w:rPr>
        <w:t xml:space="preserve">. SRI intends to test this outsourced maintenance approach for 3 years and, if </w:t>
      </w:r>
      <w:r w:rsidR="009919C2">
        <w:rPr>
          <w:lang w:val="en-US"/>
        </w:rPr>
        <w:t xml:space="preserve">satisfied with the </w:t>
      </w:r>
      <w:proofErr w:type="gramStart"/>
      <w:r w:rsidR="009919C2">
        <w:rPr>
          <w:lang w:val="en-US"/>
        </w:rPr>
        <w:t>contractor</w:t>
      </w:r>
      <w:proofErr w:type="gramEnd"/>
      <w:r w:rsidR="009919C2">
        <w:rPr>
          <w:lang w:val="en-US"/>
        </w:rPr>
        <w:t xml:space="preserve"> performance and the business model, will consider a </w:t>
      </w:r>
      <w:proofErr w:type="gramStart"/>
      <w:r w:rsidR="009919C2">
        <w:rPr>
          <w:lang w:val="en-US"/>
        </w:rPr>
        <w:t>2 year</w:t>
      </w:r>
      <w:proofErr w:type="gramEnd"/>
      <w:r w:rsidR="009919C2">
        <w:rPr>
          <w:lang w:val="en-US"/>
        </w:rPr>
        <w:t xml:space="preserve"> extension</w:t>
      </w:r>
      <w:r w:rsidR="002F57B9" w:rsidRPr="002F57B9">
        <w:rPr>
          <w:lang w:val="en-US"/>
        </w:rPr>
        <w:t>. The maintenance contract to be tendered must cover regular maintenance of the line</w:t>
      </w:r>
      <w:r w:rsidR="00F93006">
        <w:rPr>
          <w:lang w:val="en-US"/>
        </w:rPr>
        <w:t xml:space="preserve"> (civil infrastructure)</w:t>
      </w:r>
      <w:r w:rsidR="002F57B9" w:rsidRPr="002F57B9">
        <w:rPr>
          <w:lang w:val="en-US"/>
        </w:rPr>
        <w:t>, both preventive and corrective. The contract will be driven by Key Performance Indicators (KPI).</w:t>
      </w:r>
      <w:r w:rsidR="00160711" w:rsidRPr="00160711">
        <w:t xml:space="preserve"> </w:t>
      </w:r>
      <w:r w:rsidR="00160711" w:rsidRPr="00160711">
        <w:rPr>
          <w:lang w:val="en-US"/>
        </w:rPr>
        <w:t>Payment shall be made in accordance with the actual performance of the Contractor and compliance with the Service Level</w:t>
      </w:r>
      <w:r w:rsidR="006F0539">
        <w:rPr>
          <w:lang w:val="en-US"/>
        </w:rPr>
        <w:t>.</w:t>
      </w:r>
    </w:p>
    <w:p w14:paraId="71A1C769" w14:textId="5DC4124B" w:rsidR="00DD7B68" w:rsidRPr="00DE5D70" w:rsidRDefault="002F57B9" w:rsidP="002F57B9">
      <w:pPr>
        <w:rPr>
          <w:lang w:val="en-US"/>
        </w:rPr>
      </w:pPr>
      <w:r w:rsidRPr="002F57B9">
        <w:rPr>
          <w:lang w:val="en-US"/>
        </w:rPr>
        <w:t xml:space="preserve">SRI has a full workforce of qualified personnel to carry out the tasks related to the supervision and management of an outsourced maintenance contract. </w:t>
      </w:r>
      <w:r w:rsidR="004A5E78">
        <w:rPr>
          <w:lang w:val="en-US"/>
        </w:rPr>
        <w:t>C</w:t>
      </w:r>
      <w:r w:rsidRPr="002F57B9">
        <w:rPr>
          <w:lang w:val="en-US"/>
        </w:rPr>
        <w:t>ivil engineers and specific technical personnel manage every subsystem maintenance</w:t>
      </w:r>
      <w:r w:rsidR="00F55B56">
        <w:rPr>
          <w:lang w:val="en-US"/>
        </w:rPr>
        <w:t xml:space="preserve"> and</w:t>
      </w:r>
      <w:r w:rsidRPr="002F57B9">
        <w:rPr>
          <w:lang w:val="en-US"/>
        </w:rPr>
        <w:t xml:space="preserve"> enables SRI to perform appropriate supervision of the maintenance to be procured throughout on-site visits and a periodic monitoring.</w:t>
      </w:r>
    </w:p>
    <w:p w14:paraId="47A626B3" w14:textId="78F6AFD8" w:rsidR="00CD413D" w:rsidRPr="0043278C" w:rsidRDefault="00CD413D" w:rsidP="00D32646">
      <w:pPr>
        <w:rPr>
          <w:b/>
          <w:bCs/>
          <w:lang w:val="en-US"/>
        </w:rPr>
      </w:pPr>
      <w:r w:rsidRPr="0043278C">
        <w:rPr>
          <w:b/>
          <w:bCs/>
          <w:lang w:val="en-US"/>
        </w:rPr>
        <w:t xml:space="preserve">The Contractor will be responsible for ensuring functionality, safety, availability, </w:t>
      </w:r>
      <w:r w:rsidR="00DE3841" w:rsidRPr="00F55B56">
        <w:rPr>
          <w:rFonts w:cs="Times New Roman"/>
          <w:b/>
          <w:bCs/>
          <w:lang w:val="en-US"/>
        </w:rPr>
        <w:t>compliance with KPIs</w:t>
      </w:r>
      <w:r w:rsidR="00DE3841" w:rsidRPr="00DE3841">
        <w:rPr>
          <w:b/>
          <w:bCs/>
          <w:lang w:val="en-US"/>
        </w:rPr>
        <w:t xml:space="preserve"> </w:t>
      </w:r>
      <w:r w:rsidRPr="0043278C">
        <w:rPr>
          <w:b/>
          <w:bCs/>
          <w:lang w:val="en-US"/>
        </w:rPr>
        <w:t>and durability of civil railway assets at all times, through routine, periodic and emergency maintenance activities, delivered under a performance‑based framework with quantifiable indicators.</w:t>
      </w:r>
      <w:r w:rsidR="0001472E">
        <w:rPr>
          <w:b/>
          <w:bCs/>
          <w:lang w:val="en-US"/>
        </w:rPr>
        <w:t xml:space="preserve"> </w:t>
      </w:r>
      <w:r w:rsidR="0001472E" w:rsidRPr="00F55B56">
        <w:rPr>
          <w:rFonts w:cs="Times New Roman"/>
          <w:b/>
          <w:bCs/>
          <w:lang w:val="en-US"/>
        </w:rPr>
        <w:t>Final responsibility for the infrastructure remains with the Infrastructure Manager.</w:t>
      </w:r>
    </w:p>
    <w:p w14:paraId="1C22224F" w14:textId="6A37A4F2" w:rsidR="004C45B4" w:rsidRPr="00E41E52" w:rsidRDefault="00E41E52" w:rsidP="00E41E52">
      <w:pPr>
        <w:ind w:left="810" w:hanging="540"/>
        <w:rPr>
          <w:b/>
          <w:bCs/>
          <w:lang w:val="en-US"/>
        </w:rPr>
      </w:pPr>
      <w:r w:rsidRPr="00E41E52">
        <w:rPr>
          <w:b/>
          <w:bCs/>
          <w:lang w:val="en-US"/>
        </w:rPr>
        <w:t>3.1</w:t>
      </w:r>
      <w:r w:rsidRPr="00E41E52">
        <w:rPr>
          <w:b/>
          <w:bCs/>
          <w:lang w:val="en-US"/>
        </w:rPr>
        <w:tab/>
      </w:r>
      <w:r w:rsidR="0010047C" w:rsidRPr="0010047C">
        <w:rPr>
          <w:b/>
          <w:bCs/>
          <w:lang w:val="en-US"/>
        </w:rPr>
        <w:t xml:space="preserve">Scope of </w:t>
      </w:r>
      <w:r w:rsidR="00DD4472">
        <w:rPr>
          <w:b/>
          <w:bCs/>
          <w:lang w:val="en-US"/>
        </w:rPr>
        <w:t>Contract</w:t>
      </w:r>
      <w:r w:rsidR="00B228F6">
        <w:rPr>
          <w:b/>
          <w:bCs/>
          <w:lang w:val="en-US"/>
        </w:rPr>
        <w:t xml:space="preserve"> assignment</w:t>
      </w:r>
    </w:p>
    <w:p w14:paraId="223121DB" w14:textId="5E214D34" w:rsidR="00CD413D" w:rsidRPr="00D32646" w:rsidRDefault="00CD413D" w:rsidP="00D32646">
      <w:pPr>
        <w:rPr>
          <w:lang w:val="en-US"/>
        </w:rPr>
      </w:pPr>
      <w:r w:rsidRPr="00D32646">
        <w:rPr>
          <w:lang w:val="en-US"/>
        </w:rPr>
        <w:t xml:space="preserve">The Contractor shall maintain all civil components of the railway infrastructure along the defined corridor. This includes the superstructure, substructure, drainage systems, engineering structures, lineside elements, and all associated civil works within the railway </w:t>
      </w:r>
      <w:r w:rsidR="00FA4318">
        <w:rPr>
          <w:lang w:val="en-US"/>
        </w:rPr>
        <w:t>line</w:t>
      </w:r>
      <w:r w:rsidRPr="00D32646">
        <w:rPr>
          <w:lang w:val="en-US"/>
        </w:rPr>
        <w:t>.</w:t>
      </w:r>
    </w:p>
    <w:p w14:paraId="51EC99B6" w14:textId="56BDECD1" w:rsidR="00CD413D" w:rsidRPr="00404F9D" w:rsidRDefault="00CD413D" w:rsidP="00404F9D">
      <w:pPr>
        <w:pStyle w:val="ListParagraph"/>
        <w:numPr>
          <w:ilvl w:val="0"/>
          <w:numId w:val="9"/>
        </w:numPr>
        <w:spacing w:after="0" w:line="300" w:lineRule="atLeast"/>
        <w:ind w:left="360"/>
        <w:rPr>
          <w:rStyle w:val="Strong"/>
          <w:rFonts w:cs="Times New Roman"/>
          <w:b w:val="0"/>
          <w:bCs w:val="0"/>
          <w:szCs w:val="24"/>
        </w:rPr>
      </w:pPr>
      <w:r w:rsidRPr="00404F9D">
        <w:rPr>
          <w:rStyle w:val="Strong"/>
          <w:rFonts w:cs="Times New Roman"/>
          <w:b w:val="0"/>
          <w:bCs w:val="0"/>
          <w:szCs w:val="24"/>
        </w:rPr>
        <w:t>Track Superstructure</w:t>
      </w:r>
    </w:p>
    <w:p w14:paraId="7CD1BC12" w14:textId="77777777" w:rsidR="00CD413D" w:rsidRPr="00CD413D" w:rsidRDefault="00CD413D" w:rsidP="00404F9D">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 Contractor will maintain the complete track system, including rails, welds, long welded rail sections, sleepers, fastening systems, ballast, and all components of turnouts. Maintenance obligations cover the condition, structural integrity and correct functioning of these elements, ensuring that the track supports safe operation at the prescribed line speed. Turnouts require particular attention, including inspection, adjustment, lubrication, component replacement, and preservation of correct geometry.</w:t>
      </w:r>
    </w:p>
    <w:p w14:paraId="15290065" w14:textId="2EEDBAC7" w:rsidR="00CD413D" w:rsidRPr="00CD413D" w:rsidRDefault="00CD413D" w:rsidP="00404F9D">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Track Geometry</w:t>
      </w:r>
    </w:p>
    <w:p w14:paraId="6100CDEC" w14:textId="77777777" w:rsidR="00CD413D" w:rsidRPr="00CD413D" w:rsidRDefault="00CD413D" w:rsidP="00404F9D">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 Contractor shall preserve track geometry within defined tolerances throughout the Contract Period. Required tasks include tamping, lining, levelling, and corrective interventions on both plain line and turnouts. The Contractor is responsible for detecting, preventing and eliminating any geometry‑related speed restrictions caused by defects under its control.</w:t>
      </w:r>
    </w:p>
    <w:p w14:paraId="76E8CF84" w14:textId="7F34A419" w:rsidR="00CD413D" w:rsidRPr="00CD413D" w:rsidRDefault="00CD413D" w:rsidP="00404F9D">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lastRenderedPageBreak/>
        <w:t>Substructure and Earthworks</w:t>
      </w:r>
    </w:p>
    <w:p w14:paraId="5C6DF3A9" w14:textId="77777777" w:rsidR="00CD413D" w:rsidRPr="00CD413D" w:rsidRDefault="00CD413D" w:rsidP="00404F9D">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Maintenance of earthworks includes embankments, cuttings, formation layers, protective layers, and measures for controlling stability. The Contractor must ensure the long‑term integrity of the formation, prevent mud‑pumping, mitigate deformation, and maintain stable slopes and embankments. Erosion control and protection of earthwork assets fall fully under the scope.</w:t>
      </w:r>
    </w:p>
    <w:p w14:paraId="01298C37" w14:textId="379EA751" w:rsidR="00CD413D" w:rsidRPr="00CD413D" w:rsidRDefault="00CD413D" w:rsidP="00404F9D">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Drainage Systems</w:t>
      </w:r>
    </w:p>
    <w:p w14:paraId="31F4CA16" w14:textId="77777777" w:rsidR="00CD413D" w:rsidRPr="00CD413D" w:rsidRDefault="00CD413D" w:rsidP="00404F9D">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 Contractor is responsible for all components of trackside drainage: open ditches, closed drains, culverts, channels, outfalls, and all associated hydraulic works. Continuous clearance, cleaning, desilting, vegetation removal, and repair must ensure the full functionality of drainage systems, particularly before and during high‑precipitation periods.</w:t>
      </w:r>
    </w:p>
    <w:p w14:paraId="16F97900" w14:textId="0760D65A" w:rsidR="00CD413D" w:rsidRPr="00CD413D" w:rsidRDefault="00CD413D" w:rsidP="00C41B57">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Engineering Structures</w:t>
      </w:r>
    </w:p>
    <w:p w14:paraId="7BA3AD28" w14:textId="77777777" w:rsidR="00CD413D" w:rsidRPr="00CD413D" w:rsidRDefault="00CD413D" w:rsidP="000F77AB">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All civil elements of bridges, overpasses, underpasses, culverts, tunnels, retaining walls, galleries and protective structures fall under the Contractor’s maintenance responsibility. Obligations include inspections, minor concrete repairs, protection works, joint and bearing maintenance, surface preservation, drainage maintenance on engineering structures, and any interventions needed to ensure their safe operational condition.</w:t>
      </w:r>
    </w:p>
    <w:p w14:paraId="5136C9E9" w14:textId="4341B172" w:rsidR="00CD413D" w:rsidRPr="00CD413D" w:rsidRDefault="00CD413D" w:rsidP="00C41B57">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Lineside Elements and Environment</w:t>
      </w:r>
    </w:p>
    <w:p w14:paraId="3DECC0F1" w14:textId="77777777" w:rsidR="00CD413D" w:rsidRPr="00CD413D" w:rsidRDefault="00CD413D" w:rsidP="000F77AB">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 Contractor shall maintain fencing, noise barriers (civil portions), access areas, berms, vegetation control zones, and general cleanliness within the railway boundary. Vegetation management must ensure unobstructed visibility, drainage performance, and safe operation. Removal of waste, brush, and obstructions is mandatory.</w:t>
      </w:r>
    </w:p>
    <w:p w14:paraId="3EB2BA76" w14:textId="111BEA67" w:rsidR="00CD413D" w:rsidRPr="00CD413D" w:rsidRDefault="00CD413D" w:rsidP="00C41B57">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Winter Maintenance</w:t>
      </w:r>
    </w:p>
    <w:p w14:paraId="582A670B" w14:textId="5A4F270E" w:rsidR="00F1603B" w:rsidRDefault="00CD413D" w:rsidP="00F1603B">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 Contractor must clear snow and ice from tracks, turnouts and civil areas where accumulation may affect train movements or maintenance access. Winter service shall ensure continuous functionality and safe operating conditions.</w:t>
      </w:r>
    </w:p>
    <w:p w14:paraId="1BCDB87E" w14:textId="77777777" w:rsidR="00F1603B" w:rsidRPr="00CD413D" w:rsidRDefault="00F1603B" w:rsidP="00F1603B">
      <w:pPr>
        <w:spacing w:before="120" w:after="120" w:line="300" w:lineRule="atLeast"/>
        <w:ind w:left="360"/>
        <w:rPr>
          <w:rStyle w:val="Strong"/>
          <w:rFonts w:cs="Times New Roman"/>
          <w:b w:val="0"/>
          <w:bCs w:val="0"/>
          <w:szCs w:val="24"/>
        </w:rPr>
      </w:pPr>
    </w:p>
    <w:p w14:paraId="0D95C8DF" w14:textId="10B06FB8" w:rsidR="00CD413D" w:rsidRPr="0010047C" w:rsidRDefault="00CD413D" w:rsidP="00E41E52">
      <w:pPr>
        <w:ind w:left="810" w:hanging="540"/>
        <w:rPr>
          <w:b/>
          <w:bCs/>
          <w:lang w:val="en-US"/>
        </w:rPr>
      </w:pPr>
      <w:r w:rsidRPr="0010047C">
        <w:rPr>
          <w:b/>
          <w:bCs/>
          <w:lang w:val="en-US"/>
        </w:rPr>
        <w:t>3.</w:t>
      </w:r>
      <w:r w:rsidR="0010047C">
        <w:rPr>
          <w:b/>
          <w:bCs/>
          <w:lang w:val="en-US"/>
        </w:rPr>
        <w:t>2</w:t>
      </w:r>
      <w:r w:rsidR="0010047C">
        <w:rPr>
          <w:b/>
          <w:bCs/>
          <w:lang w:val="en-US"/>
        </w:rPr>
        <w:tab/>
      </w:r>
      <w:r w:rsidRPr="0010047C">
        <w:rPr>
          <w:b/>
          <w:bCs/>
          <w:lang w:val="en-US"/>
        </w:rPr>
        <w:t>Maintenance Services Required</w:t>
      </w:r>
    </w:p>
    <w:p w14:paraId="4647C18B" w14:textId="317BF99A" w:rsidR="00CD413D" w:rsidRPr="0010047C" w:rsidRDefault="00CD413D" w:rsidP="0010047C">
      <w:pPr>
        <w:rPr>
          <w:lang w:val="en-US"/>
        </w:rPr>
      </w:pPr>
      <w:r w:rsidRPr="0010047C">
        <w:rPr>
          <w:lang w:val="en-US"/>
        </w:rPr>
        <w:t>Maintenance is categorized into routine, periodic and emergency interventions</w:t>
      </w:r>
      <w:r w:rsidR="009C6CDD">
        <w:rPr>
          <w:lang w:val="en-US"/>
        </w:rPr>
        <w:t>.</w:t>
      </w:r>
    </w:p>
    <w:p w14:paraId="49D8C39E" w14:textId="22EA93D6" w:rsidR="00CD413D" w:rsidRPr="00CD413D" w:rsidRDefault="00CD413D" w:rsidP="009C6CDD">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Routine (Preventive) Maintenance</w:t>
      </w:r>
    </w:p>
    <w:p w14:paraId="1BD5613D" w14:textId="77777777" w:rsidR="00CD413D" w:rsidRPr="00CD413D" w:rsidRDefault="00CD413D" w:rsidP="009C6CDD">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Routine maintenance includes day‑to‑day and cyclical tasks required to preserve the serviceability of all civil assets. Activities include visual inspections, tightening and adjusting components, turnout servicing, removal of small defects, local geometry correction, ditch and culvert cleaning, vegetation removal, minor structural repairs and general lineside upkeep.</w:t>
      </w:r>
    </w:p>
    <w:p w14:paraId="640016A8" w14:textId="08991E54" w:rsidR="00CD413D" w:rsidRPr="00CD413D" w:rsidRDefault="00CD413D" w:rsidP="00F93F1F">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Routine maintenance also covers continuous surveillance of track condition and addressing emerging defects before they escalate into operational risks or speed restrictions.</w:t>
      </w:r>
      <w:r w:rsidR="00F93F1F">
        <w:rPr>
          <w:rStyle w:val="Strong"/>
          <w:rFonts w:cs="Times New Roman"/>
          <w:b w:val="0"/>
          <w:bCs w:val="0"/>
          <w:szCs w:val="24"/>
        </w:rPr>
        <w:t xml:space="preserve"> </w:t>
      </w:r>
      <w:r w:rsidR="00F93F1F" w:rsidRPr="00F93F1F">
        <w:rPr>
          <w:rStyle w:val="Strong"/>
          <w:rFonts w:cs="Times New Roman"/>
          <w:b w:val="0"/>
          <w:bCs w:val="0"/>
          <w:szCs w:val="24"/>
        </w:rPr>
        <w:t xml:space="preserve">All maintenance work will be prepared in accordance with the </w:t>
      </w:r>
      <w:r w:rsidR="00F93F1F">
        <w:rPr>
          <w:rStyle w:val="Strong"/>
          <w:rFonts w:cs="Times New Roman"/>
          <w:b w:val="0"/>
          <w:bCs w:val="0"/>
          <w:szCs w:val="24"/>
        </w:rPr>
        <w:t>Rulebook</w:t>
      </w:r>
      <w:r w:rsidR="00F93F1F" w:rsidRPr="00F93F1F">
        <w:rPr>
          <w:rStyle w:val="Strong"/>
          <w:rFonts w:cs="Times New Roman"/>
          <w:b w:val="0"/>
          <w:bCs w:val="0"/>
          <w:szCs w:val="24"/>
        </w:rPr>
        <w:t xml:space="preserve"> on the maintenance of the </w:t>
      </w:r>
      <w:r w:rsidR="002332B3">
        <w:rPr>
          <w:rStyle w:val="Strong"/>
          <w:rFonts w:cs="Times New Roman"/>
          <w:b w:val="0"/>
          <w:bCs w:val="0"/>
          <w:szCs w:val="24"/>
        </w:rPr>
        <w:t>superstructure</w:t>
      </w:r>
      <w:r w:rsidR="00F93F1F" w:rsidRPr="00F93F1F">
        <w:rPr>
          <w:rStyle w:val="Strong"/>
          <w:rFonts w:cs="Times New Roman"/>
          <w:b w:val="0"/>
          <w:bCs w:val="0"/>
          <w:szCs w:val="24"/>
        </w:rPr>
        <w:t xml:space="preserve"> and </w:t>
      </w:r>
      <w:r w:rsidR="002332B3">
        <w:rPr>
          <w:rStyle w:val="Strong"/>
          <w:rFonts w:cs="Times New Roman"/>
          <w:b w:val="0"/>
          <w:bCs w:val="0"/>
          <w:szCs w:val="24"/>
        </w:rPr>
        <w:t>substructure</w:t>
      </w:r>
      <w:r w:rsidR="00F93F1F" w:rsidRPr="00F93F1F">
        <w:rPr>
          <w:rStyle w:val="Strong"/>
          <w:rFonts w:cs="Times New Roman"/>
          <w:b w:val="0"/>
          <w:bCs w:val="0"/>
          <w:szCs w:val="24"/>
        </w:rPr>
        <w:t xml:space="preserve"> of railways</w:t>
      </w:r>
      <w:r w:rsidR="002332B3">
        <w:rPr>
          <w:rStyle w:val="Strong"/>
          <w:rFonts w:cs="Times New Roman"/>
          <w:b w:val="0"/>
          <w:bCs w:val="0"/>
          <w:szCs w:val="24"/>
        </w:rPr>
        <w:t xml:space="preserve"> </w:t>
      </w:r>
      <w:r w:rsidR="00F93F1F" w:rsidRPr="00F93F1F">
        <w:rPr>
          <w:rStyle w:val="Strong"/>
          <w:rFonts w:cs="Times New Roman"/>
          <w:b w:val="0"/>
          <w:bCs w:val="0"/>
          <w:szCs w:val="24"/>
        </w:rPr>
        <w:t>("Official Gazette of the Republic of Serbia", No. 39/2023)</w:t>
      </w:r>
      <w:r w:rsidR="002332B3">
        <w:rPr>
          <w:rStyle w:val="Strong"/>
          <w:rFonts w:cs="Times New Roman"/>
          <w:b w:val="0"/>
          <w:bCs w:val="0"/>
          <w:szCs w:val="24"/>
        </w:rPr>
        <w:t>.</w:t>
      </w:r>
    </w:p>
    <w:p w14:paraId="72721F64" w14:textId="167D895E" w:rsidR="00CD413D" w:rsidRPr="00CD413D" w:rsidRDefault="00CD413D" w:rsidP="00F1603B">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Periodic Maintenance</w:t>
      </w:r>
    </w:p>
    <w:p w14:paraId="1F2B42E8" w14:textId="77777777" w:rsidR="00CD413D" w:rsidRPr="00CD413D" w:rsidRDefault="00CD413D" w:rsidP="00F1603B">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lastRenderedPageBreak/>
        <w:t>Periodic maintenance comprises medium‑term, programmed interventions that restore asset functionality, extend service life, or address accumulated degradation. Activities include planned tamping and geometry restoration programs, ballast rehabilitation, replacement of worn sleepers or fastening components, periodic drainage rehabilitation, structural repairs on bridges and culverts, and planned earthwork stabilization.</w:t>
      </w:r>
    </w:p>
    <w:p w14:paraId="59B27042" w14:textId="6CC85F3F" w:rsidR="00CD413D" w:rsidRPr="00CD413D" w:rsidRDefault="00CD413D" w:rsidP="00F1603B">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These works must be scheduled within the Program of Performance, coordinated with railway operations, and executed to avoid unnecessary disruption.</w:t>
      </w:r>
      <w:r w:rsidR="002332B3">
        <w:rPr>
          <w:rStyle w:val="Strong"/>
          <w:rFonts w:cs="Times New Roman"/>
          <w:b w:val="0"/>
          <w:bCs w:val="0"/>
          <w:szCs w:val="24"/>
        </w:rPr>
        <w:t xml:space="preserve"> </w:t>
      </w:r>
      <w:r w:rsidR="002332B3" w:rsidRPr="00F93F1F">
        <w:rPr>
          <w:rStyle w:val="Strong"/>
          <w:rFonts w:cs="Times New Roman"/>
          <w:b w:val="0"/>
          <w:bCs w:val="0"/>
          <w:szCs w:val="24"/>
        </w:rPr>
        <w:t xml:space="preserve">All maintenance work will be prepared in accordance with the </w:t>
      </w:r>
      <w:r w:rsidR="002332B3">
        <w:rPr>
          <w:rStyle w:val="Strong"/>
          <w:rFonts w:cs="Times New Roman"/>
          <w:b w:val="0"/>
          <w:bCs w:val="0"/>
          <w:szCs w:val="24"/>
        </w:rPr>
        <w:t>Rulebook</w:t>
      </w:r>
      <w:r w:rsidR="002332B3" w:rsidRPr="00F93F1F">
        <w:rPr>
          <w:rStyle w:val="Strong"/>
          <w:rFonts w:cs="Times New Roman"/>
          <w:b w:val="0"/>
          <w:bCs w:val="0"/>
          <w:szCs w:val="24"/>
        </w:rPr>
        <w:t xml:space="preserve"> on the maintenance of the </w:t>
      </w:r>
      <w:r w:rsidR="002332B3">
        <w:rPr>
          <w:rStyle w:val="Strong"/>
          <w:rFonts w:cs="Times New Roman"/>
          <w:b w:val="0"/>
          <w:bCs w:val="0"/>
          <w:szCs w:val="24"/>
        </w:rPr>
        <w:t>superstructure</w:t>
      </w:r>
      <w:r w:rsidR="002332B3" w:rsidRPr="00F93F1F">
        <w:rPr>
          <w:rStyle w:val="Strong"/>
          <w:rFonts w:cs="Times New Roman"/>
          <w:b w:val="0"/>
          <w:bCs w:val="0"/>
          <w:szCs w:val="24"/>
        </w:rPr>
        <w:t xml:space="preserve"> and </w:t>
      </w:r>
      <w:r w:rsidR="002332B3">
        <w:rPr>
          <w:rStyle w:val="Strong"/>
          <w:rFonts w:cs="Times New Roman"/>
          <w:b w:val="0"/>
          <w:bCs w:val="0"/>
          <w:szCs w:val="24"/>
        </w:rPr>
        <w:t>substructure</w:t>
      </w:r>
      <w:r w:rsidR="002332B3" w:rsidRPr="00F93F1F">
        <w:rPr>
          <w:rStyle w:val="Strong"/>
          <w:rFonts w:cs="Times New Roman"/>
          <w:b w:val="0"/>
          <w:bCs w:val="0"/>
          <w:szCs w:val="24"/>
        </w:rPr>
        <w:t xml:space="preserve"> of railways</w:t>
      </w:r>
      <w:r w:rsidR="002332B3">
        <w:rPr>
          <w:rStyle w:val="Strong"/>
          <w:rFonts w:cs="Times New Roman"/>
          <w:b w:val="0"/>
          <w:bCs w:val="0"/>
          <w:szCs w:val="24"/>
        </w:rPr>
        <w:t xml:space="preserve"> </w:t>
      </w:r>
      <w:r w:rsidR="002332B3" w:rsidRPr="00F93F1F">
        <w:rPr>
          <w:rStyle w:val="Strong"/>
          <w:rFonts w:cs="Times New Roman"/>
          <w:b w:val="0"/>
          <w:bCs w:val="0"/>
          <w:szCs w:val="24"/>
        </w:rPr>
        <w:t>("Official Gazette of the Republic of Serbia", No. 39/2023)</w:t>
      </w:r>
      <w:r w:rsidR="002332B3">
        <w:rPr>
          <w:rStyle w:val="Strong"/>
          <w:rFonts w:cs="Times New Roman"/>
          <w:b w:val="0"/>
          <w:bCs w:val="0"/>
          <w:szCs w:val="24"/>
        </w:rPr>
        <w:t>.</w:t>
      </w:r>
    </w:p>
    <w:p w14:paraId="2D8973BD" w14:textId="311F777D" w:rsidR="00CD413D" w:rsidRPr="00CD413D" w:rsidRDefault="00CD413D" w:rsidP="00F1603B">
      <w:pPr>
        <w:pStyle w:val="ListParagraph"/>
        <w:numPr>
          <w:ilvl w:val="0"/>
          <w:numId w:val="9"/>
        </w:numPr>
        <w:spacing w:after="0" w:line="300" w:lineRule="atLeast"/>
        <w:ind w:left="360"/>
        <w:rPr>
          <w:rStyle w:val="Strong"/>
          <w:rFonts w:cs="Times New Roman"/>
          <w:b w:val="0"/>
          <w:bCs w:val="0"/>
          <w:szCs w:val="24"/>
        </w:rPr>
      </w:pPr>
      <w:r w:rsidRPr="00CD413D">
        <w:rPr>
          <w:rStyle w:val="Strong"/>
          <w:rFonts w:cs="Times New Roman"/>
          <w:b w:val="0"/>
          <w:bCs w:val="0"/>
          <w:szCs w:val="24"/>
        </w:rPr>
        <w:t>Emergency Works</w:t>
      </w:r>
    </w:p>
    <w:p w14:paraId="1878C056" w14:textId="16F5CB38" w:rsidR="00CD413D" w:rsidRDefault="00CD413D" w:rsidP="00F1603B">
      <w:pPr>
        <w:spacing w:before="120" w:after="120" w:line="300" w:lineRule="atLeast"/>
        <w:ind w:left="360"/>
        <w:rPr>
          <w:rStyle w:val="Strong"/>
          <w:rFonts w:cs="Times New Roman"/>
          <w:b w:val="0"/>
          <w:bCs w:val="0"/>
          <w:szCs w:val="24"/>
        </w:rPr>
      </w:pPr>
      <w:r w:rsidRPr="00CD413D">
        <w:rPr>
          <w:rStyle w:val="Strong"/>
          <w:rFonts w:cs="Times New Roman"/>
          <w:b w:val="0"/>
          <w:bCs w:val="0"/>
          <w:szCs w:val="24"/>
        </w:rPr>
        <w:t>The Contractor must maintain 24/7 readiness to respond to unforeseen events such as flooding, landslides, heavy storms, accidental impacts, or sudden infrastructure failures. Emergency Works consist of immediate stabilization, securing the site, restoring operability, and performing temporary or permanent repairs. These works are instructed by the Employer and compensated under measured quantities.</w:t>
      </w:r>
    </w:p>
    <w:p w14:paraId="2424B540" w14:textId="77777777" w:rsidR="00F1603B" w:rsidRPr="00F1603B" w:rsidRDefault="00F1603B" w:rsidP="00F1603B">
      <w:pPr>
        <w:spacing w:before="120" w:after="120" w:line="300" w:lineRule="atLeast"/>
        <w:ind w:left="360"/>
        <w:rPr>
          <w:rFonts w:cs="Times New Roman"/>
          <w:szCs w:val="24"/>
        </w:rPr>
      </w:pPr>
    </w:p>
    <w:p w14:paraId="6B7768B3" w14:textId="035CD997" w:rsidR="00CD413D" w:rsidRPr="00F1603B" w:rsidRDefault="00F1603B" w:rsidP="00F1603B">
      <w:pPr>
        <w:ind w:left="810" w:hanging="540"/>
        <w:rPr>
          <w:b/>
          <w:bCs/>
          <w:lang w:val="en-US"/>
        </w:rPr>
      </w:pPr>
      <w:r>
        <w:rPr>
          <w:b/>
          <w:bCs/>
          <w:lang w:val="en-US"/>
        </w:rPr>
        <w:t>3.3</w:t>
      </w:r>
      <w:r w:rsidR="00CD413D" w:rsidRPr="00F1603B">
        <w:rPr>
          <w:b/>
          <w:bCs/>
          <w:lang w:val="en-US"/>
        </w:rPr>
        <w:t xml:space="preserve"> Performance Requirements and KPIs</w:t>
      </w:r>
    </w:p>
    <w:p w14:paraId="7ED8C140" w14:textId="17BA9583" w:rsidR="00CD413D" w:rsidRPr="00084D76" w:rsidRDefault="00CD413D" w:rsidP="00AF035C">
      <w:pPr>
        <w:spacing w:before="120" w:after="120"/>
        <w:rPr>
          <w:lang w:val="en-US"/>
        </w:rPr>
      </w:pPr>
      <w:r w:rsidRPr="00F1603B">
        <w:rPr>
          <w:lang w:val="en-US"/>
        </w:rPr>
        <w:t xml:space="preserve">The Contract will apply a performance‑based payment mechanism relying on monthly assessment of specific Key Performance </w:t>
      </w:r>
      <w:r w:rsidRPr="00084D76">
        <w:rPr>
          <w:lang w:val="en-US"/>
        </w:rPr>
        <w:t xml:space="preserve">Indicators (KPIs). These KPIs define the minimum service levels the Contractor must maintain. Indicators </w:t>
      </w:r>
      <w:r w:rsidR="004548EA">
        <w:rPr>
          <w:lang w:val="en-US"/>
        </w:rPr>
        <w:t xml:space="preserve">considered at this time </w:t>
      </w:r>
      <w:r w:rsidRPr="00084D76">
        <w:rPr>
          <w:lang w:val="en-US"/>
        </w:rPr>
        <w:t>include, but are not limited to:</w:t>
      </w:r>
    </w:p>
    <w:p w14:paraId="5C7A9D99" w14:textId="2FA1B2C7" w:rsidR="00CD413D" w:rsidRPr="00084D76" w:rsidRDefault="00CD413D" w:rsidP="00AF035C">
      <w:pPr>
        <w:pStyle w:val="ListParagraph"/>
        <w:numPr>
          <w:ilvl w:val="0"/>
          <w:numId w:val="9"/>
        </w:numPr>
        <w:spacing w:after="0" w:line="300" w:lineRule="atLeast"/>
        <w:rPr>
          <w:rStyle w:val="Strong"/>
          <w:rFonts w:cs="Times New Roman"/>
          <w:b w:val="0"/>
          <w:bCs w:val="0"/>
          <w:szCs w:val="24"/>
        </w:rPr>
      </w:pPr>
      <w:r w:rsidRPr="00084D76">
        <w:rPr>
          <w:rStyle w:val="Strong"/>
          <w:rFonts w:cs="Times New Roman"/>
          <w:szCs w:val="24"/>
        </w:rPr>
        <w:t>Track geometry quality</w:t>
      </w:r>
      <w:r w:rsidR="00F13500" w:rsidRPr="00084D76">
        <w:rPr>
          <w:rStyle w:val="Strong"/>
          <w:rFonts w:cs="Times New Roman"/>
          <w:b w:val="0"/>
          <w:bCs w:val="0"/>
          <w:szCs w:val="24"/>
        </w:rPr>
        <w:t xml:space="preserve">. </w:t>
      </w:r>
      <w:r w:rsidR="00F13500" w:rsidRPr="00084D76">
        <w:rPr>
          <w:szCs w:val="24"/>
        </w:rPr>
        <w:t>The target of this KPI is to monitor the quality of the line in terms that the geometrical parameters are within operational tolerances. It will be measured monthly</w:t>
      </w:r>
      <w:r w:rsidR="00785056" w:rsidRPr="00084D76">
        <w:rPr>
          <w:szCs w:val="24"/>
        </w:rPr>
        <w:t>. The minimum line quality value is 95 %</w:t>
      </w:r>
      <w:r w:rsidR="003D7F6E" w:rsidRPr="00084D76">
        <w:rPr>
          <w:rStyle w:val="Strong"/>
          <w:rFonts w:cs="Times New Roman"/>
          <w:b w:val="0"/>
          <w:bCs w:val="0"/>
          <w:szCs w:val="24"/>
        </w:rPr>
        <w:t>;</w:t>
      </w:r>
    </w:p>
    <w:p w14:paraId="66FCDF68" w14:textId="1B38F009" w:rsidR="00CD413D" w:rsidRPr="00084D76" w:rsidRDefault="00E804AC" w:rsidP="00AF035C">
      <w:pPr>
        <w:pStyle w:val="ListParagraph"/>
        <w:numPr>
          <w:ilvl w:val="0"/>
          <w:numId w:val="9"/>
        </w:numPr>
        <w:spacing w:after="0" w:line="300" w:lineRule="atLeast"/>
        <w:rPr>
          <w:rStyle w:val="Strong"/>
          <w:rFonts w:cs="Times New Roman"/>
          <w:b w:val="0"/>
          <w:bCs w:val="0"/>
          <w:szCs w:val="24"/>
        </w:rPr>
      </w:pPr>
      <w:r w:rsidRPr="00756EA4">
        <w:rPr>
          <w:b/>
          <w:bCs/>
          <w:lang w:val="en-US"/>
        </w:rPr>
        <w:t xml:space="preserve">Compliance </w:t>
      </w:r>
      <w:r w:rsidR="00816435" w:rsidRPr="00084D76">
        <w:rPr>
          <w:rStyle w:val="Strong"/>
          <w:rFonts w:cs="Times New Roman"/>
          <w:bCs w:val="0"/>
          <w:szCs w:val="24"/>
        </w:rPr>
        <w:t>with</w:t>
      </w:r>
      <w:r w:rsidR="00816435" w:rsidRPr="00084D76">
        <w:rPr>
          <w:rStyle w:val="Strong"/>
          <w:rFonts w:cs="Times New Roman"/>
          <w:b w:val="0"/>
          <w:szCs w:val="24"/>
        </w:rPr>
        <w:t xml:space="preserve"> </w:t>
      </w:r>
      <w:r w:rsidRPr="00756EA4">
        <w:rPr>
          <w:b/>
          <w:bCs/>
          <w:lang w:val="en-US"/>
        </w:rPr>
        <w:t>Preventive Maintenance Plan</w:t>
      </w:r>
      <w:r w:rsidRPr="00756EA4">
        <w:rPr>
          <w:lang w:val="en-US"/>
        </w:rPr>
        <w:t xml:space="preserve">. </w:t>
      </w:r>
      <w:r w:rsidR="00A4631E" w:rsidRPr="00084D76">
        <w:rPr>
          <w:szCs w:val="24"/>
        </w:rPr>
        <w:t>The target of this KPI is to monitor the compliance of the preventive maintenance plan. It will be measured monthly</w:t>
      </w:r>
      <w:r w:rsidR="00A4631E" w:rsidRPr="00084D76">
        <w:rPr>
          <w:rStyle w:val="Strong"/>
          <w:rFonts w:cs="Times New Roman"/>
          <w:b w:val="0"/>
          <w:bCs w:val="0"/>
          <w:szCs w:val="24"/>
        </w:rPr>
        <w:t xml:space="preserve">. </w:t>
      </w:r>
      <w:r w:rsidR="000D2EB3" w:rsidRPr="00084D76">
        <w:rPr>
          <w:szCs w:val="24"/>
        </w:rPr>
        <w:t>The minimum value is 95 %</w:t>
      </w:r>
      <w:r w:rsidR="003D7F6E" w:rsidRPr="00084D76">
        <w:rPr>
          <w:rStyle w:val="Strong"/>
          <w:rFonts w:cs="Times New Roman"/>
          <w:b w:val="0"/>
          <w:bCs w:val="0"/>
          <w:szCs w:val="24"/>
        </w:rPr>
        <w:t>;</w:t>
      </w:r>
    </w:p>
    <w:p w14:paraId="0E13770B" w14:textId="0A10767B" w:rsidR="00CD413D" w:rsidRPr="00084D76" w:rsidRDefault="00A2118B" w:rsidP="00AF035C">
      <w:pPr>
        <w:pStyle w:val="ListParagraph"/>
        <w:numPr>
          <w:ilvl w:val="0"/>
          <w:numId w:val="9"/>
        </w:numPr>
        <w:spacing w:after="0" w:line="300" w:lineRule="atLeast"/>
        <w:rPr>
          <w:rStyle w:val="Strong"/>
          <w:rFonts w:cs="Times New Roman"/>
          <w:b w:val="0"/>
          <w:bCs w:val="0"/>
          <w:szCs w:val="24"/>
        </w:rPr>
      </w:pPr>
      <w:r w:rsidRPr="00084D76">
        <w:rPr>
          <w:b/>
          <w:bCs/>
        </w:rPr>
        <w:t>Availability</w:t>
      </w:r>
      <w:r w:rsidRPr="00084D76">
        <w:t xml:space="preserve">. </w:t>
      </w:r>
      <w:r w:rsidR="003C3DC8" w:rsidRPr="00084D76">
        <w:rPr>
          <w:szCs w:val="24"/>
        </w:rPr>
        <w:t>The target of this KPI is to monitor the availability of the line for normal operation. It will be measured monthly.</w:t>
      </w:r>
      <w:r w:rsidR="003C3DC8" w:rsidRPr="00084D76" w:rsidDel="00A2118B">
        <w:rPr>
          <w:rStyle w:val="Strong"/>
          <w:rFonts w:cs="Times New Roman"/>
          <w:b w:val="0"/>
          <w:bCs w:val="0"/>
          <w:szCs w:val="24"/>
        </w:rPr>
        <w:t xml:space="preserve"> </w:t>
      </w:r>
      <w:r w:rsidR="00A94C2C" w:rsidRPr="00084D76">
        <w:rPr>
          <w:szCs w:val="24"/>
        </w:rPr>
        <w:t>The minimum line availability value is 98 %</w:t>
      </w:r>
      <w:r w:rsidR="003D7F6E" w:rsidRPr="00084D76">
        <w:rPr>
          <w:rStyle w:val="Strong"/>
          <w:rFonts w:cs="Times New Roman"/>
          <w:b w:val="0"/>
          <w:bCs w:val="0"/>
          <w:szCs w:val="24"/>
        </w:rPr>
        <w:t>;</w:t>
      </w:r>
    </w:p>
    <w:p w14:paraId="1BCAA7CE" w14:textId="0F1D5E7A" w:rsidR="00CD413D" w:rsidRPr="00084D76" w:rsidRDefault="00830CF4" w:rsidP="00AF035C">
      <w:pPr>
        <w:pStyle w:val="ListParagraph"/>
        <w:numPr>
          <w:ilvl w:val="0"/>
          <w:numId w:val="9"/>
        </w:numPr>
        <w:spacing w:after="0" w:line="300" w:lineRule="atLeast"/>
        <w:rPr>
          <w:rStyle w:val="Strong"/>
          <w:rFonts w:cs="Times New Roman"/>
          <w:b w:val="0"/>
          <w:bCs w:val="0"/>
          <w:szCs w:val="24"/>
        </w:rPr>
      </w:pPr>
      <w:r w:rsidRPr="00084D76">
        <w:rPr>
          <w:b/>
          <w:bCs/>
        </w:rPr>
        <w:t>Reaction time</w:t>
      </w:r>
      <w:r w:rsidRPr="00084D76">
        <w:t xml:space="preserve">. </w:t>
      </w:r>
      <w:r w:rsidR="00A0170B" w:rsidRPr="00084D76">
        <w:rPr>
          <w:szCs w:val="24"/>
        </w:rPr>
        <w:t>The target of this KPI is to monitor the reaction time when urgent corrective maintenance is required</w:t>
      </w:r>
      <w:r w:rsidR="00E630AB" w:rsidRPr="00084D76">
        <w:rPr>
          <w:szCs w:val="24"/>
        </w:rPr>
        <w:t xml:space="preserve">. </w:t>
      </w:r>
      <w:r w:rsidR="00084D76" w:rsidRPr="00084D76">
        <w:rPr>
          <w:szCs w:val="24"/>
        </w:rPr>
        <w:t>It will be measured monthly</w:t>
      </w:r>
      <w:r w:rsidR="00084D76" w:rsidRPr="00084D76">
        <w:rPr>
          <w:rStyle w:val="Strong"/>
          <w:rFonts w:cs="Times New Roman"/>
          <w:b w:val="0"/>
          <w:bCs w:val="0"/>
          <w:szCs w:val="24"/>
        </w:rPr>
        <w:t xml:space="preserve">. </w:t>
      </w:r>
      <w:r w:rsidR="00E630AB" w:rsidRPr="00084D76">
        <w:rPr>
          <w:szCs w:val="24"/>
        </w:rPr>
        <w:t>The maximum reaction time value is 120 minutes</w:t>
      </w:r>
      <w:r w:rsidR="003D7F6E" w:rsidRPr="00084D76">
        <w:rPr>
          <w:rStyle w:val="Strong"/>
          <w:rFonts w:cs="Times New Roman"/>
          <w:b w:val="0"/>
          <w:bCs w:val="0"/>
          <w:szCs w:val="24"/>
        </w:rPr>
        <w:t>;</w:t>
      </w:r>
    </w:p>
    <w:p w14:paraId="48945643" w14:textId="3EFDE2E5" w:rsidR="00CD413D" w:rsidRPr="00084D76" w:rsidRDefault="00721448" w:rsidP="00AF035C">
      <w:pPr>
        <w:pStyle w:val="ListParagraph"/>
        <w:numPr>
          <w:ilvl w:val="0"/>
          <w:numId w:val="9"/>
        </w:numPr>
        <w:spacing w:after="0" w:line="300" w:lineRule="atLeast"/>
        <w:rPr>
          <w:rStyle w:val="Strong"/>
          <w:rFonts w:cs="Times New Roman"/>
          <w:b w:val="0"/>
          <w:bCs w:val="0"/>
          <w:szCs w:val="24"/>
        </w:rPr>
      </w:pPr>
      <w:r w:rsidRPr="00084D76">
        <w:rPr>
          <w:b/>
          <w:bCs/>
        </w:rPr>
        <w:t>Repeated defects index</w:t>
      </w:r>
      <w:r w:rsidRPr="00084D76">
        <w:t xml:space="preserve">. </w:t>
      </w:r>
      <w:r w:rsidR="005A79EC" w:rsidRPr="00084D76">
        <w:rPr>
          <w:szCs w:val="24"/>
        </w:rPr>
        <w:t>The target of this KPI is to monitor, among the defects that require corrective maintenance, the % of them that occur repeatedly within 90 days.</w:t>
      </w:r>
      <w:r w:rsidR="005A79EC" w:rsidRPr="00084D76" w:rsidDel="00721448">
        <w:rPr>
          <w:rStyle w:val="Strong"/>
          <w:rFonts w:cs="Times New Roman"/>
          <w:b w:val="0"/>
          <w:bCs w:val="0"/>
          <w:szCs w:val="24"/>
        </w:rPr>
        <w:t xml:space="preserve"> </w:t>
      </w:r>
      <w:r w:rsidR="00084D76" w:rsidRPr="00084D76">
        <w:rPr>
          <w:szCs w:val="24"/>
        </w:rPr>
        <w:t>It will be measured monthly</w:t>
      </w:r>
      <w:r w:rsidR="00084D76" w:rsidRPr="00084D76">
        <w:rPr>
          <w:rStyle w:val="Strong"/>
          <w:rFonts w:cs="Times New Roman"/>
          <w:b w:val="0"/>
          <w:bCs w:val="0"/>
          <w:szCs w:val="24"/>
        </w:rPr>
        <w:t xml:space="preserve">. </w:t>
      </w:r>
      <w:r w:rsidR="00BA10B1" w:rsidRPr="00084D76">
        <w:rPr>
          <w:szCs w:val="24"/>
        </w:rPr>
        <w:t>The maximum RDI value is 3 %</w:t>
      </w:r>
      <w:r w:rsidR="003D7F6E" w:rsidRPr="00084D76">
        <w:rPr>
          <w:rStyle w:val="Strong"/>
          <w:rFonts w:cs="Times New Roman"/>
          <w:b w:val="0"/>
          <w:bCs w:val="0"/>
          <w:szCs w:val="24"/>
        </w:rPr>
        <w:t>;</w:t>
      </w:r>
    </w:p>
    <w:p w14:paraId="03C47E48" w14:textId="5E6B2616" w:rsidR="00CD413D" w:rsidRPr="00084D76" w:rsidRDefault="00B767E6" w:rsidP="00CD413D">
      <w:pPr>
        <w:pStyle w:val="ListParagraph"/>
        <w:numPr>
          <w:ilvl w:val="0"/>
          <w:numId w:val="9"/>
        </w:numPr>
        <w:spacing w:after="0" w:line="300" w:lineRule="atLeast"/>
        <w:rPr>
          <w:rStyle w:val="Strong"/>
          <w:rFonts w:cs="Times New Roman"/>
          <w:b w:val="0"/>
          <w:bCs w:val="0"/>
          <w:szCs w:val="24"/>
        </w:rPr>
      </w:pPr>
      <w:r w:rsidRPr="00084D76">
        <w:rPr>
          <w:b/>
          <w:bCs/>
        </w:rPr>
        <w:t>Machinery availability</w:t>
      </w:r>
      <w:r w:rsidRPr="00084D76">
        <w:t xml:space="preserve">. </w:t>
      </w:r>
      <w:r w:rsidR="00D932B0" w:rsidRPr="00084D76">
        <w:rPr>
          <w:szCs w:val="24"/>
        </w:rPr>
        <w:t>The target of this KPI is to monitor the availability of the maintenance machinery when required</w:t>
      </w:r>
      <w:r w:rsidR="00084D76">
        <w:rPr>
          <w:szCs w:val="24"/>
        </w:rPr>
        <w:t>.</w:t>
      </w:r>
      <w:r w:rsidR="00084D76" w:rsidRPr="00084D76">
        <w:rPr>
          <w:szCs w:val="24"/>
        </w:rPr>
        <w:t xml:space="preserve"> It will be measured monthly</w:t>
      </w:r>
      <w:r w:rsidR="00084D76" w:rsidRPr="00084D76">
        <w:rPr>
          <w:rStyle w:val="Strong"/>
          <w:rFonts w:cs="Times New Roman"/>
          <w:b w:val="0"/>
          <w:bCs w:val="0"/>
          <w:szCs w:val="24"/>
        </w:rPr>
        <w:t>.</w:t>
      </w:r>
      <w:r w:rsidR="00D932B0" w:rsidRPr="00084D76" w:rsidDel="00B767E6">
        <w:rPr>
          <w:rStyle w:val="Strong"/>
          <w:rFonts w:cs="Times New Roman"/>
          <w:b w:val="0"/>
          <w:bCs w:val="0"/>
          <w:szCs w:val="24"/>
        </w:rPr>
        <w:t xml:space="preserve"> </w:t>
      </w:r>
      <w:r w:rsidR="005A4C30" w:rsidRPr="00084D76">
        <w:rPr>
          <w:szCs w:val="24"/>
        </w:rPr>
        <w:t>The minimum MA value is 95 %.</w:t>
      </w:r>
      <w:r w:rsidR="00520322" w:rsidRPr="00084D76">
        <w:rPr>
          <w:szCs w:val="24"/>
        </w:rPr>
        <w:t xml:space="preserve"> </w:t>
      </w:r>
      <w:r w:rsidR="00520322" w:rsidRPr="00084D76">
        <w:t>This KPI refers to the machinery indicated in the</w:t>
      </w:r>
      <w:r w:rsidR="00520322" w:rsidRPr="00084D76" w:rsidDel="00B767E6">
        <w:rPr>
          <w:rStyle w:val="Strong"/>
          <w:rFonts w:cs="Times New Roman"/>
          <w:b w:val="0"/>
          <w:bCs w:val="0"/>
          <w:szCs w:val="24"/>
        </w:rPr>
        <w:t xml:space="preserve"> </w:t>
      </w:r>
      <w:r w:rsidR="00520322" w:rsidRPr="00084D76">
        <w:rPr>
          <w:rStyle w:val="Strong"/>
          <w:rFonts w:cs="Times New Roman"/>
          <w:b w:val="0"/>
          <w:bCs w:val="0"/>
          <w:szCs w:val="24"/>
        </w:rPr>
        <w:t>Equipment requirements</w:t>
      </w:r>
      <w:r w:rsidR="00AF035C" w:rsidRPr="00084D76">
        <w:rPr>
          <w:rStyle w:val="Strong"/>
          <w:rFonts w:cs="Times New Roman"/>
          <w:b w:val="0"/>
          <w:bCs w:val="0"/>
          <w:szCs w:val="24"/>
        </w:rPr>
        <w:t>.</w:t>
      </w:r>
    </w:p>
    <w:p w14:paraId="350B3355" w14:textId="4FB31137" w:rsidR="004F616F" w:rsidRPr="00993762" w:rsidRDefault="00CD413D" w:rsidP="00993762">
      <w:pPr>
        <w:spacing w:before="120" w:after="120"/>
        <w:rPr>
          <w:rStyle w:val="Strong"/>
          <w:b w:val="0"/>
          <w:bCs w:val="0"/>
          <w:lang w:val="en-US"/>
        </w:rPr>
      </w:pPr>
      <w:r w:rsidRPr="00084D76">
        <w:rPr>
          <w:lang w:val="en-US"/>
        </w:rPr>
        <w:t>Non‑compliance triggers contractual deductions, applied upon first detection and accumulating over time until rectified.</w:t>
      </w:r>
    </w:p>
    <w:p w14:paraId="719153B1" w14:textId="577A398C" w:rsidR="00CD413D" w:rsidRPr="00857AEB" w:rsidRDefault="00857AEB" w:rsidP="00857AEB">
      <w:pPr>
        <w:ind w:left="810" w:hanging="540"/>
        <w:rPr>
          <w:b/>
          <w:bCs/>
          <w:lang w:val="en-US"/>
        </w:rPr>
      </w:pPr>
      <w:r>
        <w:rPr>
          <w:b/>
          <w:bCs/>
          <w:lang w:val="en-US"/>
        </w:rPr>
        <w:t>3.4</w:t>
      </w:r>
      <w:r>
        <w:rPr>
          <w:b/>
          <w:bCs/>
          <w:lang w:val="en-US"/>
        </w:rPr>
        <w:tab/>
      </w:r>
      <w:r w:rsidR="00CD413D" w:rsidRPr="00857AEB">
        <w:rPr>
          <w:b/>
          <w:bCs/>
          <w:lang w:val="en-US"/>
        </w:rPr>
        <w:t>Inspection, Control and Reporting</w:t>
      </w:r>
    </w:p>
    <w:p w14:paraId="57BD8E10" w14:textId="18A9DA38" w:rsidR="00CD413D" w:rsidRPr="00857AEB" w:rsidRDefault="00CD413D" w:rsidP="00857AEB">
      <w:pPr>
        <w:spacing w:before="120" w:after="120"/>
        <w:rPr>
          <w:lang w:val="en-US"/>
        </w:rPr>
      </w:pPr>
      <w:r w:rsidRPr="00857AEB">
        <w:rPr>
          <w:lang w:val="en-US"/>
        </w:rPr>
        <w:t xml:space="preserve">The Contractor must establish an internal Self‑Control Unit </w:t>
      </w:r>
      <w:r w:rsidR="00857AEB">
        <w:rPr>
          <w:lang w:val="en-US"/>
        </w:rPr>
        <w:t xml:space="preserve">(SCU) </w:t>
      </w:r>
      <w:r w:rsidRPr="00857AEB">
        <w:rPr>
          <w:lang w:val="en-US"/>
        </w:rPr>
        <w:t>responsible for continuous inspection, technical checks, documentation, and preparation of monthly compliance tables. SCU is the backbone of the Contractor’s quality assurance and forms the basis for formal inspections.</w:t>
      </w:r>
    </w:p>
    <w:p w14:paraId="7B411300" w14:textId="77777777" w:rsidR="00CD413D" w:rsidRPr="00857AEB" w:rsidRDefault="00CD413D" w:rsidP="00857AEB">
      <w:pPr>
        <w:spacing w:before="120" w:after="120"/>
        <w:rPr>
          <w:lang w:val="en-US"/>
        </w:rPr>
      </w:pPr>
      <w:r w:rsidRPr="00857AEB">
        <w:rPr>
          <w:lang w:val="en-US"/>
        </w:rPr>
        <w:lastRenderedPageBreak/>
        <w:t>Formal inspections are carried out monthly, jointly between the Contractor and the Supervising Authority. Informal inspections may occur at any time without prior notice. At contract commencement, a baseline inspection sets the initial condition, while a final inspection determines the condition at handover. Findings from all inspections influence KPI assessments.</w:t>
      </w:r>
    </w:p>
    <w:p w14:paraId="0256E5DD" w14:textId="57B9410E" w:rsidR="00CD413D" w:rsidRPr="00923D06" w:rsidRDefault="00CD413D" w:rsidP="00923D06">
      <w:pPr>
        <w:spacing w:before="120" w:after="120"/>
        <w:rPr>
          <w:rStyle w:val="Strong"/>
          <w:b w:val="0"/>
          <w:bCs w:val="0"/>
          <w:lang w:val="en-US"/>
        </w:rPr>
      </w:pPr>
      <w:r w:rsidRPr="00857AEB">
        <w:rPr>
          <w:lang w:val="en-US"/>
        </w:rPr>
        <w:t>The Contractor must deliver regular documentation including:</w:t>
      </w:r>
    </w:p>
    <w:p w14:paraId="5ABD06CE" w14:textId="064B76D4" w:rsidR="00CD413D" w:rsidRPr="00CD413D" w:rsidRDefault="00CD413D" w:rsidP="00923D06">
      <w:pPr>
        <w:pStyle w:val="ListParagraph"/>
        <w:numPr>
          <w:ilvl w:val="0"/>
          <w:numId w:val="9"/>
        </w:numPr>
        <w:spacing w:after="0" w:line="300" w:lineRule="atLeast"/>
        <w:rPr>
          <w:rStyle w:val="Strong"/>
          <w:rFonts w:cs="Times New Roman"/>
          <w:b w:val="0"/>
          <w:bCs w:val="0"/>
          <w:szCs w:val="24"/>
        </w:rPr>
      </w:pPr>
      <w:r w:rsidRPr="00CD413D">
        <w:rPr>
          <w:rStyle w:val="Strong"/>
          <w:rFonts w:cs="Times New Roman"/>
          <w:b w:val="0"/>
          <w:bCs w:val="0"/>
          <w:szCs w:val="24"/>
        </w:rPr>
        <w:t>Monthly maintenance progress reports</w:t>
      </w:r>
      <w:r w:rsidR="00923D06">
        <w:rPr>
          <w:rStyle w:val="Strong"/>
          <w:rFonts w:cs="Times New Roman"/>
          <w:b w:val="0"/>
          <w:bCs w:val="0"/>
          <w:szCs w:val="24"/>
        </w:rPr>
        <w:t>;</w:t>
      </w:r>
    </w:p>
    <w:p w14:paraId="20BAFD88" w14:textId="07A9FF82" w:rsidR="00CD413D" w:rsidRPr="00CD413D" w:rsidRDefault="00CD413D" w:rsidP="00923D06">
      <w:pPr>
        <w:pStyle w:val="ListParagraph"/>
        <w:numPr>
          <w:ilvl w:val="0"/>
          <w:numId w:val="9"/>
        </w:numPr>
        <w:spacing w:after="0" w:line="300" w:lineRule="atLeast"/>
        <w:rPr>
          <w:rStyle w:val="Strong"/>
          <w:rFonts w:cs="Times New Roman"/>
          <w:b w:val="0"/>
          <w:bCs w:val="0"/>
          <w:szCs w:val="24"/>
        </w:rPr>
      </w:pPr>
      <w:r w:rsidRPr="00CD413D">
        <w:rPr>
          <w:rStyle w:val="Strong"/>
          <w:rFonts w:cs="Times New Roman"/>
          <w:b w:val="0"/>
          <w:bCs w:val="0"/>
          <w:szCs w:val="24"/>
        </w:rPr>
        <w:t>Monthly KPI compliance table</w:t>
      </w:r>
      <w:r w:rsidR="00923D06">
        <w:rPr>
          <w:rStyle w:val="Strong"/>
          <w:rFonts w:cs="Times New Roman"/>
          <w:b w:val="0"/>
          <w:bCs w:val="0"/>
          <w:szCs w:val="24"/>
        </w:rPr>
        <w:t>;</w:t>
      </w:r>
    </w:p>
    <w:p w14:paraId="409D1C14" w14:textId="181A651B" w:rsidR="00CD413D" w:rsidRPr="00CD413D" w:rsidRDefault="00CD413D" w:rsidP="00923D06">
      <w:pPr>
        <w:pStyle w:val="ListParagraph"/>
        <w:numPr>
          <w:ilvl w:val="0"/>
          <w:numId w:val="9"/>
        </w:numPr>
        <w:spacing w:after="0" w:line="300" w:lineRule="atLeast"/>
        <w:rPr>
          <w:rStyle w:val="Strong"/>
          <w:rFonts w:cs="Times New Roman"/>
          <w:b w:val="0"/>
          <w:bCs w:val="0"/>
          <w:szCs w:val="24"/>
        </w:rPr>
      </w:pPr>
      <w:r w:rsidRPr="00CD413D">
        <w:rPr>
          <w:rStyle w:val="Strong"/>
          <w:rFonts w:cs="Times New Roman"/>
          <w:b w:val="0"/>
          <w:bCs w:val="0"/>
          <w:szCs w:val="24"/>
        </w:rPr>
        <w:t>Updated maintenance plans</w:t>
      </w:r>
      <w:r w:rsidR="00923D06">
        <w:rPr>
          <w:rStyle w:val="Strong"/>
          <w:rFonts w:cs="Times New Roman"/>
          <w:b w:val="0"/>
          <w:bCs w:val="0"/>
          <w:szCs w:val="24"/>
        </w:rPr>
        <w:t>;</w:t>
      </w:r>
    </w:p>
    <w:p w14:paraId="664B04A7" w14:textId="47A5783A" w:rsidR="00CD413D" w:rsidRPr="00CD413D" w:rsidRDefault="00CD413D" w:rsidP="00923D06">
      <w:pPr>
        <w:pStyle w:val="ListParagraph"/>
        <w:numPr>
          <w:ilvl w:val="0"/>
          <w:numId w:val="9"/>
        </w:numPr>
        <w:spacing w:after="0" w:line="300" w:lineRule="atLeast"/>
        <w:rPr>
          <w:rStyle w:val="Strong"/>
          <w:rFonts w:cs="Times New Roman"/>
          <w:b w:val="0"/>
          <w:bCs w:val="0"/>
          <w:szCs w:val="24"/>
        </w:rPr>
      </w:pPr>
      <w:r w:rsidRPr="00CD413D">
        <w:rPr>
          <w:rStyle w:val="Strong"/>
          <w:rFonts w:cs="Times New Roman"/>
          <w:b w:val="0"/>
          <w:bCs w:val="0"/>
          <w:szCs w:val="24"/>
        </w:rPr>
        <w:t>Defect logs and closure records</w:t>
      </w:r>
      <w:r w:rsidR="00923D06">
        <w:rPr>
          <w:rStyle w:val="Strong"/>
          <w:rFonts w:cs="Times New Roman"/>
          <w:b w:val="0"/>
          <w:bCs w:val="0"/>
          <w:szCs w:val="24"/>
        </w:rPr>
        <w:t>;</w:t>
      </w:r>
    </w:p>
    <w:p w14:paraId="66FE6F41" w14:textId="3202247C" w:rsidR="00CD413D" w:rsidRPr="00CD413D" w:rsidRDefault="00CD413D" w:rsidP="00923D06">
      <w:pPr>
        <w:pStyle w:val="ListParagraph"/>
        <w:numPr>
          <w:ilvl w:val="0"/>
          <w:numId w:val="9"/>
        </w:numPr>
        <w:spacing w:after="0" w:line="300" w:lineRule="atLeast"/>
        <w:rPr>
          <w:rStyle w:val="Strong"/>
          <w:rFonts w:cs="Times New Roman"/>
          <w:b w:val="0"/>
          <w:bCs w:val="0"/>
          <w:szCs w:val="24"/>
        </w:rPr>
      </w:pPr>
      <w:r w:rsidRPr="00CD413D">
        <w:rPr>
          <w:rStyle w:val="Strong"/>
          <w:rFonts w:cs="Times New Roman"/>
          <w:b w:val="0"/>
          <w:bCs w:val="0"/>
          <w:szCs w:val="24"/>
        </w:rPr>
        <w:t>Reports on Emergency Works</w:t>
      </w:r>
      <w:r w:rsidR="00923D06">
        <w:rPr>
          <w:rStyle w:val="Strong"/>
          <w:rFonts w:cs="Times New Roman"/>
          <w:b w:val="0"/>
          <w:bCs w:val="0"/>
          <w:szCs w:val="24"/>
        </w:rPr>
        <w:t>;</w:t>
      </w:r>
    </w:p>
    <w:p w14:paraId="49FF02BB" w14:textId="259447A8" w:rsidR="00CD413D" w:rsidRPr="00CD413D" w:rsidRDefault="00CD413D" w:rsidP="00923D06">
      <w:pPr>
        <w:pStyle w:val="ListParagraph"/>
        <w:numPr>
          <w:ilvl w:val="0"/>
          <w:numId w:val="9"/>
        </w:numPr>
        <w:spacing w:after="0" w:line="300" w:lineRule="atLeast"/>
        <w:rPr>
          <w:rStyle w:val="Strong"/>
          <w:rFonts w:cs="Times New Roman"/>
          <w:b w:val="0"/>
          <w:bCs w:val="0"/>
          <w:szCs w:val="24"/>
        </w:rPr>
      </w:pPr>
      <w:r w:rsidRPr="00CD413D">
        <w:rPr>
          <w:rStyle w:val="Strong"/>
          <w:rFonts w:cs="Times New Roman"/>
          <w:b w:val="0"/>
          <w:bCs w:val="0"/>
          <w:szCs w:val="24"/>
        </w:rPr>
        <w:t>Safety and incident reports</w:t>
      </w:r>
      <w:r w:rsidR="003D7F6E">
        <w:rPr>
          <w:rStyle w:val="Strong"/>
          <w:rFonts w:cs="Times New Roman"/>
          <w:b w:val="0"/>
          <w:bCs w:val="0"/>
          <w:szCs w:val="24"/>
        </w:rPr>
        <w:t>.</w:t>
      </w:r>
    </w:p>
    <w:p w14:paraId="57188BE9" w14:textId="77777777" w:rsidR="00CD413D" w:rsidRPr="00CD413D" w:rsidRDefault="00CD413D" w:rsidP="00CD413D">
      <w:pPr>
        <w:spacing w:after="0" w:line="300" w:lineRule="atLeast"/>
        <w:rPr>
          <w:rStyle w:val="Strong"/>
          <w:rFonts w:cs="Times New Roman"/>
          <w:b w:val="0"/>
          <w:bCs w:val="0"/>
          <w:szCs w:val="24"/>
        </w:rPr>
      </w:pPr>
    </w:p>
    <w:p w14:paraId="65D6F6F4" w14:textId="0B6EBA5E" w:rsidR="00CD413D" w:rsidRPr="001F3201" w:rsidRDefault="001F3201" w:rsidP="001F3201">
      <w:pPr>
        <w:ind w:left="810" w:hanging="540"/>
        <w:rPr>
          <w:b/>
          <w:bCs/>
          <w:lang w:val="en-US"/>
        </w:rPr>
      </w:pPr>
      <w:r w:rsidRPr="001F3201">
        <w:rPr>
          <w:b/>
          <w:bCs/>
          <w:lang w:val="en-US"/>
        </w:rPr>
        <w:t>3.5</w:t>
      </w:r>
      <w:r w:rsidRPr="001F3201">
        <w:rPr>
          <w:b/>
          <w:bCs/>
          <w:lang w:val="en-US"/>
        </w:rPr>
        <w:tab/>
      </w:r>
      <w:r w:rsidR="00CD413D" w:rsidRPr="001F3201">
        <w:rPr>
          <w:b/>
          <w:bCs/>
          <w:lang w:val="en-US"/>
        </w:rPr>
        <w:t>Planning, Quality Assurance and Resource Requirements</w:t>
      </w:r>
    </w:p>
    <w:p w14:paraId="08BD5F9F" w14:textId="1468718C" w:rsidR="00CD413D" w:rsidRPr="00F3224F" w:rsidRDefault="00CD413D" w:rsidP="00F3224F">
      <w:pPr>
        <w:spacing w:before="120" w:after="120"/>
        <w:rPr>
          <w:lang w:val="en-US"/>
        </w:rPr>
      </w:pPr>
      <w:r w:rsidRPr="00F3224F">
        <w:rPr>
          <w:lang w:val="en-US"/>
        </w:rPr>
        <w:t>The Contractor shall prepare an annually updated Program of Performance</w:t>
      </w:r>
      <w:r w:rsidR="00F3224F">
        <w:rPr>
          <w:lang w:val="en-US"/>
        </w:rPr>
        <w:t xml:space="preserve"> (</w:t>
      </w:r>
      <w:proofErr w:type="spellStart"/>
      <w:r w:rsidR="00F3224F">
        <w:rPr>
          <w:lang w:val="en-US"/>
        </w:rPr>
        <w:t>PoP</w:t>
      </w:r>
      <w:proofErr w:type="spellEnd"/>
      <w:r w:rsidR="00F3224F">
        <w:rPr>
          <w:lang w:val="en-US"/>
        </w:rPr>
        <w:t>)</w:t>
      </w:r>
      <w:r w:rsidRPr="00F3224F">
        <w:rPr>
          <w:lang w:val="en-US"/>
        </w:rPr>
        <w:t xml:space="preserve">, subdivided into quarterly and monthly plans. The </w:t>
      </w:r>
      <w:proofErr w:type="spellStart"/>
      <w:r w:rsidRPr="00F3224F">
        <w:rPr>
          <w:lang w:val="en-US"/>
        </w:rPr>
        <w:t>PoP</w:t>
      </w:r>
      <w:proofErr w:type="spellEnd"/>
      <w:r w:rsidRPr="00F3224F">
        <w:rPr>
          <w:lang w:val="en-US"/>
        </w:rPr>
        <w:t xml:space="preserve"> must detail routine, periodic and emergency readiness activities, including resource allocation and access planning.</w:t>
      </w:r>
    </w:p>
    <w:p w14:paraId="711504DD" w14:textId="61834123" w:rsidR="00CD413D" w:rsidRPr="00F3224F" w:rsidRDefault="00CD413D" w:rsidP="00F3224F">
      <w:pPr>
        <w:spacing w:before="120" w:after="120"/>
        <w:rPr>
          <w:lang w:val="en-US"/>
        </w:rPr>
      </w:pPr>
      <w:r w:rsidRPr="00F3224F">
        <w:rPr>
          <w:lang w:val="en-US"/>
        </w:rPr>
        <w:t>The Contractor must define and maintain a Quality Assurance Plan covering all work procedures, testing requirements, inspection methods, safety management, and risk mitigation measures. The QAP must align with the obligations defined in the</w:t>
      </w:r>
      <w:r w:rsidR="00693797">
        <w:rPr>
          <w:lang w:val="en-US"/>
        </w:rPr>
        <w:t xml:space="preserve"> Technical</w:t>
      </w:r>
      <w:r w:rsidRPr="00F3224F">
        <w:rPr>
          <w:lang w:val="en-US"/>
        </w:rPr>
        <w:t xml:space="preserve"> Specifications.</w:t>
      </w:r>
    </w:p>
    <w:p w14:paraId="1D4151BA" w14:textId="77777777" w:rsidR="00CD413D" w:rsidRDefault="00CD413D" w:rsidP="00F3224F">
      <w:pPr>
        <w:spacing w:before="120" w:after="120"/>
        <w:rPr>
          <w:lang w:val="en-US"/>
        </w:rPr>
      </w:pPr>
      <w:r w:rsidRPr="00F3224F">
        <w:rPr>
          <w:lang w:val="en-US"/>
        </w:rPr>
        <w:t>The Contractor must ensure the continuous availability of competent staff, on‑track machinery, road‑rail vehicles, maintenance tools and specialized equipment needed for track and civil works. Strategic stocks of spare parts must be maintained, including sleepers, fastening components, turnout spare parts, rails and ballast.</w:t>
      </w:r>
    </w:p>
    <w:p w14:paraId="0105B9C2" w14:textId="77777777" w:rsidR="001F3201" w:rsidRPr="00F3224F" w:rsidRDefault="001F3201" w:rsidP="00F3224F">
      <w:pPr>
        <w:spacing w:before="120" w:after="120"/>
        <w:rPr>
          <w:lang w:val="en-US"/>
        </w:rPr>
      </w:pPr>
    </w:p>
    <w:p w14:paraId="227C5273" w14:textId="196821DF" w:rsidR="00CD413D" w:rsidRPr="001F3201" w:rsidRDefault="001F3201" w:rsidP="001F3201">
      <w:pPr>
        <w:ind w:left="810" w:hanging="540"/>
        <w:rPr>
          <w:b/>
          <w:bCs/>
          <w:lang w:val="en-US"/>
        </w:rPr>
      </w:pPr>
      <w:r w:rsidRPr="001F3201">
        <w:rPr>
          <w:b/>
          <w:bCs/>
          <w:lang w:val="en-US"/>
        </w:rPr>
        <w:t>3.6</w:t>
      </w:r>
      <w:r w:rsidRPr="001F3201">
        <w:rPr>
          <w:b/>
          <w:bCs/>
          <w:lang w:val="en-US"/>
        </w:rPr>
        <w:tab/>
      </w:r>
      <w:r w:rsidR="00CD413D" w:rsidRPr="001F3201">
        <w:rPr>
          <w:b/>
          <w:bCs/>
          <w:lang w:val="en-US"/>
        </w:rPr>
        <w:t>Interface Responsibilities</w:t>
      </w:r>
    </w:p>
    <w:p w14:paraId="1673D787" w14:textId="77777777" w:rsidR="00CD413D" w:rsidRPr="001F3201" w:rsidRDefault="00CD413D" w:rsidP="001F3201">
      <w:pPr>
        <w:spacing w:before="120" w:after="120"/>
        <w:rPr>
          <w:lang w:val="en-US"/>
        </w:rPr>
      </w:pPr>
      <w:r w:rsidRPr="001F3201">
        <w:rPr>
          <w:lang w:val="en-US"/>
        </w:rPr>
        <w:t>Although electrotechnical systems are excluded from this Contract, the Contractor remains responsible for executing all civil works in a manner that does not disrupt or damage adjacent systems.</w:t>
      </w:r>
    </w:p>
    <w:p w14:paraId="75201009" w14:textId="77777777" w:rsidR="00CD413D" w:rsidRPr="001F3201" w:rsidRDefault="00CD413D" w:rsidP="001F3201">
      <w:pPr>
        <w:spacing w:before="120" w:after="120"/>
        <w:rPr>
          <w:lang w:val="en-US"/>
        </w:rPr>
      </w:pPr>
      <w:r w:rsidRPr="001F3201">
        <w:rPr>
          <w:lang w:val="en-US"/>
        </w:rPr>
        <w:t>The Contractor must coordinate access, work windows, and site protection with the Infrastructure Manager, follow established procedures for safe access near electrified or signalized areas, and ensure that civil works do not interfere with the functionality or maintenance of excluded systems.</w:t>
      </w:r>
    </w:p>
    <w:p w14:paraId="6A1419BC" w14:textId="77777777" w:rsidR="00CD413D" w:rsidRPr="00CD413D" w:rsidRDefault="00CD413D" w:rsidP="00CD413D">
      <w:pPr>
        <w:spacing w:after="0" w:line="300" w:lineRule="atLeast"/>
        <w:rPr>
          <w:rStyle w:val="Strong"/>
          <w:rFonts w:cs="Times New Roman"/>
          <w:b w:val="0"/>
          <w:bCs w:val="0"/>
          <w:szCs w:val="24"/>
        </w:rPr>
      </w:pPr>
    </w:p>
    <w:p w14:paraId="79A9A040" w14:textId="0D4ECA63" w:rsidR="00D93B62" w:rsidRPr="00C808D6" w:rsidRDefault="001A6116" w:rsidP="0040670C">
      <w:pPr>
        <w:pStyle w:val="Heading1"/>
        <w:numPr>
          <w:ilvl w:val="0"/>
          <w:numId w:val="1"/>
        </w:numPr>
        <w:rPr>
          <w:rFonts w:ascii="Times New Roman" w:hAnsi="Times New Roman" w:cs="Times New Roman"/>
          <w:color w:val="auto"/>
          <w:lang w:val="en-US"/>
        </w:rPr>
      </w:pPr>
      <w:r w:rsidRPr="00C808D6">
        <w:rPr>
          <w:rFonts w:ascii="Times New Roman" w:hAnsi="Times New Roman" w:cs="Times New Roman"/>
          <w:color w:val="auto"/>
          <w:lang w:val="en-US"/>
        </w:rPr>
        <w:t>EME</w:t>
      </w:r>
      <w:r w:rsidR="00A17B55" w:rsidRPr="00C808D6">
        <w:rPr>
          <w:rFonts w:ascii="Times New Roman" w:hAnsi="Times New Roman" w:cs="Times New Roman"/>
          <w:color w:val="auto"/>
          <w:lang w:val="en-US"/>
        </w:rPr>
        <w:t xml:space="preserve"> questionnaire</w:t>
      </w:r>
      <w:r w:rsidRPr="00C808D6">
        <w:rPr>
          <w:rFonts w:ascii="Times New Roman" w:hAnsi="Times New Roman" w:cs="Times New Roman"/>
          <w:color w:val="auto"/>
          <w:lang w:val="en-US"/>
        </w:rPr>
        <w:t xml:space="preserve"> and event</w:t>
      </w:r>
    </w:p>
    <w:p w14:paraId="7B75AF5B" w14:textId="629C6A7E" w:rsidR="00D93B62" w:rsidRPr="00420E7F" w:rsidRDefault="00D93B62" w:rsidP="00D93B62">
      <w:pPr>
        <w:rPr>
          <w:rFonts w:cs="Times New Roman"/>
        </w:rPr>
      </w:pPr>
      <w:r w:rsidRPr="00420E7F">
        <w:rPr>
          <w:rFonts w:cs="Times New Roman"/>
        </w:rPr>
        <w:t>We kindly ask potential bidders to provide input on the proposed qualification criteria and related requirements to help us validate that they are proportionate, realistic, and supportive of a competitive and high-quality bidding process.</w:t>
      </w:r>
      <w:r w:rsidR="001C435F" w:rsidRPr="00420E7F">
        <w:rPr>
          <w:rFonts w:cs="Times New Roman"/>
        </w:rPr>
        <w:t xml:space="preserve"> The </w:t>
      </w:r>
      <w:proofErr w:type="spellStart"/>
      <w:r w:rsidR="001C435F" w:rsidRPr="00420E7F">
        <w:rPr>
          <w:rFonts w:cs="Times New Roman"/>
        </w:rPr>
        <w:t>MoCTI</w:t>
      </w:r>
      <w:proofErr w:type="spellEnd"/>
      <w:r w:rsidR="001C435F" w:rsidRPr="00420E7F">
        <w:rPr>
          <w:rFonts w:cs="Times New Roman"/>
        </w:rPr>
        <w:t xml:space="preserve"> guarantees that all information provided at this stage will be handled with high confidentiality in accordance with WB Procurement Regulations and will not be treated as binding. Therefore, the </w:t>
      </w:r>
      <w:proofErr w:type="spellStart"/>
      <w:r w:rsidR="001C435F" w:rsidRPr="00420E7F">
        <w:rPr>
          <w:rFonts w:cs="Times New Roman"/>
        </w:rPr>
        <w:t>MoCTI</w:t>
      </w:r>
      <w:proofErr w:type="spellEnd"/>
      <w:r w:rsidR="001C435F" w:rsidRPr="00420E7F">
        <w:rPr>
          <w:rFonts w:cs="Times New Roman"/>
        </w:rPr>
        <w:t xml:space="preserve"> hereby invite interested recipients to respond on the attached Questionnaire.</w:t>
      </w:r>
    </w:p>
    <w:p w14:paraId="4866B417" w14:textId="1335236A" w:rsidR="001C435F" w:rsidRPr="00420E7F" w:rsidRDefault="001C435F" w:rsidP="001C435F">
      <w:pPr>
        <w:rPr>
          <w:rFonts w:cs="Times New Roman"/>
        </w:rPr>
      </w:pPr>
      <w:r w:rsidRPr="00420E7F">
        <w:rPr>
          <w:rFonts w:cs="Times New Roman"/>
        </w:rPr>
        <w:t xml:space="preserve">The participation in this inquiry is voluntary and will not have any consequences for later </w:t>
      </w:r>
      <w:r w:rsidR="003062E1">
        <w:rPr>
          <w:rFonts w:cs="Times New Roman"/>
        </w:rPr>
        <w:t xml:space="preserve">bid </w:t>
      </w:r>
      <w:r w:rsidRPr="00420E7F">
        <w:rPr>
          <w:rFonts w:cs="Times New Roman"/>
        </w:rPr>
        <w:t>participation. Moreover, please note that no feedback to your answers will be given. If your company is generally not interested in participating, we would appreciate a short notice.</w:t>
      </w:r>
    </w:p>
    <w:p w14:paraId="222790FF" w14:textId="7ED66E80" w:rsidR="001C435F" w:rsidRPr="00420E7F" w:rsidRDefault="001C435F" w:rsidP="001C435F">
      <w:pPr>
        <w:rPr>
          <w:rFonts w:cs="Times New Roman"/>
        </w:rPr>
      </w:pPr>
      <w:r w:rsidRPr="00420E7F">
        <w:rPr>
          <w:rFonts w:cs="Times New Roman"/>
        </w:rPr>
        <w:lastRenderedPageBreak/>
        <w:t xml:space="preserve">In case of general interest, we kindly request to </w:t>
      </w:r>
      <w:r w:rsidR="00FB43E5" w:rsidRPr="00420E7F">
        <w:rPr>
          <w:rFonts w:cs="Times New Roman"/>
        </w:rPr>
        <w:t>fill</w:t>
      </w:r>
      <w:r w:rsidR="001A6116" w:rsidRPr="00420E7F">
        <w:rPr>
          <w:rFonts w:cs="Times New Roman"/>
        </w:rPr>
        <w:t>-</w:t>
      </w:r>
      <w:r w:rsidR="00FB43E5" w:rsidRPr="00420E7F">
        <w:rPr>
          <w:rFonts w:cs="Times New Roman"/>
        </w:rPr>
        <w:t>out</w:t>
      </w:r>
      <w:r w:rsidRPr="00420E7F">
        <w:rPr>
          <w:rFonts w:cs="Times New Roman"/>
        </w:rPr>
        <w:t xml:space="preserve"> attached Questionnaire.</w:t>
      </w:r>
    </w:p>
    <w:p w14:paraId="7AEA0007" w14:textId="1E92D91C" w:rsidR="00E16F4D" w:rsidRPr="00420E7F" w:rsidRDefault="00E16F4D" w:rsidP="00D93B62">
      <w:pPr>
        <w:rPr>
          <w:rFonts w:cs="Times New Roman"/>
        </w:rPr>
      </w:pPr>
      <w:r w:rsidRPr="00420E7F">
        <w:rPr>
          <w:rFonts w:cs="Times New Roman"/>
        </w:rPr>
        <w:t xml:space="preserve">All received responses will be reviewed carefully, and the feedback will be </w:t>
      </w:r>
      <w:r w:rsidR="00804AE4" w:rsidRPr="00420E7F">
        <w:rPr>
          <w:rFonts w:cs="Times New Roman"/>
        </w:rPr>
        <w:t>analysed</w:t>
      </w:r>
      <w:r w:rsidRPr="00420E7F">
        <w:rPr>
          <w:rFonts w:cs="Times New Roman"/>
        </w:rPr>
        <w:t xml:space="preserve"> collectively to determine whether any adjustments are needed to the tender documentation before finalization.</w:t>
      </w:r>
    </w:p>
    <w:p w14:paraId="412A932B" w14:textId="72BBA98A" w:rsidR="00FB43E5" w:rsidRPr="00420E7F" w:rsidRDefault="00FB43E5" w:rsidP="00FB43E5">
      <w:pPr>
        <w:rPr>
          <w:rFonts w:cs="Times New Roman"/>
        </w:rPr>
      </w:pPr>
      <w:r w:rsidRPr="00420E7F">
        <w:rPr>
          <w:rFonts w:cs="Times New Roman"/>
        </w:rPr>
        <w:t xml:space="preserve">As part of EME, interested bidders are required to register for the </w:t>
      </w:r>
      <w:r w:rsidR="00BD4FC6">
        <w:rPr>
          <w:rFonts w:cs="Times New Roman"/>
        </w:rPr>
        <w:t>event</w:t>
      </w:r>
      <w:r w:rsidRPr="00420E7F">
        <w:rPr>
          <w:rFonts w:cs="Times New Roman"/>
        </w:rPr>
        <w:t xml:space="preserve"> and submit filled out questionnaire (please see below) through email to: </w:t>
      </w:r>
    </w:p>
    <w:p w14:paraId="056D39A5" w14:textId="6D1982C3" w:rsidR="005926E5" w:rsidRPr="00420E7F" w:rsidRDefault="00BD4FC6" w:rsidP="000B18EF">
      <w:pPr>
        <w:spacing w:after="0"/>
        <w:jc w:val="left"/>
        <w:rPr>
          <w:rFonts w:cs="Times New Roman"/>
        </w:rPr>
      </w:pPr>
      <w:hyperlink r:id="rId11" w:history="1">
        <w:r w:rsidRPr="0073363C">
          <w:rPr>
            <w:rStyle w:val="Hyperlink"/>
            <w:rFonts w:cs="Times New Roman"/>
          </w:rPr>
          <w:t>larisa.puzovic@mgsi.gov.rs</w:t>
        </w:r>
      </w:hyperlink>
      <w:r w:rsidR="00FB43E5" w:rsidRPr="0073363C">
        <w:rPr>
          <w:rFonts w:cs="Times New Roman"/>
        </w:rPr>
        <w:t>;</w:t>
      </w:r>
      <w:r w:rsidR="000B18EF" w:rsidRPr="0073363C">
        <w:rPr>
          <w:rFonts w:cs="Times New Roman"/>
        </w:rPr>
        <w:t xml:space="preserve"> </w:t>
      </w:r>
      <w:hyperlink r:id="rId12" w:history="1">
        <w:r w:rsidR="00E63095" w:rsidRPr="0073363C">
          <w:rPr>
            <w:rStyle w:val="Hyperlink"/>
            <w:rFonts w:cs="Times New Roman"/>
          </w:rPr>
          <w:t>marko.sarcevic@mgsi.gov.rs</w:t>
        </w:r>
      </w:hyperlink>
      <w:r w:rsidR="005926E5" w:rsidRPr="0073363C">
        <w:rPr>
          <w:rFonts w:cs="Times New Roman"/>
        </w:rPr>
        <w:t xml:space="preserve">; </w:t>
      </w:r>
      <w:hyperlink r:id="rId13" w:history="1">
        <w:r w:rsidR="00F72941" w:rsidRPr="0073363C">
          <w:rPr>
            <w:rStyle w:val="Hyperlink"/>
            <w:rFonts w:cs="Times New Roman"/>
          </w:rPr>
          <w:t>tanja.tosic@mgsi.gov.rs</w:t>
        </w:r>
      </w:hyperlink>
      <w:r w:rsidR="00FB43E5" w:rsidRPr="0073363C">
        <w:rPr>
          <w:rFonts w:cs="Times New Roman"/>
        </w:rPr>
        <w:t>;</w:t>
      </w:r>
      <w:r w:rsidR="005926E5" w:rsidRPr="00420E7F">
        <w:rPr>
          <w:rFonts w:cs="Times New Roman"/>
        </w:rPr>
        <w:t xml:space="preserve"> </w:t>
      </w:r>
    </w:p>
    <w:p w14:paraId="11ECEBC1" w14:textId="68F12033" w:rsidR="00FB43E5" w:rsidRPr="00420E7F" w:rsidRDefault="00FB43E5" w:rsidP="000B18EF">
      <w:pPr>
        <w:spacing w:after="0"/>
        <w:jc w:val="left"/>
        <w:rPr>
          <w:rFonts w:cs="Times New Roman"/>
        </w:rPr>
      </w:pPr>
      <w:r w:rsidRPr="00420E7F">
        <w:rPr>
          <w:rFonts w:cs="Times New Roman"/>
        </w:rPr>
        <w:t xml:space="preserve"> </w:t>
      </w:r>
    </w:p>
    <w:p w14:paraId="74EA44B4" w14:textId="43C4D217" w:rsidR="00FB43E5" w:rsidRPr="00420E7F" w:rsidRDefault="00FB43E5" w:rsidP="00FB43E5">
      <w:pPr>
        <w:rPr>
          <w:rFonts w:cs="Times New Roman"/>
        </w:rPr>
      </w:pPr>
      <w:r w:rsidRPr="00420E7F">
        <w:rPr>
          <w:rFonts w:cs="Times New Roman"/>
        </w:rPr>
        <w:t xml:space="preserve">latest </w:t>
      </w:r>
      <w:r w:rsidRPr="00824035">
        <w:rPr>
          <w:rFonts w:cs="Times New Roman"/>
        </w:rPr>
        <w:t xml:space="preserve">by </w:t>
      </w:r>
      <w:r w:rsidR="00824035" w:rsidRPr="00824035">
        <w:rPr>
          <w:rFonts w:cs="Times New Roman"/>
        </w:rPr>
        <w:t>June 15</w:t>
      </w:r>
      <w:r w:rsidRPr="00824035">
        <w:rPr>
          <w:rFonts w:cs="Times New Roman"/>
        </w:rPr>
        <w:t>, 202</w:t>
      </w:r>
      <w:r w:rsidR="00AA47FD" w:rsidRPr="00824035">
        <w:rPr>
          <w:rFonts w:cs="Times New Roman"/>
        </w:rPr>
        <w:t>6</w:t>
      </w:r>
      <w:r w:rsidR="00824035" w:rsidRPr="00824035">
        <w:rPr>
          <w:rFonts w:cs="Times New Roman"/>
        </w:rPr>
        <w:t xml:space="preserve"> at </w:t>
      </w:r>
      <w:r w:rsidR="00824035">
        <w:rPr>
          <w:rFonts w:cs="Times New Roman"/>
        </w:rPr>
        <w:t>10</w:t>
      </w:r>
      <w:r w:rsidR="00824035" w:rsidRPr="00824035">
        <w:rPr>
          <w:rFonts w:cs="Times New Roman"/>
        </w:rPr>
        <w:t>:00 a.m. Belgrade time</w:t>
      </w:r>
      <w:r w:rsidRPr="00420E7F">
        <w:rPr>
          <w:rFonts w:cs="Times New Roman"/>
        </w:rPr>
        <w:t>. Please note that responses to the questions will be s</w:t>
      </w:r>
      <w:r w:rsidR="00BD4FC6">
        <w:rPr>
          <w:rFonts w:cs="Times New Roman"/>
        </w:rPr>
        <w:t>hared only internally with the Project I</w:t>
      </w:r>
      <w:r w:rsidRPr="00420E7F">
        <w:rPr>
          <w:rFonts w:cs="Times New Roman"/>
        </w:rPr>
        <w:t xml:space="preserve">mplementation </w:t>
      </w:r>
      <w:r w:rsidR="00BD4FC6">
        <w:rPr>
          <w:rFonts w:cs="Times New Roman"/>
        </w:rPr>
        <w:t>U</w:t>
      </w:r>
      <w:r w:rsidR="001A6116" w:rsidRPr="00420E7F">
        <w:rPr>
          <w:rFonts w:cs="Times New Roman"/>
        </w:rPr>
        <w:t>nit</w:t>
      </w:r>
      <w:r w:rsidRPr="00420E7F">
        <w:rPr>
          <w:rFonts w:cs="Times New Roman"/>
        </w:rPr>
        <w:t xml:space="preserve"> and will not be made public or available to your competitor companies.</w:t>
      </w:r>
    </w:p>
    <w:p w14:paraId="6B67D7B3" w14:textId="503E59C4" w:rsidR="00420E7F" w:rsidRDefault="00074277" w:rsidP="001C435F">
      <w:pPr>
        <w:rPr>
          <w:rFonts w:cs="Times New Roman"/>
        </w:rPr>
      </w:pPr>
      <w:r w:rsidRPr="00824035">
        <w:rPr>
          <w:rFonts w:cs="Times New Roman"/>
        </w:rPr>
        <w:t xml:space="preserve">On </w:t>
      </w:r>
      <w:r w:rsidR="00824035" w:rsidRPr="00824035">
        <w:rPr>
          <w:rFonts w:cs="Times New Roman"/>
        </w:rPr>
        <w:t>June 16</w:t>
      </w:r>
      <w:r w:rsidRPr="00824035">
        <w:rPr>
          <w:rFonts w:cs="Times New Roman"/>
        </w:rPr>
        <w:t>, 202</w:t>
      </w:r>
      <w:r w:rsidR="00AA47FD" w:rsidRPr="00824035">
        <w:rPr>
          <w:rFonts w:cs="Times New Roman"/>
        </w:rPr>
        <w:t>6</w:t>
      </w:r>
      <w:r w:rsidRPr="00824035">
        <w:rPr>
          <w:rFonts w:cs="Times New Roman"/>
        </w:rPr>
        <w:t xml:space="preserve"> at 1</w:t>
      </w:r>
      <w:r w:rsidR="00824035" w:rsidRPr="00824035">
        <w:rPr>
          <w:rFonts w:cs="Times New Roman"/>
        </w:rPr>
        <w:t>3</w:t>
      </w:r>
      <w:r w:rsidRPr="00824035">
        <w:rPr>
          <w:rFonts w:cs="Times New Roman"/>
        </w:rPr>
        <w:t xml:space="preserve">:00 </w:t>
      </w:r>
      <w:r w:rsidR="00BD4FC6" w:rsidRPr="00824035">
        <w:rPr>
          <w:rFonts w:cs="Times New Roman"/>
        </w:rPr>
        <w:t xml:space="preserve">hours </w:t>
      </w:r>
      <w:r w:rsidRPr="00824035">
        <w:rPr>
          <w:rFonts w:cs="Times New Roman"/>
        </w:rPr>
        <w:t>Belgrade time, Project</w:t>
      </w:r>
      <w:r w:rsidRPr="00420E7F">
        <w:rPr>
          <w:rFonts w:cs="Times New Roman"/>
        </w:rPr>
        <w:t xml:space="preserve"> Implementation Unit will arrange virtual </w:t>
      </w:r>
      <w:r w:rsidR="001A6116" w:rsidRPr="00420E7F">
        <w:rPr>
          <w:rFonts w:cs="Times New Roman"/>
        </w:rPr>
        <w:t>EME</w:t>
      </w:r>
      <w:r w:rsidR="001C435F" w:rsidRPr="00420E7F">
        <w:rPr>
          <w:rFonts w:cs="Times New Roman"/>
        </w:rPr>
        <w:t xml:space="preserve"> </w:t>
      </w:r>
      <w:r w:rsidR="00BD4FC6">
        <w:rPr>
          <w:rFonts w:cs="Times New Roman"/>
        </w:rPr>
        <w:t>event</w:t>
      </w:r>
      <w:r w:rsidR="001C435F" w:rsidRPr="00420E7F">
        <w:rPr>
          <w:rFonts w:cs="Times New Roman"/>
        </w:rPr>
        <w:t>, during which m</w:t>
      </w:r>
      <w:r w:rsidR="001A6116" w:rsidRPr="00420E7F">
        <w:rPr>
          <w:rFonts w:cs="Times New Roman"/>
        </w:rPr>
        <w:t>ore deep discussions about the p</w:t>
      </w:r>
      <w:r w:rsidR="001C435F" w:rsidRPr="00420E7F">
        <w:rPr>
          <w:rFonts w:cs="Times New Roman"/>
        </w:rPr>
        <w:t xml:space="preserve">roject will take place. During the </w:t>
      </w:r>
      <w:r w:rsidR="00FB43E5" w:rsidRPr="00420E7F">
        <w:rPr>
          <w:rFonts w:cs="Times New Roman"/>
        </w:rPr>
        <w:t xml:space="preserve">online </w:t>
      </w:r>
      <w:r w:rsidR="001C435F" w:rsidRPr="00420E7F">
        <w:rPr>
          <w:rFonts w:cs="Times New Roman"/>
        </w:rPr>
        <w:t>meeting, the participants will have an opportunity to provide its feedback and experience on the design, evaluation criteria and other related topics.</w:t>
      </w:r>
    </w:p>
    <w:p w14:paraId="21277DA5" w14:textId="77777777" w:rsidR="000F6D88" w:rsidRPr="000F6D88" w:rsidRDefault="000F6D88" w:rsidP="000F6D88">
      <w:pPr>
        <w:rPr>
          <w:rFonts w:eastAsia="Aptos" w:cs="Times New Roman"/>
        </w:rPr>
      </w:pPr>
      <w:r w:rsidRPr="000F6D88">
        <w:rPr>
          <w:rFonts w:eastAsia="Aptos" w:cs="Times New Roman"/>
        </w:rPr>
        <w:t>The link for the EME meeting is:</w:t>
      </w:r>
    </w:p>
    <w:p w14:paraId="55DC2AEA" w14:textId="791F46F7" w:rsidR="00824035" w:rsidRDefault="00824035" w:rsidP="000F6D88">
      <w:pPr>
        <w:rPr>
          <w:rFonts w:eastAsia="Aptos" w:cs="Times New Roman"/>
          <w:i/>
          <w:iCs/>
        </w:rPr>
      </w:pPr>
      <w:hyperlink r:id="rId14" w:history="1">
        <w:r w:rsidRPr="002707FA">
          <w:rPr>
            <w:rStyle w:val="Hyperlink"/>
            <w:rFonts w:eastAsia="Aptos" w:cs="Times New Roman"/>
            <w:i/>
            <w:iCs/>
          </w:rPr>
          <w:t>https://saigeprojectrs.webex.com/saigeprojectrs/j.php?MTID=m064d023b58c1c577fdd26b723ed8f953</w:t>
        </w:r>
      </w:hyperlink>
    </w:p>
    <w:p w14:paraId="78AC12D9" w14:textId="006FA366" w:rsidR="000F6D88" w:rsidRPr="000F6D88" w:rsidRDefault="000F6D88" w:rsidP="000F6D88">
      <w:pPr>
        <w:rPr>
          <w:rFonts w:eastAsia="Aptos" w:cs="Times New Roman"/>
        </w:rPr>
      </w:pPr>
      <w:r w:rsidRPr="000F6D88">
        <w:rPr>
          <w:rFonts w:eastAsia="Aptos" w:cs="Times New Roman"/>
        </w:rPr>
        <w:t>During the online meeting, the participants will have an opportunity to provide its feedback and experience on the design, evaluation criteria and other related topics.</w:t>
      </w:r>
    </w:p>
    <w:p w14:paraId="5D19D9C1" w14:textId="77777777" w:rsidR="000F6D88" w:rsidRPr="00DF7C76" w:rsidRDefault="000F6D88" w:rsidP="001C435F">
      <w:pPr>
        <w:rPr>
          <w:rFonts w:cs="Times New Roman"/>
        </w:rPr>
      </w:pPr>
    </w:p>
    <w:p w14:paraId="6EDF2329" w14:textId="48F9EC8B" w:rsidR="00B2105A" w:rsidRPr="00B2105A" w:rsidRDefault="00B47614" w:rsidP="007B59B3">
      <w:pPr>
        <w:spacing w:line="259" w:lineRule="auto"/>
        <w:jc w:val="left"/>
        <w:rPr>
          <w:rFonts w:eastAsiaTheme="majorEastAsia" w:cstheme="majorBidi"/>
          <w:b/>
          <w:bCs/>
          <w:color w:val="000000" w:themeColor="text1"/>
          <w:spacing w:val="-10"/>
          <w:kern w:val="0"/>
          <w:sz w:val="40"/>
          <w:szCs w:val="40"/>
          <w:lang w:val="en-US"/>
          <w14:ligatures w14:val="none"/>
        </w:rPr>
      </w:pPr>
      <w:r>
        <w:rPr>
          <w:rFonts w:eastAsiaTheme="majorEastAsia" w:cstheme="majorBidi"/>
          <w:b/>
          <w:bCs/>
          <w:color w:val="000000" w:themeColor="text1"/>
          <w:spacing w:val="-10"/>
          <w:kern w:val="0"/>
          <w:sz w:val="40"/>
          <w:szCs w:val="40"/>
          <w:lang w:val="en-US"/>
          <w14:ligatures w14:val="none"/>
        </w:rPr>
        <w:br w:type="page"/>
      </w:r>
      <w:r w:rsidR="00B2105A" w:rsidRPr="00B2105A">
        <w:rPr>
          <w:rFonts w:eastAsiaTheme="majorEastAsia" w:cstheme="majorBidi"/>
          <w:b/>
          <w:bCs/>
          <w:color w:val="000000" w:themeColor="text1"/>
          <w:spacing w:val="-10"/>
          <w:kern w:val="0"/>
          <w:sz w:val="40"/>
          <w:szCs w:val="40"/>
          <w:lang w:val="en-US"/>
          <w14:ligatures w14:val="none"/>
        </w:rPr>
        <w:lastRenderedPageBreak/>
        <w:t>EME Questionnaire</w:t>
      </w:r>
    </w:p>
    <w:p w14:paraId="0154BBCF" w14:textId="4E2F1CDC" w:rsidR="00B2105A" w:rsidRPr="00B2105A" w:rsidRDefault="00B2105A" w:rsidP="00B2105A">
      <w:pPr>
        <w:spacing w:after="0"/>
        <w:rPr>
          <w:rFonts w:eastAsia="Times New Roman" w:cs="Times New Roman"/>
          <w:color w:val="000000" w:themeColor="text1"/>
          <w:kern w:val="0"/>
          <w:szCs w:val="24"/>
          <w:lang w:val="en-US"/>
          <w14:ligatures w14:val="none"/>
        </w:rPr>
      </w:pPr>
      <w:r w:rsidRPr="00B2105A">
        <w:rPr>
          <w:rFonts w:eastAsia="Times New Roman" w:cs="Times New Roman"/>
          <w:b/>
          <w:bCs/>
          <w:color w:val="000000" w:themeColor="text1"/>
          <w:kern w:val="0"/>
          <w:szCs w:val="24"/>
          <w:lang w:val="en-US"/>
          <w14:ligatures w14:val="none"/>
        </w:rPr>
        <w:t xml:space="preserve">Please note that responses to the questions will be shared only internally with the project implementation </w:t>
      </w:r>
      <w:r>
        <w:rPr>
          <w:rFonts w:eastAsia="Times New Roman" w:cs="Times New Roman"/>
          <w:b/>
          <w:bCs/>
          <w:color w:val="000000" w:themeColor="text1"/>
          <w:kern w:val="0"/>
          <w:szCs w:val="24"/>
          <w:lang w:val="en-US"/>
          <w14:ligatures w14:val="none"/>
        </w:rPr>
        <w:t>unit</w:t>
      </w:r>
      <w:r w:rsidRPr="00B2105A">
        <w:rPr>
          <w:rFonts w:eastAsia="Times New Roman" w:cs="Times New Roman"/>
          <w:b/>
          <w:bCs/>
          <w:color w:val="000000" w:themeColor="text1"/>
          <w:kern w:val="0"/>
          <w:szCs w:val="24"/>
          <w:lang w:val="en-US"/>
          <w14:ligatures w14:val="none"/>
        </w:rPr>
        <w:t xml:space="preserve"> and will not be made public or available to your competitor companies.</w:t>
      </w:r>
      <w:r w:rsidRPr="00B2105A">
        <w:rPr>
          <w:rFonts w:eastAsia="Times New Roman" w:cs="Times New Roman"/>
          <w:color w:val="000000" w:themeColor="text1"/>
          <w:kern w:val="0"/>
          <w:szCs w:val="24"/>
          <w:lang w:val="en-US"/>
          <w14:ligatures w14:val="none"/>
        </w:rPr>
        <w:t xml:space="preserve">  </w:t>
      </w:r>
    </w:p>
    <w:p w14:paraId="2AB5947F" w14:textId="77777777" w:rsidR="00B2105A" w:rsidRPr="00B2105A" w:rsidRDefault="00B2105A" w:rsidP="00B2105A">
      <w:pPr>
        <w:spacing w:after="0"/>
        <w:rPr>
          <w:rFonts w:eastAsia="Times New Roman" w:cs="Times New Roman"/>
          <w:kern w:val="0"/>
          <w:szCs w:val="24"/>
          <w:lang w:val="en-US"/>
          <w14:ligatures w14:val="none"/>
        </w:rPr>
      </w:pPr>
    </w:p>
    <w:tbl>
      <w:tblPr>
        <w:tblStyle w:val="TableGrid"/>
        <w:tblW w:w="9265" w:type="dxa"/>
        <w:tblLayout w:type="fixed"/>
        <w:tblLook w:val="04A0" w:firstRow="1" w:lastRow="0" w:firstColumn="1" w:lastColumn="0" w:noHBand="0" w:noVBand="1"/>
      </w:tblPr>
      <w:tblGrid>
        <w:gridCol w:w="6115"/>
        <w:gridCol w:w="3150"/>
      </w:tblGrid>
      <w:tr w:rsidR="00B2105A" w:rsidRPr="00B2105A" w14:paraId="1BB8B239" w14:textId="77777777" w:rsidTr="4769214C">
        <w:tc>
          <w:tcPr>
            <w:tcW w:w="6115" w:type="dxa"/>
          </w:tcPr>
          <w:p w14:paraId="130E8AA2" w14:textId="77777777" w:rsidR="00B2105A" w:rsidRPr="00B2105A" w:rsidRDefault="00B2105A" w:rsidP="00B2105A">
            <w:pPr>
              <w:rPr>
                <w:rFonts w:eastAsia="Times New Roman" w:cs="Times New Roman"/>
                <w:b/>
                <w:bCs/>
                <w:kern w:val="0"/>
                <w:szCs w:val="24"/>
                <w:lang w:val="en-US"/>
                <w14:ligatures w14:val="none"/>
              </w:rPr>
            </w:pPr>
            <w:r w:rsidRPr="00B2105A">
              <w:rPr>
                <w:rFonts w:eastAsia="Times New Roman" w:cs="Times New Roman"/>
                <w:b/>
                <w:bCs/>
                <w:kern w:val="0"/>
                <w:szCs w:val="24"/>
                <w:lang w:val="en-US"/>
                <w14:ligatures w14:val="none"/>
              </w:rPr>
              <w:t>Question</w:t>
            </w:r>
          </w:p>
        </w:tc>
        <w:tc>
          <w:tcPr>
            <w:tcW w:w="3150" w:type="dxa"/>
          </w:tcPr>
          <w:p w14:paraId="2FE91433" w14:textId="77777777" w:rsidR="00B2105A" w:rsidRPr="00B2105A" w:rsidRDefault="00B2105A" w:rsidP="00B2105A">
            <w:pPr>
              <w:rPr>
                <w:rFonts w:eastAsia="Times New Roman" w:cs="Times New Roman"/>
                <w:b/>
                <w:bCs/>
                <w:kern w:val="0"/>
                <w:szCs w:val="24"/>
                <w:lang w:val="en-US"/>
                <w14:ligatures w14:val="none"/>
              </w:rPr>
            </w:pPr>
            <w:r w:rsidRPr="00B2105A">
              <w:rPr>
                <w:rFonts w:eastAsia="Times New Roman" w:cs="Times New Roman"/>
                <w:b/>
                <w:bCs/>
                <w:kern w:val="0"/>
                <w:szCs w:val="24"/>
                <w:lang w:val="en-US"/>
                <w14:ligatures w14:val="none"/>
              </w:rPr>
              <w:t xml:space="preserve">Answer </w:t>
            </w:r>
          </w:p>
        </w:tc>
      </w:tr>
      <w:tr w:rsidR="00420E7F" w:rsidRPr="00B2105A" w14:paraId="327EFF28" w14:textId="77777777" w:rsidTr="4769214C">
        <w:tc>
          <w:tcPr>
            <w:tcW w:w="9265" w:type="dxa"/>
            <w:gridSpan w:val="2"/>
          </w:tcPr>
          <w:p w14:paraId="7BD19646" w14:textId="6D586AB3" w:rsidR="00420E7F" w:rsidRPr="00B2105A" w:rsidRDefault="00420E7F" w:rsidP="00B2105A">
            <w:pPr>
              <w:rPr>
                <w:rFonts w:eastAsia="Times New Roman" w:cs="Times New Roman"/>
                <w:b/>
                <w:bCs/>
                <w:kern w:val="0"/>
                <w:szCs w:val="24"/>
                <w:lang w:val="en-US"/>
                <w14:ligatures w14:val="none"/>
              </w:rPr>
            </w:pPr>
            <w:r>
              <w:rPr>
                <w:rFonts w:eastAsia="Times New Roman" w:cs="Times New Roman"/>
                <w:b/>
                <w:bCs/>
                <w:kern w:val="0"/>
                <w:szCs w:val="24"/>
                <w:lang w:val="en-US"/>
                <w14:ligatures w14:val="none"/>
              </w:rPr>
              <w:t>General information</w:t>
            </w:r>
          </w:p>
        </w:tc>
      </w:tr>
      <w:tr w:rsidR="00B2105A" w:rsidRPr="00B2105A" w14:paraId="4D5EF3BD" w14:textId="77777777" w:rsidTr="4769214C">
        <w:tc>
          <w:tcPr>
            <w:tcW w:w="6115" w:type="dxa"/>
          </w:tcPr>
          <w:p w14:paraId="1799EDB1" w14:textId="77777777" w:rsidR="00B2105A" w:rsidRPr="00C808D6" w:rsidRDefault="00B2105A" w:rsidP="00B2105A">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What is your company’s official name? </w:t>
            </w:r>
          </w:p>
        </w:tc>
        <w:tc>
          <w:tcPr>
            <w:tcW w:w="3150" w:type="dxa"/>
          </w:tcPr>
          <w:p w14:paraId="07406B3F" w14:textId="77777777" w:rsidR="00B2105A" w:rsidRPr="00B2105A" w:rsidRDefault="00B2105A" w:rsidP="00B2105A">
            <w:pPr>
              <w:rPr>
                <w:rFonts w:eastAsia="Times New Roman" w:cs="Times New Roman"/>
                <w:kern w:val="0"/>
                <w:szCs w:val="24"/>
                <w:lang w:val="en-US"/>
                <w14:ligatures w14:val="none"/>
              </w:rPr>
            </w:pPr>
          </w:p>
        </w:tc>
      </w:tr>
      <w:tr w:rsidR="00B2105A" w:rsidRPr="00B2105A" w14:paraId="45A73234" w14:textId="77777777" w:rsidTr="4769214C">
        <w:tc>
          <w:tcPr>
            <w:tcW w:w="6115" w:type="dxa"/>
          </w:tcPr>
          <w:p w14:paraId="4EB9836C" w14:textId="77777777" w:rsidR="00B2105A" w:rsidRPr="00C808D6" w:rsidRDefault="00B2105A" w:rsidP="00B2105A">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What is your company’s official address? </w:t>
            </w:r>
          </w:p>
        </w:tc>
        <w:tc>
          <w:tcPr>
            <w:tcW w:w="3150" w:type="dxa"/>
          </w:tcPr>
          <w:p w14:paraId="3DF39BA7" w14:textId="77777777" w:rsidR="00B2105A" w:rsidRPr="00B2105A" w:rsidRDefault="00B2105A" w:rsidP="00B2105A">
            <w:pPr>
              <w:rPr>
                <w:rFonts w:eastAsia="Times New Roman" w:cs="Times New Roman"/>
                <w:kern w:val="0"/>
                <w:szCs w:val="24"/>
                <w:lang w:val="en-US"/>
                <w14:ligatures w14:val="none"/>
              </w:rPr>
            </w:pPr>
          </w:p>
        </w:tc>
      </w:tr>
      <w:tr w:rsidR="00B2105A" w:rsidRPr="00B2105A" w14:paraId="06700071" w14:textId="77777777" w:rsidTr="4769214C">
        <w:tc>
          <w:tcPr>
            <w:tcW w:w="6115" w:type="dxa"/>
          </w:tcPr>
          <w:p w14:paraId="2703D6B4" w14:textId="1B666E6D" w:rsidR="00B2105A" w:rsidRDefault="00B2105A" w:rsidP="00B2105A">
            <w:pPr>
              <w:rPr>
                <w:rFonts w:eastAsia="Times New Roman" w:cs="Times New Roman"/>
                <w:kern w:val="0"/>
                <w:szCs w:val="24"/>
                <w:lang w:val="en-US"/>
                <w14:ligatures w14:val="none"/>
              </w:rPr>
            </w:pPr>
            <w:r w:rsidRPr="00C808D6">
              <w:rPr>
                <w:rFonts w:eastAsia="Times New Roman" w:cs="Times New Roman"/>
                <w:kern w:val="0"/>
                <w:szCs w:val="24"/>
                <w:lang w:val="en-US"/>
                <w14:ligatures w14:val="none"/>
              </w:rPr>
              <w:t xml:space="preserve">In which countries does your company operate and/or has branches? </w:t>
            </w:r>
          </w:p>
          <w:p w14:paraId="3A3DDB3E" w14:textId="498A08AD" w:rsidR="0038522C" w:rsidRPr="00C808D6" w:rsidRDefault="0038522C" w:rsidP="00D70005">
            <w:pPr>
              <w:rPr>
                <w:rFonts w:eastAsia="Times New Roman" w:cs="Times New Roman"/>
                <w:kern w:val="0"/>
                <w:szCs w:val="24"/>
                <w:lang w:val="en-US"/>
                <w14:ligatures w14:val="none"/>
              </w:rPr>
            </w:pPr>
            <w:r w:rsidRPr="0038522C">
              <w:rPr>
                <w:rFonts w:eastAsia="Times New Roman" w:cs="Times New Roman"/>
                <w:kern w:val="0"/>
                <w:szCs w:val="24"/>
                <w:lang w:val="en-US"/>
                <w14:ligatures w14:val="none"/>
              </w:rPr>
              <w:t>Please indicate which of these operations relate specifically to railway infrastructure</w:t>
            </w:r>
            <w:r w:rsidR="00D70005">
              <w:rPr>
                <w:rFonts w:eastAsia="Times New Roman" w:cs="Times New Roman"/>
                <w:kern w:val="0"/>
                <w:szCs w:val="24"/>
                <w:lang w:val="en-US"/>
                <w14:ligatures w14:val="none"/>
              </w:rPr>
              <w:t xml:space="preserve"> </w:t>
            </w:r>
            <w:r w:rsidRPr="0038522C">
              <w:rPr>
                <w:rFonts w:eastAsia="Times New Roman" w:cs="Times New Roman"/>
                <w:kern w:val="0"/>
                <w:szCs w:val="24"/>
                <w:lang w:val="en-US"/>
                <w14:ligatures w14:val="none"/>
              </w:rPr>
              <w:t>maintenance and whether any were implemented under performance‑based contract</w:t>
            </w:r>
            <w:r w:rsidR="00361B48">
              <w:rPr>
                <w:rFonts w:eastAsia="Times New Roman" w:cs="Times New Roman"/>
                <w:kern w:val="0"/>
                <w:szCs w:val="24"/>
                <w:lang w:val="en-US"/>
                <w14:ligatures w14:val="none"/>
              </w:rPr>
              <w:t>s</w:t>
            </w:r>
            <w:r w:rsidR="00C5286C">
              <w:rPr>
                <w:rFonts w:eastAsia="Times New Roman" w:cs="Times New Roman"/>
                <w:kern w:val="0"/>
                <w:szCs w:val="24"/>
                <w:lang w:val="en-US"/>
                <w14:ligatures w14:val="none"/>
              </w:rPr>
              <w:t xml:space="preserve"> </w:t>
            </w:r>
            <w:r w:rsidR="00361B48">
              <w:rPr>
                <w:rFonts w:eastAsia="Times New Roman" w:cs="Times New Roman"/>
                <w:kern w:val="0"/>
                <w:szCs w:val="24"/>
                <w:lang w:val="en-US"/>
                <w14:ligatures w14:val="none"/>
              </w:rPr>
              <w:t>o</w:t>
            </w:r>
            <w:r w:rsidR="00C5286C">
              <w:rPr>
                <w:rFonts w:eastAsia="Times New Roman" w:cs="Times New Roman"/>
                <w:kern w:val="0"/>
                <w:szCs w:val="24"/>
                <w:lang w:val="en-US"/>
                <w14:ligatures w14:val="none"/>
              </w:rPr>
              <w:t>n rail or roads?</w:t>
            </w:r>
          </w:p>
        </w:tc>
        <w:tc>
          <w:tcPr>
            <w:tcW w:w="3150" w:type="dxa"/>
          </w:tcPr>
          <w:p w14:paraId="7210B801" w14:textId="77777777" w:rsidR="00B2105A" w:rsidRPr="00B2105A" w:rsidRDefault="00B2105A" w:rsidP="00B2105A">
            <w:pPr>
              <w:rPr>
                <w:rFonts w:eastAsia="Times New Roman" w:cs="Times New Roman"/>
                <w:kern w:val="0"/>
                <w:szCs w:val="24"/>
                <w:lang w:val="en-US"/>
                <w14:ligatures w14:val="none"/>
              </w:rPr>
            </w:pPr>
          </w:p>
        </w:tc>
      </w:tr>
      <w:tr w:rsidR="00B2105A" w:rsidRPr="00B2105A" w14:paraId="65355180" w14:textId="77777777" w:rsidTr="4769214C">
        <w:tc>
          <w:tcPr>
            <w:tcW w:w="6115" w:type="dxa"/>
          </w:tcPr>
          <w:p w14:paraId="11CDAF1E" w14:textId="45FEB876" w:rsidR="00B2105A" w:rsidRPr="00C808D6" w:rsidRDefault="007F75EB" w:rsidP="00B2105A">
            <w:pPr>
              <w:rPr>
                <w:rFonts w:eastAsia="Times New Roman" w:cs="Times New Roman"/>
                <w:kern w:val="0"/>
                <w:szCs w:val="24"/>
                <w:lang w:val="en-US"/>
                <w14:ligatures w14:val="none"/>
              </w:rPr>
            </w:pPr>
            <w:r w:rsidRPr="007F75EB">
              <w:rPr>
                <w:rFonts w:eastAsia="Times New Roman" w:cs="Times New Roman"/>
                <w:kern w:val="0"/>
                <w:szCs w:val="24"/>
                <w:lang w:val="en-US"/>
                <w14:ligatures w14:val="none"/>
              </w:rPr>
              <w:t>Please describe your company’s core business profile and indicate how many years of experience your company has specifically in railway maintenance activities</w:t>
            </w:r>
            <w:r w:rsidR="00086F6D">
              <w:rPr>
                <w:rFonts w:eastAsia="Times New Roman" w:cs="Times New Roman"/>
                <w:kern w:val="0"/>
                <w:szCs w:val="24"/>
                <w:lang w:val="en-US"/>
                <w14:ligatures w14:val="none"/>
              </w:rPr>
              <w:t xml:space="preserve"> </w:t>
            </w:r>
            <w:r w:rsidR="001817DF">
              <w:rPr>
                <w:rFonts w:eastAsia="Times New Roman" w:cs="Times New Roman"/>
                <w:kern w:val="0"/>
                <w:szCs w:val="24"/>
                <w:lang w:val="en-US"/>
                <w14:ligatures w14:val="none"/>
              </w:rPr>
              <w:t xml:space="preserve">and </w:t>
            </w:r>
            <w:r w:rsidR="00086F6D">
              <w:rPr>
                <w:rFonts w:eastAsia="Times New Roman" w:cs="Times New Roman"/>
                <w:kern w:val="0"/>
                <w:szCs w:val="24"/>
                <w:lang w:val="en-US"/>
                <w14:ligatures w14:val="none"/>
              </w:rPr>
              <w:t>performance-based maintenance contracts</w:t>
            </w:r>
            <w:r w:rsidR="00A137D8">
              <w:rPr>
                <w:rFonts w:eastAsia="Times New Roman" w:cs="Times New Roman"/>
                <w:kern w:val="0"/>
                <w:szCs w:val="24"/>
                <w:lang w:val="en-US"/>
                <w14:ligatures w14:val="none"/>
              </w:rPr>
              <w:t xml:space="preserve"> on railways or roads</w:t>
            </w:r>
            <w:r w:rsidR="009154C2">
              <w:rPr>
                <w:rFonts w:eastAsia="Times New Roman" w:cs="Times New Roman"/>
                <w:kern w:val="0"/>
                <w:szCs w:val="24"/>
                <w:lang w:val="en-US"/>
                <w14:ligatures w14:val="none"/>
              </w:rPr>
              <w:t>.</w:t>
            </w:r>
          </w:p>
        </w:tc>
        <w:tc>
          <w:tcPr>
            <w:tcW w:w="3150" w:type="dxa"/>
          </w:tcPr>
          <w:p w14:paraId="1AC3D0FE" w14:textId="77777777" w:rsidR="00B2105A" w:rsidRPr="00B2105A" w:rsidRDefault="00B2105A" w:rsidP="00B2105A">
            <w:pPr>
              <w:rPr>
                <w:rFonts w:eastAsia="Times New Roman" w:cs="Times New Roman"/>
                <w:kern w:val="0"/>
                <w:szCs w:val="24"/>
                <w:lang w:val="en-US"/>
                <w14:ligatures w14:val="none"/>
              </w:rPr>
            </w:pPr>
          </w:p>
        </w:tc>
      </w:tr>
      <w:tr w:rsidR="00420E7F" w:rsidRPr="00B2105A" w14:paraId="002CD339" w14:textId="77777777" w:rsidTr="4769214C">
        <w:tc>
          <w:tcPr>
            <w:tcW w:w="9265" w:type="dxa"/>
            <w:gridSpan w:val="2"/>
          </w:tcPr>
          <w:p w14:paraId="0CFDD04D" w14:textId="1EF9C5A4" w:rsidR="00420E7F" w:rsidRPr="00B2105A" w:rsidRDefault="00420E7F" w:rsidP="00B2105A">
            <w:pPr>
              <w:rPr>
                <w:rFonts w:eastAsia="Times New Roman" w:cs="Times New Roman"/>
                <w:kern w:val="0"/>
                <w:szCs w:val="24"/>
                <w:lang w:val="en-US"/>
                <w14:ligatures w14:val="none"/>
              </w:rPr>
            </w:pPr>
            <w:r w:rsidRPr="00EA1F63">
              <w:rPr>
                <w:rFonts w:eastAsia="Times New Roman" w:cs="Times New Roman"/>
                <w:b/>
                <w:bCs/>
                <w:kern w:val="0"/>
                <w:szCs w:val="24"/>
                <w:lang w:val="en-US"/>
                <w14:ligatures w14:val="none"/>
              </w:rPr>
              <w:t>Financial capability and turnover requirements</w:t>
            </w:r>
          </w:p>
        </w:tc>
      </w:tr>
      <w:tr w:rsidR="00EA1F63" w:rsidRPr="00B2105A" w14:paraId="74263D6D" w14:textId="77777777" w:rsidTr="4769214C">
        <w:tc>
          <w:tcPr>
            <w:tcW w:w="6115" w:type="dxa"/>
          </w:tcPr>
          <w:p w14:paraId="3292CC33" w14:textId="30E72DD6" w:rsidR="00AC116A" w:rsidRPr="00AC116A" w:rsidRDefault="00AC116A" w:rsidP="00AC116A">
            <w:pPr>
              <w:rPr>
                <w:rFonts w:eastAsia="Times New Roman" w:cs="Times New Roman"/>
                <w:bCs/>
                <w:kern w:val="0"/>
                <w:szCs w:val="24"/>
                <w:lang w:val="en-US"/>
                <w14:ligatures w14:val="none"/>
              </w:rPr>
            </w:pPr>
            <w:r w:rsidRPr="00AC116A">
              <w:rPr>
                <w:rFonts w:eastAsia="Times New Roman" w:cs="Times New Roman"/>
                <w:bCs/>
                <w:kern w:val="0"/>
                <w:szCs w:val="24"/>
                <w:lang w:val="en-US"/>
                <w14:ligatures w14:val="none"/>
              </w:rPr>
              <w:t xml:space="preserve">Please confirm that your company has sufficient financial stability and liquidity </w:t>
            </w:r>
            <w:r w:rsidR="001D5A70">
              <w:rPr>
                <w:rFonts w:eastAsia="Times New Roman" w:cs="Times New Roman"/>
                <w:bCs/>
                <w:kern w:val="0"/>
                <w:szCs w:val="24"/>
                <w:lang w:val="en-US"/>
                <w14:ligatures w14:val="none"/>
              </w:rPr>
              <w:t xml:space="preserve">in last five years, </w:t>
            </w:r>
            <w:r w:rsidRPr="00AC116A">
              <w:rPr>
                <w:rFonts w:eastAsia="Times New Roman" w:cs="Times New Roman"/>
                <w:bCs/>
                <w:kern w:val="0"/>
                <w:szCs w:val="24"/>
                <w:lang w:val="en-US"/>
                <w14:ligatures w14:val="none"/>
              </w:rPr>
              <w:t>to support the execution of a project of this nature.</w:t>
            </w:r>
          </w:p>
          <w:p w14:paraId="44B09426" w14:textId="77777777" w:rsidR="00AC116A" w:rsidRPr="00AC116A" w:rsidRDefault="00AC116A" w:rsidP="00AC116A">
            <w:pPr>
              <w:rPr>
                <w:rFonts w:eastAsia="Times New Roman" w:cs="Times New Roman"/>
                <w:bCs/>
                <w:kern w:val="0"/>
                <w:szCs w:val="24"/>
                <w:lang w:val="en-US"/>
                <w14:ligatures w14:val="none"/>
              </w:rPr>
            </w:pPr>
          </w:p>
          <w:p w14:paraId="4530448E" w14:textId="77777777" w:rsidR="00AC116A" w:rsidRDefault="00AC116A" w:rsidP="00AC116A">
            <w:pPr>
              <w:rPr>
                <w:rFonts w:eastAsia="Times New Roman" w:cs="Times New Roman"/>
                <w:bCs/>
                <w:kern w:val="0"/>
                <w:szCs w:val="24"/>
                <w:lang w:val="en-US"/>
                <w14:ligatures w14:val="none"/>
              </w:rPr>
            </w:pPr>
            <w:r w:rsidRPr="00AC116A">
              <w:rPr>
                <w:rFonts w:eastAsia="Times New Roman" w:cs="Times New Roman"/>
                <w:bCs/>
                <w:kern w:val="0"/>
                <w:szCs w:val="24"/>
                <w:lang w:val="en-US"/>
                <w14:ligatures w14:val="none"/>
              </w:rPr>
              <w:t>In your response, you can indicate the types of financial resources available to your company (such as liquid assets, unencumbered real assets, existing lines of credit, or other financial means), excluding any contractual advance payments from ongoing or future contracts.</w:t>
            </w:r>
          </w:p>
          <w:p w14:paraId="3E1FB54D" w14:textId="77777777" w:rsidR="00AC116A" w:rsidRPr="00AC116A" w:rsidRDefault="00AC116A" w:rsidP="00AC116A">
            <w:pPr>
              <w:rPr>
                <w:rFonts w:eastAsia="Times New Roman" w:cs="Times New Roman"/>
                <w:bCs/>
                <w:kern w:val="0"/>
                <w:szCs w:val="24"/>
                <w:lang w:val="en-US"/>
                <w14:ligatures w14:val="none"/>
              </w:rPr>
            </w:pPr>
          </w:p>
          <w:p w14:paraId="7721F1BB" w14:textId="0C83D873" w:rsidR="00EA1F63" w:rsidRPr="00EA1F63" w:rsidRDefault="00EA1F63" w:rsidP="00EA1F63">
            <w:pPr>
              <w:rPr>
                <w:rFonts w:eastAsia="Times New Roman" w:cs="Times New Roman"/>
                <w:b/>
                <w:bCs/>
                <w:kern w:val="0"/>
                <w:szCs w:val="24"/>
                <w:lang w:val="en-US"/>
                <w14:ligatures w14:val="none"/>
              </w:rPr>
            </w:pPr>
          </w:p>
        </w:tc>
        <w:tc>
          <w:tcPr>
            <w:tcW w:w="3150" w:type="dxa"/>
          </w:tcPr>
          <w:p w14:paraId="6C437D2E" w14:textId="77777777" w:rsidR="00EA1F63" w:rsidRPr="00B2105A" w:rsidRDefault="00EA1F63" w:rsidP="00B2105A">
            <w:pPr>
              <w:rPr>
                <w:rFonts w:eastAsia="Times New Roman" w:cs="Times New Roman"/>
                <w:kern w:val="0"/>
                <w:szCs w:val="24"/>
                <w:lang w:val="en-US"/>
                <w14:ligatures w14:val="none"/>
              </w:rPr>
            </w:pPr>
          </w:p>
        </w:tc>
      </w:tr>
      <w:tr w:rsidR="00B2105A" w:rsidRPr="00B2105A" w14:paraId="54F28524" w14:textId="77777777" w:rsidTr="4769214C">
        <w:tc>
          <w:tcPr>
            <w:tcW w:w="6115" w:type="dxa"/>
          </w:tcPr>
          <w:p w14:paraId="4984824D" w14:textId="77777777" w:rsidR="00B2105A" w:rsidRPr="00B2105A" w:rsidRDefault="00B2105A" w:rsidP="00B2105A">
            <w:pPr>
              <w:rPr>
                <w:rFonts w:eastAsia="Times New Roman" w:cs="Times New Roman"/>
                <w:kern w:val="0"/>
                <w:szCs w:val="24"/>
                <w:lang w:val="en-US"/>
                <w14:ligatures w14:val="none"/>
              </w:rPr>
            </w:pPr>
            <w:r w:rsidRPr="00A97553">
              <w:rPr>
                <w:rFonts w:eastAsia="Times New Roman" w:cs="Times New Roman"/>
                <w:kern w:val="0"/>
                <w:szCs w:val="24"/>
                <w:lang w:val="en-US"/>
                <w14:ligatures w14:val="none"/>
              </w:rPr>
              <w:t>What was the overall annual turnover of your company per year for the last 3 years?</w:t>
            </w:r>
          </w:p>
        </w:tc>
        <w:tc>
          <w:tcPr>
            <w:tcW w:w="3150" w:type="dxa"/>
          </w:tcPr>
          <w:p w14:paraId="7B87A5E7" w14:textId="2AEAC192" w:rsid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202</w:t>
            </w:r>
            <w:r w:rsidR="00491C05">
              <w:rPr>
                <w:rFonts w:eastAsia="Times New Roman" w:cs="Times New Roman"/>
                <w:kern w:val="0"/>
                <w:szCs w:val="24"/>
                <w:lang w:val="en-US"/>
                <w14:ligatures w14:val="none"/>
              </w:rPr>
              <w:t>3</w:t>
            </w:r>
            <w:r w:rsidRPr="00B2105A">
              <w:rPr>
                <w:rFonts w:eastAsia="Times New Roman" w:cs="Times New Roman"/>
                <w:kern w:val="0"/>
                <w:szCs w:val="24"/>
                <w:lang w:val="en-US"/>
                <w14:ligatures w14:val="none"/>
              </w:rPr>
              <w:t>: XXXXX (USD / EUR / any other currency)</w:t>
            </w:r>
          </w:p>
          <w:p w14:paraId="2C3BB145" w14:textId="77777777" w:rsidR="00C808D6" w:rsidRPr="00B2105A" w:rsidRDefault="00C808D6" w:rsidP="00B2105A">
            <w:pPr>
              <w:rPr>
                <w:rFonts w:eastAsia="Times New Roman" w:cs="Times New Roman"/>
                <w:kern w:val="0"/>
                <w:szCs w:val="24"/>
                <w:lang w:val="en-US"/>
                <w14:ligatures w14:val="none"/>
              </w:rPr>
            </w:pPr>
          </w:p>
          <w:p w14:paraId="1DF47845" w14:textId="567C1A28" w:rsid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202</w:t>
            </w:r>
            <w:r w:rsidR="00491C05">
              <w:rPr>
                <w:rFonts w:eastAsia="Times New Roman" w:cs="Times New Roman"/>
                <w:kern w:val="0"/>
                <w:szCs w:val="24"/>
                <w:lang w:val="en-US"/>
                <w14:ligatures w14:val="none"/>
              </w:rPr>
              <w:t>4</w:t>
            </w:r>
            <w:r w:rsidRPr="00B2105A">
              <w:rPr>
                <w:rFonts w:eastAsia="Times New Roman" w:cs="Times New Roman"/>
                <w:kern w:val="0"/>
                <w:szCs w:val="24"/>
                <w:lang w:val="en-US"/>
                <w14:ligatures w14:val="none"/>
              </w:rPr>
              <w:t>: XXXXX (USD / EUR / any other currency)</w:t>
            </w:r>
          </w:p>
          <w:p w14:paraId="3D0DD88F" w14:textId="77777777" w:rsidR="00C808D6" w:rsidRPr="00B2105A" w:rsidRDefault="00C808D6" w:rsidP="00B2105A">
            <w:pPr>
              <w:rPr>
                <w:rFonts w:eastAsia="Times New Roman" w:cs="Times New Roman"/>
                <w:kern w:val="0"/>
                <w:szCs w:val="24"/>
                <w:lang w:val="en-US"/>
                <w14:ligatures w14:val="none"/>
              </w:rPr>
            </w:pPr>
          </w:p>
          <w:p w14:paraId="46B6B187" w14:textId="7BCE4DDF" w:rsidR="00B2105A" w:rsidRPr="00B2105A" w:rsidRDefault="00B2105A" w:rsidP="00B2105A">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t>202</w:t>
            </w:r>
            <w:r w:rsidR="00491C05">
              <w:rPr>
                <w:rFonts w:eastAsia="Times New Roman" w:cs="Times New Roman"/>
                <w:kern w:val="0"/>
                <w:szCs w:val="24"/>
                <w:lang w:val="en-US"/>
                <w14:ligatures w14:val="none"/>
              </w:rPr>
              <w:t>5</w:t>
            </w:r>
            <w:r w:rsidRPr="00B2105A">
              <w:rPr>
                <w:rFonts w:eastAsia="Times New Roman" w:cs="Times New Roman"/>
                <w:kern w:val="0"/>
                <w:szCs w:val="24"/>
                <w:lang w:val="en-US"/>
                <w14:ligatures w14:val="none"/>
              </w:rPr>
              <w:t>: XXXXX (USD / EUR / any other currency)</w:t>
            </w:r>
          </w:p>
          <w:p w14:paraId="69C5664D" w14:textId="77777777" w:rsidR="00B2105A" w:rsidRPr="00B2105A" w:rsidRDefault="00B2105A" w:rsidP="00B2105A">
            <w:pPr>
              <w:rPr>
                <w:rFonts w:eastAsia="Times New Roman" w:cs="Times New Roman"/>
                <w:kern w:val="0"/>
                <w:szCs w:val="24"/>
                <w:lang w:val="en-US"/>
                <w14:ligatures w14:val="none"/>
              </w:rPr>
            </w:pPr>
          </w:p>
        </w:tc>
      </w:tr>
      <w:tr w:rsidR="00176241" w:rsidRPr="00B2105A" w14:paraId="1DA0CF27" w14:textId="77777777" w:rsidTr="4769214C">
        <w:tc>
          <w:tcPr>
            <w:tcW w:w="6115" w:type="dxa"/>
          </w:tcPr>
          <w:p w14:paraId="20F7E52E" w14:textId="660937BF" w:rsidR="00176241" w:rsidRPr="00A97553" w:rsidRDefault="00176241" w:rsidP="00B2105A">
            <w:pPr>
              <w:rPr>
                <w:rFonts w:eastAsia="Times New Roman" w:cs="Times New Roman"/>
                <w:kern w:val="0"/>
                <w:szCs w:val="24"/>
                <w:lang w:val="en-US"/>
                <w14:ligatures w14:val="none"/>
              </w:rPr>
            </w:pPr>
            <w:r w:rsidRPr="00176241">
              <w:rPr>
                <w:rFonts w:eastAsia="Times New Roman" w:cs="Times New Roman"/>
                <w:kern w:val="0"/>
                <w:szCs w:val="24"/>
                <w:lang w:val="en-US"/>
                <w14:ligatures w14:val="none"/>
              </w:rPr>
              <w:t>Please provide a proposal for the percentage of advance payments required for the contract</w:t>
            </w:r>
            <w:r w:rsidR="001A2A21">
              <w:rPr>
                <w:rFonts w:eastAsia="Times New Roman" w:cs="Times New Roman"/>
                <w:kern w:val="0"/>
                <w:szCs w:val="24"/>
                <w:lang w:val="en-US"/>
                <w14:ligatures w14:val="none"/>
              </w:rPr>
              <w:t xml:space="preserve"> and </w:t>
            </w:r>
            <w:r w:rsidR="001A2A21" w:rsidRPr="001A2A21">
              <w:rPr>
                <w:rFonts w:eastAsia="Times New Roman" w:cs="Times New Roman"/>
                <w:kern w:val="0"/>
                <w:szCs w:val="24"/>
                <w:lang w:val="en-US"/>
                <w14:ligatures w14:val="none"/>
              </w:rPr>
              <w:t>provide an explanation on how the advance payment levels affect mobilization risk and pricing</w:t>
            </w:r>
            <w:r w:rsidR="001A2A21">
              <w:rPr>
                <w:rFonts w:eastAsia="Times New Roman" w:cs="Times New Roman"/>
                <w:kern w:val="0"/>
                <w:szCs w:val="24"/>
                <w:lang w:val="en-US"/>
                <w14:ligatures w14:val="none"/>
              </w:rPr>
              <w:t>?</w:t>
            </w:r>
          </w:p>
        </w:tc>
        <w:tc>
          <w:tcPr>
            <w:tcW w:w="3150" w:type="dxa"/>
          </w:tcPr>
          <w:p w14:paraId="611FD7A5" w14:textId="77777777" w:rsidR="00176241" w:rsidRPr="00B2105A" w:rsidRDefault="00176241" w:rsidP="00B2105A">
            <w:pPr>
              <w:rPr>
                <w:rFonts w:eastAsia="Times New Roman" w:cs="Times New Roman"/>
                <w:kern w:val="0"/>
                <w:szCs w:val="24"/>
                <w:lang w:val="en-US"/>
                <w14:ligatures w14:val="none"/>
              </w:rPr>
            </w:pPr>
          </w:p>
        </w:tc>
      </w:tr>
      <w:tr w:rsidR="00DF29E6" w:rsidRPr="00B2105A" w14:paraId="70D88E9F" w14:textId="77777777" w:rsidTr="4769214C">
        <w:tc>
          <w:tcPr>
            <w:tcW w:w="9265" w:type="dxa"/>
            <w:gridSpan w:val="2"/>
          </w:tcPr>
          <w:p w14:paraId="0C8F4F0E" w14:textId="5AD88A1E" w:rsidR="00DF29E6" w:rsidRPr="0087056C" w:rsidRDefault="00DF29E6" w:rsidP="00B2105A">
            <w:pPr>
              <w:rPr>
                <w:rFonts w:eastAsia="Times New Roman" w:cs="Times New Roman"/>
                <w:kern w:val="0"/>
                <w:szCs w:val="24"/>
                <w:lang w:val="en-US"/>
                <w14:ligatures w14:val="none"/>
              </w:rPr>
            </w:pPr>
            <w:r w:rsidRPr="0087056C">
              <w:rPr>
                <w:rFonts w:eastAsia="Times New Roman" w:cs="Times New Roman"/>
                <w:b/>
                <w:bCs/>
                <w:kern w:val="0"/>
                <w:szCs w:val="24"/>
                <w:lang w:val="en-US"/>
                <w14:ligatures w14:val="none"/>
              </w:rPr>
              <w:t>General and specific construction experience</w:t>
            </w:r>
          </w:p>
        </w:tc>
      </w:tr>
      <w:tr w:rsidR="00B2105A" w:rsidRPr="00B2105A" w14:paraId="13DBE4E2" w14:textId="77777777" w:rsidTr="4769214C">
        <w:tc>
          <w:tcPr>
            <w:tcW w:w="6115" w:type="dxa"/>
          </w:tcPr>
          <w:p w14:paraId="341270DC" w14:textId="57F77250" w:rsidR="0035670C" w:rsidRPr="0087056C" w:rsidRDefault="0035670C" w:rsidP="0035670C">
            <w:pPr>
              <w:rPr>
                <w:rFonts w:eastAsia="Times New Roman" w:cs="Times New Roman"/>
                <w:kern w:val="0"/>
                <w:szCs w:val="24"/>
                <w:lang w:val="en-US"/>
                <w14:ligatures w14:val="none"/>
              </w:rPr>
            </w:pPr>
            <w:r w:rsidRPr="0087056C">
              <w:rPr>
                <w:rFonts w:eastAsia="Times New Roman" w:cs="Times New Roman"/>
                <w:kern w:val="0"/>
                <w:szCs w:val="24"/>
                <w:lang w:val="en-US"/>
                <w14:ligatures w14:val="none"/>
              </w:rPr>
              <w:t xml:space="preserve">Please list </w:t>
            </w:r>
            <w:r w:rsidRPr="0087056C">
              <w:rPr>
                <w:rFonts w:eastAsia="Times New Roman" w:cs="Times New Roman"/>
                <w:b/>
                <w:bCs/>
                <w:kern w:val="0"/>
                <w:szCs w:val="24"/>
                <w:lang w:val="en-US"/>
                <w14:ligatures w14:val="none"/>
              </w:rPr>
              <w:t>all contracts of a similar nature</w:t>
            </w:r>
            <w:r w:rsidRPr="0087056C">
              <w:rPr>
                <w:rFonts w:eastAsia="Times New Roman" w:cs="Times New Roman"/>
                <w:kern w:val="0"/>
                <w:szCs w:val="24"/>
                <w:lang w:val="en-US"/>
                <w14:ligatures w14:val="none"/>
              </w:rPr>
              <w:t xml:space="preserve"> related to </w:t>
            </w:r>
            <w:r w:rsidR="00CF56F7">
              <w:rPr>
                <w:rFonts w:eastAsia="Times New Roman" w:cs="Times New Roman"/>
                <w:kern w:val="0"/>
                <w:szCs w:val="24"/>
                <w:lang w:val="en-US"/>
                <w14:ligatures w14:val="none"/>
              </w:rPr>
              <w:t>performance-based railway</w:t>
            </w:r>
            <w:r w:rsidR="00003C23">
              <w:rPr>
                <w:rFonts w:eastAsia="Times New Roman" w:cs="Times New Roman"/>
                <w:kern w:val="0"/>
                <w:szCs w:val="24"/>
                <w:lang w:val="en-US"/>
                <w14:ligatures w14:val="none"/>
              </w:rPr>
              <w:t xml:space="preserve"> or road</w:t>
            </w:r>
            <w:r w:rsidR="00CF56F7">
              <w:rPr>
                <w:rFonts w:eastAsia="Times New Roman" w:cs="Times New Roman"/>
                <w:kern w:val="0"/>
                <w:szCs w:val="24"/>
                <w:lang w:val="en-US"/>
                <w14:ligatures w14:val="none"/>
              </w:rPr>
              <w:t xml:space="preserve"> maintenance, railway</w:t>
            </w:r>
            <w:r w:rsidRPr="0087056C">
              <w:rPr>
                <w:rFonts w:eastAsia="Times New Roman" w:cs="Times New Roman"/>
                <w:kern w:val="0"/>
                <w:szCs w:val="24"/>
                <w:lang w:val="en-US"/>
                <w14:ligatures w14:val="none"/>
              </w:rPr>
              <w:t xml:space="preserve"> </w:t>
            </w:r>
            <w:r w:rsidR="00921679" w:rsidRPr="0087056C">
              <w:rPr>
                <w:rFonts w:eastAsia="Times New Roman" w:cs="Times New Roman"/>
                <w:kern w:val="0"/>
                <w:szCs w:val="24"/>
                <w:lang w:val="en-US"/>
                <w14:ligatures w14:val="none"/>
              </w:rPr>
              <w:t xml:space="preserve">maintenance, </w:t>
            </w:r>
            <w:r w:rsidRPr="0087056C">
              <w:rPr>
                <w:rFonts w:eastAsia="Times New Roman" w:cs="Times New Roman"/>
                <w:kern w:val="0"/>
                <w:szCs w:val="24"/>
                <w:lang w:val="en-US"/>
                <w14:ligatures w14:val="none"/>
              </w:rPr>
              <w:t>construction</w:t>
            </w:r>
            <w:r w:rsidR="00CF56F7">
              <w:rPr>
                <w:rFonts w:eastAsia="Times New Roman" w:cs="Times New Roman"/>
                <w:kern w:val="0"/>
                <w:szCs w:val="24"/>
                <w:lang w:val="en-US"/>
                <w14:ligatures w14:val="none"/>
              </w:rPr>
              <w:t>/</w:t>
            </w:r>
            <w:r w:rsidRPr="0087056C">
              <w:rPr>
                <w:rFonts w:eastAsia="Times New Roman" w:cs="Times New Roman"/>
                <w:kern w:val="0"/>
                <w:szCs w:val="24"/>
                <w:lang w:val="en-US"/>
                <w14:ligatures w14:val="none"/>
              </w:rPr>
              <w:t xml:space="preserve">reconstruction of public railway </w:t>
            </w:r>
            <w:r w:rsidRPr="0087056C">
              <w:rPr>
                <w:rFonts w:eastAsia="Times New Roman" w:cs="Times New Roman"/>
                <w:kern w:val="0"/>
                <w:szCs w:val="24"/>
                <w:lang w:val="en-US"/>
                <w14:ligatures w14:val="none"/>
              </w:rPr>
              <w:lastRenderedPageBreak/>
              <w:t>infrastructure</w:t>
            </w:r>
            <w:r w:rsidR="00264400" w:rsidRPr="0087056C">
              <w:rPr>
                <w:rFonts w:eastAsia="Times New Roman" w:cs="Times New Roman"/>
                <w:kern w:val="0"/>
                <w:szCs w:val="24"/>
                <w:lang w:val="en-US"/>
                <w14:ligatures w14:val="none"/>
              </w:rPr>
              <w:t xml:space="preserve"> (civil part of infrastructure)</w:t>
            </w:r>
            <w:r w:rsidRPr="0087056C">
              <w:rPr>
                <w:rFonts w:eastAsia="Times New Roman" w:cs="Times New Roman"/>
                <w:kern w:val="0"/>
                <w:szCs w:val="24"/>
                <w:lang w:val="en-US"/>
                <w14:ligatures w14:val="none"/>
              </w:rPr>
              <w:t xml:space="preserve">. For each referenced contract, please provide, where applicable, </w:t>
            </w:r>
            <w:r w:rsidR="00CF0D12" w:rsidRPr="0087056C">
              <w:rPr>
                <w:rFonts w:eastAsia="Times New Roman" w:cs="Times New Roman"/>
                <w:kern w:val="0"/>
                <w:szCs w:val="24"/>
                <w:lang w:val="en-US"/>
                <w14:ligatures w14:val="none"/>
              </w:rPr>
              <w:t>with a brief description</w:t>
            </w:r>
            <w:r w:rsidRPr="0087056C">
              <w:rPr>
                <w:rFonts w:eastAsia="Times New Roman" w:cs="Times New Roman"/>
                <w:kern w:val="0"/>
                <w:szCs w:val="24"/>
                <w:lang w:val="en-US"/>
                <w14:ligatures w14:val="none"/>
              </w:rPr>
              <w:t xml:space="preserve"> of the scope of </w:t>
            </w:r>
            <w:r w:rsidR="002823B8" w:rsidRPr="0087056C">
              <w:rPr>
                <w:rFonts w:eastAsia="Times New Roman" w:cs="Times New Roman"/>
                <w:kern w:val="0"/>
                <w:szCs w:val="24"/>
                <w:lang w:val="en-US"/>
                <w14:ligatures w14:val="none"/>
              </w:rPr>
              <w:t>work</w:t>
            </w:r>
            <w:r w:rsidRPr="0087056C">
              <w:rPr>
                <w:rFonts w:eastAsia="Times New Roman" w:cs="Times New Roman"/>
                <w:kern w:val="0"/>
                <w:szCs w:val="24"/>
                <w:lang w:val="en-US"/>
                <w14:ligatures w14:val="none"/>
              </w:rPr>
              <w:t>, the total contract value, and the country of implementation.</w:t>
            </w:r>
          </w:p>
          <w:p w14:paraId="42807672" w14:textId="77777777" w:rsidR="0035670C" w:rsidRPr="0087056C" w:rsidRDefault="0035670C" w:rsidP="0035670C">
            <w:pPr>
              <w:rPr>
                <w:rFonts w:eastAsia="Times New Roman" w:cs="Times New Roman"/>
                <w:kern w:val="0"/>
                <w:szCs w:val="24"/>
                <w:lang w:val="en-US"/>
                <w14:ligatures w14:val="none"/>
              </w:rPr>
            </w:pPr>
            <w:r w:rsidRPr="0087056C">
              <w:rPr>
                <w:rFonts w:eastAsia="Times New Roman" w:cs="Times New Roman"/>
                <w:kern w:val="0"/>
                <w:szCs w:val="24"/>
                <w:lang w:val="en-US"/>
                <w14:ligatures w14:val="none"/>
              </w:rPr>
              <w:t>In particular, participants are encouraged to highlight experience, if any, in one or more of the following areas:</w:t>
            </w:r>
          </w:p>
          <w:p w14:paraId="23D69ADA" w14:textId="4AE95309" w:rsidR="00642894" w:rsidRDefault="00642894" w:rsidP="0040670C">
            <w:pPr>
              <w:numPr>
                <w:ilvl w:val="0"/>
                <w:numId w:val="6"/>
              </w:numPr>
              <w:rPr>
                <w:rFonts w:eastAsia="Times New Roman" w:cs="Times New Roman"/>
                <w:kern w:val="0"/>
                <w:szCs w:val="24"/>
                <w:lang w:val="en-US"/>
                <w14:ligatures w14:val="none"/>
              </w:rPr>
            </w:pPr>
            <w:r>
              <w:rPr>
                <w:rFonts w:eastAsia="Times New Roman" w:cs="Times New Roman"/>
                <w:kern w:val="0"/>
                <w:szCs w:val="24"/>
                <w:lang w:val="en-US"/>
                <w14:ligatures w14:val="none"/>
              </w:rPr>
              <w:t xml:space="preserve">Performance-based railway </w:t>
            </w:r>
            <w:r w:rsidR="00B82968">
              <w:rPr>
                <w:rFonts w:eastAsia="Times New Roman" w:cs="Times New Roman"/>
                <w:kern w:val="0"/>
                <w:szCs w:val="24"/>
                <w:lang w:val="en-US"/>
                <w14:ligatures w14:val="none"/>
              </w:rPr>
              <w:t xml:space="preserve">or road </w:t>
            </w:r>
            <w:r>
              <w:rPr>
                <w:rFonts w:eastAsia="Times New Roman" w:cs="Times New Roman"/>
                <w:kern w:val="0"/>
                <w:szCs w:val="24"/>
                <w:lang w:val="en-US"/>
                <w14:ligatures w14:val="none"/>
              </w:rPr>
              <w:t>maintenance</w:t>
            </w:r>
            <w:r w:rsidR="00B82968">
              <w:rPr>
                <w:rFonts w:eastAsia="Times New Roman" w:cs="Times New Roman"/>
                <w:kern w:val="0"/>
                <w:szCs w:val="24"/>
                <w:lang w:val="en-US"/>
                <w14:ligatures w14:val="none"/>
              </w:rPr>
              <w:t>;</w:t>
            </w:r>
          </w:p>
          <w:p w14:paraId="554CDB0A" w14:textId="7240324D" w:rsidR="0035670C" w:rsidRPr="0087056C" w:rsidRDefault="001D6053" w:rsidP="0040670C">
            <w:pPr>
              <w:numPr>
                <w:ilvl w:val="0"/>
                <w:numId w:val="6"/>
              </w:numPr>
              <w:rPr>
                <w:rFonts w:eastAsia="Times New Roman" w:cs="Times New Roman"/>
                <w:kern w:val="0"/>
                <w:szCs w:val="24"/>
                <w:lang w:val="en-US"/>
                <w14:ligatures w14:val="none"/>
              </w:rPr>
            </w:pPr>
            <w:r w:rsidRPr="0087056C">
              <w:rPr>
                <w:rFonts w:eastAsia="Times New Roman" w:cs="Times New Roman"/>
                <w:kern w:val="0"/>
                <w:szCs w:val="24"/>
                <w:lang w:val="en-US"/>
                <w14:ligatures w14:val="none"/>
              </w:rPr>
              <w:t xml:space="preserve">Maintenance of conventional or </w:t>
            </w:r>
            <w:proofErr w:type="gramStart"/>
            <w:r w:rsidRPr="0087056C">
              <w:rPr>
                <w:rFonts w:eastAsia="Times New Roman" w:cs="Times New Roman"/>
                <w:kern w:val="0"/>
                <w:szCs w:val="24"/>
                <w:lang w:val="en-US"/>
                <w14:ligatures w14:val="none"/>
              </w:rPr>
              <w:t>high speed</w:t>
            </w:r>
            <w:proofErr w:type="gramEnd"/>
            <w:r w:rsidRPr="0087056C">
              <w:rPr>
                <w:rFonts w:eastAsia="Times New Roman" w:cs="Times New Roman"/>
                <w:kern w:val="0"/>
                <w:szCs w:val="24"/>
                <w:lang w:val="en-US"/>
                <w14:ligatures w14:val="none"/>
              </w:rPr>
              <w:t xml:space="preserve"> </w:t>
            </w:r>
            <w:proofErr w:type="gramStart"/>
            <w:r w:rsidRPr="0087056C">
              <w:rPr>
                <w:rFonts w:eastAsia="Times New Roman" w:cs="Times New Roman"/>
                <w:kern w:val="0"/>
                <w:szCs w:val="24"/>
                <w:lang w:val="en-US"/>
                <w14:ligatures w14:val="none"/>
              </w:rPr>
              <w:t>line</w:t>
            </w:r>
            <w:proofErr w:type="gramEnd"/>
            <w:r w:rsidRPr="0087056C">
              <w:rPr>
                <w:rFonts w:eastAsia="Times New Roman" w:cs="Times New Roman"/>
                <w:kern w:val="0"/>
                <w:szCs w:val="24"/>
                <w:lang w:val="en-US"/>
                <w14:ligatures w14:val="none"/>
              </w:rPr>
              <w:t>;</w:t>
            </w:r>
          </w:p>
          <w:p w14:paraId="1874AB2F" w14:textId="1D59DAB1" w:rsidR="0035670C" w:rsidRPr="0087056C" w:rsidRDefault="001D6053" w:rsidP="0040670C">
            <w:pPr>
              <w:numPr>
                <w:ilvl w:val="0"/>
                <w:numId w:val="6"/>
              </w:numPr>
              <w:rPr>
                <w:rFonts w:eastAsia="Times New Roman" w:cs="Times New Roman"/>
                <w:kern w:val="0"/>
                <w:szCs w:val="24"/>
                <w:lang w:val="en-US"/>
                <w14:ligatures w14:val="none"/>
              </w:rPr>
            </w:pPr>
            <w:r w:rsidRPr="0087056C">
              <w:rPr>
                <w:rFonts w:eastAsia="Times New Roman" w:cs="Times New Roman"/>
                <w:kern w:val="0"/>
                <w:szCs w:val="24"/>
                <w:lang w:val="en-US"/>
                <w14:ligatures w14:val="none"/>
              </w:rPr>
              <w:t>Construction or reconstruction of railway lines and station tracks.</w:t>
            </w:r>
          </w:p>
          <w:p w14:paraId="27C13290" w14:textId="77777777" w:rsidR="006711A7" w:rsidRPr="0087056C" w:rsidRDefault="006711A7" w:rsidP="00B2105A">
            <w:pPr>
              <w:rPr>
                <w:rFonts w:eastAsia="Times New Roman" w:cs="Times New Roman"/>
                <w:kern w:val="0"/>
                <w:szCs w:val="24"/>
                <w14:ligatures w14:val="none"/>
              </w:rPr>
            </w:pPr>
          </w:p>
          <w:p w14:paraId="76EAA8DE" w14:textId="523BE0BB" w:rsidR="00B2105A" w:rsidRPr="0087056C" w:rsidRDefault="00B2105A" w:rsidP="00B2105A">
            <w:pPr>
              <w:rPr>
                <w:rFonts w:eastAsia="Times New Roman" w:cs="Times New Roman"/>
                <w:kern w:val="0"/>
                <w:szCs w:val="24"/>
                <w:lang w:val="en-US"/>
                <w14:ligatures w14:val="none"/>
              </w:rPr>
            </w:pPr>
            <w:r w:rsidRPr="0087056C">
              <w:rPr>
                <w:rFonts w:eastAsia="Times New Roman" w:cs="Times New Roman"/>
                <w:kern w:val="0"/>
                <w:szCs w:val="24"/>
                <w:lang w:val="en-US"/>
                <w14:ligatures w14:val="none"/>
              </w:rPr>
              <w:t xml:space="preserve">In case your company was in Joint Venture (JV), or subcontracted by another company, in addition to the contracts price, please also indicate in % what was the share of your company from the contract price. Examples are: </w:t>
            </w:r>
          </w:p>
          <w:p w14:paraId="235D30FB" w14:textId="77777777" w:rsidR="00B2105A" w:rsidRPr="0087056C" w:rsidRDefault="00B2105A" w:rsidP="00B2105A">
            <w:pPr>
              <w:rPr>
                <w:rFonts w:eastAsia="Times New Roman" w:cs="Times New Roman"/>
                <w:kern w:val="0"/>
                <w:szCs w:val="24"/>
                <w:lang w:val="en-US"/>
                <w14:ligatures w14:val="none"/>
              </w:rPr>
            </w:pPr>
          </w:p>
          <w:p w14:paraId="5629D695" w14:textId="52126AD4" w:rsidR="00B2105A" w:rsidRPr="0087056C" w:rsidRDefault="00B2105A" w:rsidP="00B2105A">
            <w:pPr>
              <w:pStyle w:val="ListParagraph"/>
              <w:numPr>
                <w:ilvl w:val="0"/>
                <w:numId w:val="14"/>
              </w:numPr>
              <w:rPr>
                <w:rFonts w:eastAsia="Times New Roman" w:cs="Times New Roman"/>
                <w:kern w:val="0"/>
                <w14:ligatures w14:val="none"/>
              </w:rPr>
            </w:pPr>
            <w:r w:rsidRPr="0087056C">
              <w:rPr>
                <w:rFonts w:eastAsia="Times New Roman" w:cs="Times New Roman"/>
                <w:kern w:val="0"/>
                <w14:ligatures w14:val="none"/>
              </w:rPr>
              <w:t>Contractor as Single Entity with contract price of XXXX [currency]; the contract included implementation of following main components in [country]</w:t>
            </w:r>
            <w:r w:rsidR="00EC4232" w:rsidRPr="0087056C">
              <w:rPr>
                <w:rFonts w:eastAsia="Times New Roman" w:cs="Times New Roman"/>
                <w:kern w:val="0"/>
                <w14:ligatures w14:val="none"/>
              </w:rPr>
              <w:t>;</w:t>
            </w:r>
          </w:p>
          <w:p w14:paraId="633F1D9C" w14:textId="34A3266B" w:rsidR="00B2105A" w:rsidRPr="0087056C" w:rsidRDefault="00B2105A" w:rsidP="00B2105A">
            <w:pPr>
              <w:pStyle w:val="ListParagraph"/>
              <w:numPr>
                <w:ilvl w:val="0"/>
                <w:numId w:val="14"/>
              </w:numPr>
              <w:rPr>
                <w:rFonts w:eastAsia="Times New Roman" w:cs="Times New Roman"/>
                <w:kern w:val="0"/>
                <w14:ligatures w14:val="none"/>
              </w:rPr>
            </w:pPr>
            <w:r w:rsidRPr="0087056C">
              <w:rPr>
                <w:rFonts w:eastAsia="Times New Roman" w:cs="Times New Roman"/>
                <w:kern w:val="0"/>
                <w14:ligatures w14:val="none"/>
              </w:rPr>
              <w:t>Contractor in JV with [please list other JV members] as [Lead or Member] with contract price of XXXX [currency]; with XX% share for our company; our part included implementation of following main components in [country]</w:t>
            </w:r>
            <w:r w:rsidR="003C1127" w:rsidRPr="0087056C">
              <w:rPr>
                <w:rFonts w:eastAsia="Times New Roman" w:cs="Times New Roman"/>
                <w:kern w:val="0"/>
                <w14:ligatures w14:val="none"/>
              </w:rPr>
              <w:t>;</w:t>
            </w:r>
          </w:p>
          <w:p w14:paraId="27E1EB70" w14:textId="77777777" w:rsidR="00B2105A" w:rsidRDefault="00B2105A" w:rsidP="003C1127">
            <w:pPr>
              <w:pStyle w:val="ListParagraph"/>
              <w:numPr>
                <w:ilvl w:val="0"/>
                <w:numId w:val="14"/>
              </w:numPr>
              <w:rPr>
                <w:rFonts w:eastAsia="Times New Roman" w:cs="Times New Roman"/>
                <w:kern w:val="0"/>
                <w14:ligatures w14:val="none"/>
              </w:rPr>
            </w:pPr>
            <w:r w:rsidRPr="0087056C">
              <w:rPr>
                <w:rFonts w:eastAsia="Times New Roman" w:cs="Times New Roman"/>
                <w:kern w:val="0"/>
                <w14:ligatures w14:val="none"/>
              </w:rPr>
              <w:t>Sub-contractor of [please indicate the name of Single Entity or all JV members (as applicable)] for a contract with contract price of XXXX [currency]; with XX% share for our company; our part included implementation of following main components in [country]</w:t>
            </w:r>
            <w:r w:rsidR="003C1127" w:rsidRPr="0087056C">
              <w:rPr>
                <w:rFonts w:eastAsia="Times New Roman" w:cs="Times New Roman"/>
                <w:kern w:val="0"/>
                <w14:ligatures w14:val="none"/>
              </w:rPr>
              <w:t>.</w:t>
            </w:r>
          </w:p>
          <w:p w14:paraId="38667BB8" w14:textId="77777777" w:rsidR="009440D5" w:rsidRDefault="009440D5" w:rsidP="003330D4">
            <w:pPr>
              <w:rPr>
                <w:rFonts w:eastAsia="Times New Roman" w:cs="Times New Roman"/>
                <w:kern w:val="0"/>
                <w14:ligatures w14:val="none"/>
              </w:rPr>
            </w:pPr>
          </w:p>
          <w:p w14:paraId="3BF8664F" w14:textId="77777777" w:rsidR="003330D4" w:rsidRDefault="00B770D2">
            <w:pPr>
              <w:rPr>
                <w:rFonts w:eastAsia="Times New Roman" w:cs="Times New Roman"/>
                <w:kern w:val="0"/>
                <w14:ligatures w14:val="none"/>
              </w:rPr>
            </w:pPr>
            <w:r w:rsidRPr="00B770D2">
              <w:rPr>
                <w:rFonts w:eastAsia="Times New Roman" w:cs="Times New Roman"/>
                <w:kern w:val="0"/>
                <w14:ligatures w14:val="none"/>
              </w:rPr>
              <w:t>In your view, which type of experience is most relevant for successful delivery of this maintenance contract, and why?</w:t>
            </w:r>
          </w:p>
          <w:p w14:paraId="4C03EF94" w14:textId="77777777" w:rsidR="00A137D8" w:rsidRDefault="00A137D8">
            <w:pPr>
              <w:rPr>
                <w:rFonts w:eastAsia="Times New Roman" w:cs="Times New Roman"/>
                <w:kern w:val="0"/>
                <w14:ligatures w14:val="none"/>
              </w:rPr>
            </w:pPr>
          </w:p>
          <w:p w14:paraId="075FD100" w14:textId="7423504A" w:rsidR="009E0E29" w:rsidRPr="00DB58F0" w:rsidRDefault="00DB58F0" w:rsidP="00DB58F0">
            <w:pPr>
              <w:rPr>
                <w:rFonts w:eastAsia="Times New Roman" w:cs="Times New Roman"/>
                <w:kern w:val="0"/>
                <w14:ligatures w14:val="none"/>
              </w:rPr>
            </w:pPr>
            <w:r w:rsidRPr="00DB58F0">
              <w:rPr>
                <w:rFonts w:eastAsia="Times New Roman" w:cs="Times New Roman"/>
                <w:kern w:val="0"/>
                <w14:ligatures w14:val="none"/>
              </w:rPr>
              <w:t xml:space="preserve">Do you consider experience in road maintenance to be relevant to </w:t>
            </w:r>
            <w:r>
              <w:rPr>
                <w:rFonts w:eastAsia="Times New Roman" w:cs="Times New Roman"/>
                <w:kern w:val="0"/>
                <w14:ligatures w14:val="none"/>
              </w:rPr>
              <w:t>rail</w:t>
            </w:r>
            <w:r w:rsidRPr="00DB58F0">
              <w:rPr>
                <w:rFonts w:eastAsia="Times New Roman" w:cs="Times New Roman"/>
                <w:kern w:val="0"/>
                <w14:ligatures w14:val="none"/>
              </w:rPr>
              <w:t xml:space="preserve"> maintenance and whether it can be used as a</w:t>
            </w:r>
            <w:r w:rsidR="0091238E">
              <w:rPr>
                <w:rFonts w:eastAsia="Times New Roman" w:cs="Times New Roman"/>
                <w:kern w:val="0"/>
                <w14:ligatures w14:val="none"/>
              </w:rPr>
              <w:t xml:space="preserve"> supplementary</w:t>
            </w:r>
            <w:r w:rsidRPr="00DB58F0">
              <w:rPr>
                <w:rFonts w:eastAsia="Times New Roman" w:cs="Times New Roman"/>
                <w:kern w:val="0"/>
                <w14:ligatures w14:val="none"/>
              </w:rPr>
              <w:t xml:space="preserve"> evaluation criterion</w:t>
            </w:r>
            <w:r w:rsidR="0091238E">
              <w:rPr>
                <w:rFonts w:eastAsia="Times New Roman" w:cs="Times New Roman"/>
                <w:kern w:val="0"/>
                <w14:ligatures w14:val="none"/>
              </w:rPr>
              <w:t xml:space="preserve"> beyond the railway experience</w:t>
            </w:r>
            <w:r w:rsidRPr="00DB58F0">
              <w:rPr>
                <w:rFonts w:eastAsia="Times New Roman" w:cs="Times New Roman"/>
                <w:kern w:val="0"/>
                <w14:ligatures w14:val="none"/>
              </w:rPr>
              <w:t>?</w:t>
            </w:r>
          </w:p>
        </w:tc>
        <w:tc>
          <w:tcPr>
            <w:tcW w:w="3150" w:type="dxa"/>
          </w:tcPr>
          <w:p w14:paraId="01E1B2FD" w14:textId="77777777" w:rsidR="00B2105A" w:rsidRPr="0087056C" w:rsidRDefault="00B2105A" w:rsidP="00B2105A">
            <w:pPr>
              <w:rPr>
                <w:rFonts w:eastAsia="Times New Roman" w:cs="Times New Roman"/>
                <w:kern w:val="0"/>
                <w:szCs w:val="24"/>
                <w:lang w:val="en-US"/>
                <w14:ligatures w14:val="none"/>
              </w:rPr>
            </w:pPr>
            <w:r w:rsidRPr="0087056C">
              <w:rPr>
                <w:rFonts w:eastAsia="Times New Roman" w:cs="Times New Roman"/>
                <w:kern w:val="0"/>
                <w:szCs w:val="24"/>
                <w:lang w:val="en-US"/>
                <w14:ligatures w14:val="none"/>
              </w:rPr>
              <w:lastRenderedPageBreak/>
              <w:t xml:space="preserve">List of similar contracts: </w:t>
            </w:r>
          </w:p>
          <w:p w14:paraId="4A9C3A0C" w14:textId="77777777" w:rsidR="00B2105A" w:rsidRPr="0087056C" w:rsidRDefault="00B2105A" w:rsidP="00B2105A">
            <w:pPr>
              <w:rPr>
                <w:rFonts w:eastAsia="Times New Roman" w:cs="Times New Roman"/>
                <w:kern w:val="0"/>
                <w:szCs w:val="24"/>
                <w:lang w:val="en-US"/>
                <w14:ligatures w14:val="none"/>
              </w:rPr>
            </w:pPr>
          </w:p>
          <w:p w14:paraId="666BC9A8" w14:textId="77777777" w:rsidR="00B2105A" w:rsidRPr="0087056C" w:rsidRDefault="00B2105A" w:rsidP="00B2105A">
            <w:pPr>
              <w:rPr>
                <w:rFonts w:eastAsia="Times New Roman" w:cs="Times New Roman"/>
                <w:kern w:val="0"/>
                <w:szCs w:val="24"/>
                <w:lang w:val="en-US"/>
                <w14:ligatures w14:val="none"/>
              </w:rPr>
            </w:pPr>
          </w:p>
          <w:p w14:paraId="50242712" w14:textId="77777777" w:rsidR="00B2105A" w:rsidRPr="0087056C" w:rsidRDefault="00B2105A" w:rsidP="00B2105A">
            <w:pPr>
              <w:rPr>
                <w:rFonts w:eastAsia="Times New Roman" w:cs="Times New Roman"/>
                <w:kern w:val="0"/>
                <w:szCs w:val="24"/>
                <w:lang w:val="en-US"/>
                <w14:ligatures w14:val="none"/>
              </w:rPr>
            </w:pPr>
          </w:p>
          <w:p w14:paraId="15FBACBE" w14:textId="77777777" w:rsidR="00B2105A" w:rsidRPr="0087056C" w:rsidRDefault="00B2105A" w:rsidP="00B2105A">
            <w:pPr>
              <w:rPr>
                <w:rFonts w:eastAsia="Times New Roman" w:cs="Times New Roman"/>
                <w:kern w:val="0"/>
                <w:szCs w:val="24"/>
                <w:lang w:val="en-US"/>
                <w14:ligatures w14:val="none"/>
              </w:rPr>
            </w:pPr>
          </w:p>
          <w:p w14:paraId="731EA846" w14:textId="77777777" w:rsidR="00B2105A" w:rsidRPr="0087056C" w:rsidRDefault="00B2105A" w:rsidP="00B2105A">
            <w:pPr>
              <w:rPr>
                <w:rFonts w:eastAsia="Times New Roman" w:cs="Times New Roman"/>
                <w:kern w:val="0"/>
                <w:szCs w:val="24"/>
                <w:lang w:val="en-US"/>
                <w14:ligatures w14:val="none"/>
              </w:rPr>
            </w:pPr>
          </w:p>
          <w:p w14:paraId="7A2A688E" w14:textId="77777777" w:rsidR="00B2105A" w:rsidRPr="0087056C" w:rsidRDefault="00B2105A" w:rsidP="00B2105A">
            <w:pPr>
              <w:rPr>
                <w:rFonts w:eastAsia="Times New Roman" w:cs="Times New Roman"/>
                <w:kern w:val="0"/>
                <w:szCs w:val="24"/>
                <w:lang w:val="en-US"/>
                <w14:ligatures w14:val="none"/>
              </w:rPr>
            </w:pPr>
          </w:p>
          <w:p w14:paraId="47FA1BC7" w14:textId="77777777" w:rsidR="00B2105A" w:rsidRPr="0087056C" w:rsidRDefault="00B2105A" w:rsidP="00B2105A">
            <w:pPr>
              <w:rPr>
                <w:rFonts w:eastAsia="Times New Roman" w:cs="Times New Roman"/>
                <w:kern w:val="0"/>
                <w:szCs w:val="24"/>
                <w:lang w:val="en-US"/>
                <w14:ligatures w14:val="none"/>
              </w:rPr>
            </w:pPr>
          </w:p>
          <w:p w14:paraId="61087570" w14:textId="77777777" w:rsidR="00B2105A" w:rsidRPr="0087056C" w:rsidRDefault="00B2105A" w:rsidP="00B2105A">
            <w:pPr>
              <w:rPr>
                <w:rFonts w:eastAsia="Times New Roman" w:cs="Times New Roman"/>
                <w:kern w:val="0"/>
                <w:szCs w:val="24"/>
                <w:lang w:val="en-US"/>
                <w14:ligatures w14:val="none"/>
              </w:rPr>
            </w:pPr>
          </w:p>
          <w:p w14:paraId="1C8E22DB" w14:textId="77777777" w:rsidR="00B2105A" w:rsidRPr="0087056C" w:rsidRDefault="00B2105A" w:rsidP="00B2105A">
            <w:pPr>
              <w:rPr>
                <w:rFonts w:eastAsia="Times New Roman" w:cs="Times New Roman"/>
                <w:kern w:val="0"/>
                <w:szCs w:val="24"/>
                <w:lang w:val="en-US"/>
                <w14:ligatures w14:val="none"/>
              </w:rPr>
            </w:pPr>
          </w:p>
        </w:tc>
      </w:tr>
      <w:tr w:rsidR="00202A27" w:rsidRPr="00B2105A" w14:paraId="41630EAB" w14:textId="77777777" w:rsidTr="4769214C">
        <w:tc>
          <w:tcPr>
            <w:tcW w:w="9265" w:type="dxa"/>
            <w:gridSpan w:val="2"/>
          </w:tcPr>
          <w:p w14:paraId="6F4B9369" w14:textId="1DA7755A" w:rsidR="00202A27" w:rsidRPr="00B2105A" w:rsidRDefault="00202A27" w:rsidP="00B2105A">
            <w:pPr>
              <w:rPr>
                <w:rFonts w:eastAsia="Times New Roman" w:cs="Times New Roman"/>
                <w:kern w:val="0"/>
                <w:szCs w:val="24"/>
                <w:lang w:val="en-US"/>
                <w14:ligatures w14:val="none"/>
              </w:rPr>
            </w:pPr>
            <w:r w:rsidRPr="0087056C">
              <w:rPr>
                <w:rFonts w:eastAsia="Times New Roman" w:cs="Times New Roman"/>
                <w:b/>
                <w:kern w:val="0"/>
                <w:szCs w:val="24"/>
                <w:lang w:val="en-US"/>
                <w14:ligatures w14:val="none"/>
              </w:rPr>
              <w:lastRenderedPageBreak/>
              <w:t>National licenses and certifications</w:t>
            </w:r>
          </w:p>
        </w:tc>
      </w:tr>
      <w:tr w:rsidR="00B2105A" w:rsidRPr="00B2105A" w14:paraId="4BF7BF97" w14:textId="77777777" w:rsidTr="4769214C">
        <w:tc>
          <w:tcPr>
            <w:tcW w:w="6115" w:type="dxa"/>
          </w:tcPr>
          <w:p w14:paraId="30D6FC4A" w14:textId="673B5605" w:rsidR="00CE5C8E" w:rsidRPr="004D3DA2" w:rsidRDefault="00CE5C8E" w:rsidP="00CE5C8E">
            <w:pPr>
              <w:rPr>
                <w:rFonts w:eastAsia="Times New Roman"/>
                <w:kern w:val="0"/>
                <w:lang w:val="en-US"/>
                <w14:ligatures w14:val="none"/>
              </w:rPr>
            </w:pPr>
            <w:r w:rsidRPr="004D3DA2">
              <w:rPr>
                <w:rFonts w:eastAsia="Times New Roman" w:cs="Times New Roman"/>
                <w:kern w:val="0"/>
                <w:szCs w:val="24"/>
                <w:lang w:val="en-US"/>
                <w14:ligatures w14:val="none"/>
              </w:rPr>
              <w:t>Please provide</w:t>
            </w:r>
            <w:r w:rsidRPr="004D3DA2">
              <w:rPr>
                <w:rFonts w:eastAsia="Times New Roman"/>
                <w:kern w:val="0"/>
                <w:lang w:val="en-US"/>
                <w14:ligatures w14:val="none"/>
              </w:rPr>
              <w:t xml:space="preserve"> feedback on the availability, attainability, and potential impact of national licensing and certification requirements applicable in the Republic of Serbia for the proposed contract.</w:t>
            </w:r>
          </w:p>
          <w:p w14:paraId="2B9EC343" w14:textId="77777777" w:rsidR="004D3DA2" w:rsidRPr="004D3DA2" w:rsidRDefault="004D3DA2" w:rsidP="00CE5C8E">
            <w:pPr>
              <w:rPr>
                <w:rFonts w:eastAsia="Times New Roman"/>
                <w:kern w:val="0"/>
                <w:lang w:val="en-US"/>
                <w14:ligatures w14:val="none"/>
              </w:rPr>
            </w:pPr>
          </w:p>
          <w:p w14:paraId="5623C19B" w14:textId="0B7689EC" w:rsidR="00C00EB1" w:rsidRPr="00365B99" w:rsidRDefault="00CE5C8E" w:rsidP="00365B99">
            <w:pPr>
              <w:rPr>
                <w:rFonts w:eastAsia="Times New Roman"/>
                <w:kern w:val="0"/>
                <w:lang w:val="en-US"/>
                <w14:ligatures w14:val="none"/>
              </w:rPr>
            </w:pPr>
            <w:r w:rsidRPr="00C00EB1">
              <w:rPr>
                <w:rFonts w:eastAsia="Times New Roman"/>
                <w:kern w:val="0"/>
                <w:lang w:val="en-US"/>
                <w14:ligatures w14:val="none"/>
              </w:rPr>
              <w:t xml:space="preserve">For reference, the </w:t>
            </w:r>
            <w:r w:rsidR="00C00EB1" w:rsidRPr="00C00EB1">
              <w:rPr>
                <w:rFonts w:eastAsia="Times New Roman"/>
                <w:kern w:val="0"/>
                <w:lang w:val="en-US"/>
                <w14:ligatures w14:val="none"/>
              </w:rPr>
              <w:t xml:space="preserve">Certificate of Compliance for Performing Maintenance of the </w:t>
            </w:r>
            <w:r w:rsidR="00D76395">
              <w:rPr>
                <w:rFonts w:eastAsia="Times New Roman"/>
                <w:kern w:val="0"/>
                <w:lang w:val="en-US"/>
                <w14:ligatures w14:val="none"/>
              </w:rPr>
              <w:t>superstructure</w:t>
            </w:r>
            <w:r w:rsidR="00D76395" w:rsidRPr="00C00EB1">
              <w:rPr>
                <w:rFonts w:eastAsia="Times New Roman"/>
                <w:kern w:val="0"/>
                <w:lang w:val="en-US"/>
                <w14:ligatures w14:val="none"/>
              </w:rPr>
              <w:t xml:space="preserve"> </w:t>
            </w:r>
            <w:r w:rsidR="00C00EB1" w:rsidRPr="00C00EB1">
              <w:rPr>
                <w:rFonts w:eastAsia="Times New Roman"/>
                <w:kern w:val="0"/>
                <w:lang w:val="en-US"/>
                <w14:ligatures w14:val="none"/>
              </w:rPr>
              <w:t xml:space="preserve">and </w:t>
            </w:r>
            <w:r w:rsidR="00D76395">
              <w:rPr>
                <w:rFonts w:eastAsia="Times New Roman"/>
                <w:kern w:val="0"/>
                <w:lang w:val="en-US"/>
                <w14:ligatures w14:val="none"/>
              </w:rPr>
              <w:t>substructure</w:t>
            </w:r>
            <w:r w:rsidR="00104543" w:rsidRPr="00104543">
              <w:rPr>
                <w:rFonts w:eastAsia="Times New Roman"/>
                <w:kern w:val="0"/>
                <w14:ligatures w14:val="none"/>
              </w:rPr>
              <w:t>, issued by the</w:t>
            </w:r>
            <w:r w:rsidR="00104543">
              <w:rPr>
                <w:rFonts w:eastAsia="Times New Roman"/>
                <w:kern w:val="0"/>
                <w14:ligatures w14:val="none"/>
              </w:rPr>
              <w:t xml:space="preserve"> </w:t>
            </w:r>
            <w:r w:rsidR="00104543" w:rsidRPr="00104543">
              <w:rPr>
                <w:rFonts w:eastAsia="Times New Roman"/>
                <w:kern w:val="0"/>
                <w14:ligatures w14:val="none"/>
              </w:rPr>
              <w:t>Directorate for Railways,</w:t>
            </w:r>
            <w:r w:rsidR="00365B99">
              <w:rPr>
                <w:rFonts w:eastAsia="Times New Roman"/>
                <w:kern w:val="0"/>
                <w:lang w:val="en-US"/>
                <w14:ligatures w14:val="none"/>
              </w:rPr>
              <w:t xml:space="preserve"> </w:t>
            </w:r>
            <w:r w:rsidR="00C00EB1" w:rsidRPr="00365B99">
              <w:rPr>
                <w:rFonts w:eastAsia="Times New Roman"/>
                <w:kern w:val="0"/>
                <w:lang w:val="en-US"/>
                <w14:ligatures w14:val="none"/>
              </w:rPr>
              <w:t xml:space="preserve">is mandatory for any entity performing maintenance of the structural components of railway infrastructure. </w:t>
            </w:r>
            <w:r w:rsidR="003D754C" w:rsidRPr="003D754C">
              <w:rPr>
                <w:rFonts w:eastAsia="Times New Roman"/>
                <w:kern w:val="0"/>
                <w14:ligatures w14:val="none"/>
              </w:rPr>
              <w:t xml:space="preserve">The certification requirement is </w:t>
            </w:r>
            <w:r w:rsidR="003D754C" w:rsidRPr="003D754C">
              <w:rPr>
                <w:rFonts w:eastAsia="Times New Roman"/>
                <w:kern w:val="0"/>
                <w14:ligatures w14:val="none"/>
              </w:rPr>
              <w:lastRenderedPageBreak/>
              <w:t>established under the national regulatory framework as follows:</w:t>
            </w:r>
          </w:p>
          <w:p w14:paraId="34C72CCE" w14:textId="5D95CD4B" w:rsidR="00C00EB1" w:rsidRPr="00365B99" w:rsidRDefault="00C00EB1" w:rsidP="00365B99">
            <w:pPr>
              <w:pStyle w:val="ListParagraph"/>
              <w:numPr>
                <w:ilvl w:val="0"/>
                <w:numId w:val="14"/>
              </w:numPr>
              <w:rPr>
                <w:rFonts w:eastAsia="Times New Roman" w:cs="Times New Roman"/>
                <w:kern w:val="0"/>
                <w14:ligatures w14:val="none"/>
              </w:rPr>
            </w:pPr>
            <w:r w:rsidRPr="00365B99">
              <w:rPr>
                <w:rFonts w:eastAsia="Times New Roman" w:cs="Times New Roman"/>
                <w:kern w:val="0"/>
                <w14:ligatures w14:val="none"/>
              </w:rPr>
              <w:t xml:space="preserve">The obligation for certification is based on Article 28 of the Law on Railway </w:t>
            </w:r>
            <w:r w:rsidR="003D754C">
              <w:rPr>
                <w:rFonts w:eastAsia="Times New Roman" w:cs="Times New Roman"/>
                <w:kern w:val="0"/>
                <w14:ligatures w14:val="none"/>
              </w:rPr>
              <w:t>T</w:t>
            </w:r>
            <w:r w:rsidR="0036427A">
              <w:rPr>
                <w:rFonts w:eastAsia="Times New Roman" w:cs="Times New Roman"/>
                <w:kern w:val="0"/>
                <w14:ligatures w14:val="none"/>
              </w:rPr>
              <w:t xml:space="preserve">raffic </w:t>
            </w:r>
            <w:r w:rsidRPr="00365B99">
              <w:rPr>
                <w:rFonts w:eastAsia="Times New Roman" w:cs="Times New Roman"/>
                <w:kern w:val="0"/>
                <w14:ligatures w14:val="none"/>
              </w:rPr>
              <w:t xml:space="preserve">Safety </w:t>
            </w:r>
            <w:r w:rsidR="0036427A">
              <w:rPr>
                <w:rFonts w:eastAsia="Times New Roman" w:cs="Times New Roman"/>
                <w:kern w:val="0"/>
                <w14:ligatures w14:val="none"/>
              </w:rPr>
              <w:t>(</w:t>
            </w:r>
            <w:r w:rsidR="00A72C37" w:rsidRPr="0036427A">
              <w:rPr>
                <w:rFonts w:eastAsia="Times New Roman" w:cs="Times New Roman"/>
                <w:kern w:val="0"/>
                <w14:ligatures w14:val="none"/>
              </w:rPr>
              <w:t>Official Gazette RS no.</w:t>
            </w:r>
            <w:r w:rsidR="00AA7546">
              <w:rPr>
                <w:rFonts w:eastAsia="Times New Roman" w:cs="Times New Roman"/>
                <w:kern w:val="0"/>
                <w14:ligatures w14:val="none"/>
              </w:rPr>
              <w:t xml:space="preserve"> 41/</w:t>
            </w:r>
            <w:r w:rsidR="0036427A">
              <w:rPr>
                <w:rFonts w:eastAsia="Times New Roman" w:cs="Times New Roman"/>
                <w:kern w:val="0"/>
                <w14:ligatures w14:val="none"/>
              </w:rPr>
              <w:t>18</w:t>
            </w:r>
            <w:r w:rsidRPr="00365B99">
              <w:rPr>
                <w:rFonts w:eastAsia="Times New Roman" w:cs="Times New Roman"/>
                <w:kern w:val="0"/>
                <w14:ligatures w14:val="none"/>
              </w:rPr>
              <w:t>), which requires that maintenance activities be performed only by entities meeting criteria on expertise, technical capacity, and liability coverage.</w:t>
            </w:r>
          </w:p>
          <w:p w14:paraId="580E97FA" w14:textId="0D2E6249" w:rsidR="00C00EB1" w:rsidRPr="00365B99" w:rsidRDefault="00C00EB1" w:rsidP="00365B99">
            <w:pPr>
              <w:pStyle w:val="ListParagraph"/>
              <w:numPr>
                <w:ilvl w:val="0"/>
                <w:numId w:val="14"/>
              </w:numPr>
              <w:rPr>
                <w:rFonts w:eastAsia="Times New Roman" w:cs="Times New Roman"/>
                <w:kern w:val="0"/>
                <w14:ligatures w14:val="none"/>
              </w:rPr>
            </w:pPr>
            <w:r w:rsidRPr="00365B99">
              <w:rPr>
                <w:rFonts w:eastAsia="Times New Roman" w:cs="Times New Roman"/>
                <w:kern w:val="0"/>
                <w14:ligatures w14:val="none"/>
              </w:rPr>
              <w:t xml:space="preserve">Detailed conditions are prescribed in the Rulebook on Conditions for Performing Maintenance of the </w:t>
            </w:r>
            <w:r w:rsidR="003D754C">
              <w:rPr>
                <w:rFonts w:eastAsia="Times New Roman" w:cs="Times New Roman"/>
                <w:kern w:val="0"/>
                <w14:ligatures w14:val="none"/>
              </w:rPr>
              <w:t>superstructure</w:t>
            </w:r>
            <w:r w:rsidR="003D754C" w:rsidRPr="00365B99">
              <w:rPr>
                <w:rFonts w:eastAsia="Times New Roman" w:cs="Times New Roman"/>
                <w:kern w:val="0"/>
                <w14:ligatures w14:val="none"/>
              </w:rPr>
              <w:t xml:space="preserve"> </w:t>
            </w:r>
            <w:r w:rsidRPr="00365B99">
              <w:rPr>
                <w:rFonts w:eastAsia="Times New Roman" w:cs="Times New Roman"/>
                <w:kern w:val="0"/>
                <w14:ligatures w14:val="none"/>
              </w:rPr>
              <w:t xml:space="preserve">and </w:t>
            </w:r>
            <w:r w:rsidR="003D754C">
              <w:rPr>
                <w:rFonts w:eastAsia="Times New Roman" w:cs="Times New Roman"/>
                <w:kern w:val="0"/>
                <w14:ligatures w14:val="none"/>
              </w:rPr>
              <w:t>substructure</w:t>
            </w:r>
            <w:r w:rsidRPr="00365B99">
              <w:rPr>
                <w:rFonts w:eastAsia="Times New Roman" w:cs="Times New Roman"/>
                <w:kern w:val="0"/>
                <w14:ligatures w14:val="none"/>
              </w:rPr>
              <w:t xml:space="preserve"> </w:t>
            </w:r>
            <w:r w:rsidR="0036427A">
              <w:rPr>
                <w:rFonts w:eastAsia="Times New Roman" w:cs="Times New Roman"/>
                <w:kern w:val="0"/>
                <w14:ligatures w14:val="none"/>
              </w:rPr>
              <w:t>(</w:t>
            </w:r>
            <w:r w:rsidRPr="00365B99">
              <w:rPr>
                <w:rFonts w:eastAsia="Times New Roman" w:cs="Times New Roman"/>
                <w:kern w:val="0"/>
                <w14:ligatures w14:val="none"/>
              </w:rPr>
              <w:t>Official Gazette RS no. 134/20).</w:t>
            </w:r>
          </w:p>
          <w:p w14:paraId="42E9340D" w14:textId="402585FC" w:rsidR="00C00EB1" w:rsidRPr="00683648" w:rsidRDefault="00C00EB1" w:rsidP="00365B99">
            <w:pPr>
              <w:pStyle w:val="ListParagraph"/>
              <w:numPr>
                <w:ilvl w:val="0"/>
                <w:numId w:val="14"/>
              </w:numPr>
              <w:rPr>
                <w:rFonts w:eastAsia="Times New Roman" w:cs="Times New Roman"/>
                <w:kern w:val="0"/>
                <w14:ligatures w14:val="none"/>
              </w:rPr>
            </w:pPr>
            <w:r w:rsidRPr="00365B99">
              <w:rPr>
                <w:rFonts w:eastAsia="Times New Roman" w:cs="Times New Roman"/>
                <w:kern w:val="0"/>
                <w14:ligatures w14:val="none"/>
              </w:rPr>
              <w:t>The Directorate</w:t>
            </w:r>
            <w:r w:rsidR="005D17F8">
              <w:rPr>
                <w:rFonts w:eastAsia="Times New Roman" w:cs="Times New Roman"/>
                <w:kern w:val="0"/>
                <w14:ligatures w14:val="none"/>
              </w:rPr>
              <w:t xml:space="preserve"> for Railways, as regulatory body and national safety </w:t>
            </w:r>
            <w:r w:rsidR="00B76CCE">
              <w:rPr>
                <w:rFonts w:eastAsia="Times New Roman" w:cs="Times New Roman"/>
                <w:kern w:val="0"/>
                <w14:ligatures w14:val="none"/>
              </w:rPr>
              <w:t>authority</w:t>
            </w:r>
            <w:r w:rsidR="004547C9">
              <w:rPr>
                <w:rFonts w:eastAsia="Times New Roman" w:cs="Times New Roman"/>
                <w:kern w:val="0"/>
                <w14:ligatures w14:val="none"/>
              </w:rPr>
              <w:t>,</w:t>
            </w:r>
            <w:r w:rsidRPr="00365B99">
              <w:rPr>
                <w:rFonts w:eastAsia="Times New Roman" w:cs="Times New Roman"/>
                <w:kern w:val="0"/>
                <w14:ligatures w14:val="none"/>
              </w:rPr>
              <w:t xml:space="preserve"> maintains an official record</w:t>
            </w:r>
            <w:r w:rsidR="008E758C">
              <w:rPr>
                <w:rFonts w:eastAsia="Times New Roman" w:cs="Times New Roman"/>
                <w:kern w:val="0"/>
                <w14:ligatures w14:val="none"/>
              </w:rPr>
              <w:t xml:space="preserve"> </w:t>
            </w:r>
            <w:r w:rsidRPr="00683648">
              <w:rPr>
                <w:rFonts w:eastAsia="Times New Roman" w:cs="Times New Roman"/>
                <w:kern w:val="0"/>
                <w14:ligatures w14:val="none"/>
              </w:rPr>
              <w:t>of issued certificates under Registry 005 – Certificates of compliance for maintenance of the upper and lower track structure, confirming its formal status as a national requirement.</w:t>
            </w:r>
          </w:p>
          <w:p w14:paraId="7A1CA529" w14:textId="77777777" w:rsidR="00563742" w:rsidRDefault="00563742" w:rsidP="0048596C">
            <w:pPr>
              <w:rPr>
                <w:rFonts w:eastAsia="Times New Roman" w:cs="Times New Roman"/>
                <w:kern w:val="0"/>
                <w:szCs w:val="24"/>
                <w:lang w:val="en-US"/>
                <w14:ligatures w14:val="none"/>
              </w:rPr>
            </w:pPr>
          </w:p>
          <w:p w14:paraId="295E5FF6" w14:textId="77777777" w:rsidR="00D9272D" w:rsidRDefault="00766A7E" w:rsidP="0048596C">
            <w:pPr>
              <w:rPr>
                <w:rFonts w:eastAsia="Times New Roman" w:cs="Times New Roman"/>
                <w:kern w:val="0"/>
                <w:szCs w:val="24"/>
                <w14:ligatures w14:val="none"/>
              </w:rPr>
            </w:pPr>
            <w:r w:rsidRPr="00766A7E">
              <w:rPr>
                <w:rFonts w:eastAsia="Times New Roman" w:cs="Times New Roman"/>
                <w:kern w:val="0"/>
                <w:szCs w:val="24"/>
                <w14:ligatures w14:val="none"/>
              </w:rPr>
              <w:t xml:space="preserve">Would the requirement to hold this certificate </w:t>
            </w:r>
            <w:r w:rsidR="00F57CC2">
              <w:rPr>
                <w:rFonts w:eastAsia="Times New Roman" w:cs="Times New Roman"/>
                <w:kern w:val="0"/>
                <w:szCs w:val="24"/>
                <w14:ligatures w14:val="none"/>
              </w:rPr>
              <w:t xml:space="preserve">at the time of contract signing </w:t>
            </w:r>
            <w:r w:rsidRPr="00766A7E">
              <w:rPr>
                <w:rFonts w:eastAsia="Times New Roman" w:cs="Times New Roman"/>
                <w:kern w:val="0"/>
                <w:szCs w:val="24"/>
                <w14:ligatures w14:val="none"/>
              </w:rPr>
              <w:t>affect your decision to participate in the tender, and if so, how?</w:t>
            </w:r>
          </w:p>
          <w:p w14:paraId="054BFA2F" w14:textId="77777777" w:rsidR="006B4A23" w:rsidRDefault="006B4A23" w:rsidP="0048596C">
            <w:pPr>
              <w:rPr>
                <w:rFonts w:eastAsia="Times New Roman" w:cs="Times New Roman"/>
                <w:kern w:val="0"/>
                <w:szCs w:val="24"/>
                <w14:ligatures w14:val="none"/>
              </w:rPr>
            </w:pPr>
          </w:p>
          <w:p w14:paraId="61D4AA22" w14:textId="77777777" w:rsidR="00D9272D" w:rsidRDefault="00766A7E" w:rsidP="0048596C">
            <w:pPr>
              <w:rPr>
                <w:rFonts w:eastAsia="Times New Roman" w:cs="Times New Roman"/>
                <w:kern w:val="0"/>
                <w:szCs w:val="24"/>
                <w14:ligatures w14:val="none"/>
              </w:rPr>
            </w:pPr>
            <w:r w:rsidRPr="00766A7E">
              <w:rPr>
                <w:rFonts w:eastAsia="Times New Roman" w:cs="Times New Roman"/>
                <w:kern w:val="0"/>
                <w:szCs w:val="24"/>
                <w14:ligatures w14:val="none"/>
              </w:rPr>
              <w:t>If your organization does not currently hold this certificate, do you consider it feasible to obtain it prior to contract commencement?</w:t>
            </w:r>
          </w:p>
          <w:p w14:paraId="488A19D4" w14:textId="77777777" w:rsidR="006B4A23" w:rsidRDefault="006B4A23" w:rsidP="0048596C">
            <w:pPr>
              <w:rPr>
                <w:rFonts w:eastAsia="Times New Roman" w:cs="Times New Roman"/>
                <w:kern w:val="0"/>
                <w:szCs w:val="24"/>
                <w14:ligatures w14:val="none"/>
              </w:rPr>
            </w:pPr>
          </w:p>
          <w:p w14:paraId="5D2FEEE5" w14:textId="10A29711" w:rsidR="00D9272D" w:rsidRDefault="00766A7E" w:rsidP="0048596C">
            <w:pPr>
              <w:rPr>
                <w:rFonts w:eastAsia="Times New Roman" w:cs="Times New Roman"/>
                <w:kern w:val="0"/>
                <w:szCs w:val="24"/>
                <w14:ligatures w14:val="none"/>
              </w:rPr>
            </w:pPr>
            <w:r w:rsidRPr="00766A7E">
              <w:rPr>
                <w:rFonts w:eastAsia="Times New Roman" w:cs="Times New Roman"/>
                <w:kern w:val="0"/>
                <w:szCs w:val="24"/>
                <w14:ligatures w14:val="none"/>
              </w:rPr>
              <w:t xml:space="preserve">Please also indicate whether your organization currently holds a comparable railway maintenance license or certification in </w:t>
            </w:r>
            <w:r w:rsidR="00D46010">
              <w:rPr>
                <w:rFonts w:eastAsia="Times New Roman" w:cs="Times New Roman"/>
                <w:kern w:val="0"/>
                <w:szCs w:val="24"/>
                <w14:ligatures w14:val="none"/>
              </w:rPr>
              <w:t>another</w:t>
            </w:r>
            <w:r w:rsidR="00D46010" w:rsidRPr="00766A7E">
              <w:rPr>
                <w:rFonts w:eastAsia="Times New Roman" w:cs="Times New Roman"/>
                <w:kern w:val="0"/>
                <w:szCs w:val="24"/>
                <w14:ligatures w14:val="none"/>
              </w:rPr>
              <w:t xml:space="preserve"> </w:t>
            </w:r>
            <w:r w:rsidRPr="00766A7E">
              <w:rPr>
                <w:rFonts w:eastAsia="Times New Roman" w:cs="Times New Roman"/>
                <w:kern w:val="0"/>
                <w:szCs w:val="24"/>
                <w14:ligatures w14:val="none"/>
              </w:rPr>
              <w:t>country, including the issuing authority and the date it was obtained.</w:t>
            </w:r>
          </w:p>
          <w:p w14:paraId="257F3C1C" w14:textId="77777777" w:rsidR="006B4A23" w:rsidRDefault="006B4A23" w:rsidP="0048596C">
            <w:pPr>
              <w:rPr>
                <w:rFonts w:eastAsia="Times New Roman" w:cs="Times New Roman"/>
                <w:kern w:val="0"/>
                <w:szCs w:val="24"/>
                <w14:ligatures w14:val="none"/>
              </w:rPr>
            </w:pPr>
          </w:p>
          <w:p w14:paraId="6567103D" w14:textId="27849CC7" w:rsidR="00766A7E" w:rsidRDefault="00766A7E" w:rsidP="0048596C">
            <w:pPr>
              <w:rPr>
                <w:rFonts w:eastAsia="Times New Roman" w:cs="Times New Roman"/>
                <w:kern w:val="0"/>
                <w:szCs w:val="24"/>
                <w14:ligatures w14:val="none"/>
              </w:rPr>
            </w:pPr>
            <w:r w:rsidRPr="00766A7E">
              <w:rPr>
                <w:rFonts w:eastAsia="Times New Roman" w:cs="Times New Roman"/>
                <w:kern w:val="0"/>
                <w:szCs w:val="24"/>
                <w14:ligatures w14:val="none"/>
              </w:rPr>
              <w:t>Additionally, please provide any comments on potential barriers, timelines, or recognition of equivalent international certifications that may influence your ability to meet this mandatory requirement.</w:t>
            </w:r>
          </w:p>
          <w:p w14:paraId="53474594" w14:textId="77777777" w:rsidR="00766A7E" w:rsidRDefault="00766A7E" w:rsidP="0048596C">
            <w:pPr>
              <w:rPr>
                <w:rFonts w:eastAsia="Times New Roman" w:cs="Times New Roman"/>
                <w:kern w:val="0"/>
                <w:szCs w:val="24"/>
                <w14:ligatures w14:val="none"/>
              </w:rPr>
            </w:pPr>
          </w:p>
          <w:p w14:paraId="3F156644" w14:textId="0F1DF079" w:rsidR="005A5DD2" w:rsidRPr="00B2105A" w:rsidRDefault="005A5DD2" w:rsidP="0048596C">
            <w:pPr>
              <w:rPr>
                <w:rFonts w:eastAsia="Times New Roman" w:cs="Times New Roman"/>
                <w:kern w:val="0"/>
                <w:szCs w:val="24"/>
                <w:lang w:val="en-US"/>
                <w14:ligatures w14:val="none"/>
              </w:rPr>
            </w:pPr>
          </w:p>
        </w:tc>
        <w:tc>
          <w:tcPr>
            <w:tcW w:w="3150" w:type="dxa"/>
          </w:tcPr>
          <w:p w14:paraId="330117B8" w14:textId="77777777" w:rsidR="00B2105A" w:rsidRPr="00B2105A" w:rsidRDefault="00B2105A" w:rsidP="00B2105A">
            <w:pPr>
              <w:rPr>
                <w:rFonts w:eastAsia="Times New Roman" w:cs="Times New Roman"/>
                <w:kern w:val="0"/>
                <w:szCs w:val="24"/>
                <w:lang w:val="en-US"/>
                <w14:ligatures w14:val="none"/>
              </w:rPr>
            </w:pPr>
          </w:p>
        </w:tc>
      </w:tr>
      <w:tr w:rsidR="003D524B" w:rsidRPr="00B2105A" w14:paraId="33788603" w14:textId="77777777" w:rsidTr="4769214C">
        <w:tc>
          <w:tcPr>
            <w:tcW w:w="9265" w:type="dxa"/>
            <w:gridSpan w:val="2"/>
          </w:tcPr>
          <w:p w14:paraId="407DC197" w14:textId="174EA48E" w:rsidR="003D524B" w:rsidRPr="003D524B" w:rsidRDefault="00B82183" w:rsidP="001641EE">
            <w:pPr>
              <w:rPr>
                <w:rFonts w:eastAsia="Times New Roman" w:cs="Times New Roman"/>
                <w:b/>
                <w:kern w:val="0"/>
                <w:szCs w:val="24"/>
                <w:lang w:val="en-US"/>
                <w14:ligatures w14:val="none"/>
              </w:rPr>
            </w:pPr>
            <w:r>
              <w:rPr>
                <w:rFonts w:eastAsia="Times New Roman" w:cs="Times New Roman"/>
                <w:b/>
                <w:kern w:val="0"/>
                <w:szCs w:val="24"/>
                <w:lang w:val="en-US"/>
                <w14:ligatures w14:val="none"/>
              </w:rPr>
              <w:t xml:space="preserve">Potential </w:t>
            </w:r>
            <w:r w:rsidR="00E17BF8">
              <w:rPr>
                <w:rFonts w:eastAsia="Times New Roman" w:cs="Times New Roman"/>
                <w:b/>
                <w:kern w:val="0"/>
                <w:szCs w:val="24"/>
                <w:lang w:val="en-US"/>
                <w14:ligatures w14:val="none"/>
              </w:rPr>
              <w:t xml:space="preserve">Technical Qualification </w:t>
            </w:r>
            <w:r w:rsidR="008B203A">
              <w:rPr>
                <w:rFonts w:eastAsia="Times New Roman" w:cs="Times New Roman"/>
                <w:b/>
                <w:kern w:val="0"/>
                <w:szCs w:val="24"/>
                <w:lang w:val="en-US"/>
                <w14:ligatures w14:val="none"/>
              </w:rPr>
              <w:t>C</w:t>
            </w:r>
            <w:r w:rsidR="003D524B" w:rsidRPr="00420E7F">
              <w:rPr>
                <w:rFonts w:eastAsia="Times New Roman" w:cs="Times New Roman"/>
                <w:b/>
                <w:kern w:val="0"/>
                <w:szCs w:val="24"/>
                <w:lang w:val="en-US"/>
                <w14:ligatures w14:val="none"/>
              </w:rPr>
              <w:t xml:space="preserve">riteria </w:t>
            </w:r>
            <w:r w:rsidR="004B5405">
              <w:rPr>
                <w:rFonts w:eastAsia="Times New Roman" w:cs="Times New Roman"/>
                <w:b/>
                <w:kern w:val="0"/>
                <w:szCs w:val="24"/>
                <w:lang w:val="en-US"/>
                <w14:ligatures w14:val="none"/>
              </w:rPr>
              <w:t>(Minimum Requirements)</w:t>
            </w:r>
          </w:p>
        </w:tc>
      </w:tr>
      <w:tr w:rsidR="008D5F64" w:rsidRPr="00B2105A" w14:paraId="14ED813C" w14:textId="77777777" w:rsidTr="4769214C">
        <w:tc>
          <w:tcPr>
            <w:tcW w:w="6115" w:type="dxa"/>
          </w:tcPr>
          <w:p w14:paraId="5F1F333A" w14:textId="77777777" w:rsidR="001814C7" w:rsidRPr="005C166B" w:rsidRDefault="001814C7" w:rsidP="005C166B">
            <w:pPr>
              <w:pStyle w:val="Section1-Clauses"/>
              <w:numPr>
                <w:ilvl w:val="0"/>
                <w:numId w:val="0"/>
              </w:numPr>
              <w:spacing w:after="0"/>
              <w:jc w:val="both"/>
              <w:rPr>
                <w:b w:val="0"/>
                <w:bCs w:val="0"/>
                <w:szCs w:val="24"/>
                <w:lang w:val="en-GB"/>
              </w:rPr>
            </w:pPr>
            <w:r w:rsidRPr="005C166B">
              <w:rPr>
                <w:b w:val="0"/>
                <w:bCs w:val="0"/>
                <w:szCs w:val="24"/>
                <w:lang w:val="en-GB"/>
              </w:rPr>
              <w:t>The following qualification criteria are proposed for this tender.</w:t>
            </w:r>
          </w:p>
          <w:p w14:paraId="539F255C" w14:textId="77777777" w:rsidR="001814C7" w:rsidRDefault="001814C7" w:rsidP="001814C7">
            <w:pPr>
              <w:pStyle w:val="Section1-Clauses"/>
              <w:numPr>
                <w:ilvl w:val="0"/>
                <w:numId w:val="0"/>
              </w:numPr>
              <w:spacing w:after="0"/>
              <w:jc w:val="both"/>
              <w:rPr>
                <w:szCs w:val="24"/>
                <w:lang w:val="en-GB"/>
              </w:rPr>
            </w:pPr>
          </w:p>
          <w:p w14:paraId="4AFD32F4" w14:textId="0328E9D4" w:rsidR="001814C7" w:rsidRPr="001814C7" w:rsidRDefault="001814C7" w:rsidP="005C166B">
            <w:pPr>
              <w:pStyle w:val="Section1-Clauses"/>
              <w:numPr>
                <w:ilvl w:val="0"/>
                <w:numId w:val="0"/>
              </w:numPr>
              <w:spacing w:after="0"/>
              <w:jc w:val="both"/>
              <w:rPr>
                <w:szCs w:val="24"/>
                <w:lang w:val="en-GB"/>
              </w:rPr>
            </w:pPr>
            <w:r w:rsidRPr="001814C7">
              <w:rPr>
                <w:szCs w:val="24"/>
                <w:lang w:val="en-GB"/>
              </w:rPr>
              <w:t>Personnel Requirements</w:t>
            </w:r>
          </w:p>
          <w:p w14:paraId="13E3A11C" w14:textId="3AD69860" w:rsidR="00A251A8" w:rsidRPr="00F6142A" w:rsidRDefault="00A251A8" w:rsidP="00A251A8">
            <w:pPr>
              <w:pStyle w:val="Section1-Clauses"/>
              <w:numPr>
                <w:ilvl w:val="0"/>
                <w:numId w:val="0"/>
              </w:numPr>
              <w:spacing w:after="0"/>
              <w:jc w:val="both"/>
              <w:rPr>
                <w:b w:val="0"/>
                <w:bCs w:val="0"/>
                <w:iCs/>
                <w:szCs w:val="24"/>
              </w:rPr>
            </w:pPr>
            <w:r w:rsidRPr="00F6142A">
              <w:rPr>
                <w:b w:val="0"/>
                <w:bCs w:val="0"/>
                <w:iCs/>
                <w:szCs w:val="24"/>
              </w:rPr>
              <w:t xml:space="preserve">The </w:t>
            </w:r>
            <w:r w:rsidRPr="00F6142A">
              <w:rPr>
                <w:b w:val="0"/>
                <w:bCs w:val="0"/>
                <w:spacing w:val="-4"/>
                <w:szCs w:val="24"/>
              </w:rPr>
              <w:t>Bidder</w:t>
            </w:r>
            <w:r w:rsidRPr="00F6142A">
              <w:rPr>
                <w:b w:val="0"/>
                <w:bCs w:val="0"/>
                <w:iCs/>
                <w:szCs w:val="24"/>
              </w:rPr>
              <w:t xml:space="preserve"> </w:t>
            </w:r>
            <w:r w:rsidR="00EA547C">
              <w:rPr>
                <w:b w:val="0"/>
                <w:bCs w:val="0"/>
                <w:iCs/>
                <w:szCs w:val="24"/>
              </w:rPr>
              <w:t>needs to</w:t>
            </w:r>
            <w:r w:rsidR="00EA547C" w:rsidRPr="00F6142A">
              <w:rPr>
                <w:b w:val="0"/>
                <w:bCs w:val="0"/>
                <w:iCs/>
                <w:szCs w:val="24"/>
              </w:rPr>
              <w:t xml:space="preserve"> </w:t>
            </w:r>
            <w:r w:rsidRPr="00F6142A">
              <w:rPr>
                <w:b w:val="0"/>
                <w:bCs w:val="0"/>
                <w:iCs/>
                <w:szCs w:val="24"/>
              </w:rPr>
              <w:t xml:space="preserve">demonstrate that it will have a suitably qualified Contractor’s Representative and suitably qualified (and in adequate numbers) Key Personnel, as </w:t>
            </w:r>
            <w:r w:rsidR="008B203A">
              <w:rPr>
                <w:b w:val="0"/>
                <w:bCs w:val="0"/>
                <w:iCs/>
                <w:szCs w:val="24"/>
              </w:rPr>
              <w:t>follows:</w:t>
            </w:r>
          </w:p>
          <w:p w14:paraId="61A5C6FD" w14:textId="2A9B9D96" w:rsidR="001952F6" w:rsidRPr="0011651B" w:rsidRDefault="001952F6" w:rsidP="001952F6">
            <w:pPr>
              <w:pStyle w:val="BulletList1"/>
              <w:spacing w:before="0" w:after="200" w:line="270" w:lineRule="atLeast"/>
              <w:rPr>
                <w:rFonts w:cs="Times New Roman"/>
                <w:szCs w:val="24"/>
              </w:rPr>
            </w:pPr>
            <w:r w:rsidRPr="0011651B">
              <w:rPr>
                <w:rFonts w:cs="Times New Roman"/>
                <w:szCs w:val="24"/>
              </w:rPr>
              <w:t xml:space="preserve">Line manager: Must have 10 years of experience in railway line maintenance, and 1 contract of railway line </w:t>
            </w:r>
            <w:r w:rsidRPr="0011651B">
              <w:rPr>
                <w:rFonts w:cs="Times New Roman"/>
                <w:szCs w:val="24"/>
              </w:rPr>
              <w:lastRenderedPageBreak/>
              <w:t xml:space="preserve">maintenance </w:t>
            </w:r>
            <w:r w:rsidR="00C262A5">
              <w:rPr>
                <w:rFonts w:cs="Times New Roman"/>
                <w:szCs w:val="24"/>
              </w:rPr>
              <w:t>or construction</w:t>
            </w:r>
            <w:r w:rsidR="008A6121">
              <w:rPr>
                <w:rFonts w:cs="Times New Roman"/>
                <w:szCs w:val="24"/>
              </w:rPr>
              <w:t xml:space="preserve">/reconstruction </w:t>
            </w:r>
            <w:r w:rsidRPr="0011651B">
              <w:rPr>
                <w:rFonts w:cs="Times New Roman"/>
                <w:szCs w:val="24"/>
              </w:rPr>
              <w:t xml:space="preserve">as </w:t>
            </w:r>
            <w:r w:rsidRPr="00B91255">
              <w:rPr>
                <w:rFonts w:cs="Times New Roman"/>
                <w:szCs w:val="24"/>
              </w:rPr>
              <w:t>Line</w:t>
            </w:r>
            <w:r w:rsidRPr="0011651B">
              <w:rPr>
                <w:rFonts w:cs="Times New Roman"/>
                <w:szCs w:val="24"/>
              </w:rPr>
              <w:t xml:space="preserve"> Manager. </w:t>
            </w:r>
          </w:p>
          <w:p w14:paraId="427F46EA" w14:textId="6BEFF2BB" w:rsidR="001952F6" w:rsidRDefault="001952F6" w:rsidP="001952F6">
            <w:pPr>
              <w:pStyle w:val="BulletList1"/>
              <w:spacing w:before="0" w:after="200" w:line="270" w:lineRule="atLeast"/>
              <w:rPr>
                <w:rFonts w:cs="Times New Roman"/>
                <w:szCs w:val="24"/>
              </w:rPr>
            </w:pPr>
            <w:r w:rsidRPr="0011651B">
              <w:rPr>
                <w:rFonts w:cs="Times New Roman"/>
                <w:szCs w:val="24"/>
              </w:rPr>
              <w:t xml:space="preserve">Substructure manager: Must have 5 years of experience in railway line maintenance, and 1 contract of Railway line maintenance </w:t>
            </w:r>
            <w:r w:rsidR="008A6121">
              <w:rPr>
                <w:rFonts w:cs="Times New Roman"/>
                <w:szCs w:val="24"/>
              </w:rPr>
              <w:t xml:space="preserve">or construction/reconstruction </w:t>
            </w:r>
            <w:r w:rsidRPr="0011651B">
              <w:rPr>
                <w:rFonts w:cs="Times New Roman"/>
                <w:szCs w:val="24"/>
              </w:rPr>
              <w:t>in similar roll</w:t>
            </w:r>
          </w:p>
          <w:p w14:paraId="2090046E" w14:textId="0F926514" w:rsidR="00A251A8" w:rsidRDefault="001952F6" w:rsidP="001952F6">
            <w:pPr>
              <w:pStyle w:val="BulletList1"/>
              <w:spacing w:before="0" w:after="200" w:line="270" w:lineRule="atLeast"/>
              <w:rPr>
                <w:rFonts w:cs="Times New Roman"/>
                <w:szCs w:val="24"/>
              </w:rPr>
            </w:pPr>
            <w:r w:rsidRPr="001952F6">
              <w:rPr>
                <w:rFonts w:cs="Times New Roman"/>
                <w:szCs w:val="24"/>
              </w:rPr>
              <w:t xml:space="preserve">Superstructure manager: Must have 5 years of experience in railway line maintenance, and 1 contract of Railway line maintenance </w:t>
            </w:r>
            <w:r w:rsidR="008A6121">
              <w:rPr>
                <w:rFonts w:cs="Times New Roman"/>
                <w:szCs w:val="24"/>
              </w:rPr>
              <w:t xml:space="preserve">or construction/reconstruction </w:t>
            </w:r>
            <w:r w:rsidRPr="001952F6">
              <w:rPr>
                <w:rFonts w:cs="Times New Roman"/>
                <w:szCs w:val="24"/>
              </w:rPr>
              <w:t>in similar rol</w:t>
            </w:r>
            <w:r w:rsidR="00F91FB2">
              <w:rPr>
                <w:rFonts w:cs="Times New Roman"/>
                <w:szCs w:val="24"/>
              </w:rPr>
              <w:t>e</w:t>
            </w:r>
            <w:r w:rsidRPr="001952F6">
              <w:rPr>
                <w:rFonts w:cs="Times New Roman"/>
                <w:szCs w:val="24"/>
              </w:rPr>
              <w:t>.</w:t>
            </w:r>
          </w:p>
          <w:p w14:paraId="13240650" w14:textId="77777777" w:rsidR="00B770D2" w:rsidRPr="00214B02" w:rsidRDefault="00B770D2" w:rsidP="00B770D2">
            <w:pPr>
              <w:pStyle w:val="BulletList1"/>
              <w:spacing w:after="200" w:line="270" w:lineRule="atLeast"/>
              <w:ind w:left="34"/>
              <w:rPr>
                <w:rFonts w:cs="Times New Roman"/>
                <w:szCs w:val="24"/>
              </w:rPr>
            </w:pPr>
            <w:r w:rsidRPr="00214B02">
              <w:rPr>
                <w:rFonts w:cs="Times New Roman"/>
                <w:szCs w:val="24"/>
              </w:rPr>
              <w:t>Please indicate:</w:t>
            </w:r>
          </w:p>
          <w:p w14:paraId="6812E9DA" w14:textId="56E9F0E8" w:rsidR="00B770D2" w:rsidRDefault="00B770D2" w:rsidP="00B770D2">
            <w:pPr>
              <w:pStyle w:val="BulletList1"/>
              <w:spacing w:after="200" w:line="270" w:lineRule="atLeast"/>
              <w:ind w:left="34"/>
              <w:rPr>
                <w:rFonts w:cs="Times New Roman"/>
                <w:szCs w:val="24"/>
              </w:rPr>
            </w:pPr>
            <w:r w:rsidRPr="00214B02">
              <w:rPr>
                <w:rFonts w:cs="Times New Roman"/>
                <w:szCs w:val="24"/>
              </w:rPr>
              <w:t xml:space="preserve">(a) which specific </w:t>
            </w:r>
            <w:r>
              <w:rPr>
                <w:rFonts w:cs="Times New Roman"/>
                <w:szCs w:val="24"/>
              </w:rPr>
              <w:t>Personnel</w:t>
            </w:r>
            <w:r w:rsidRPr="00214B02">
              <w:rPr>
                <w:rFonts w:cs="Times New Roman"/>
                <w:szCs w:val="24"/>
              </w:rPr>
              <w:t xml:space="preserve"> requirements</w:t>
            </w:r>
            <w:r w:rsidR="000F5BA7">
              <w:rPr>
                <w:rFonts w:cs="Times New Roman"/>
                <w:szCs w:val="24"/>
              </w:rPr>
              <w:t>, if any,</w:t>
            </w:r>
            <w:r w:rsidRPr="00214B02">
              <w:rPr>
                <w:rFonts w:cs="Times New Roman"/>
                <w:szCs w:val="24"/>
              </w:rPr>
              <w:t xml:space="preserve"> may constrain participation</w:t>
            </w:r>
            <w:r>
              <w:rPr>
                <w:rFonts w:cs="Times New Roman"/>
                <w:szCs w:val="24"/>
              </w:rPr>
              <w:t>?</w:t>
            </w:r>
          </w:p>
          <w:p w14:paraId="76780FA5" w14:textId="77777777" w:rsidR="00955A7E" w:rsidRDefault="00B770D2" w:rsidP="00B770D2">
            <w:pPr>
              <w:pStyle w:val="BulletList1"/>
              <w:spacing w:after="200" w:line="270" w:lineRule="atLeast"/>
              <w:ind w:left="34"/>
              <w:rPr>
                <w:rFonts w:cs="Times New Roman"/>
                <w:szCs w:val="24"/>
              </w:rPr>
            </w:pPr>
            <w:r w:rsidRPr="00214B02">
              <w:rPr>
                <w:rFonts w:cs="Times New Roman"/>
                <w:szCs w:val="24"/>
              </w:rPr>
              <w:t xml:space="preserve">(b) whether these requirements would prevent </w:t>
            </w:r>
            <w:r w:rsidR="00955A7E">
              <w:rPr>
                <w:rFonts w:cs="Times New Roman"/>
                <w:szCs w:val="24"/>
              </w:rPr>
              <w:t>participation?</w:t>
            </w:r>
          </w:p>
          <w:p w14:paraId="54413922" w14:textId="72C512D7" w:rsidR="00B770D2" w:rsidRPr="00214B02" w:rsidRDefault="00955A7E" w:rsidP="00B770D2">
            <w:pPr>
              <w:pStyle w:val="BulletList1"/>
              <w:spacing w:after="200" w:line="270" w:lineRule="atLeast"/>
              <w:ind w:left="34"/>
              <w:rPr>
                <w:rFonts w:cs="Times New Roman"/>
                <w:szCs w:val="24"/>
              </w:rPr>
            </w:pPr>
            <w:r>
              <w:rPr>
                <w:rFonts w:cs="Times New Roman"/>
                <w:szCs w:val="24"/>
              </w:rPr>
              <w:t xml:space="preserve">(c) whether these requirements would </w:t>
            </w:r>
            <w:r w:rsidR="00B770D2" w:rsidRPr="00214B02">
              <w:rPr>
                <w:rFonts w:cs="Times New Roman"/>
                <w:szCs w:val="24"/>
              </w:rPr>
              <w:t>require JV arrangements</w:t>
            </w:r>
            <w:r w:rsidR="00B770D2">
              <w:rPr>
                <w:rFonts w:cs="Times New Roman"/>
                <w:szCs w:val="24"/>
              </w:rPr>
              <w:t>?</w:t>
            </w:r>
          </w:p>
          <w:p w14:paraId="782B96A9" w14:textId="6A683BC5" w:rsidR="00B770D2" w:rsidRPr="0057144C" w:rsidRDefault="00E80AEF" w:rsidP="0057144C">
            <w:pPr>
              <w:pStyle w:val="BulletList1"/>
              <w:spacing w:after="200" w:line="270" w:lineRule="atLeast"/>
              <w:ind w:left="34"/>
              <w:rPr>
                <w:rFonts w:cs="Times New Roman"/>
                <w:szCs w:val="24"/>
              </w:rPr>
            </w:pPr>
            <w:r>
              <w:rPr>
                <w:rFonts w:cs="Times New Roman"/>
                <w:szCs w:val="24"/>
              </w:rPr>
              <w:t>(</w:t>
            </w:r>
            <w:r w:rsidR="00D23F9E">
              <w:rPr>
                <w:rFonts w:cs="Times New Roman"/>
                <w:szCs w:val="24"/>
              </w:rPr>
              <w:t>d</w:t>
            </w:r>
            <w:r>
              <w:rPr>
                <w:rFonts w:cs="Times New Roman"/>
                <w:szCs w:val="24"/>
              </w:rPr>
              <w:t>)</w:t>
            </w:r>
            <w:r w:rsidR="00DE6181">
              <w:rPr>
                <w:rFonts w:cs="Times New Roman"/>
                <w:szCs w:val="24"/>
              </w:rPr>
              <w:t xml:space="preserve"> would you suggest some o</w:t>
            </w:r>
            <w:r w:rsidR="00902C78">
              <w:rPr>
                <w:rFonts w:cs="Times New Roman"/>
                <w:szCs w:val="24"/>
              </w:rPr>
              <w:t>th</w:t>
            </w:r>
            <w:r w:rsidR="00DE6181">
              <w:rPr>
                <w:rFonts w:cs="Times New Roman"/>
                <w:szCs w:val="24"/>
              </w:rPr>
              <w:t>er criteria for Key perso</w:t>
            </w:r>
            <w:r w:rsidR="003E147D">
              <w:rPr>
                <w:rFonts w:cs="Times New Roman"/>
                <w:szCs w:val="24"/>
              </w:rPr>
              <w:t>n</w:t>
            </w:r>
            <w:r w:rsidR="00DE6181">
              <w:rPr>
                <w:rFonts w:cs="Times New Roman"/>
                <w:szCs w:val="24"/>
              </w:rPr>
              <w:t>nel?</w:t>
            </w:r>
          </w:p>
          <w:p w14:paraId="613016DE" w14:textId="60CAE4C4" w:rsidR="00324FDE" w:rsidRPr="004D7112" w:rsidRDefault="001814C7" w:rsidP="00A251A8">
            <w:pPr>
              <w:rPr>
                <w:rFonts w:cs="Times New Roman"/>
                <w:b/>
                <w:bCs/>
                <w:szCs w:val="24"/>
                <w:lang w:val="en-US"/>
              </w:rPr>
            </w:pPr>
            <w:r w:rsidRPr="001814C7">
              <w:rPr>
                <w:rFonts w:cs="Times New Roman"/>
                <w:b/>
                <w:bCs/>
                <w:szCs w:val="24"/>
              </w:rPr>
              <w:t>Equipment Requirements</w:t>
            </w:r>
          </w:p>
          <w:p w14:paraId="5006AA68" w14:textId="017606BF" w:rsidR="00A251A8" w:rsidRPr="00F6142A" w:rsidRDefault="00A251A8" w:rsidP="00A251A8">
            <w:pPr>
              <w:tabs>
                <w:tab w:val="right" w:pos="7254"/>
              </w:tabs>
              <w:rPr>
                <w:rFonts w:cs="Times New Roman"/>
                <w:szCs w:val="24"/>
              </w:rPr>
            </w:pPr>
            <w:r w:rsidRPr="00F6142A">
              <w:rPr>
                <w:rFonts w:cs="Times New Roman"/>
                <w:szCs w:val="24"/>
              </w:rPr>
              <w:t xml:space="preserve">The Bidder </w:t>
            </w:r>
            <w:r w:rsidR="00B770D2">
              <w:rPr>
                <w:rFonts w:cs="Times New Roman"/>
                <w:szCs w:val="24"/>
              </w:rPr>
              <w:t>needs to</w:t>
            </w:r>
            <w:r w:rsidR="00B770D2" w:rsidRPr="00F6142A">
              <w:rPr>
                <w:rFonts w:cs="Times New Roman"/>
                <w:szCs w:val="24"/>
              </w:rPr>
              <w:t xml:space="preserve"> </w:t>
            </w:r>
            <w:r w:rsidRPr="00F6142A">
              <w:rPr>
                <w:rFonts w:cs="Times New Roman"/>
                <w:szCs w:val="24"/>
              </w:rPr>
              <w:t>demonstrate that it has access to the key equipment listed hereafter:</w:t>
            </w:r>
          </w:p>
          <w:p w14:paraId="2AC42555" w14:textId="77777777" w:rsidR="00A251A8" w:rsidRPr="00F6142A" w:rsidRDefault="00A251A8" w:rsidP="00A251A8">
            <w:pPr>
              <w:tabs>
                <w:tab w:val="right" w:pos="7254"/>
              </w:tabs>
              <w:rPr>
                <w:rFonts w:cs="Times New Roman"/>
                <w:szCs w:val="24"/>
              </w:rPr>
            </w:pP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890"/>
              <w:gridCol w:w="1350"/>
            </w:tblGrid>
            <w:tr w:rsidR="00A251A8" w:rsidRPr="00F6142A" w14:paraId="26CDD1FE" w14:textId="77777777" w:rsidTr="004D7112">
              <w:trPr>
                <w:trHeight w:val="573"/>
              </w:trPr>
              <w:tc>
                <w:tcPr>
                  <w:tcW w:w="570" w:type="dxa"/>
                  <w:tcBorders>
                    <w:top w:val="single" w:sz="12" w:space="0" w:color="auto"/>
                    <w:left w:val="single" w:sz="12" w:space="0" w:color="auto"/>
                    <w:bottom w:val="single" w:sz="12" w:space="0" w:color="auto"/>
                    <w:right w:val="single" w:sz="12" w:space="0" w:color="auto"/>
                  </w:tcBorders>
                  <w:vAlign w:val="center"/>
                  <w:hideMark/>
                </w:tcPr>
                <w:p w14:paraId="41D907A5" w14:textId="77777777" w:rsidR="00A251A8" w:rsidRPr="00373EBB" w:rsidRDefault="00A251A8" w:rsidP="00A251A8">
                  <w:pPr>
                    <w:spacing w:after="0"/>
                    <w:jc w:val="center"/>
                    <w:rPr>
                      <w:rFonts w:cs="Times New Roman"/>
                      <w:b/>
                      <w:color w:val="000000" w:themeColor="text1"/>
                      <w:szCs w:val="24"/>
                      <w:lang w:val="en-US"/>
                    </w:rPr>
                  </w:pPr>
                  <w:r w:rsidRPr="00F6142A">
                    <w:rPr>
                      <w:rFonts w:cs="Times New Roman"/>
                      <w:b/>
                      <w:color w:val="000000" w:themeColor="text1"/>
                      <w:szCs w:val="24"/>
                    </w:rPr>
                    <w:t>No.</w:t>
                  </w:r>
                </w:p>
              </w:tc>
              <w:tc>
                <w:tcPr>
                  <w:tcW w:w="3890" w:type="dxa"/>
                  <w:tcBorders>
                    <w:top w:val="single" w:sz="12" w:space="0" w:color="auto"/>
                    <w:left w:val="single" w:sz="12" w:space="0" w:color="auto"/>
                    <w:bottom w:val="single" w:sz="12" w:space="0" w:color="auto"/>
                    <w:right w:val="single" w:sz="12" w:space="0" w:color="auto"/>
                  </w:tcBorders>
                  <w:vAlign w:val="center"/>
                  <w:hideMark/>
                </w:tcPr>
                <w:p w14:paraId="3E070FA5" w14:textId="77777777" w:rsidR="00A251A8" w:rsidRPr="00F6142A" w:rsidRDefault="00A251A8" w:rsidP="00A251A8">
                  <w:pPr>
                    <w:spacing w:after="0"/>
                    <w:jc w:val="center"/>
                    <w:rPr>
                      <w:rFonts w:cs="Times New Roman"/>
                      <w:b/>
                      <w:color w:val="000000" w:themeColor="text1"/>
                      <w:szCs w:val="24"/>
                    </w:rPr>
                  </w:pPr>
                  <w:r w:rsidRPr="00F6142A">
                    <w:rPr>
                      <w:rFonts w:cs="Times New Roman"/>
                      <w:b/>
                      <w:color w:val="000000" w:themeColor="text1"/>
                      <w:szCs w:val="24"/>
                    </w:rPr>
                    <w:t>Equipment Type and Characteristics</w:t>
                  </w:r>
                </w:p>
              </w:tc>
              <w:tc>
                <w:tcPr>
                  <w:tcW w:w="1350" w:type="dxa"/>
                  <w:tcBorders>
                    <w:top w:val="single" w:sz="12" w:space="0" w:color="auto"/>
                    <w:left w:val="single" w:sz="12" w:space="0" w:color="auto"/>
                    <w:bottom w:val="single" w:sz="12" w:space="0" w:color="auto"/>
                    <w:right w:val="single" w:sz="12" w:space="0" w:color="auto"/>
                  </w:tcBorders>
                  <w:vAlign w:val="center"/>
                </w:tcPr>
                <w:p w14:paraId="2FF00A74" w14:textId="216CAB7B" w:rsidR="00A251A8" w:rsidRPr="00F6142A" w:rsidRDefault="0043657C" w:rsidP="00A251A8">
                  <w:pPr>
                    <w:spacing w:after="0"/>
                    <w:jc w:val="center"/>
                    <w:rPr>
                      <w:rFonts w:cs="Times New Roman"/>
                      <w:b/>
                      <w:color w:val="000000" w:themeColor="text1"/>
                      <w:szCs w:val="24"/>
                    </w:rPr>
                  </w:pPr>
                  <w:r>
                    <w:rPr>
                      <w:rFonts w:cs="Times New Roman"/>
                      <w:b/>
                      <w:color w:val="000000" w:themeColor="text1"/>
                      <w:szCs w:val="24"/>
                    </w:rPr>
                    <w:t>Estimated</w:t>
                  </w:r>
                  <w:r w:rsidRPr="00F6142A">
                    <w:rPr>
                      <w:rFonts w:cs="Times New Roman"/>
                      <w:b/>
                      <w:color w:val="000000" w:themeColor="text1"/>
                      <w:szCs w:val="24"/>
                    </w:rPr>
                    <w:t xml:space="preserve"> Number required</w:t>
                  </w:r>
                  <w:r w:rsidRPr="00F6142A" w:rsidDel="00B770D2">
                    <w:rPr>
                      <w:rFonts w:cs="Times New Roman"/>
                      <w:b/>
                      <w:color w:val="000000" w:themeColor="text1"/>
                      <w:szCs w:val="24"/>
                    </w:rPr>
                    <w:t xml:space="preserve"> </w:t>
                  </w:r>
                </w:p>
              </w:tc>
            </w:tr>
            <w:tr w:rsidR="0058650F" w:rsidRPr="00F6142A" w14:paraId="430FEA94" w14:textId="77777777" w:rsidTr="004D7112">
              <w:tc>
                <w:tcPr>
                  <w:tcW w:w="570" w:type="dxa"/>
                  <w:tcBorders>
                    <w:top w:val="single" w:sz="12" w:space="0" w:color="auto"/>
                    <w:left w:val="single" w:sz="4" w:space="0" w:color="auto"/>
                    <w:bottom w:val="single" w:sz="4" w:space="0" w:color="auto"/>
                    <w:right w:val="single" w:sz="4" w:space="0" w:color="auto"/>
                  </w:tcBorders>
                  <w:hideMark/>
                </w:tcPr>
                <w:p w14:paraId="40FDCC8C" w14:textId="77777777" w:rsidR="0058650F" w:rsidRPr="00F6142A" w:rsidRDefault="0058650F" w:rsidP="0058650F">
                  <w:pPr>
                    <w:pStyle w:val="Header"/>
                    <w:spacing w:line="256" w:lineRule="auto"/>
                    <w:jc w:val="center"/>
                    <w:rPr>
                      <w:rFonts w:cs="Times New Roman"/>
                      <w:color w:val="000000" w:themeColor="text1"/>
                      <w:szCs w:val="24"/>
                    </w:rPr>
                  </w:pPr>
                  <w:r w:rsidRPr="00F6142A">
                    <w:rPr>
                      <w:rFonts w:cs="Times New Roman"/>
                      <w:color w:val="000000" w:themeColor="text1"/>
                      <w:szCs w:val="24"/>
                    </w:rPr>
                    <w:t>1</w:t>
                  </w:r>
                </w:p>
              </w:tc>
              <w:tc>
                <w:tcPr>
                  <w:tcW w:w="3890" w:type="dxa"/>
                  <w:tcBorders>
                    <w:top w:val="single" w:sz="12" w:space="0" w:color="auto"/>
                    <w:left w:val="single" w:sz="4" w:space="0" w:color="auto"/>
                    <w:bottom w:val="single" w:sz="4" w:space="0" w:color="auto"/>
                    <w:right w:val="single" w:sz="4" w:space="0" w:color="auto"/>
                  </w:tcBorders>
                  <w:hideMark/>
                </w:tcPr>
                <w:p w14:paraId="639CF771" w14:textId="7241D1FD" w:rsidR="0058650F" w:rsidRPr="00F6142A" w:rsidRDefault="0058650F" w:rsidP="0058650F">
                  <w:pPr>
                    <w:spacing w:after="0"/>
                    <w:rPr>
                      <w:rFonts w:cs="Times New Roman"/>
                      <w:color w:val="000000" w:themeColor="text1"/>
                      <w:szCs w:val="24"/>
                    </w:rPr>
                  </w:pPr>
                  <w:r w:rsidRPr="00F6142A">
                    <w:rPr>
                      <w:rFonts w:cs="Times New Roman"/>
                      <w:color w:val="000000" w:themeColor="text1"/>
                      <w:szCs w:val="24"/>
                    </w:rPr>
                    <w:t>Universal tamping machine</w:t>
                  </w:r>
                </w:p>
              </w:tc>
              <w:tc>
                <w:tcPr>
                  <w:tcW w:w="1350" w:type="dxa"/>
                  <w:tcBorders>
                    <w:top w:val="single" w:sz="12" w:space="0" w:color="auto"/>
                    <w:left w:val="single" w:sz="4" w:space="0" w:color="auto"/>
                    <w:bottom w:val="single" w:sz="4" w:space="0" w:color="auto"/>
                    <w:right w:val="single" w:sz="4" w:space="0" w:color="auto"/>
                  </w:tcBorders>
                </w:tcPr>
                <w:p w14:paraId="17CD8910" w14:textId="48CA79AD" w:rsidR="0058650F" w:rsidRPr="00F6142A" w:rsidRDefault="0058650F" w:rsidP="0058650F">
                  <w:pPr>
                    <w:spacing w:after="0"/>
                    <w:jc w:val="center"/>
                    <w:rPr>
                      <w:rFonts w:cs="Times New Roman"/>
                      <w:color w:val="000000" w:themeColor="text1"/>
                      <w:szCs w:val="24"/>
                    </w:rPr>
                  </w:pPr>
                  <w:r w:rsidRPr="00F6142A">
                    <w:rPr>
                      <w:rFonts w:cs="Times New Roman"/>
                      <w:color w:val="000000" w:themeColor="text1"/>
                      <w:szCs w:val="24"/>
                    </w:rPr>
                    <w:t>1</w:t>
                  </w:r>
                </w:p>
              </w:tc>
            </w:tr>
            <w:tr w:rsidR="0058650F" w:rsidRPr="00F6142A" w14:paraId="600287A0"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54A6F958" w14:textId="77777777" w:rsidR="0058650F" w:rsidRPr="00373EBB" w:rsidRDefault="0058650F" w:rsidP="0058650F">
                  <w:pPr>
                    <w:spacing w:after="0"/>
                    <w:jc w:val="center"/>
                    <w:rPr>
                      <w:rFonts w:cs="Times New Roman"/>
                      <w:color w:val="000000" w:themeColor="text1"/>
                      <w:szCs w:val="24"/>
                      <w:lang w:val="en-US"/>
                    </w:rPr>
                  </w:pPr>
                  <w:r w:rsidRPr="00F6142A">
                    <w:rPr>
                      <w:rFonts w:cs="Times New Roman"/>
                      <w:color w:val="000000" w:themeColor="text1"/>
                      <w:szCs w:val="24"/>
                    </w:rPr>
                    <w:t>2</w:t>
                  </w:r>
                </w:p>
              </w:tc>
              <w:tc>
                <w:tcPr>
                  <w:tcW w:w="3890" w:type="dxa"/>
                  <w:tcBorders>
                    <w:top w:val="single" w:sz="4" w:space="0" w:color="auto"/>
                    <w:left w:val="single" w:sz="4" w:space="0" w:color="auto"/>
                    <w:bottom w:val="single" w:sz="4" w:space="0" w:color="auto"/>
                    <w:right w:val="single" w:sz="4" w:space="0" w:color="auto"/>
                  </w:tcBorders>
                  <w:hideMark/>
                </w:tcPr>
                <w:p w14:paraId="24B88D0C" w14:textId="0C8E2AA0" w:rsidR="0058650F" w:rsidRPr="00F6142A" w:rsidRDefault="0058650F" w:rsidP="0058650F">
                  <w:pPr>
                    <w:spacing w:after="0"/>
                    <w:rPr>
                      <w:rFonts w:cs="Times New Roman"/>
                      <w:color w:val="000000" w:themeColor="text1"/>
                      <w:szCs w:val="24"/>
                    </w:rPr>
                  </w:pPr>
                  <w:r w:rsidRPr="00F6142A">
                    <w:rPr>
                      <w:rFonts w:cs="Times New Roman"/>
                      <w:color w:val="000000" w:themeColor="text1"/>
                      <w:szCs w:val="24"/>
                    </w:rPr>
                    <w:t>Profiling machine</w:t>
                  </w:r>
                </w:p>
              </w:tc>
              <w:tc>
                <w:tcPr>
                  <w:tcW w:w="1350" w:type="dxa"/>
                  <w:tcBorders>
                    <w:top w:val="single" w:sz="4" w:space="0" w:color="auto"/>
                    <w:left w:val="single" w:sz="4" w:space="0" w:color="auto"/>
                    <w:bottom w:val="single" w:sz="4" w:space="0" w:color="auto"/>
                    <w:right w:val="single" w:sz="4" w:space="0" w:color="auto"/>
                  </w:tcBorders>
                </w:tcPr>
                <w:p w14:paraId="5707C44C" w14:textId="204F316A"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1</w:t>
                  </w:r>
                </w:p>
              </w:tc>
            </w:tr>
            <w:tr w:rsidR="0058650F" w:rsidRPr="00F6142A" w14:paraId="57D137CE"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5C19F42B" w14:textId="77777777" w:rsidR="0058650F" w:rsidRPr="00373EBB" w:rsidRDefault="0058650F" w:rsidP="0058650F">
                  <w:pPr>
                    <w:pStyle w:val="Header"/>
                    <w:spacing w:line="256" w:lineRule="auto"/>
                    <w:jc w:val="center"/>
                    <w:rPr>
                      <w:rFonts w:cs="Times New Roman"/>
                      <w:color w:val="000000" w:themeColor="text1"/>
                      <w:szCs w:val="24"/>
                      <w:lang w:val="en-US"/>
                    </w:rPr>
                  </w:pPr>
                  <w:r w:rsidRPr="00F6142A">
                    <w:rPr>
                      <w:rFonts w:cs="Times New Roman"/>
                      <w:color w:val="000000" w:themeColor="text1"/>
                      <w:szCs w:val="24"/>
                    </w:rPr>
                    <w:t>3</w:t>
                  </w:r>
                </w:p>
              </w:tc>
              <w:tc>
                <w:tcPr>
                  <w:tcW w:w="3890" w:type="dxa"/>
                  <w:tcBorders>
                    <w:top w:val="single" w:sz="4" w:space="0" w:color="auto"/>
                    <w:left w:val="single" w:sz="4" w:space="0" w:color="auto"/>
                    <w:bottom w:val="single" w:sz="4" w:space="0" w:color="auto"/>
                    <w:right w:val="single" w:sz="4" w:space="0" w:color="auto"/>
                  </w:tcBorders>
                  <w:hideMark/>
                </w:tcPr>
                <w:p w14:paraId="6AB8F6CD" w14:textId="318D35C9" w:rsidR="0058650F" w:rsidRPr="00F6142A" w:rsidRDefault="0058650F" w:rsidP="0058650F">
                  <w:pPr>
                    <w:spacing w:after="0"/>
                    <w:rPr>
                      <w:rFonts w:cs="Times New Roman"/>
                      <w:color w:val="000000" w:themeColor="text1"/>
                      <w:szCs w:val="24"/>
                    </w:rPr>
                  </w:pPr>
                  <w:r w:rsidRPr="00F6142A">
                    <w:rPr>
                      <w:rFonts w:cs="Times New Roman"/>
                      <w:color w:val="000000" w:themeColor="text1"/>
                      <w:szCs w:val="24"/>
                    </w:rPr>
                    <w:t>Track car (draisine)</w:t>
                  </w:r>
                </w:p>
              </w:tc>
              <w:tc>
                <w:tcPr>
                  <w:tcW w:w="1350" w:type="dxa"/>
                  <w:tcBorders>
                    <w:top w:val="single" w:sz="4" w:space="0" w:color="auto"/>
                    <w:left w:val="single" w:sz="4" w:space="0" w:color="auto"/>
                    <w:bottom w:val="single" w:sz="4" w:space="0" w:color="auto"/>
                    <w:right w:val="single" w:sz="4" w:space="0" w:color="auto"/>
                  </w:tcBorders>
                </w:tcPr>
                <w:p w14:paraId="54E106DD" w14:textId="4DA76108"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2</w:t>
                  </w:r>
                </w:p>
              </w:tc>
            </w:tr>
            <w:tr w:rsidR="0058650F" w:rsidRPr="00F6142A" w14:paraId="68B1D9E7"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1056CCC7" w14:textId="77777777" w:rsidR="0058650F" w:rsidRPr="00373EBB" w:rsidRDefault="0058650F" w:rsidP="0058650F">
                  <w:pPr>
                    <w:spacing w:after="0"/>
                    <w:jc w:val="center"/>
                    <w:rPr>
                      <w:rFonts w:cs="Times New Roman"/>
                      <w:color w:val="000000" w:themeColor="text1"/>
                      <w:szCs w:val="24"/>
                      <w:lang w:val="en-US"/>
                    </w:rPr>
                  </w:pPr>
                  <w:r w:rsidRPr="00F6142A">
                    <w:rPr>
                      <w:rFonts w:cs="Times New Roman"/>
                      <w:color w:val="000000" w:themeColor="text1"/>
                      <w:szCs w:val="24"/>
                    </w:rPr>
                    <w:t>4</w:t>
                  </w:r>
                </w:p>
              </w:tc>
              <w:tc>
                <w:tcPr>
                  <w:tcW w:w="3890" w:type="dxa"/>
                  <w:tcBorders>
                    <w:top w:val="single" w:sz="4" w:space="0" w:color="auto"/>
                    <w:left w:val="single" w:sz="4" w:space="0" w:color="auto"/>
                    <w:bottom w:val="single" w:sz="4" w:space="0" w:color="auto"/>
                    <w:right w:val="single" w:sz="4" w:space="0" w:color="auto"/>
                  </w:tcBorders>
                  <w:hideMark/>
                </w:tcPr>
                <w:p w14:paraId="6CFABA31" w14:textId="70FB655D" w:rsidR="0058650F" w:rsidRPr="00F6142A" w:rsidRDefault="0058650F" w:rsidP="0058650F">
                  <w:pPr>
                    <w:spacing w:after="0"/>
                    <w:rPr>
                      <w:rFonts w:cs="Times New Roman"/>
                      <w:color w:val="000000" w:themeColor="text1"/>
                      <w:szCs w:val="24"/>
                    </w:rPr>
                  </w:pPr>
                  <w:r w:rsidRPr="00F6142A">
                    <w:rPr>
                      <w:rFonts w:cs="Times New Roman"/>
                      <w:color w:val="000000" w:themeColor="text1"/>
                      <w:szCs w:val="24"/>
                    </w:rPr>
                    <w:t>Excavators</w:t>
                  </w:r>
                </w:p>
              </w:tc>
              <w:tc>
                <w:tcPr>
                  <w:tcW w:w="1350" w:type="dxa"/>
                  <w:tcBorders>
                    <w:top w:val="single" w:sz="4" w:space="0" w:color="auto"/>
                    <w:left w:val="single" w:sz="4" w:space="0" w:color="auto"/>
                    <w:bottom w:val="single" w:sz="4" w:space="0" w:color="auto"/>
                    <w:right w:val="single" w:sz="4" w:space="0" w:color="auto"/>
                  </w:tcBorders>
                </w:tcPr>
                <w:p w14:paraId="69C5EA13" w14:textId="4A4A0A0A"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2</w:t>
                  </w:r>
                </w:p>
              </w:tc>
            </w:tr>
            <w:tr w:rsidR="0058650F" w:rsidRPr="00F6142A" w14:paraId="378296D6"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0A016E8E" w14:textId="77777777" w:rsidR="0058650F" w:rsidRPr="00F6142A" w:rsidRDefault="0058650F" w:rsidP="0058650F">
                  <w:pPr>
                    <w:pStyle w:val="Header"/>
                    <w:spacing w:line="256" w:lineRule="auto"/>
                    <w:jc w:val="center"/>
                    <w:rPr>
                      <w:rFonts w:cs="Times New Roman"/>
                      <w:color w:val="000000" w:themeColor="text1"/>
                      <w:szCs w:val="24"/>
                    </w:rPr>
                  </w:pPr>
                  <w:r w:rsidRPr="00F6142A">
                    <w:rPr>
                      <w:rFonts w:cs="Times New Roman"/>
                      <w:color w:val="000000" w:themeColor="text1"/>
                      <w:szCs w:val="24"/>
                    </w:rPr>
                    <w:t>5</w:t>
                  </w:r>
                </w:p>
              </w:tc>
              <w:tc>
                <w:tcPr>
                  <w:tcW w:w="3890" w:type="dxa"/>
                  <w:tcBorders>
                    <w:top w:val="single" w:sz="4" w:space="0" w:color="auto"/>
                    <w:left w:val="single" w:sz="4" w:space="0" w:color="auto"/>
                    <w:bottom w:val="single" w:sz="4" w:space="0" w:color="auto"/>
                    <w:right w:val="single" w:sz="4" w:space="0" w:color="auto"/>
                  </w:tcBorders>
                  <w:hideMark/>
                </w:tcPr>
                <w:p w14:paraId="73FAE5D2" w14:textId="1BED6CBB" w:rsidR="0058650F" w:rsidRPr="00F6142A" w:rsidRDefault="0058650F" w:rsidP="0058650F">
                  <w:pPr>
                    <w:spacing w:after="0"/>
                    <w:rPr>
                      <w:rFonts w:cs="Times New Roman"/>
                      <w:color w:val="000000" w:themeColor="text1"/>
                      <w:szCs w:val="24"/>
                    </w:rPr>
                  </w:pPr>
                  <w:r w:rsidRPr="00F6142A">
                    <w:rPr>
                      <w:rFonts w:cs="Times New Roman"/>
                      <w:color w:val="000000" w:themeColor="text1"/>
                      <w:szCs w:val="24"/>
                    </w:rPr>
                    <w:t>Ultrasonic device</w:t>
                  </w:r>
                </w:p>
              </w:tc>
              <w:tc>
                <w:tcPr>
                  <w:tcW w:w="1350" w:type="dxa"/>
                  <w:tcBorders>
                    <w:top w:val="single" w:sz="4" w:space="0" w:color="auto"/>
                    <w:left w:val="single" w:sz="4" w:space="0" w:color="auto"/>
                    <w:bottom w:val="single" w:sz="4" w:space="0" w:color="auto"/>
                    <w:right w:val="single" w:sz="4" w:space="0" w:color="auto"/>
                  </w:tcBorders>
                </w:tcPr>
                <w:p w14:paraId="7B4F97E1" w14:textId="6900D822"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1</w:t>
                  </w:r>
                </w:p>
              </w:tc>
            </w:tr>
            <w:tr w:rsidR="0058650F" w:rsidRPr="00F6142A" w14:paraId="45A54BD8"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27E17293" w14:textId="77777777" w:rsidR="0058650F" w:rsidRPr="00F6142A" w:rsidRDefault="0058650F" w:rsidP="0058650F">
                  <w:pPr>
                    <w:spacing w:after="0"/>
                    <w:jc w:val="center"/>
                    <w:rPr>
                      <w:rFonts w:cs="Times New Roman"/>
                      <w:color w:val="000000" w:themeColor="text1"/>
                      <w:szCs w:val="24"/>
                    </w:rPr>
                  </w:pPr>
                  <w:r w:rsidRPr="00F6142A">
                    <w:rPr>
                      <w:rFonts w:cs="Times New Roman"/>
                      <w:color w:val="000000" w:themeColor="text1"/>
                      <w:szCs w:val="24"/>
                    </w:rPr>
                    <w:t>6</w:t>
                  </w:r>
                </w:p>
              </w:tc>
              <w:tc>
                <w:tcPr>
                  <w:tcW w:w="3890" w:type="dxa"/>
                  <w:tcBorders>
                    <w:top w:val="single" w:sz="4" w:space="0" w:color="auto"/>
                    <w:left w:val="single" w:sz="4" w:space="0" w:color="auto"/>
                    <w:bottom w:val="single" w:sz="4" w:space="0" w:color="auto"/>
                    <w:right w:val="single" w:sz="4" w:space="0" w:color="auto"/>
                  </w:tcBorders>
                  <w:hideMark/>
                </w:tcPr>
                <w:p w14:paraId="0EF53B49" w14:textId="7E7102E5" w:rsidR="0058650F" w:rsidRPr="00F6142A" w:rsidRDefault="0058650F" w:rsidP="0058650F">
                  <w:pPr>
                    <w:spacing w:after="0"/>
                    <w:rPr>
                      <w:rFonts w:cs="Times New Roman"/>
                      <w:color w:val="000000" w:themeColor="text1"/>
                      <w:szCs w:val="24"/>
                    </w:rPr>
                  </w:pPr>
                  <w:r w:rsidRPr="00F6142A">
                    <w:rPr>
                      <w:rFonts w:cs="Times New Roman"/>
                      <w:szCs w:val="24"/>
                    </w:rPr>
                    <w:t xml:space="preserve">Aluminon Thermo welding </w:t>
                  </w:r>
                </w:p>
              </w:tc>
              <w:tc>
                <w:tcPr>
                  <w:tcW w:w="1350" w:type="dxa"/>
                  <w:tcBorders>
                    <w:top w:val="single" w:sz="4" w:space="0" w:color="auto"/>
                    <w:left w:val="single" w:sz="4" w:space="0" w:color="auto"/>
                    <w:bottom w:val="single" w:sz="4" w:space="0" w:color="auto"/>
                    <w:right w:val="single" w:sz="4" w:space="0" w:color="auto"/>
                  </w:tcBorders>
                </w:tcPr>
                <w:p w14:paraId="70F016BD" w14:textId="2BB982DB"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2</w:t>
                  </w:r>
                </w:p>
              </w:tc>
            </w:tr>
            <w:tr w:rsidR="0058650F" w:rsidRPr="00F6142A" w14:paraId="05E1A025"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715B689F" w14:textId="77777777" w:rsidR="0058650F" w:rsidRPr="00373EBB" w:rsidRDefault="0058650F" w:rsidP="0058650F">
                  <w:pPr>
                    <w:spacing w:after="0"/>
                    <w:jc w:val="center"/>
                    <w:rPr>
                      <w:rFonts w:cs="Times New Roman"/>
                      <w:color w:val="000000" w:themeColor="text1"/>
                      <w:szCs w:val="24"/>
                      <w:lang w:val="en-US"/>
                    </w:rPr>
                  </w:pPr>
                  <w:r w:rsidRPr="00F6142A">
                    <w:rPr>
                      <w:rFonts w:cs="Times New Roman"/>
                      <w:color w:val="000000" w:themeColor="text1"/>
                      <w:szCs w:val="24"/>
                    </w:rPr>
                    <w:t>7</w:t>
                  </w:r>
                </w:p>
              </w:tc>
              <w:tc>
                <w:tcPr>
                  <w:tcW w:w="3890" w:type="dxa"/>
                  <w:tcBorders>
                    <w:top w:val="single" w:sz="4" w:space="0" w:color="auto"/>
                    <w:left w:val="single" w:sz="4" w:space="0" w:color="auto"/>
                    <w:bottom w:val="single" w:sz="4" w:space="0" w:color="auto"/>
                    <w:right w:val="single" w:sz="4" w:space="0" w:color="auto"/>
                  </w:tcBorders>
                  <w:hideMark/>
                </w:tcPr>
                <w:p w14:paraId="5AC97CB8" w14:textId="77777777" w:rsidR="0058650F" w:rsidRPr="00F6142A" w:rsidRDefault="0058650F" w:rsidP="0058650F">
                  <w:pPr>
                    <w:spacing w:after="0"/>
                    <w:rPr>
                      <w:rFonts w:cs="Times New Roman"/>
                      <w:szCs w:val="24"/>
                    </w:rPr>
                  </w:pPr>
                  <w:r w:rsidRPr="00F6142A">
                    <w:rPr>
                      <w:rFonts w:cs="Times New Roman"/>
                      <w:szCs w:val="24"/>
                    </w:rPr>
                    <w:t xml:space="preserve">Hand tempers </w:t>
                  </w:r>
                </w:p>
              </w:tc>
              <w:tc>
                <w:tcPr>
                  <w:tcW w:w="1350" w:type="dxa"/>
                  <w:tcBorders>
                    <w:top w:val="single" w:sz="4" w:space="0" w:color="auto"/>
                    <w:left w:val="single" w:sz="4" w:space="0" w:color="auto"/>
                    <w:bottom w:val="single" w:sz="4" w:space="0" w:color="auto"/>
                    <w:right w:val="single" w:sz="4" w:space="0" w:color="auto"/>
                  </w:tcBorders>
                </w:tcPr>
                <w:p w14:paraId="7EC27A7A" w14:textId="28FB3663"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2</w:t>
                  </w:r>
                </w:p>
              </w:tc>
            </w:tr>
            <w:tr w:rsidR="0058650F" w:rsidRPr="00F6142A" w14:paraId="4E27192D"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3BC96ECD" w14:textId="77777777" w:rsidR="0058650F" w:rsidRPr="00373EBB" w:rsidRDefault="0058650F" w:rsidP="0058650F">
                  <w:pPr>
                    <w:spacing w:after="0"/>
                    <w:jc w:val="center"/>
                    <w:rPr>
                      <w:rFonts w:cs="Times New Roman"/>
                      <w:color w:val="000000" w:themeColor="text1"/>
                      <w:szCs w:val="24"/>
                      <w:lang w:val="en-US"/>
                    </w:rPr>
                  </w:pPr>
                  <w:r w:rsidRPr="00F6142A">
                    <w:rPr>
                      <w:rFonts w:cs="Times New Roman"/>
                      <w:color w:val="000000" w:themeColor="text1"/>
                      <w:szCs w:val="24"/>
                    </w:rPr>
                    <w:t>8</w:t>
                  </w:r>
                </w:p>
              </w:tc>
              <w:tc>
                <w:tcPr>
                  <w:tcW w:w="3890" w:type="dxa"/>
                  <w:tcBorders>
                    <w:top w:val="single" w:sz="4" w:space="0" w:color="auto"/>
                    <w:left w:val="single" w:sz="4" w:space="0" w:color="auto"/>
                    <w:bottom w:val="single" w:sz="4" w:space="0" w:color="auto"/>
                    <w:right w:val="single" w:sz="4" w:space="0" w:color="auto"/>
                  </w:tcBorders>
                  <w:hideMark/>
                </w:tcPr>
                <w:p w14:paraId="39AC93A0" w14:textId="77777777" w:rsidR="0058650F" w:rsidRPr="00F6142A" w:rsidRDefault="0058650F" w:rsidP="0058650F">
                  <w:pPr>
                    <w:spacing w:after="0"/>
                    <w:rPr>
                      <w:rFonts w:cs="Times New Roman"/>
                      <w:szCs w:val="24"/>
                    </w:rPr>
                  </w:pPr>
                  <w:r w:rsidRPr="00F6142A">
                    <w:rPr>
                      <w:rFonts w:cs="Times New Roman"/>
                      <w:szCs w:val="24"/>
                    </w:rPr>
                    <w:t xml:space="preserve">4X4 off-road vehicles </w:t>
                  </w:r>
                </w:p>
              </w:tc>
              <w:tc>
                <w:tcPr>
                  <w:tcW w:w="1350" w:type="dxa"/>
                  <w:tcBorders>
                    <w:top w:val="single" w:sz="4" w:space="0" w:color="auto"/>
                    <w:left w:val="single" w:sz="4" w:space="0" w:color="auto"/>
                    <w:bottom w:val="single" w:sz="4" w:space="0" w:color="auto"/>
                    <w:right w:val="single" w:sz="4" w:space="0" w:color="auto"/>
                  </w:tcBorders>
                </w:tcPr>
                <w:p w14:paraId="2CA84335" w14:textId="0DBD75DD"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4</w:t>
                  </w:r>
                </w:p>
              </w:tc>
            </w:tr>
            <w:tr w:rsidR="0058650F" w:rsidRPr="00F6142A" w14:paraId="273AAF62" w14:textId="77777777" w:rsidTr="004D7112">
              <w:tc>
                <w:tcPr>
                  <w:tcW w:w="570" w:type="dxa"/>
                  <w:tcBorders>
                    <w:top w:val="single" w:sz="4" w:space="0" w:color="auto"/>
                    <w:left w:val="single" w:sz="4" w:space="0" w:color="auto"/>
                    <w:bottom w:val="single" w:sz="4" w:space="0" w:color="auto"/>
                    <w:right w:val="single" w:sz="4" w:space="0" w:color="auto"/>
                  </w:tcBorders>
                  <w:hideMark/>
                </w:tcPr>
                <w:p w14:paraId="4CFDB3C8" w14:textId="77777777" w:rsidR="0058650F" w:rsidRPr="00373EBB" w:rsidRDefault="0058650F" w:rsidP="0058650F">
                  <w:pPr>
                    <w:spacing w:after="0"/>
                    <w:jc w:val="center"/>
                    <w:rPr>
                      <w:rFonts w:cs="Times New Roman"/>
                      <w:color w:val="000000" w:themeColor="text1"/>
                      <w:szCs w:val="24"/>
                      <w:lang w:val="en-US"/>
                    </w:rPr>
                  </w:pPr>
                  <w:r w:rsidRPr="00F6142A">
                    <w:rPr>
                      <w:rFonts w:cs="Times New Roman"/>
                      <w:color w:val="000000" w:themeColor="text1"/>
                      <w:szCs w:val="24"/>
                    </w:rPr>
                    <w:t>9</w:t>
                  </w:r>
                </w:p>
              </w:tc>
              <w:tc>
                <w:tcPr>
                  <w:tcW w:w="3890" w:type="dxa"/>
                  <w:tcBorders>
                    <w:top w:val="single" w:sz="4" w:space="0" w:color="auto"/>
                    <w:left w:val="single" w:sz="4" w:space="0" w:color="auto"/>
                    <w:bottom w:val="single" w:sz="4" w:space="0" w:color="auto"/>
                    <w:right w:val="single" w:sz="4" w:space="0" w:color="auto"/>
                  </w:tcBorders>
                  <w:hideMark/>
                </w:tcPr>
                <w:p w14:paraId="3BE6D0BB" w14:textId="77777777" w:rsidR="0058650F" w:rsidRPr="00F6142A" w:rsidRDefault="0058650F" w:rsidP="0058650F">
                  <w:pPr>
                    <w:spacing w:after="0"/>
                    <w:rPr>
                      <w:rFonts w:cs="Times New Roman"/>
                      <w:szCs w:val="24"/>
                    </w:rPr>
                  </w:pPr>
                  <w:r w:rsidRPr="00F6142A">
                    <w:rPr>
                      <w:rFonts w:cs="Times New Roman"/>
                      <w:szCs w:val="24"/>
                    </w:rPr>
                    <w:t>Ultrasonic testing for rail</w:t>
                  </w:r>
                </w:p>
              </w:tc>
              <w:tc>
                <w:tcPr>
                  <w:tcW w:w="1350" w:type="dxa"/>
                  <w:tcBorders>
                    <w:top w:val="single" w:sz="4" w:space="0" w:color="auto"/>
                    <w:left w:val="single" w:sz="4" w:space="0" w:color="auto"/>
                    <w:bottom w:val="single" w:sz="4" w:space="0" w:color="auto"/>
                    <w:right w:val="single" w:sz="4" w:space="0" w:color="auto"/>
                  </w:tcBorders>
                </w:tcPr>
                <w:p w14:paraId="20E25DF1" w14:textId="7774D365" w:rsidR="0058650F" w:rsidRPr="00F6142A" w:rsidRDefault="0058650F" w:rsidP="0058650F">
                  <w:pPr>
                    <w:spacing w:after="0"/>
                    <w:jc w:val="center"/>
                    <w:rPr>
                      <w:rFonts w:cs="Times New Roman"/>
                      <w:color w:val="000000" w:themeColor="text1"/>
                      <w:szCs w:val="24"/>
                      <w:u w:val="single"/>
                    </w:rPr>
                  </w:pPr>
                  <w:r w:rsidRPr="00F6142A">
                    <w:rPr>
                      <w:rFonts w:cs="Times New Roman"/>
                      <w:color w:val="000000" w:themeColor="text1"/>
                      <w:szCs w:val="24"/>
                      <w:u w:val="single"/>
                    </w:rPr>
                    <w:t>3</w:t>
                  </w:r>
                </w:p>
              </w:tc>
            </w:tr>
          </w:tbl>
          <w:p w14:paraId="11670B5C" w14:textId="77777777" w:rsidR="00A251A8" w:rsidRPr="00F6142A" w:rsidRDefault="00A251A8" w:rsidP="00A251A8">
            <w:pPr>
              <w:rPr>
                <w:rFonts w:cs="Times New Roman"/>
                <w:b/>
                <w:bCs/>
                <w:szCs w:val="24"/>
                <w:highlight w:val="yellow"/>
              </w:rPr>
            </w:pPr>
          </w:p>
          <w:p w14:paraId="6D68E912" w14:textId="2F5353AA" w:rsidR="00902C70" w:rsidRPr="00902C70" w:rsidRDefault="00902C70" w:rsidP="005C166B">
            <w:pPr>
              <w:pStyle w:val="BulletList1"/>
              <w:numPr>
                <w:ilvl w:val="0"/>
                <w:numId w:val="0"/>
              </w:numPr>
              <w:spacing w:before="0" w:after="200" w:line="270" w:lineRule="atLeast"/>
              <w:ind w:left="34"/>
              <w:rPr>
                <w:rFonts w:cs="Times New Roman"/>
              </w:rPr>
            </w:pPr>
            <w:r w:rsidRPr="5F138522">
              <w:rPr>
                <w:rFonts w:cs="Times New Roman"/>
              </w:rPr>
              <w:t>The above qualification criteri</w:t>
            </w:r>
            <w:r w:rsidR="00B770D2" w:rsidRPr="5F138522">
              <w:rPr>
                <w:rFonts w:cs="Times New Roman"/>
              </w:rPr>
              <w:t>on</w:t>
            </w:r>
            <w:r w:rsidRPr="5F138522">
              <w:rPr>
                <w:rFonts w:cs="Times New Roman"/>
              </w:rPr>
              <w:t xml:space="preserve"> </w:t>
            </w:r>
            <w:proofErr w:type="gramStart"/>
            <w:r w:rsidRPr="5F138522">
              <w:rPr>
                <w:rFonts w:cs="Times New Roman"/>
              </w:rPr>
              <w:t>represent</w:t>
            </w:r>
            <w:proofErr w:type="gramEnd"/>
            <w:r w:rsidRPr="5F138522">
              <w:rPr>
                <w:rFonts w:cs="Times New Roman"/>
              </w:rPr>
              <w:t xml:space="preserve"> the </w:t>
            </w:r>
            <w:r w:rsidR="00B770D2" w:rsidRPr="5F138522">
              <w:rPr>
                <w:rFonts w:cs="Times New Roman"/>
              </w:rPr>
              <w:t xml:space="preserve">estimated </w:t>
            </w:r>
            <w:r w:rsidRPr="5F138522">
              <w:rPr>
                <w:rFonts w:cs="Times New Roman"/>
              </w:rPr>
              <w:t>requirements considered necessary for the execution of the activities under this tender.</w:t>
            </w:r>
            <w:r w:rsidR="002633A4" w:rsidRPr="5F138522">
              <w:rPr>
                <w:rFonts w:cs="Times New Roman"/>
              </w:rPr>
              <w:t xml:space="preserve"> </w:t>
            </w:r>
            <w:r w:rsidR="1CDE8FB9" w:rsidRPr="5F138522">
              <w:rPr>
                <w:rFonts w:cs="Times New Roman"/>
              </w:rPr>
              <w:t xml:space="preserve">Please feel free to propose a modified list of </w:t>
            </w:r>
            <w:proofErr w:type="gramStart"/>
            <w:r w:rsidR="1CDE8FB9" w:rsidRPr="5F138522">
              <w:rPr>
                <w:rFonts w:cs="Times New Roman"/>
              </w:rPr>
              <w:t>mechanisation</w:t>
            </w:r>
            <w:proofErr w:type="gramEnd"/>
            <w:r w:rsidR="1CDE8FB9" w:rsidRPr="5F138522">
              <w:rPr>
                <w:rFonts w:cs="Times New Roman"/>
              </w:rPr>
              <w:t xml:space="preserve"> which would be considered sufficient and appropriate based on your experience and assessment for satisfactory contract execution</w:t>
            </w:r>
            <w:r w:rsidR="40091058" w:rsidRPr="5F138522">
              <w:rPr>
                <w:rFonts w:cs="Times New Roman"/>
              </w:rPr>
              <w:t>.</w:t>
            </w:r>
          </w:p>
          <w:p w14:paraId="4B4518C6" w14:textId="77777777" w:rsidR="00214B02" w:rsidRPr="00214B02" w:rsidRDefault="00214B02" w:rsidP="00214B02">
            <w:pPr>
              <w:pStyle w:val="BulletList1"/>
              <w:spacing w:after="200" w:line="270" w:lineRule="atLeast"/>
              <w:ind w:left="34"/>
              <w:rPr>
                <w:rFonts w:cs="Times New Roman"/>
                <w:szCs w:val="24"/>
              </w:rPr>
            </w:pPr>
            <w:r w:rsidRPr="00214B02">
              <w:rPr>
                <w:rFonts w:cs="Times New Roman"/>
                <w:szCs w:val="24"/>
              </w:rPr>
              <w:t>Please indicate:</w:t>
            </w:r>
          </w:p>
          <w:p w14:paraId="34D43F45" w14:textId="0340F96A" w:rsidR="00214B02" w:rsidRPr="00214B02" w:rsidRDefault="00214B02" w:rsidP="00214B02">
            <w:pPr>
              <w:pStyle w:val="BulletList1"/>
              <w:spacing w:after="200" w:line="270" w:lineRule="atLeast"/>
              <w:ind w:left="34"/>
              <w:rPr>
                <w:rFonts w:cs="Times New Roman"/>
                <w:szCs w:val="24"/>
              </w:rPr>
            </w:pPr>
            <w:r w:rsidRPr="00214B02">
              <w:rPr>
                <w:rFonts w:cs="Times New Roman"/>
                <w:szCs w:val="24"/>
              </w:rPr>
              <w:lastRenderedPageBreak/>
              <w:t>(a) which specific equipment requirements may constrain participation</w:t>
            </w:r>
            <w:r w:rsidR="008E5F42">
              <w:rPr>
                <w:rFonts w:cs="Times New Roman"/>
                <w:szCs w:val="24"/>
              </w:rPr>
              <w:t>?</w:t>
            </w:r>
          </w:p>
          <w:p w14:paraId="31A177D9" w14:textId="77777777" w:rsidR="00D4362D" w:rsidRDefault="00214B02" w:rsidP="00214B02">
            <w:pPr>
              <w:pStyle w:val="BulletList1"/>
              <w:spacing w:after="200" w:line="270" w:lineRule="atLeast"/>
              <w:ind w:left="34"/>
              <w:rPr>
                <w:rFonts w:cs="Times New Roman"/>
                <w:szCs w:val="24"/>
              </w:rPr>
            </w:pPr>
            <w:r w:rsidRPr="00214B02">
              <w:rPr>
                <w:rFonts w:cs="Times New Roman"/>
                <w:szCs w:val="24"/>
              </w:rPr>
              <w:t>(b) whether these requirements would prevent participation</w:t>
            </w:r>
            <w:r w:rsidR="00D4362D">
              <w:rPr>
                <w:rFonts w:cs="Times New Roman"/>
                <w:szCs w:val="24"/>
              </w:rPr>
              <w:t>?</w:t>
            </w:r>
          </w:p>
          <w:p w14:paraId="4D8BFDA7" w14:textId="77F8C941" w:rsidR="00214B02" w:rsidRPr="009E191B" w:rsidRDefault="00D4362D" w:rsidP="009E191B">
            <w:pPr>
              <w:pStyle w:val="BulletList1"/>
              <w:spacing w:after="200" w:line="270" w:lineRule="atLeast"/>
              <w:ind w:left="34"/>
              <w:rPr>
                <w:rFonts w:cs="Times New Roman"/>
                <w:szCs w:val="24"/>
              </w:rPr>
            </w:pPr>
            <w:r>
              <w:rPr>
                <w:rFonts w:cs="Times New Roman"/>
                <w:szCs w:val="24"/>
              </w:rPr>
              <w:t xml:space="preserve">(c) whether these requirements would </w:t>
            </w:r>
            <w:r w:rsidRPr="00214B02">
              <w:rPr>
                <w:rFonts w:cs="Times New Roman"/>
                <w:szCs w:val="24"/>
              </w:rPr>
              <w:t>require JV arrangements</w:t>
            </w:r>
            <w:r>
              <w:rPr>
                <w:rFonts w:cs="Times New Roman"/>
                <w:szCs w:val="24"/>
              </w:rPr>
              <w:t>?</w:t>
            </w:r>
          </w:p>
          <w:p w14:paraId="53A15D9E" w14:textId="271AB0EE" w:rsidR="007F37DC" w:rsidRPr="005C166B" w:rsidRDefault="00214B02" w:rsidP="009E191B">
            <w:pPr>
              <w:pStyle w:val="BulletList1"/>
              <w:spacing w:after="200" w:line="270" w:lineRule="atLeast"/>
              <w:ind w:left="34"/>
              <w:rPr>
                <w:rFonts w:cs="Times New Roman"/>
                <w:szCs w:val="24"/>
              </w:rPr>
            </w:pPr>
            <w:r w:rsidRPr="00214B02">
              <w:rPr>
                <w:rFonts w:cs="Times New Roman"/>
                <w:szCs w:val="24"/>
              </w:rPr>
              <w:t>(</w:t>
            </w:r>
            <w:r w:rsidR="00D4362D">
              <w:rPr>
                <w:rFonts w:cs="Times New Roman"/>
                <w:szCs w:val="24"/>
              </w:rPr>
              <w:t>d</w:t>
            </w:r>
            <w:r w:rsidRPr="00214B02">
              <w:rPr>
                <w:rFonts w:cs="Times New Roman"/>
                <w:szCs w:val="24"/>
              </w:rPr>
              <w:t xml:space="preserve">) </w:t>
            </w:r>
            <w:r w:rsidR="00983D34" w:rsidRPr="00694C79">
              <w:rPr>
                <w:rFonts w:cs="Times New Roman"/>
                <w:lang w:val="en-US"/>
              </w:rPr>
              <w:t xml:space="preserve">which specific assets or machinery </w:t>
            </w:r>
            <w:r w:rsidR="00983D34">
              <w:rPr>
                <w:rFonts w:cs="Times New Roman"/>
                <w:lang w:val="en-US"/>
              </w:rPr>
              <w:t>you</w:t>
            </w:r>
            <w:r w:rsidR="00983D34" w:rsidRPr="00694C79">
              <w:rPr>
                <w:rFonts w:cs="Times New Roman"/>
                <w:lang w:val="en-US"/>
              </w:rPr>
              <w:t xml:space="preserve"> consider essential versus optional for effective delivery?</w:t>
            </w:r>
            <w:r w:rsidR="00B26B8C" w:rsidRPr="00983D34" w:rsidDel="00B26B8C">
              <w:rPr>
                <w:rFonts w:cs="Times New Roman"/>
                <w:szCs w:val="24"/>
              </w:rPr>
              <w:t xml:space="preserve"> </w:t>
            </w:r>
          </w:p>
        </w:tc>
        <w:tc>
          <w:tcPr>
            <w:tcW w:w="3150" w:type="dxa"/>
          </w:tcPr>
          <w:p w14:paraId="70916571" w14:textId="77777777" w:rsidR="008D5F64" w:rsidRPr="00B2105A" w:rsidRDefault="008D5F64" w:rsidP="00B2105A">
            <w:pPr>
              <w:rPr>
                <w:rFonts w:eastAsia="Times New Roman" w:cs="Times New Roman"/>
                <w:kern w:val="0"/>
                <w:szCs w:val="24"/>
                <w:lang w:val="en-US"/>
                <w14:ligatures w14:val="none"/>
              </w:rPr>
            </w:pPr>
          </w:p>
        </w:tc>
      </w:tr>
      <w:tr w:rsidR="00E17BF8" w:rsidRPr="00B2105A" w14:paraId="08A8E3D0" w14:textId="77777777" w:rsidTr="4769214C">
        <w:tc>
          <w:tcPr>
            <w:tcW w:w="9265" w:type="dxa"/>
            <w:gridSpan w:val="2"/>
          </w:tcPr>
          <w:p w14:paraId="6788DD91" w14:textId="0139808C" w:rsidR="00E17BF8" w:rsidRPr="005C166B" w:rsidRDefault="00B82183" w:rsidP="00B2105A">
            <w:pPr>
              <w:rPr>
                <w:rFonts w:eastAsia="Times New Roman" w:cs="Times New Roman"/>
                <w:b/>
                <w:bCs/>
                <w:kern w:val="0"/>
                <w:szCs w:val="24"/>
                <w:lang w:val="en-US"/>
                <w14:ligatures w14:val="none"/>
              </w:rPr>
            </w:pPr>
            <w:r>
              <w:rPr>
                <w:b/>
                <w:bCs/>
                <w:szCs w:val="24"/>
              </w:rPr>
              <w:lastRenderedPageBreak/>
              <w:t xml:space="preserve">Potential </w:t>
            </w:r>
            <w:r w:rsidR="00E17BF8" w:rsidRPr="005C166B">
              <w:rPr>
                <w:b/>
                <w:bCs/>
                <w:szCs w:val="24"/>
              </w:rPr>
              <w:t>Rated Criteria (technical evaluation stage)</w:t>
            </w:r>
          </w:p>
        </w:tc>
      </w:tr>
      <w:tr w:rsidR="00803809" w:rsidRPr="00B2105A" w14:paraId="738C7284" w14:textId="77777777" w:rsidTr="4769214C">
        <w:tc>
          <w:tcPr>
            <w:tcW w:w="6115" w:type="dxa"/>
          </w:tcPr>
          <w:p w14:paraId="74F0E9A3" w14:textId="70001431" w:rsidR="00803809" w:rsidRPr="005B15B4" w:rsidRDefault="00902C70" w:rsidP="00373EBB">
            <w:pPr>
              <w:pStyle w:val="Section1-Clauses"/>
              <w:numPr>
                <w:ilvl w:val="0"/>
                <w:numId w:val="0"/>
              </w:numPr>
              <w:spacing w:after="0"/>
              <w:jc w:val="both"/>
            </w:pPr>
            <w:r w:rsidRPr="005B15B4">
              <w:rPr>
                <w:b w:val="0"/>
                <w:bCs w:val="0"/>
                <w:szCs w:val="24"/>
                <w:lang w:val="en-GB"/>
              </w:rPr>
              <w:t>The following rated criteria needed for technical evaluation are proposed for this tender.</w:t>
            </w:r>
          </w:p>
          <w:p w14:paraId="594004C7" w14:textId="77777777" w:rsidR="00803809" w:rsidRDefault="00803809" w:rsidP="00AB419E">
            <w:pPr>
              <w:rPr>
                <w:rFonts w:cs="Times New Roman"/>
                <w:szCs w:val="24"/>
              </w:rPr>
            </w:pPr>
            <w:r w:rsidRPr="005B15B4">
              <w:rPr>
                <w:rFonts w:cs="Times New Roman"/>
                <w:szCs w:val="24"/>
              </w:rPr>
              <w:t>The Maximum possible score of the technical part is 100 points, with the following breakdown:</w:t>
            </w:r>
          </w:p>
          <w:p w14:paraId="08043C29" w14:textId="77777777" w:rsidR="00803809" w:rsidRPr="00F6142A" w:rsidRDefault="00803809" w:rsidP="00AB419E">
            <w:pPr>
              <w:rPr>
                <w:rFonts w:cs="Times New Roman"/>
                <w:szCs w:val="24"/>
              </w:rPr>
            </w:pPr>
          </w:p>
          <w:p w14:paraId="258499A8" w14:textId="4EAB566B" w:rsidR="00803809" w:rsidRPr="003E0C95" w:rsidRDefault="00803809" w:rsidP="00AB419E">
            <w:pPr>
              <w:rPr>
                <w:rFonts w:cs="Times New Roman"/>
                <w:b/>
                <w:bCs/>
                <w:szCs w:val="24"/>
              </w:rPr>
            </w:pPr>
            <w:r>
              <w:rPr>
                <w:rFonts w:cs="Times New Roman"/>
                <w:b/>
                <w:bCs/>
                <w:szCs w:val="24"/>
              </w:rPr>
              <w:t xml:space="preserve">Rated Criteria 1: </w:t>
            </w:r>
            <w:r w:rsidRPr="00F6142A">
              <w:rPr>
                <w:rFonts w:cs="Times New Roman"/>
                <w:b/>
                <w:bCs/>
                <w:szCs w:val="24"/>
              </w:rPr>
              <w:t>Methodology</w:t>
            </w:r>
            <w:r>
              <w:rPr>
                <w:rFonts w:cs="Times New Roman"/>
                <w:b/>
                <w:bCs/>
                <w:szCs w:val="24"/>
              </w:rPr>
              <w:t xml:space="preserve"> </w:t>
            </w:r>
            <w:r w:rsidRPr="00BE2A1D">
              <w:rPr>
                <w:rFonts w:cs="Times New Roman"/>
                <w:szCs w:val="24"/>
              </w:rPr>
              <w:t>(</w:t>
            </w:r>
            <w:r w:rsidRPr="00897FE7">
              <w:rPr>
                <w:rFonts w:cs="Times New Roman"/>
                <w:szCs w:val="24"/>
              </w:rPr>
              <w:t>weigh</w:t>
            </w:r>
            <w:r>
              <w:rPr>
                <w:rFonts w:cs="Times New Roman"/>
                <w:szCs w:val="24"/>
              </w:rPr>
              <w:t>t</w:t>
            </w:r>
            <w:r w:rsidRPr="00897FE7">
              <w:rPr>
                <w:rFonts w:cs="Times New Roman"/>
                <w:szCs w:val="24"/>
              </w:rPr>
              <w:t>ing</w:t>
            </w:r>
            <w:r w:rsidRPr="00F6142A">
              <w:rPr>
                <w:rFonts w:cs="Times New Roman"/>
                <w:b/>
                <w:bCs/>
                <w:szCs w:val="24"/>
              </w:rPr>
              <w:t xml:space="preserve"> </w:t>
            </w:r>
            <w:r w:rsidR="008D3A5A" w:rsidRPr="007C712F">
              <w:rPr>
                <w:rFonts w:cs="Times New Roman"/>
                <w:szCs w:val="24"/>
              </w:rPr>
              <w:t>0</w:t>
            </w:r>
            <w:r w:rsidR="008D3A5A">
              <w:rPr>
                <w:b/>
                <w:bCs/>
              </w:rPr>
              <w:t>-</w:t>
            </w:r>
            <w:r>
              <w:rPr>
                <w:rFonts w:cs="Times New Roman"/>
                <w:szCs w:val="24"/>
              </w:rPr>
              <w:t>4</w:t>
            </w:r>
            <w:r w:rsidRPr="00F6142A">
              <w:rPr>
                <w:rFonts w:cs="Times New Roman"/>
                <w:szCs w:val="24"/>
              </w:rPr>
              <w:t>0 points</w:t>
            </w:r>
            <w:r>
              <w:rPr>
                <w:rFonts w:cs="Times New Roman"/>
                <w:szCs w:val="24"/>
              </w:rPr>
              <w:t>):</w:t>
            </w:r>
          </w:p>
          <w:p w14:paraId="6B0794AD" w14:textId="77777777" w:rsidR="00803809" w:rsidRPr="00F6142A" w:rsidRDefault="00803809" w:rsidP="00AB419E">
            <w:pPr>
              <w:rPr>
                <w:rFonts w:cs="Times New Roman"/>
                <w:szCs w:val="24"/>
              </w:rPr>
            </w:pPr>
          </w:p>
          <w:p w14:paraId="71E3A182" w14:textId="409CEB6F" w:rsidR="00803809" w:rsidRPr="00F6142A" w:rsidRDefault="0057191A" w:rsidP="005B15B4">
            <w:r w:rsidRPr="005B15B4">
              <w:rPr>
                <w:rFonts w:eastAsia="Times New Roman" w:cs="Times New Roman"/>
                <w:color w:val="000000"/>
                <w:szCs w:val="24"/>
              </w:rPr>
              <w:t>This criterion</w:t>
            </w:r>
            <w:r w:rsidR="0032133C" w:rsidRPr="005B15B4">
              <w:rPr>
                <w:rFonts w:eastAsia="Times New Roman" w:cs="Times New Roman"/>
                <w:color w:val="000000"/>
                <w:szCs w:val="24"/>
              </w:rPr>
              <w:t xml:space="preserve"> assesses the quality, coherence, and practicality of the Bidder’s proposed approach to delivering the Works. The evaluation focuses on how well the Bidder demonstrates a clear understanding of the project scope, site conditions, and specific technical, logistical, and environmental constraints. The methodology should be well-structured and internally consistent, with clear alignment between the Site Organization, Method Statements, Mobilization Plan, Construction Schedule, staffing, equipment, and health and safety measures. Submissions are expected to show realistic sequencing of activities, effective resource planning, and readiness for early mobilization. Particular attention is given to the identification of project-specific risks and the provision of practical, feasible mitigation measures that demonstrate preparedness to implement the Works efficiently and in compliance with the Employer’s Requirements.</w:t>
            </w:r>
          </w:p>
          <w:p w14:paraId="44B7E971" w14:textId="77777777" w:rsidR="00803809" w:rsidRPr="00F6142A" w:rsidRDefault="00803809" w:rsidP="00AB419E">
            <w:pPr>
              <w:rPr>
                <w:rFonts w:eastAsia="Times New Roman" w:cs="Times New Roman"/>
                <w:color w:val="000000"/>
                <w:szCs w:val="24"/>
              </w:rPr>
            </w:pPr>
          </w:p>
          <w:p w14:paraId="71D3782A" w14:textId="77777777" w:rsidR="00803809" w:rsidRPr="00F6142A" w:rsidRDefault="00803809" w:rsidP="00AB419E">
            <w:pPr>
              <w:rPr>
                <w:rFonts w:eastAsia="Times New Roman" w:cs="Times New Roman"/>
                <w:color w:val="000000"/>
                <w:szCs w:val="24"/>
              </w:rPr>
            </w:pPr>
          </w:p>
          <w:p w14:paraId="58B5CE54" w14:textId="379E6B95" w:rsidR="00803809" w:rsidRPr="00F6142A" w:rsidRDefault="00803809" w:rsidP="00AB419E">
            <w:pPr>
              <w:rPr>
                <w:rFonts w:cs="Times New Roman"/>
                <w:b/>
                <w:bCs/>
                <w:szCs w:val="24"/>
              </w:rPr>
            </w:pPr>
            <w:r>
              <w:rPr>
                <w:rFonts w:cs="Times New Roman"/>
                <w:b/>
                <w:bCs/>
                <w:szCs w:val="24"/>
              </w:rPr>
              <w:t xml:space="preserve">Rated Criteria 2: </w:t>
            </w:r>
            <w:r w:rsidRPr="00F6142A">
              <w:rPr>
                <w:rFonts w:cs="Times New Roman"/>
                <w:b/>
                <w:bCs/>
                <w:szCs w:val="24"/>
              </w:rPr>
              <w:t>Machinery</w:t>
            </w:r>
            <w:r w:rsidR="00102CEB">
              <w:rPr>
                <w:rFonts w:cs="Times New Roman"/>
                <w:b/>
                <w:bCs/>
                <w:szCs w:val="24"/>
              </w:rPr>
              <w:t xml:space="preserve"> and Equipment</w:t>
            </w:r>
            <w:r w:rsidRPr="00F6142A">
              <w:rPr>
                <w:rFonts w:cs="Times New Roman"/>
                <w:b/>
                <w:bCs/>
                <w:szCs w:val="24"/>
              </w:rPr>
              <w:t xml:space="preserve"> </w:t>
            </w:r>
            <w:r w:rsidRPr="00BE2A1D">
              <w:rPr>
                <w:rFonts w:cs="Times New Roman"/>
                <w:szCs w:val="24"/>
              </w:rPr>
              <w:t>(</w:t>
            </w:r>
            <w:r w:rsidRPr="00897FE7">
              <w:rPr>
                <w:rFonts w:cs="Times New Roman"/>
                <w:szCs w:val="24"/>
              </w:rPr>
              <w:t>weigh</w:t>
            </w:r>
            <w:r>
              <w:rPr>
                <w:rFonts w:cs="Times New Roman"/>
                <w:szCs w:val="24"/>
              </w:rPr>
              <w:t>t</w:t>
            </w:r>
            <w:r w:rsidRPr="00897FE7">
              <w:rPr>
                <w:rFonts w:cs="Times New Roman"/>
                <w:szCs w:val="24"/>
              </w:rPr>
              <w:t>ing</w:t>
            </w:r>
            <w:r w:rsidRPr="00F6142A">
              <w:rPr>
                <w:rFonts w:cs="Times New Roman"/>
                <w:b/>
                <w:bCs/>
                <w:szCs w:val="24"/>
              </w:rPr>
              <w:t xml:space="preserve"> </w:t>
            </w:r>
            <w:r w:rsidR="0032133C" w:rsidRPr="007C712F">
              <w:rPr>
                <w:rFonts w:cs="Times New Roman"/>
                <w:szCs w:val="24"/>
              </w:rPr>
              <w:t>0</w:t>
            </w:r>
            <w:r w:rsidR="0032133C">
              <w:rPr>
                <w:rFonts w:cs="Times New Roman"/>
                <w:b/>
                <w:bCs/>
                <w:szCs w:val="24"/>
              </w:rPr>
              <w:t>-</w:t>
            </w:r>
            <w:r>
              <w:rPr>
                <w:rFonts w:cs="Times New Roman"/>
                <w:szCs w:val="24"/>
              </w:rPr>
              <w:t>3</w:t>
            </w:r>
            <w:r w:rsidRPr="00F6142A">
              <w:rPr>
                <w:rFonts w:cs="Times New Roman"/>
                <w:szCs w:val="24"/>
              </w:rPr>
              <w:t>0 points</w:t>
            </w:r>
            <w:r>
              <w:rPr>
                <w:rFonts w:cs="Times New Roman"/>
                <w:szCs w:val="24"/>
              </w:rPr>
              <w:t>):</w:t>
            </w:r>
          </w:p>
          <w:p w14:paraId="51B95C15" w14:textId="77777777" w:rsidR="00803809" w:rsidRPr="00F6142A" w:rsidRDefault="00803809" w:rsidP="00AB419E">
            <w:pPr>
              <w:rPr>
                <w:rFonts w:eastAsia="Times New Roman" w:cs="Times New Roman"/>
                <w:b/>
                <w:bCs/>
                <w:color w:val="000000"/>
                <w:szCs w:val="24"/>
              </w:rPr>
            </w:pPr>
          </w:p>
          <w:p w14:paraId="4F0E7D3A" w14:textId="77777777" w:rsidR="00803809" w:rsidRPr="00F6142A" w:rsidRDefault="00803809" w:rsidP="00AB419E">
            <w:pPr>
              <w:rPr>
                <w:rFonts w:eastAsia="Times New Roman" w:cs="Times New Roman"/>
                <w:color w:val="000000"/>
                <w:szCs w:val="24"/>
              </w:rPr>
            </w:pPr>
            <w:r w:rsidRPr="00F6142A">
              <w:rPr>
                <w:rFonts w:eastAsia="Times New Roman" w:cs="Times New Roman"/>
                <w:color w:val="000000"/>
                <w:szCs w:val="24"/>
              </w:rPr>
              <w:t xml:space="preserve">This criterion is designed to assess the Bidder's ability to mobilize advanced and appropriate equipment that will contribute to faster, more efficient, and high-quality execution of the maintenance. While the </w:t>
            </w:r>
            <w:r>
              <w:rPr>
                <w:rFonts w:eastAsia="Times New Roman" w:cs="Times New Roman"/>
                <w:color w:val="000000"/>
                <w:szCs w:val="24"/>
              </w:rPr>
              <w:t>Procurement</w:t>
            </w:r>
            <w:r w:rsidRPr="00F6142A">
              <w:rPr>
                <w:rFonts w:eastAsia="Times New Roman" w:cs="Times New Roman"/>
                <w:color w:val="000000"/>
                <w:szCs w:val="24"/>
              </w:rPr>
              <w:t xml:space="preserve"> Documents define a minimum mandatory list of machinery that all Bidders must possess, this rated criterion introduce an opportunity for Bidders to demonstrate access to other equipment capacity that brings additional value to the project.</w:t>
            </w:r>
          </w:p>
          <w:p w14:paraId="79E6ED9D" w14:textId="3937E140" w:rsidR="00803809" w:rsidRPr="00F6142A" w:rsidRDefault="00803809" w:rsidP="00AB419E">
            <w:pPr>
              <w:rPr>
                <w:rFonts w:eastAsia="Times New Roman" w:cs="Times New Roman"/>
                <w:color w:val="000000"/>
                <w:szCs w:val="24"/>
              </w:rPr>
            </w:pPr>
            <w:r w:rsidRPr="00F6142A">
              <w:rPr>
                <w:rFonts w:eastAsia="Times New Roman" w:cs="Times New Roman"/>
                <w:color w:val="000000"/>
                <w:szCs w:val="24"/>
              </w:rPr>
              <w:t>The scoring will be conducted based on the level of access to advanced, certified, and operational equipment relevant to the project scope and site constraints</w:t>
            </w:r>
            <w:r w:rsidR="000A6A8B">
              <w:rPr>
                <w:rFonts w:eastAsia="Times New Roman" w:cs="Times New Roman"/>
                <w:color w:val="000000"/>
                <w:szCs w:val="24"/>
              </w:rPr>
              <w:t xml:space="preserve"> and </w:t>
            </w:r>
            <w:r w:rsidR="00E81953">
              <w:rPr>
                <w:rFonts w:eastAsia="Times New Roman" w:cs="Times New Roman"/>
                <w:color w:val="000000"/>
                <w:szCs w:val="24"/>
              </w:rPr>
              <w:t xml:space="preserve">also the </w:t>
            </w:r>
            <w:r w:rsidR="00840434">
              <w:rPr>
                <w:rFonts w:eastAsia="Times New Roman" w:cs="Times New Roman"/>
                <w:color w:val="000000"/>
                <w:szCs w:val="24"/>
              </w:rPr>
              <w:t>propos</w:t>
            </w:r>
            <w:r w:rsidR="00FB5E7A">
              <w:rPr>
                <w:rFonts w:eastAsia="Times New Roman" w:cs="Times New Roman"/>
                <w:color w:val="000000"/>
                <w:szCs w:val="24"/>
              </w:rPr>
              <w:t>al’s credible</w:t>
            </w:r>
            <w:r w:rsidR="003F328B">
              <w:rPr>
                <w:rFonts w:eastAsia="Times New Roman" w:cs="Times New Roman"/>
                <w:color w:val="000000"/>
                <w:szCs w:val="24"/>
              </w:rPr>
              <w:t xml:space="preserve"> analysis </w:t>
            </w:r>
            <w:r w:rsidR="00F66220">
              <w:rPr>
                <w:rFonts w:eastAsia="Times New Roman" w:cs="Times New Roman"/>
                <w:color w:val="000000"/>
                <w:szCs w:val="24"/>
              </w:rPr>
              <w:t xml:space="preserve">of </w:t>
            </w:r>
            <w:r w:rsidR="001269D1">
              <w:rPr>
                <w:rFonts w:eastAsia="Times New Roman" w:cs="Times New Roman"/>
                <w:color w:val="000000"/>
                <w:szCs w:val="24"/>
              </w:rPr>
              <w:t xml:space="preserve">value additions </w:t>
            </w:r>
            <w:r w:rsidR="00486123">
              <w:rPr>
                <w:rFonts w:eastAsia="Times New Roman" w:cs="Times New Roman"/>
                <w:color w:val="000000"/>
                <w:szCs w:val="24"/>
              </w:rPr>
              <w:t>of such equipment</w:t>
            </w:r>
            <w:r w:rsidR="001269D1">
              <w:rPr>
                <w:rFonts w:eastAsia="Times New Roman" w:cs="Times New Roman"/>
                <w:color w:val="000000"/>
                <w:szCs w:val="24"/>
              </w:rPr>
              <w:t xml:space="preserve"> </w:t>
            </w:r>
            <w:r w:rsidR="001269D1">
              <w:rPr>
                <w:rFonts w:eastAsia="Times New Roman" w:cs="Times New Roman"/>
                <w:color w:val="000000"/>
                <w:szCs w:val="24"/>
              </w:rPr>
              <w:lastRenderedPageBreak/>
              <w:t xml:space="preserve">compared to </w:t>
            </w:r>
            <w:r w:rsidR="00380034">
              <w:rPr>
                <w:rFonts w:eastAsia="Times New Roman" w:cs="Times New Roman"/>
                <w:color w:val="000000"/>
                <w:szCs w:val="24"/>
              </w:rPr>
              <w:t xml:space="preserve">equipment </w:t>
            </w:r>
            <w:r w:rsidR="00B628B3">
              <w:rPr>
                <w:rFonts w:eastAsia="Times New Roman" w:cs="Times New Roman"/>
                <w:color w:val="000000"/>
                <w:szCs w:val="24"/>
              </w:rPr>
              <w:t xml:space="preserve">with </w:t>
            </w:r>
            <w:r w:rsidR="00932CE1">
              <w:rPr>
                <w:rFonts w:eastAsia="Times New Roman" w:cs="Times New Roman"/>
                <w:color w:val="000000"/>
                <w:szCs w:val="24"/>
              </w:rPr>
              <w:t xml:space="preserve">comparable </w:t>
            </w:r>
            <w:r w:rsidR="00D3645A">
              <w:rPr>
                <w:rFonts w:eastAsia="Times New Roman" w:cs="Times New Roman"/>
                <w:color w:val="000000"/>
                <w:szCs w:val="24"/>
              </w:rPr>
              <w:t xml:space="preserve">functionality in the </w:t>
            </w:r>
            <w:r w:rsidR="001C2676">
              <w:rPr>
                <w:rFonts w:eastAsia="Times New Roman" w:cs="Times New Roman"/>
                <w:color w:val="000000"/>
                <w:szCs w:val="24"/>
              </w:rPr>
              <w:t xml:space="preserve">minimum equipment </w:t>
            </w:r>
            <w:r w:rsidR="00041F23">
              <w:rPr>
                <w:rFonts w:eastAsia="Times New Roman" w:cs="Times New Roman"/>
                <w:color w:val="000000"/>
                <w:szCs w:val="24"/>
              </w:rPr>
              <w:t>requirements list above</w:t>
            </w:r>
            <w:r w:rsidR="009D01DF">
              <w:rPr>
                <w:rFonts w:eastAsia="Times New Roman" w:cs="Times New Roman"/>
                <w:color w:val="000000"/>
                <w:szCs w:val="24"/>
              </w:rPr>
              <w:t>.</w:t>
            </w:r>
          </w:p>
          <w:p w14:paraId="62017AA1" w14:textId="699196A2" w:rsidR="00803809" w:rsidRPr="00F6142A" w:rsidRDefault="00803809" w:rsidP="007C712F">
            <w:pPr>
              <w:pStyle w:val="BodyText"/>
              <w:spacing w:after="0" w:line="240" w:lineRule="auto"/>
              <w:jc w:val="both"/>
              <w:rPr>
                <w:rFonts w:ascii="Times New Roman" w:hAnsi="Times New Roman" w:cs="Times New Roman"/>
                <w:color w:val="000000"/>
                <w:sz w:val="24"/>
                <w:szCs w:val="24"/>
              </w:rPr>
            </w:pPr>
          </w:p>
          <w:p w14:paraId="6DCA5DA2" w14:textId="77777777" w:rsidR="00803809" w:rsidRDefault="00803809" w:rsidP="00AB419E">
            <w:pPr>
              <w:rPr>
                <w:rFonts w:eastAsia="Times New Roman" w:cs="Times New Roman"/>
                <w:color w:val="000000"/>
                <w:szCs w:val="24"/>
              </w:rPr>
            </w:pPr>
          </w:p>
          <w:p w14:paraId="6508661E" w14:textId="3065B6F1" w:rsidR="00803809" w:rsidRDefault="00803809" w:rsidP="00AB419E">
            <w:pPr>
              <w:rPr>
                <w:rFonts w:cs="Times New Roman"/>
                <w:szCs w:val="24"/>
              </w:rPr>
            </w:pPr>
            <w:r>
              <w:rPr>
                <w:rFonts w:cs="Times New Roman"/>
                <w:b/>
                <w:bCs/>
                <w:szCs w:val="24"/>
              </w:rPr>
              <w:t xml:space="preserve">Rated Criteria 3: </w:t>
            </w:r>
            <w:r w:rsidRPr="00F6142A">
              <w:rPr>
                <w:rFonts w:cs="Times New Roman"/>
                <w:b/>
                <w:bCs/>
                <w:szCs w:val="24"/>
              </w:rPr>
              <w:t xml:space="preserve">Human resources </w:t>
            </w:r>
            <w:r w:rsidRPr="00BE2A1D">
              <w:rPr>
                <w:rFonts w:cs="Times New Roman"/>
                <w:szCs w:val="24"/>
              </w:rPr>
              <w:t>(</w:t>
            </w:r>
            <w:r w:rsidRPr="00897FE7">
              <w:rPr>
                <w:rFonts w:cs="Times New Roman"/>
                <w:szCs w:val="24"/>
              </w:rPr>
              <w:t>weigh</w:t>
            </w:r>
            <w:r>
              <w:rPr>
                <w:rFonts w:cs="Times New Roman"/>
                <w:szCs w:val="24"/>
              </w:rPr>
              <w:t>t</w:t>
            </w:r>
            <w:r w:rsidRPr="00897FE7">
              <w:rPr>
                <w:rFonts w:cs="Times New Roman"/>
                <w:szCs w:val="24"/>
              </w:rPr>
              <w:t>ing</w:t>
            </w:r>
            <w:r w:rsidRPr="00F6142A">
              <w:rPr>
                <w:rFonts w:cs="Times New Roman"/>
                <w:b/>
                <w:bCs/>
                <w:szCs w:val="24"/>
              </w:rPr>
              <w:t xml:space="preserve"> </w:t>
            </w:r>
            <w:r w:rsidR="0057191A" w:rsidRPr="007C712F">
              <w:rPr>
                <w:rFonts w:cs="Times New Roman"/>
                <w:szCs w:val="24"/>
              </w:rPr>
              <w:t>0</w:t>
            </w:r>
            <w:r w:rsidR="0057191A">
              <w:rPr>
                <w:rFonts w:cs="Times New Roman"/>
                <w:b/>
                <w:bCs/>
                <w:szCs w:val="24"/>
              </w:rPr>
              <w:t>-</w:t>
            </w:r>
            <w:r w:rsidRPr="00F6142A">
              <w:rPr>
                <w:rFonts w:cs="Times New Roman"/>
                <w:szCs w:val="24"/>
              </w:rPr>
              <w:t>30 points</w:t>
            </w:r>
            <w:r>
              <w:rPr>
                <w:rFonts w:cs="Times New Roman"/>
                <w:szCs w:val="24"/>
              </w:rPr>
              <w:t>):</w:t>
            </w:r>
          </w:p>
          <w:p w14:paraId="787CB5E3" w14:textId="77777777" w:rsidR="0057191A" w:rsidRPr="00F6142A" w:rsidRDefault="0057191A" w:rsidP="00AB419E">
            <w:pPr>
              <w:rPr>
                <w:rFonts w:cs="Times New Roman"/>
                <w:b/>
                <w:bCs/>
                <w:szCs w:val="24"/>
              </w:rPr>
            </w:pPr>
          </w:p>
          <w:p w14:paraId="12FCFFD1" w14:textId="41A8DBEF" w:rsidR="000B3C10" w:rsidRDefault="0057191A" w:rsidP="0057191A">
            <w:pPr>
              <w:rPr>
                <w:rFonts w:cs="Times New Roman"/>
                <w:szCs w:val="24"/>
              </w:rPr>
            </w:pPr>
            <w:r>
              <w:rPr>
                <w:rFonts w:cs="Times New Roman"/>
                <w:szCs w:val="24"/>
              </w:rPr>
              <w:t xml:space="preserve">This criterion </w:t>
            </w:r>
            <w:r w:rsidRPr="00373EBB">
              <w:rPr>
                <w:rFonts w:cs="Times New Roman"/>
                <w:szCs w:val="24"/>
              </w:rPr>
              <w:t xml:space="preserve">evaluates the capacity, experience, and suitability of the Bidder’s proposed key personnel for successful delivery of the railway works. The assessment considers whether the Bidder provides a well-defined team structure with clearly assigned roles, including line, substructure, and superstructure management. </w:t>
            </w:r>
            <w:r w:rsidR="00CE7997" w:rsidRPr="00CE7997">
              <w:rPr>
                <w:rFonts w:cs="Times New Roman"/>
                <w:szCs w:val="24"/>
              </w:rPr>
              <w:t xml:space="preserve">Particular emphasis is placed on the relevance and depth of professional experience in performance-based </w:t>
            </w:r>
            <w:r w:rsidR="00CE7997">
              <w:rPr>
                <w:rFonts w:cs="Times New Roman"/>
                <w:szCs w:val="24"/>
              </w:rPr>
              <w:t xml:space="preserve">railway or road </w:t>
            </w:r>
            <w:r w:rsidR="00CE7997" w:rsidRPr="00CE7997">
              <w:rPr>
                <w:rFonts w:cs="Times New Roman"/>
                <w:szCs w:val="24"/>
              </w:rPr>
              <w:t>m</w:t>
            </w:r>
            <w:r w:rsidR="00CE7997">
              <w:rPr>
                <w:rFonts w:cs="Times New Roman"/>
                <w:szCs w:val="24"/>
              </w:rPr>
              <w:t xml:space="preserve">aintenance, railway maintenance, </w:t>
            </w:r>
            <w:r w:rsidR="00CE7997" w:rsidRPr="00CE7997">
              <w:rPr>
                <w:rFonts w:cs="Times New Roman"/>
                <w:szCs w:val="24"/>
              </w:rPr>
              <w:t>railway construction/reconstruction, as well as demonstrated involvement in comparable projects in similar roles</w:t>
            </w:r>
            <w:r w:rsidR="008E18F9" w:rsidRPr="008E18F9">
              <w:rPr>
                <w:rFonts w:cs="Times New Roman"/>
                <w:szCs w:val="24"/>
              </w:rPr>
              <w:t>.</w:t>
            </w:r>
          </w:p>
          <w:p w14:paraId="6AA85A00" w14:textId="060A2FA0" w:rsidR="0057191A" w:rsidRPr="00373EBB" w:rsidRDefault="0057191A" w:rsidP="0057191A">
            <w:pPr>
              <w:rPr>
                <w:rFonts w:cs="Times New Roman"/>
                <w:szCs w:val="24"/>
              </w:rPr>
            </w:pPr>
            <w:r w:rsidRPr="00373EBB">
              <w:rPr>
                <w:rFonts w:cs="Times New Roman"/>
                <w:szCs w:val="24"/>
              </w:rPr>
              <w:t>Higher-quality submissions show a balanced and competent management team with extensive, role-specific experience that supports effective coordination, technical supervision, and decision-making throughout the implementation of the Works.</w:t>
            </w:r>
          </w:p>
          <w:p w14:paraId="6F42F3C1" w14:textId="5D7762D7" w:rsidR="00803809" w:rsidRPr="00F3641E" w:rsidRDefault="00803809" w:rsidP="00507247">
            <w:pPr>
              <w:pStyle w:val="BulletList1"/>
              <w:numPr>
                <w:ilvl w:val="0"/>
                <w:numId w:val="0"/>
              </w:numPr>
              <w:spacing w:before="0" w:after="200" w:line="270" w:lineRule="atLeast"/>
              <w:rPr>
                <w:rFonts w:cs="Times New Roman"/>
                <w:szCs w:val="24"/>
              </w:rPr>
            </w:pPr>
          </w:p>
          <w:p w14:paraId="5F555CA2" w14:textId="77777777" w:rsidR="00EE2213" w:rsidRPr="005C166B" w:rsidRDefault="00EE2213" w:rsidP="005C166B">
            <w:pPr>
              <w:pStyle w:val="Section1-Clauses"/>
              <w:numPr>
                <w:ilvl w:val="0"/>
                <w:numId w:val="0"/>
              </w:numPr>
              <w:spacing w:after="0"/>
              <w:jc w:val="both"/>
              <w:rPr>
                <w:b w:val="0"/>
                <w:bCs w:val="0"/>
                <w:szCs w:val="24"/>
                <w:lang w:val="en-GB"/>
              </w:rPr>
            </w:pPr>
            <w:r w:rsidRPr="005C166B">
              <w:rPr>
                <w:b w:val="0"/>
                <w:bCs w:val="0"/>
                <w:szCs w:val="24"/>
                <w:lang w:val="en-GB"/>
              </w:rPr>
              <w:t>Would the proposed technical evaluation criteria, scoring methodology, and weighting affect your organization’s decision to participate in this tender, and do you have any recommendations or comments for improving the clarity, fairness, or practicality of the proposed criteria?</w:t>
            </w:r>
          </w:p>
          <w:p w14:paraId="306F83E0" w14:textId="77777777" w:rsidR="00803809" w:rsidRPr="00420E7F" w:rsidRDefault="00803809" w:rsidP="00AB419E">
            <w:pPr>
              <w:pStyle w:val="Section1-Clauses"/>
              <w:numPr>
                <w:ilvl w:val="0"/>
                <w:numId w:val="0"/>
              </w:numPr>
              <w:spacing w:after="0"/>
              <w:jc w:val="both"/>
              <w:rPr>
                <w:szCs w:val="24"/>
              </w:rPr>
            </w:pPr>
          </w:p>
        </w:tc>
        <w:tc>
          <w:tcPr>
            <w:tcW w:w="3150" w:type="dxa"/>
          </w:tcPr>
          <w:p w14:paraId="4122EA89" w14:textId="77777777" w:rsidR="00803809" w:rsidRPr="00B2105A" w:rsidRDefault="00803809" w:rsidP="00B2105A">
            <w:pPr>
              <w:rPr>
                <w:rFonts w:eastAsia="Times New Roman" w:cs="Times New Roman"/>
                <w:kern w:val="0"/>
                <w:szCs w:val="24"/>
                <w:lang w:val="en-US"/>
                <w14:ligatures w14:val="none"/>
              </w:rPr>
            </w:pPr>
          </w:p>
        </w:tc>
      </w:tr>
      <w:tr w:rsidR="00CA4D20" w:rsidRPr="00B2105A" w14:paraId="7CDD6495" w14:textId="77777777" w:rsidTr="4769214C">
        <w:tc>
          <w:tcPr>
            <w:tcW w:w="9265" w:type="dxa"/>
            <w:gridSpan w:val="2"/>
          </w:tcPr>
          <w:p w14:paraId="3CE6C9ED" w14:textId="7E70E40B" w:rsidR="00CA4D20" w:rsidRPr="00B2105A" w:rsidRDefault="00CA4D20" w:rsidP="00B2105A">
            <w:pPr>
              <w:rPr>
                <w:rFonts w:eastAsia="Times New Roman" w:cs="Times New Roman"/>
                <w:kern w:val="0"/>
                <w:szCs w:val="24"/>
                <w:lang w:val="en-US"/>
                <w14:ligatures w14:val="none"/>
              </w:rPr>
            </w:pPr>
            <w:r>
              <w:rPr>
                <w:rFonts w:eastAsia="Times New Roman" w:cs="Times New Roman"/>
                <w:b/>
                <w:kern w:val="0"/>
                <w:szCs w:val="24"/>
                <w:lang w:val="en-US"/>
                <w14:ligatures w14:val="none"/>
              </w:rPr>
              <w:t>Additional feedback</w:t>
            </w:r>
          </w:p>
        </w:tc>
      </w:tr>
      <w:tr w:rsidR="00B2105A" w:rsidRPr="00B2105A" w14:paraId="502A8EBF" w14:textId="77777777" w:rsidTr="4769214C">
        <w:tc>
          <w:tcPr>
            <w:tcW w:w="6115" w:type="dxa"/>
          </w:tcPr>
          <w:p w14:paraId="78564522" w14:textId="6983B1C3" w:rsidR="00EA547C" w:rsidRDefault="00EA547C" w:rsidP="00B804AB">
            <w:pPr>
              <w:rPr>
                <w:rFonts w:eastAsia="Times New Roman" w:cs="Times New Roman"/>
                <w:kern w:val="0"/>
                <w14:ligatures w14:val="none"/>
              </w:rPr>
            </w:pPr>
            <w:r>
              <w:rPr>
                <w:rFonts w:eastAsia="Times New Roman" w:cs="Times New Roman"/>
                <w:kern w:val="0"/>
                <w14:ligatures w14:val="none"/>
              </w:rPr>
              <w:t xml:space="preserve">Please indicate </w:t>
            </w:r>
            <w:r w:rsidRPr="00EA547C">
              <w:rPr>
                <w:rFonts w:eastAsia="Times New Roman" w:cs="Times New Roman"/>
                <w:kern w:val="0"/>
                <w14:ligatures w14:val="none"/>
              </w:rPr>
              <w:t>any alternative qualification approaches you would recommend?</w:t>
            </w:r>
          </w:p>
          <w:p w14:paraId="7C476898" w14:textId="77777777" w:rsidR="00EA547C" w:rsidRDefault="00EA547C" w:rsidP="00B804AB">
            <w:pPr>
              <w:rPr>
                <w:rFonts w:eastAsia="Times New Roman" w:cs="Times New Roman"/>
                <w:kern w:val="0"/>
                <w14:ligatures w14:val="none"/>
              </w:rPr>
            </w:pPr>
          </w:p>
          <w:p w14:paraId="4E06468D" w14:textId="280AF2FD" w:rsidR="00B804AB" w:rsidRDefault="00B804AB" w:rsidP="00B804AB">
            <w:pPr>
              <w:rPr>
                <w:rFonts w:eastAsia="Times New Roman" w:cs="Times New Roman"/>
                <w:kern w:val="0"/>
                <w14:ligatures w14:val="none"/>
              </w:rPr>
            </w:pPr>
            <w:r>
              <w:rPr>
                <w:rFonts w:eastAsia="Times New Roman" w:cs="Times New Roman"/>
                <w:kern w:val="0"/>
                <w14:ligatures w14:val="none"/>
              </w:rPr>
              <w:t>Please explain do you see any risk in t</w:t>
            </w:r>
            <w:r w:rsidRPr="00C035B7">
              <w:rPr>
                <w:rFonts w:eastAsia="Times New Roman" w:cs="Times New Roman"/>
                <w:kern w:val="0"/>
                <w14:ligatures w14:val="none"/>
              </w:rPr>
              <w:t xml:space="preserve">ransition from the current warranty </w:t>
            </w:r>
            <w:r>
              <w:rPr>
                <w:rFonts w:eastAsia="Times New Roman" w:cs="Times New Roman"/>
                <w:kern w:val="0"/>
                <w14:ligatures w14:val="none"/>
              </w:rPr>
              <w:t xml:space="preserve">on </w:t>
            </w:r>
            <w:r w:rsidR="001A1653">
              <w:rPr>
                <w:rFonts w:eastAsia="Times New Roman" w:cs="Times New Roman"/>
                <w:kern w:val="0"/>
                <w14:ligatures w14:val="none"/>
              </w:rPr>
              <w:t xml:space="preserve">the </w:t>
            </w:r>
            <w:r>
              <w:rPr>
                <w:rFonts w:eastAsia="Times New Roman" w:cs="Times New Roman"/>
                <w:kern w:val="0"/>
                <w14:ligatures w14:val="none"/>
              </w:rPr>
              <w:t xml:space="preserve">line toward </w:t>
            </w:r>
            <w:r w:rsidRPr="00C035B7">
              <w:rPr>
                <w:rFonts w:eastAsia="Times New Roman" w:cs="Times New Roman"/>
                <w:kern w:val="0"/>
                <w14:ligatures w14:val="none"/>
              </w:rPr>
              <w:t xml:space="preserve">maintenance setup </w:t>
            </w:r>
            <w:r w:rsidR="001A1653">
              <w:rPr>
                <w:rFonts w:eastAsia="Times New Roman" w:cs="Times New Roman"/>
                <w:kern w:val="0"/>
                <w14:ligatures w14:val="none"/>
              </w:rPr>
              <w:t>with</w:t>
            </w:r>
            <w:r w:rsidRPr="00C035B7">
              <w:rPr>
                <w:rFonts w:eastAsia="Times New Roman" w:cs="Times New Roman"/>
                <w:kern w:val="0"/>
                <w14:ligatures w14:val="none"/>
              </w:rPr>
              <w:t xml:space="preserve"> an outsourced performance</w:t>
            </w:r>
            <w:r w:rsidRPr="00C035B7">
              <w:rPr>
                <w:rFonts w:eastAsia="Times New Roman" w:cs="Times New Roman"/>
                <w:kern w:val="0"/>
                <w14:ligatures w14:val="none"/>
              </w:rPr>
              <w:noBreakHyphen/>
              <w:t>based regime</w:t>
            </w:r>
            <w:r>
              <w:rPr>
                <w:rFonts w:eastAsia="Times New Roman" w:cs="Times New Roman"/>
                <w:kern w:val="0"/>
                <w14:ligatures w14:val="none"/>
              </w:rPr>
              <w:t>?</w:t>
            </w:r>
          </w:p>
          <w:p w14:paraId="61CD64A4" w14:textId="77777777" w:rsidR="00B804AB" w:rsidRDefault="00B804AB" w:rsidP="00B804AB">
            <w:pPr>
              <w:rPr>
                <w:rFonts w:eastAsia="Times New Roman" w:cs="Times New Roman"/>
                <w:kern w:val="0"/>
                <w14:ligatures w14:val="none"/>
              </w:rPr>
            </w:pPr>
          </w:p>
          <w:p w14:paraId="2F392CC4" w14:textId="12223527" w:rsidR="00B804AB" w:rsidRPr="004A2BB9" w:rsidRDefault="009F3271" w:rsidP="00B804AB">
            <w:pPr>
              <w:rPr>
                <w:rFonts w:eastAsia="Times New Roman" w:cs="Times New Roman"/>
                <w:kern w:val="0"/>
                <w14:ligatures w14:val="none"/>
              </w:rPr>
            </w:pPr>
            <w:r w:rsidRPr="009F3271">
              <w:rPr>
                <w:rFonts w:eastAsia="Times New Roman" w:cs="Times New Roman"/>
                <w:kern w:val="0"/>
                <w14:ligatures w14:val="none"/>
              </w:rPr>
              <w:t>Please describe is your organization capable of managing emergency responses and urgent corrective interventions in an operating railway environment, in relatively short period of time?</w:t>
            </w:r>
          </w:p>
          <w:p w14:paraId="2BC22236" w14:textId="77777777" w:rsidR="00B804AB" w:rsidRDefault="00B804AB" w:rsidP="0048596C">
            <w:pPr>
              <w:rPr>
                <w:rFonts w:eastAsia="Times New Roman" w:cs="Times New Roman"/>
                <w:kern w:val="0"/>
                <w:szCs w:val="24"/>
                <w:lang w:val="en-US"/>
                <w14:ligatures w14:val="none"/>
              </w:rPr>
            </w:pPr>
          </w:p>
          <w:p w14:paraId="5086C925" w14:textId="7F9886B2" w:rsidR="00C57886" w:rsidRDefault="00C94129" w:rsidP="0048596C">
            <w:pPr>
              <w:rPr>
                <w:rFonts w:cs="Times New Roman"/>
                <w:lang w:val="en-US"/>
              </w:rPr>
            </w:pPr>
            <w:r w:rsidRPr="00694C79">
              <w:rPr>
                <w:rFonts w:cs="Times New Roman"/>
                <w:lang w:val="en-US"/>
              </w:rPr>
              <w:t xml:space="preserve">If the 3+2 years duration would prevent </w:t>
            </w:r>
            <w:r w:rsidR="000B6F0A" w:rsidRPr="00694C79">
              <w:rPr>
                <w:rFonts w:cs="Times New Roman"/>
                <w:lang w:val="en-US"/>
              </w:rPr>
              <w:t>your</w:t>
            </w:r>
            <w:r>
              <w:rPr>
                <w:rFonts w:cs="Times New Roman"/>
                <w:lang w:val="en-US"/>
              </w:rPr>
              <w:t xml:space="preserve"> company</w:t>
            </w:r>
            <w:r w:rsidRPr="00694C79">
              <w:rPr>
                <w:rFonts w:cs="Times New Roman"/>
                <w:lang w:val="en-US"/>
              </w:rPr>
              <w:t xml:space="preserve"> from being interested in this assignment, what specific suggestions would make the interest in bidding more plausible?</w:t>
            </w:r>
          </w:p>
          <w:p w14:paraId="2C73F4CE" w14:textId="77777777" w:rsidR="00C94129" w:rsidRDefault="00C94129" w:rsidP="0048596C">
            <w:pPr>
              <w:rPr>
                <w:rFonts w:eastAsia="Times New Roman" w:cs="Times New Roman"/>
                <w:kern w:val="0"/>
                <w:szCs w:val="24"/>
                <w:lang w:val="en-US"/>
                <w14:ligatures w14:val="none"/>
              </w:rPr>
            </w:pPr>
          </w:p>
          <w:p w14:paraId="5468A003" w14:textId="2FDC269D" w:rsidR="00B2105A" w:rsidRPr="00B2105A" w:rsidRDefault="00B2105A" w:rsidP="0048596C">
            <w:pPr>
              <w:rPr>
                <w:rFonts w:eastAsia="Times New Roman" w:cs="Times New Roman"/>
                <w:kern w:val="0"/>
                <w:szCs w:val="24"/>
                <w:lang w:val="en-US"/>
                <w14:ligatures w14:val="none"/>
              </w:rPr>
            </w:pPr>
            <w:r w:rsidRPr="00B2105A">
              <w:rPr>
                <w:rFonts w:eastAsia="Times New Roman" w:cs="Times New Roman"/>
                <w:kern w:val="0"/>
                <w:szCs w:val="24"/>
                <w:lang w:val="en-US"/>
                <w14:ligatures w14:val="none"/>
              </w:rPr>
              <w:lastRenderedPageBreak/>
              <w:t xml:space="preserve">Please list any other thoughts, concerns, barriers or risks you see; or that may influence or prevent you </w:t>
            </w:r>
            <w:r w:rsidR="0087056C" w:rsidRPr="00B2105A">
              <w:rPr>
                <w:rFonts w:eastAsia="Times New Roman" w:cs="Times New Roman"/>
                <w:kern w:val="0"/>
                <w:szCs w:val="24"/>
                <w:lang w:val="en-US"/>
                <w14:ligatures w14:val="none"/>
              </w:rPr>
              <w:t>from participating</w:t>
            </w:r>
            <w:r w:rsidRPr="00B2105A">
              <w:rPr>
                <w:rFonts w:eastAsia="Times New Roman" w:cs="Times New Roman"/>
                <w:kern w:val="0"/>
                <w:szCs w:val="24"/>
                <w:lang w:val="en-US"/>
                <w14:ligatures w14:val="none"/>
              </w:rPr>
              <w:t xml:space="preserve"> in the bidding</w:t>
            </w:r>
            <w:r w:rsidR="0087056C">
              <w:rPr>
                <w:rFonts w:eastAsia="Times New Roman" w:cs="Times New Roman"/>
                <w:kern w:val="0"/>
                <w:szCs w:val="24"/>
                <w:lang w:val="en-US"/>
                <w14:ligatures w14:val="none"/>
              </w:rPr>
              <w:t xml:space="preserve"> process</w:t>
            </w:r>
            <w:r w:rsidR="00C808D6">
              <w:rPr>
                <w:rFonts w:eastAsia="Times New Roman" w:cs="Times New Roman"/>
                <w:kern w:val="0"/>
                <w:szCs w:val="24"/>
                <w:lang w:val="en-US"/>
                <w14:ligatures w14:val="none"/>
              </w:rPr>
              <w:t>.</w:t>
            </w:r>
          </w:p>
        </w:tc>
        <w:tc>
          <w:tcPr>
            <w:tcW w:w="3150" w:type="dxa"/>
          </w:tcPr>
          <w:p w14:paraId="4CCF84E8" w14:textId="77777777" w:rsidR="00B2105A" w:rsidRPr="00B2105A" w:rsidRDefault="00B2105A" w:rsidP="00B2105A">
            <w:pPr>
              <w:rPr>
                <w:rFonts w:eastAsia="Times New Roman" w:cs="Times New Roman"/>
                <w:kern w:val="0"/>
                <w:szCs w:val="24"/>
                <w:lang w:val="en-US"/>
                <w14:ligatures w14:val="none"/>
              </w:rPr>
            </w:pPr>
          </w:p>
        </w:tc>
      </w:tr>
    </w:tbl>
    <w:p w14:paraId="65E3E9F2" w14:textId="77777777" w:rsidR="00D93B62" w:rsidRPr="00963110" w:rsidRDefault="00D93B62" w:rsidP="00490EB5"/>
    <w:sectPr w:rsidR="00D93B62" w:rsidRPr="00963110" w:rsidSect="00224775">
      <w:footerReference w:type="even" r:id="rId15"/>
      <w:footerReference w:type="default" r:id="rId16"/>
      <w:footerReference w:type="first" r:id="rId17"/>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A774" w14:textId="77777777" w:rsidR="00514C39" w:rsidRDefault="00514C39" w:rsidP="000752D0">
      <w:pPr>
        <w:spacing w:after="0"/>
      </w:pPr>
      <w:r>
        <w:separator/>
      </w:r>
    </w:p>
  </w:endnote>
  <w:endnote w:type="continuationSeparator" w:id="0">
    <w:p w14:paraId="3F4A3D2C" w14:textId="77777777" w:rsidR="00514C39" w:rsidRDefault="00514C39" w:rsidP="00075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7201" w14:textId="0505E633" w:rsidR="00A05AF7" w:rsidRDefault="00A05AF7">
    <w:pPr>
      <w:pStyle w:val="Footer"/>
    </w:pPr>
    <w:r>
      <w:rPr>
        <w:noProof/>
        <w:lang w:val="en-US"/>
      </w:rPr>
      <mc:AlternateContent>
        <mc:Choice Requires="wps">
          <w:drawing>
            <wp:anchor distT="0" distB="0" distL="0" distR="0" simplePos="0" relativeHeight="251658241" behindDoc="0" locked="0" layoutInCell="1" allowOverlap="1" wp14:anchorId="4E5CEAF3" wp14:editId="6AA1A9FF">
              <wp:simplePos x="635" y="635"/>
              <wp:positionH relativeFrom="page">
                <wp:align>right</wp:align>
              </wp:positionH>
              <wp:positionV relativeFrom="page">
                <wp:align>bottom</wp:align>
              </wp:positionV>
              <wp:extent cx="1102995" cy="345440"/>
              <wp:effectExtent l="0" t="0" r="0" b="0"/>
              <wp:wrapNone/>
              <wp:docPr id="193735954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45440"/>
                      </a:xfrm>
                      <a:prstGeom prst="rect">
                        <a:avLst/>
                      </a:prstGeom>
                      <a:noFill/>
                      <a:ln>
                        <a:noFill/>
                      </a:ln>
                    </wps:spPr>
                    <wps:txbx>
                      <w:txbxContent>
                        <w:p w14:paraId="6A2E2F00" w14:textId="08CE02DF"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5CEAF3" id="_x0000_t202" coordsize="21600,21600" o:spt="202" path="m,l,21600r21600,l21600,xe">
              <v:stroke joinstyle="miter"/>
              <v:path gradientshapeok="t" o:connecttype="rect"/>
            </v:shapetype>
            <v:shape id="Text Box 2" o:spid="_x0000_s1026" type="#_x0000_t202" alt="Official Use Only" style="position:absolute;left:0;text-align:left;margin-left:35.65pt;margin-top:0;width:86.8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" filled="f" stroked="f">
              <v:textbox style="mso-fit-shape-to-text:t" inset="0,0,20pt,15pt">
                <w:txbxContent>
                  <w:p w14:paraId="6A2E2F00" w14:textId="08CE02DF"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79914"/>
      <w:docPartObj>
        <w:docPartGallery w:val="Page Numbers (Bottom of Page)"/>
        <w:docPartUnique/>
      </w:docPartObj>
    </w:sdtPr>
    <w:sdtEndPr>
      <w:rPr>
        <w:noProof/>
      </w:rPr>
    </w:sdtEndPr>
    <w:sdtContent>
      <w:p w14:paraId="7C601D84" w14:textId="2768BA93" w:rsidR="00D45DAC" w:rsidRDefault="00D45DAC">
        <w:pPr>
          <w:pStyle w:val="Footer"/>
          <w:jc w:val="right"/>
        </w:pPr>
        <w:r>
          <w:fldChar w:fldCharType="begin"/>
        </w:r>
        <w:r>
          <w:instrText xml:space="preserve"> PAGE   \* MERGEFORMAT </w:instrText>
        </w:r>
        <w:r>
          <w:fldChar w:fldCharType="separate"/>
        </w:r>
        <w:r w:rsidR="00824035">
          <w:rPr>
            <w:noProof/>
          </w:rPr>
          <w:t>14</w:t>
        </w:r>
        <w:r>
          <w:rPr>
            <w:noProof/>
          </w:rPr>
          <w:fldChar w:fldCharType="end"/>
        </w:r>
      </w:p>
    </w:sdtContent>
  </w:sdt>
  <w:p w14:paraId="1B139F07" w14:textId="41A5454B" w:rsidR="00A05AF7" w:rsidRDefault="00A05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C43" w14:textId="291F2F6D" w:rsidR="00A05AF7" w:rsidRDefault="00A05AF7">
    <w:pPr>
      <w:pStyle w:val="Footer"/>
    </w:pPr>
    <w:r>
      <w:rPr>
        <w:noProof/>
        <w:lang w:val="en-US"/>
      </w:rPr>
      <mc:AlternateContent>
        <mc:Choice Requires="wps">
          <w:drawing>
            <wp:anchor distT="0" distB="0" distL="0" distR="0" simplePos="0" relativeHeight="251658240" behindDoc="0" locked="0" layoutInCell="1" allowOverlap="1" wp14:anchorId="2C6B2DD5" wp14:editId="2AEFEED4">
              <wp:simplePos x="635" y="635"/>
              <wp:positionH relativeFrom="page">
                <wp:align>right</wp:align>
              </wp:positionH>
              <wp:positionV relativeFrom="page">
                <wp:align>bottom</wp:align>
              </wp:positionV>
              <wp:extent cx="1102995" cy="345440"/>
              <wp:effectExtent l="0" t="0" r="0" b="0"/>
              <wp:wrapNone/>
              <wp:docPr id="43337961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45440"/>
                      </a:xfrm>
                      <a:prstGeom prst="rect">
                        <a:avLst/>
                      </a:prstGeom>
                      <a:noFill/>
                      <a:ln>
                        <a:noFill/>
                      </a:ln>
                    </wps:spPr>
                    <wps:txbx>
                      <w:txbxContent>
                        <w:p w14:paraId="7782E006" w14:textId="72D941A9"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6B2DD5" id="_x0000_t202" coordsize="21600,21600" o:spt="202" path="m,l,21600r21600,l21600,xe">
              <v:stroke joinstyle="miter"/>
              <v:path gradientshapeok="t" o:connecttype="rect"/>
            </v:shapetype>
            <v:shape id="Text Box 1" o:spid="_x0000_s1027" type="#_x0000_t202" alt="Official Use Only" style="position:absolute;left:0;text-align:left;margin-left:35.65pt;margin-top:0;width:86.8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" filled="f" stroked="f">
              <v:textbox style="mso-fit-shape-to-text:t" inset="0,0,20pt,15pt">
                <w:txbxContent>
                  <w:p w14:paraId="7782E006" w14:textId="72D941A9" w:rsidR="00A05AF7" w:rsidRPr="00A05AF7" w:rsidRDefault="00A05AF7" w:rsidP="00A05AF7">
                    <w:pPr>
                      <w:spacing w:after="0"/>
                      <w:rPr>
                        <w:rFonts w:ascii="Calibri" w:eastAsia="Calibri" w:hAnsi="Calibri" w:cs="Calibri"/>
                        <w:noProof/>
                        <w:color w:val="000000"/>
                        <w:sz w:val="20"/>
                        <w:szCs w:val="20"/>
                      </w:rPr>
                    </w:pPr>
                    <w:r w:rsidRPr="00A05AF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E631" w14:textId="77777777" w:rsidR="00514C39" w:rsidRDefault="00514C39" w:rsidP="000752D0">
      <w:pPr>
        <w:spacing w:after="0"/>
      </w:pPr>
      <w:r>
        <w:separator/>
      </w:r>
    </w:p>
  </w:footnote>
  <w:footnote w:type="continuationSeparator" w:id="0">
    <w:p w14:paraId="49FA08B2" w14:textId="77777777" w:rsidR="00514C39" w:rsidRDefault="00514C39" w:rsidP="000752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074"/>
    <w:multiLevelType w:val="hybridMultilevel"/>
    <w:tmpl w:val="8488DDFA"/>
    <w:lvl w:ilvl="0" w:tplc="58726CF0">
      <w:start w:val="1"/>
      <w:numFmt w:val="decimal"/>
      <w:lvlText w:val="%1."/>
      <w:lvlJc w:val="left"/>
      <w:pPr>
        <w:ind w:left="1000" w:hanging="360"/>
      </w:pPr>
    </w:lvl>
    <w:lvl w:ilvl="1" w:tplc="91E0BF16">
      <w:start w:val="1"/>
      <w:numFmt w:val="decimal"/>
      <w:lvlText w:val="%2."/>
      <w:lvlJc w:val="left"/>
      <w:pPr>
        <w:ind w:left="1000" w:hanging="360"/>
      </w:pPr>
    </w:lvl>
    <w:lvl w:ilvl="2" w:tplc="59383BCC">
      <w:start w:val="1"/>
      <w:numFmt w:val="decimal"/>
      <w:lvlText w:val="%3."/>
      <w:lvlJc w:val="left"/>
      <w:pPr>
        <w:ind w:left="1000" w:hanging="360"/>
      </w:pPr>
    </w:lvl>
    <w:lvl w:ilvl="3" w:tplc="63644D3C">
      <w:start w:val="1"/>
      <w:numFmt w:val="decimal"/>
      <w:lvlText w:val="%4."/>
      <w:lvlJc w:val="left"/>
      <w:pPr>
        <w:ind w:left="1000" w:hanging="360"/>
      </w:pPr>
    </w:lvl>
    <w:lvl w:ilvl="4" w:tplc="742880C6">
      <w:start w:val="1"/>
      <w:numFmt w:val="decimal"/>
      <w:lvlText w:val="%5."/>
      <w:lvlJc w:val="left"/>
      <w:pPr>
        <w:ind w:left="1000" w:hanging="360"/>
      </w:pPr>
    </w:lvl>
    <w:lvl w:ilvl="5" w:tplc="C456D2A0">
      <w:start w:val="1"/>
      <w:numFmt w:val="decimal"/>
      <w:lvlText w:val="%6."/>
      <w:lvlJc w:val="left"/>
      <w:pPr>
        <w:ind w:left="1000" w:hanging="360"/>
      </w:pPr>
    </w:lvl>
    <w:lvl w:ilvl="6" w:tplc="F0663370">
      <w:start w:val="1"/>
      <w:numFmt w:val="decimal"/>
      <w:lvlText w:val="%7."/>
      <w:lvlJc w:val="left"/>
      <w:pPr>
        <w:ind w:left="1000" w:hanging="360"/>
      </w:pPr>
    </w:lvl>
    <w:lvl w:ilvl="7" w:tplc="DAB4B9BA">
      <w:start w:val="1"/>
      <w:numFmt w:val="decimal"/>
      <w:lvlText w:val="%8."/>
      <w:lvlJc w:val="left"/>
      <w:pPr>
        <w:ind w:left="1000" w:hanging="360"/>
      </w:pPr>
    </w:lvl>
    <w:lvl w:ilvl="8" w:tplc="AD3C6398">
      <w:start w:val="1"/>
      <w:numFmt w:val="decimal"/>
      <w:lvlText w:val="%9."/>
      <w:lvlJc w:val="left"/>
      <w:pPr>
        <w:ind w:left="1000" w:hanging="360"/>
      </w:pPr>
    </w:lvl>
  </w:abstractNum>
  <w:abstractNum w:abstractNumId="1" w15:restartNumberingAfterBreak="0">
    <w:nsid w:val="09FF3BF9"/>
    <w:multiLevelType w:val="hybridMultilevel"/>
    <w:tmpl w:val="EE082C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4924D20"/>
    <w:multiLevelType w:val="multilevel"/>
    <w:tmpl w:val="66704C8A"/>
    <w:lvl w:ilvl="0">
      <w:start w:val="1"/>
      <w:numFmt w:val="decimal"/>
      <w:pStyle w:val="Section1-Clauses"/>
      <w:lvlText w:val="%1."/>
      <w:lvlJc w:val="left"/>
      <w:pPr>
        <w:ind w:left="360" w:hanging="360"/>
      </w:pPr>
      <w:rPr>
        <w:b/>
        <w:bCs/>
        <w:sz w:val="28"/>
        <w:szCs w:val="28"/>
      </w:rPr>
    </w:lvl>
    <w:lvl w:ilvl="1">
      <w:start w:val="1"/>
      <w:numFmt w:val="decimal"/>
      <w:isLgl/>
      <w:lvlText w:val="%1.%2"/>
      <w:lvlJc w:val="left"/>
      <w:pPr>
        <w:ind w:left="570" w:hanging="570"/>
      </w:pPr>
      <w:rPr>
        <w:b w:val="0"/>
        <w:bCs/>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66D7D96"/>
    <w:multiLevelType w:val="multilevel"/>
    <w:tmpl w:val="7D5A6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7240E"/>
    <w:multiLevelType w:val="hybridMultilevel"/>
    <w:tmpl w:val="F1B68C3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213934DF"/>
    <w:multiLevelType w:val="hybridMultilevel"/>
    <w:tmpl w:val="26BE9DF0"/>
    <w:lvl w:ilvl="0" w:tplc="4E6ACC82">
      <w:start w:val="1"/>
      <w:numFmt w:val="bullet"/>
      <w:pStyle w:val="Vietas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A3684B"/>
    <w:multiLevelType w:val="multilevel"/>
    <w:tmpl w:val="7D78DE80"/>
    <w:styleLink w:val="LFO241"/>
    <w:lvl w:ilvl="0">
      <w:start w:val="1"/>
      <w:numFmt w:val="bullet"/>
      <w:pStyle w:val="BulletList1"/>
      <w:lvlText w:val=""/>
      <w:lvlJc w:val="left"/>
      <w:pPr>
        <w:ind w:left="1077" w:hanging="360"/>
      </w:pPr>
      <w:rPr>
        <w:rFonts w:ascii="Symbol" w:hAnsi="Symbol" w:hint="default"/>
        <w:b w:val="0"/>
        <w:i w:val="0"/>
        <w:strike w:val="0"/>
        <w:dstrike w:val="0"/>
        <w:color w:val="auto"/>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7" w15:restartNumberingAfterBreak="0">
    <w:nsid w:val="247A24BC"/>
    <w:multiLevelType w:val="multilevel"/>
    <w:tmpl w:val="62F60E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E4C3D"/>
    <w:multiLevelType w:val="hybridMultilevel"/>
    <w:tmpl w:val="29ACF8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3C9608F"/>
    <w:multiLevelType w:val="multilevel"/>
    <w:tmpl w:val="0CD00D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1326D85"/>
    <w:multiLevelType w:val="multilevel"/>
    <w:tmpl w:val="8E8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22E5F"/>
    <w:multiLevelType w:val="hybridMultilevel"/>
    <w:tmpl w:val="6DE0ADA6"/>
    <w:lvl w:ilvl="0" w:tplc="3CD88616">
      <w:start w:val="1"/>
      <w:numFmt w:val="bullet"/>
      <w:lvlText w:val=""/>
      <w:lvlJc w:val="left"/>
      <w:pPr>
        <w:ind w:left="1440" w:hanging="360"/>
      </w:pPr>
      <w:rPr>
        <w:rFonts w:ascii="Symbol" w:hAnsi="Symbol"/>
      </w:rPr>
    </w:lvl>
    <w:lvl w:ilvl="1" w:tplc="95FEA7E4">
      <w:start w:val="1"/>
      <w:numFmt w:val="bullet"/>
      <w:lvlText w:val=""/>
      <w:lvlJc w:val="left"/>
      <w:pPr>
        <w:ind w:left="1440" w:hanging="360"/>
      </w:pPr>
      <w:rPr>
        <w:rFonts w:ascii="Symbol" w:hAnsi="Symbol"/>
      </w:rPr>
    </w:lvl>
    <w:lvl w:ilvl="2" w:tplc="75C439CC">
      <w:start w:val="1"/>
      <w:numFmt w:val="bullet"/>
      <w:lvlText w:val=""/>
      <w:lvlJc w:val="left"/>
      <w:pPr>
        <w:ind w:left="1440" w:hanging="360"/>
      </w:pPr>
      <w:rPr>
        <w:rFonts w:ascii="Symbol" w:hAnsi="Symbol"/>
      </w:rPr>
    </w:lvl>
    <w:lvl w:ilvl="3" w:tplc="C0C846AE">
      <w:start w:val="1"/>
      <w:numFmt w:val="bullet"/>
      <w:lvlText w:val=""/>
      <w:lvlJc w:val="left"/>
      <w:pPr>
        <w:ind w:left="1440" w:hanging="360"/>
      </w:pPr>
      <w:rPr>
        <w:rFonts w:ascii="Symbol" w:hAnsi="Symbol"/>
      </w:rPr>
    </w:lvl>
    <w:lvl w:ilvl="4" w:tplc="D430E732">
      <w:start w:val="1"/>
      <w:numFmt w:val="bullet"/>
      <w:lvlText w:val=""/>
      <w:lvlJc w:val="left"/>
      <w:pPr>
        <w:ind w:left="1440" w:hanging="360"/>
      </w:pPr>
      <w:rPr>
        <w:rFonts w:ascii="Symbol" w:hAnsi="Symbol"/>
      </w:rPr>
    </w:lvl>
    <w:lvl w:ilvl="5" w:tplc="F9968792">
      <w:start w:val="1"/>
      <w:numFmt w:val="bullet"/>
      <w:lvlText w:val=""/>
      <w:lvlJc w:val="left"/>
      <w:pPr>
        <w:ind w:left="1440" w:hanging="360"/>
      </w:pPr>
      <w:rPr>
        <w:rFonts w:ascii="Symbol" w:hAnsi="Symbol"/>
      </w:rPr>
    </w:lvl>
    <w:lvl w:ilvl="6" w:tplc="4C7C89EC">
      <w:start w:val="1"/>
      <w:numFmt w:val="bullet"/>
      <w:lvlText w:val=""/>
      <w:lvlJc w:val="left"/>
      <w:pPr>
        <w:ind w:left="1440" w:hanging="360"/>
      </w:pPr>
      <w:rPr>
        <w:rFonts w:ascii="Symbol" w:hAnsi="Symbol"/>
      </w:rPr>
    </w:lvl>
    <w:lvl w:ilvl="7" w:tplc="A0A2FA5A">
      <w:start w:val="1"/>
      <w:numFmt w:val="bullet"/>
      <w:lvlText w:val=""/>
      <w:lvlJc w:val="left"/>
      <w:pPr>
        <w:ind w:left="1440" w:hanging="360"/>
      </w:pPr>
      <w:rPr>
        <w:rFonts w:ascii="Symbol" w:hAnsi="Symbol"/>
      </w:rPr>
    </w:lvl>
    <w:lvl w:ilvl="8" w:tplc="ED7E991A">
      <w:start w:val="1"/>
      <w:numFmt w:val="bullet"/>
      <w:lvlText w:val=""/>
      <w:lvlJc w:val="left"/>
      <w:pPr>
        <w:ind w:left="1440" w:hanging="360"/>
      </w:pPr>
      <w:rPr>
        <w:rFonts w:ascii="Symbol" w:hAnsi="Symbol"/>
      </w:rPr>
    </w:lvl>
  </w:abstractNum>
  <w:abstractNum w:abstractNumId="12" w15:restartNumberingAfterBreak="0">
    <w:nsid w:val="502D1F49"/>
    <w:multiLevelType w:val="hybridMultilevel"/>
    <w:tmpl w:val="777E90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5053430B"/>
    <w:multiLevelType w:val="multilevel"/>
    <w:tmpl w:val="830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945A4"/>
    <w:multiLevelType w:val="multilevel"/>
    <w:tmpl w:val="CB3C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85E3A"/>
    <w:multiLevelType w:val="multilevel"/>
    <w:tmpl w:val="694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26761"/>
    <w:multiLevelType w:val="multilevel"/>
    <w:tmpl w:val="A0766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5A3659B"/>
    <w:multiLevelType w:val="hybridMultilevel"/>
    <w:tmpl w:val="2BBC27F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15:restartNumberingAfterBreak="0">
    <w:nsid w:val="755A5B4C"/>
    <w:multiLevelType w:val="multilevel"/>
    <w:tmpl w:val="5602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93988"/>
    <w:multiLevelType w:val="multilevel"/>
    <w:tmpl w:val="FCD86E7E"/>
    <w:lvl w:ilvl="0">
      <w:start w:val="1"/>
      <w:numFmt w:val="decimal"/>
      <w:lvlText w:val="%1."/>
      <w:lvlJc w:val="left"/>
      <w:pPr>
        <w:ind w:left="720" w:hanging="360"/>
      </w:pPr>
      <w:rPr>
        <w:rFonts w:hint="default"/>
        <w:b/>
        <w:bCs/>
        <w:sz w:val="28"/>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1F3073"/>
    <w:multiLevelType w:val="hybridMultilevel"/>
    <w:tmpl w:val="EEBADEBC"/>
    <w:lvl w:ilvl="0" w:tplc="8ED62556">
      <w:start w:val="1"/>
      <w:numFmt w:val="bullet"/>
      <w:lvlText w:val=""/>
      <w:lvlJc w:val="left"/>
      <w:pPr>
        <w:ind w:left="1440" w:hanging="360"/>
      </w:pPr>
      <w:rPr>
        <w:rFonts w:ascii="Symbol" w:hAnsi="Symbol"/>
      </w:rPr>
    </w:lvl>
    <w:lvl w:ilvl="1" w:tplc="DCFEB284">
      <w:start w:val="1"/>
      <w:numFmt w:val="bullet"/>
      <w:lvlText w:val=""/>
      <w:lvlJc w:val="left"/>
      <w:pPr>
        <w:ind w:left="1440" w:hanging="360"/>
      </w:pPr>
      <w:rPr>
        <w:rFonts w:ascii="Symbol" w:hAnsi="Symbol"/>
      </w:rPr>
    </w:lvl>
    <w:lvl w:ilvl="2" w:tplc="1F067EDC">
      <w:start w:val="1"/>
      <w:numFmt w:val="bullet"/>
      <w:lvlText w:val=""/>
      <w:lvlJc w:val="left"/>
      <w:pPr>
        <w:ind w:left="1440" w:hanging="360"/>
      </w:pPr>
      <w:rPr>
        <w:rFonts w:ascii="Symbol" w:hAnsi="Symbol"/>
      </w:rPr>
    </w:lvl>
    <w:lvl w:ilvl="3" w:tplc="4FC21E30">
      <w:start w:val="1"/>
      <w:numFmt w:val="bullet"/>
      <w:lvlText w:val=""/>
      <w:lvlJc w:val="left"/>
      <w:pPr>
        <w:ind w:left="1440" w:hanging="360"/>
      </w:pPr>
      <w:rPr>
        <w:rFonts w:ascii="Symbol" w:hAnsi="Symbol"/>
      </w:rPr>
    </w:lvl>
    <w:lvl w:ilvl="4" w:tplc="83061CCC">
      <w:start w:val="1"/>
      <w:numFmt w:val="bullet"/>
      <w:lvlText w:val=""/>
      <w:lvlJc w:val="left"/>
      <w:pPr>
        <w:ind w:left="1440" w:hanging="360"/>
      </w:pPr>
      <w:rPr>
        <w:rFonts w:ascii="Symbol" w:hAnsi="Symbol"/>
      </w:rPr>
    </w:lvl>
    <w:lvl w:ilvl="5" w:tplc="0D2A6AFA">
      <w:start w:val="1"/>
      <w:numFmt w:val="bullet"/>
      <w:lvlText w:val=""/>
      <w:lvlJc w:val="left"/>
      <w:pPr>
        <w:ind w:left="1440" w:hanging="360"/>
      </w:pPr>
      <w:rPr>
        <w:rFonts w:ascii="Symbol" w:hAnsi="Symbol"/>
      </w:rPr>
    </w:lvl>
    <w:lvl w:ilvl="6" w:tplc="63DC7F66">
      <w:start w:val="1"/>
      <w:numFmt w:val="bullet"/>
      <w:lvlText w:val=""/>
      <w:lvlJc w:val="left"/>
      <w:pPr>
        <w:ind w:left="1440" w:hanging="360"/>
      </w:pPr>
      <w:rPr>
        <w:rFonts w:ascii="Symbol" w:hAnsi="Symbol"/>
      </w:rPr>
    </w:lvl>
    <w:lvl w:ilvl="7" w:tplc="EDC2AC3E">
      <w:start w:val="1"/>
      <w:numFmt w:val="bullet"/>
      <w:lvlText w:val=""/>
      <w:lvlJc w:val="left"/>
      <w:pPr>
        <w:ind w:left="1440" w:hanging="360"/>
      </w:pPr>
      <w:rPr>
        <w:rFonts w:ascii="Symbol" w:hAnsi="Symbol"/>
      </w:rPr>
    </w:lvl>
    <w:lvl w:ilvl="8" w:tplc="478AE626">
      <w:start w:val="1"/>
      <w:numFmt w:val="bullet"/>
      <w:lvlText w:val=""/>
      <w:lvlJc w:val="left"/>
      <w:pPr>
        <w:ind w:left="1440" w:hanging="360"/>
      </w:pPr>
      <w:rPr>
        <w:rFonts w:ascii="Symbol" w:hAnsi="Symbol"/>
      </w:rPr>
    </w:lvl>
  </w:abstractNum>
  <w:abstractNum w:abstractNumId="21" w15:restartNumberingAfterBreak="0">
    <w:nsid w:val="7B791279"/>
    <w:multiLevelType w:val="multilevel"/>
    <w:tmpl w:val="A71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987344">
    <w:abstractNumId w:val="19"/>
  </w:num>
  <w:num w:numId="2" w16cid:durableId="292711900">
    <w:abstractNumId w:val="18"/>
  </w:num>
  <w:num w:numId="3" w16cid:durableId="1623656912">
    <w:abstractNumId w:val="7"/>
  </w:num>
  <w:num w:numId="4" w16cid:durableId="540437186">
    <w:abstractNumId w:val="3"/>
  </w:num>
  <w:num w:numId="5" w16cid:durableId="170803960">
    <w:abstractNumId w:val="14"/>
  </w:num>
  <w:num w:numId="6" w16cid:durableId="67120049">
    <w:abstractNumId w:val="13"/>
  </w:num>
  <w:num w:numId="7" w16cid:durableId="552274079">
    <w:abstractNumId w:val="21"/>
  </w:num>
  <w:num w:numId="8" w16cid:durableId="2039313170">
    <w:abstractNumId w:val="15"/>
  </w:num>
  <w:num w:numId="9" w16cid:durableId="1439713994">
    <w:abstractNumId w:val="1"/>
  </w:num>
  <w:num w:numId="10" w16cid:durableId="496578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0140968">
    <w:abstractNumId w:val="12"/>
  </w:num>
  <w:num w:numId="12" w16cid:durableId="1813719043">
    <w:abstractNumId w:val="17"/>
  </w:num>
  <w:num w:numId="13" w16cid:durableId="896084993">
    <w:abstractNumId w:val="4"/>
  </w:num>
  <w:num w:numId="14" w16cid:durableId="1518034523">
    <w:abstractNumId w:val="8"/>
  </w:num>
  <w:num w:numId="15" w16cid:durableId="995885576">
    <w:abstractNumId w:val="10"/>
  </w:num>
  <w:num w:numId="16" w16cid:durableId="162013954">
    <w:abstractNumId w:val="5"/>
  </w:num>
  <w:num w:numId="17" w16cid:durableId="1176573726">
    <w:abstractNumId w:val="6"/>
  </w:num>
  <w:num w:numId="18" w16cid:durableId="488403385">
    <w:abstractNumId w:val="9"/>
  </w:num>
  <w:num w:numId="19" w16cid:durableId="868033917">
    <w:abstractNumId w:val="16"/>
  </w:num>
  <w:num w:numId="20" w16cid:durableId="1911380463">
    <w:abstractNumId w:val="11"/>
  </w:num>
  <w:num w:numId="21" w16cid:durableId="25180732">
    <w:abstractNumId w:val="0"/>
  </w:num>
  <w:num w:numId="22" w16cid:durableId="153060819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79"/>
    <w:rsid w:val="00003AD9"/>
    <w:rsid w:val="00003AF4"/>
    <w:rsid w:val="00003C23"/>
    <w:rsid w:val="00005529"/>
    <w:rsid w:val="0001472E"/>
    <w:rsid w:val="0001688E"/>
    <w:rsid w:val="00017A38"/>
    <w:rsid w:val="000217D8"/>
    <w:rsid w:val="00021CD2"/>
    <w:rsid w:val="00024E9C"/>
    <w:rsid w:val="000402AD"/>
    <w:rsid w:val="000414E1"/>
    <w:rsid w:val="00041F23"/>
    <w:rsid w:val="00047D2E"/>
    <w:rsid w:val="00052C69"/>
    <w:rsid w:val="000551E6"/>
    <w:rsid w:val="000554F6"/>
    <w:rsid w:val="00063BBB"/>
    <w:rsid w:val="00074277"/>
    <w:rsid w:val="000752D0"/>
    <w:rsid w:val="000847DE"/>
    <w:rsid w:val="00084D76"/>
    <w:rsid w:val="00086600"/>
    <w:rsid w:val="00086F6D"/>
    <w:rsid w:val="00091DFF"/>
    <w:rsid w:val="00092D91"/>
    <w:rsid w:val="000937CF"/>
    <w:rsid w:val="000A1872"/>
    <w:rsid w:val="000A6A8B"/>
    <w:rsid w:val="000B17BB"/>
    <w:rsid w:val="000B18EF"/>
    <w:rsid w:val="000B3C10"/>
    <w:rsid w:val="000B63C5"/>
    <w:rsid w:val="000B6CBB"/>
    <w:rsid w:val="000B6F0A"/>
    <w:rsid w:val="000C4010"/>
    <w:rsid w:val="000C4243"/>
    <w:rsid w:val="000C5FD9"/>
    <w:rsid w:val="000D2EB3"/>
    <w:rsid w:val="000E0284"/>
    <w:rsid w:val="000E2229"/>
    <w:rsid w:val="000E4AF3"/>
    <w:rsid w:val="000E633B"/>
    <w:rsid w:val="000F5BA7"/>
    <w:rsid w:val="000F6D88"/>
    <w:rsid w:val="000F77AB"/>
    <w:rsid w:val="0010047C"/>
    <w:rsid w:val="00102CEB"/>
    <w:rsid w:val="00104543"/>
    <w:rsid w:val="00104B8C"/>
    <w:rsid w:val="00105B39"/>
    <w:rsid w:val="001129B1"/>
    <w:rsid w:val="00117625"/>
    <w:rsid w:val="001269D1"/>
    <w:rsid w:val="00132F4E"/>
    <w:rsid w:val="001413FD"/>
    <w:rsid w:val="00145174"/>
    <w:rsid w:val="00145271"/>
    <w:rsid w:val="00150310"/>
    <w:rsid w:val="00151DB3"/>
    <w:rsid w:val="001526D3"/>
    <w:rsid w:val="00157917"/>
    <w:rsid w:val="00160711"/>
    <w:rsid w:val="00160753"/>
    <w:rsid w:val="001610D0"/>
    <w:rsid w:val="00161DDC"/>
    <w:rsid w:val="0016279A"/>
    <w:rsid w:val="001641EE"/>
    <w:rsid w:val="00165F48"/>
    <w:rsid w:val="00166906"/>
    <w:rsid w:val="001677F9"/>
    <w:rsid w:val="00167B7B"/>
    <w:rsid w:val="00171708"/>
    <w:rsid w:val="00176241"/>
    <w:rsid w:val="00180D54"/>
    <w:rsid w:val="001814C7"/>
    <w:rsid w:val="001817DF"/>
    <w:rsid w:val="001823C5"/>
    <w:rsid w:val="00184869"/>
    <w:rsid w:val="001873B7"/>
    <w:rsid w:val="00191968"/>
    <w:rsid w:val="001952F6"/>
    <w:rsid w:val="001A04E0"/>
    <w:rsid w:val="001A1653"/>
    <w:rsid w:val="001A1D40"/>
    <w:rsid w:val="001A2A21"/>
    <w:rsid w:val="001A39E4"/>
    <w:rsid w:val="001A3FCF"/>
    <w:rsid w:val="001A6116"/>
    <w:rsid w:val="001B184A"/>
    <w:rsid w:val="001C1EA2"/>
    <w:rsid w:val="001C2676"/>
    <w:rsid w:val="001C435F"/>
    <w:rsid w:val="001C462F"/>
    <w:rsid w:val="001C63CD"/>
    <w:rsid w:val="001D509F"/>
    <w:rsid w:val="001D5A70"/>
    <w:rsid w:val="001D6053"/>
    <w:rsid w:val="001E21B0"/>
    <w:rsid w:val="001E53B1"/>
    <w:rsid w:val="001E68D0"/>
    <w:rsid w:val="001F3201"/>
    <w:rsid w:val="001F3669"/>
    <w:rsid w:val="001F3ACB"/>
    <w:rsid w:val="00201EAA"/>
    <w:rsid w:val="00202A27"/>
    <w:rsid w:val="00202E00"/>
    <w:rsid w:val="002045BB"/>
    <w:rsid w:val="00205FEA"/>
    <w:rsid w:val="002065C9"/>
    <w:rsid w:val="00213BDD"/>
    <w:rsid w:val="00214B02"/>
    <w:rsid w:val="002163CE"/>
    <w:rsid w:val="0022244A"/>
    <w:rsid w:val="00224775"/>
    <w:rsid w:val="00227354"/>
    <w:rsid w:val="002332B3"/>
    <w:rsid w:val="002357C9"/>
    <w:rsid w:val="002400A1"/>
    <w:rsid w:val="0024288F"/>
    <w:rsid w:val="00242C19"/>
    <w:rsid w:val="00244D19"/>
    <w:rsid w:val="00250A77"/>
    <w:rsid w:val="00253499"/>
    <w:rsid w:val="00253DC2"/>
    <w:rsid w:val="00256AC1"/>
    <w:rsid w:val="00257CCB"/>
    <w:rsid w:val="002633A4"/>
    <w:rsid w:val="00264400"/>
    <w:rsid w:val="00264461"/>
    <w:rsid w:val="002665B2"/>
    <w:rsid w:val="00267480"/>
    <w:rsid w:val="00270E0C"/>
    <w:rsid w:val="00270FB7"/>
    <w:rsid w:val="002710CD"/>
    <w:rsid w:val="00271188"/>
    <w:rsid w:val="0028000F"/>
    <w:rsid w:val="002823B8"/>
    <w:rsid w:val="00285130"/>
    <w:rsid w:val="00290297"/>
    <w:rsid w:val="002A4C28"/>
    <w:rsid w:val="002A5AB7"/>
    <w:rsid w:val="002B46F8"/>
    <w:rsid w:val="002B4FA5"/>
    <w:rsid w:val="002B7ADC"/>
    <w:rsid w:val="002D0E36"/>
    <w:rsid w:val="002D2A8D"/>
    <w:rsid w:val="002E0973"/>
    <w:rsid w:val="002E7156"/>
    <w:rsid w:val="002F02B0"/>
    <w:rsid w:val="002F30E6"/>
    <w:rsid w:val="002F3BE8"/>
    <w:rsid w:val="002F4481"/>
    <w:rsid w:val="002F57B9"/>
    <w:rsid w:val="002F76C1"/>
    <w:rsid w:val="00300527"/>
    <w:rsid w:val="003056C7"/>
    <w:rsid w:val="003062E1"/>
    <w:rsid w:val="003116A6"/>
    <w:rsid w:val="00315E49"/>
    <w:rsid w:val="0032133C"/>
    <w:rsid w:val="00324645"/>
    <w:rsid w:val="00324FDE"/>
    <w:rsid w:val="00325474"/>
    <w:rsid w:val="003301F3"/>
    <w:rsid w:val="003330D4"/>
    <w:rsid w:val="003347E6"/>
    <w:rsid w:val="00337711"/>
    <w:rsid w:val="00340D0F"/>
    <w:rsid w:val="00344DAC"/>
    <w:rsid w:val="00346329"/>
    <w:rsid w:val="00350A9A"/>
    <w:rsid w:val="0035670C"/>
    <w:rsid w:val="003572D1"/>
    <w:rsid w:val="00361B48"/>
    <w:rsid w:val="0036427A"/>
    <w:rsid w:val="00365B99"/>
    <w:rsid w:val="0036603F"/>
    <w:rsid w:val="00366084"/>
    <w:rsid w:val="00371CB4"/>
    <w:rsid w:val="00373B34"/>
    <w:rsid w:val="00373EBB"/>
    <w:rsid w:val="00376939"/>
    <w:rsid w:val="00377621"/>
    <w:rsid w:val="00380034"/>
    <w:rsid w:val="00382B9A"/>
    <w:rsid w:val="0038522C"/>
    <w:rsid w:val="00391707"/>
    <w:rsid w:val="00391CE3"/>
    <w:rsid w:val="00397479"/>
    <w:rsid w:val="003A0785"/>
    <w:rsid w:val="003A2351"/>
    <w:rsid w:val="003A44E8"/>
    <w:rsid w:val="003A5F98"/>
    <w:rsid w:val="003A6FDE"/>
    <w:rsid w:val="003B22BD"/>
    <w:rsid w:val="003B5018"/>
    <w:rsid w:val="003B50A1"/>
    <w:rsid w:val="003B79F9"/>
    <w:rsid w:val="003C1127"/>
    <w:rsid w:val="003C3DC8"/>
    <w:rsid w:val="003D0673"/>
    <w:rsid w:val="003D220E"/>
    <w:rsid w:val="003D29AF"/>
    <w:rsid w:val="003D524B"/>
    <w:rsid w:val="003D754C"/>
    <w:rsid w:val="003D7F6E"/>
    <w:rsid w:val="003E0C95"/>
    <w:rsid w:val="003E147D"/>
    <w:rsid w:val="003E2A71"/>
    <w:rsid w:val="003E2AF6"/>
    <w:rsid w:val="003E3EA2"/>
    <w:rsid w:val="003E5AC0"/>
    <w:rsid w:val="003F328B"/>
    <w:rsid w:val="003F36CC"/>
    <w:rsid w:val="003F435A"/>
    <w:rsid w:val="003F77D3"/>
    <w:rsid w:val="00402F84"/>
    <w:rsid w:val="00404F9D"/>
    <w:rsid w:val="0040670C"/>
    <w:rsid w:val="004079E1"/>
    <w:rsid w:val="00411286"/>
    <w:rsid w:val="00412A75"/>
    <w:rsid w:val="00413F5E"/>
    <w:rsid w:val="00414B37"/>
    <w:rsid w:val="00420E7F"/>
    <w:rsid w:val="00426784"/>
    <w:rsid w:val="004319A9"/>
    <w:rsid w:val="0043278C"/>
    <w:rsid w:val="00435B2D"/>
    <w:rsid w:val="0043657C"/>
    <w:rsid w:val="0044309C"/>
    <w:rsid w:val="00447342"/>
    <w:rsid w:val="00447B78"/>
    <w:rsid w:val="00453136"/>
    <w:rsid w:val="00453B99"/>
    <w:rsid w:val="004547C9"/>
    <w:rsid w:val="004548EA"/>
    <w:rsid w:val="004557F6"/>
    <w:rsid w:val="0045581F"/>
    <w:rsid w:val="004669B9"/>
    <w:rsid w:val="004679E7"/>
    <w:rsid w:val="00467BF3"/>
    <w:rsid w:val="00473486"/>
    <w:rsid w:val="004806DF"/>
    <w:rsid w:val="00482BDD"/>
    <w:rsid w:val="00482EED"/>
    <w:rsid w:val="0048596C"/>
    <w:rsid w:val="00486123"/>
    <w:rsid w:val="00490EB5"/>
    <w:rsid w:val="00491C05"/>
    <w:rsid w:val="00494C2C"/>
    <w:rsid w:val="00495C3F"/>
    <w:rsid w:val="00495EFA"/>
    <w:rsid w:val="004A1F71"/>
    <w:rsid w:val="004A2BB9"/>
    <w:rsid w:val="004A312A"/>
    <w:rsid w:val="004A32EF"/>
    <w:rsid w:val="004A5E78"/>
    <w:rsid w:val="004B36AD"/>
    <w:rsid w:val="004B5405"/>
    <w:rsid w:val="004B73C9"/>
    <w:rsid w:val="004B7ABA"/>
    <w:rsid w:val="004C45B4"/>
    <w:rsid w:val="004D03DB"/>
    <w:rsid w:val="004D1093"/>
    <w:rsid w:val="004D3DA2"/>
    <w:rsid w:val="004D7112"/>
    <w:rsid w:val="004E1156"/>
    <w:rsid w:val="004F062E"/>
    <w:rsid w:val="004F0869"/>
    <w:rsid w:val="004F5762"/>
    <w:rsid w:val="004F616F"/>
    <w:rsid w:val="004F6783"/>
    <w:rsid w:val="005025EA"/>
    <w:rsid w:val="00507247"/>
    <w:rsid w:val="00514C39"/>
    <w:rsid w:val="0051611C"/>
    <w:rsid w:val="00516210"/>
    <w:rsid w:val="00520322"/>
    <w:rsid w:val="00520EB3"/>
    <w:rsid w:val="00523C39"/>
    <w:rsid w:val="00526B89"/>
    <w:rsid w:val="0053593D"/>
    <w:rsid w:val="00543ADD"/>
    <w:rsid w:val="005501C3"/>
    <w:rsid w:val="00552FBE"/>
    <w:rsid w:val="005532C2"/>
    <w:rsid w:val="005539E0"/>
    <w:rsid w:val="00563742"/>
    <w:rsid w:val="0056730B"/>
    <w:rsid w:val="0057128B"/>
    <w:rsid w:val="0057144C"/>
    <w:rsid w:val="0057191A"/>
    <w:rsid w:val="005725E8"/>
    <w:rsid w:val="0058650F"/>
    <w:rsid w:val="0058688C"/>
    <w:rsid w:val="005926E5"/>
    <w:rsid w:val="00593B14"/>
    <w:rsid w:val="00594888"/>
    <w:rsid w:val="005A4C30"/>
    <w:rsid w:val="005A5DD2"/>
    <w:rsid w:val="005A5F6D"/>
    <w:rsid w:val="005A6379"/>
    <w:rsid w:val="005A6AE9"/>
    <w:rsid w:val="005A79EC"/>
    <w:rsid w:val="005B15B4"/>
    <w:rsid w:val="005B5FEA"/>
    <w:rsid w:val="005C166B"/>
    <w:rsid w:val="005C1853"/>
    <w:rsid w:val="005C288F"/>
    <w:rsid w:val="005C29E0"/>
    <w:rsid w:val="005D0711"/>
    <w:rsid w:val="005D17F8"/>
    <w:rsid w:val="005D24A5"/>
    <w:rsid w:val="005D2FC3"/>
    <w:rsid w:val="005D6A9C"/>
    <w:rsid w:val="005D70B8"/>
    <w:rsid w:val="005E0FE8"/>
    <w:rsid w:val="005E21B8"/>
    <w:rsid w:val="005E4DA7"/>
    <w:rsid w:val="005E6D95"/>
    <w:rsid w:val="005F24A4"/>
    <w:rsid w:val="005F37B1"/>
    <w:rsid w:val="005F4389"/>
    <w:rsid w:val="00604FFD"/>
    <w:rsid w:val="00606437"/>
    <w:rsid w:val="0061216A"/>
    <w:rsid w:val="00622C84"/>
    <w:rsid w:val="006238FF"/>
    <w:rsid w:val="00626BB4"/>
    <w:rsid w:val="00627773"/>
    <w:rsid w:val="00630B1C"/>
    <w:rsid w:val="00640E86"/>
    <w:rsid w:val="00642894"/>
    <w:rsid w:val="0064440B"/>
    <w:rsid w:val="006467EC"/>
    <w:rsid w:val="0064790A"/>
    <w:rsid w:val="00647AA4"/>
    <w:rsid w:val="00654F3A"/>
    <w:rsid w:val="00655DB2"/>
    <w:rsid w:val="006605E6"/>
    <w:rsid w:val="00661F77"/>
    <w:rsid w:val="0066254F"/>
    <w:rsid w:val="006653CF"/>
    <w:rsid w:val="0066559D"/>
    <w:rsid w:val="006711A7"/>
    <w:rsid w:val="00672E0D"/>
    <w:rsid w:val="00683648"/>
    <w:rsid w:val="0069062D"/>
    <w:rsid w:val="0069167A"/>
    <w:rsid w:val="00693797"/>
    <w:rsid w:val="006A4456"/>
    <w:rsid w:val="006A744B"/>
    <w:rsid w:val="006A7929"/>
    <w:rsid w:val="006B4A23"/>
    <w:rsid w:val="006B6838"/>
    <w:rsid w:val="006C20D0"/>
    <w:rsid w:val="006C26A8"/>
    <w:rsid w:val="006C4A19"/>
    <w:rsid w:val="006D40F9"/>
    <w:rsid w:val="006D5E37"/>
    <w:rsid w:val="006D7BCA"/>
    <w:rsid w:val="006E0121"/>
    <w:rsid w:val="006E0D17"/>
    <w:rsid w:val="006F0539"/>
    <w:rsid w:val="006F1B1D"/>
    <w:rsid w:val="006F30BF"/>
    <w:rsid w:val="006F360D"/>
    <w:rsid w:val="006F6990"/>
    <w:rsid w:val="007007EE"/>
    <w:rsid w:val="00704397"/>
    <w:rsid w:val="00714EF3"/>
    <w:rsid w:val="00721448"/>
    <w:rsid w:val="00721D25"/>
    <w:rsid w:val="0072269B"/>
    <w:rsid w:val="007226D2"/>
    <w:rsid w:val="007237C8"/>
    <w:rsid w:val="00725789"/>
    <w:rsid w:val="0072691E"/>
    <w:rsid w:val="0073363C"/>
    <w:rsid w:val="00734642"/>
    <w:rsid w:val="0073796B"/>
    <w:rsid w:val="0074093D"/>
    <w:rsid w:val="00740EEC"/>
    <w:rsid w:val="007455D1"/>
    <w:rsid w:val="0075047F"/>
    <w:rsid w:val="00751BBD"/>
    <w:rsid w:val="007524A8"/>
    <w:rsid w:val="00752939"/>
    <w:rsid w:val="00754FD0"/>
    <w:rsid w:val="00756EA4"/>
    <w:rsid w:val="00762509"/>
    <w:rsid w:val="00763DFF"/>
    <w:rsid w:val="00766A7E"/>
    <w:rsid w:val="00767B72"/>
    <w:rsid w:val="00767B77"/>
    <w:rsid w:val="00775484"/>
    <w:rsid w:val="007832E4"/>
    <w:rsid w:val="00785056"/>
    <w:rsid w:val="00785EA1"/>
    <w:rsid w:val="00790B6A"/>
    <w:rsid w:val="007A1016"/>
    <w:rsid w:val="007A2CDE"/>
    <w:rsid w:val="007A450F"/>
    <w:rsid w:val="007B15C6"/>
    <w:rsid w:val="007B19CA"/>
    <w:rsid w:val="007B23D6"/>
    <w:rsid w:val="007B4B5A"/>
    <w:rsid w:val="007B5895"/>
    <w:rsid w:val="007B59B3"/>
    <w:rsid w:val="007B6036"/>
    <w:rsid w:val="007C02FC"/>
    <w:rsid w:val="007C19D3"/>
    <w:rsid w:val="007C5C29"/>
    <w:rsid w:val="007C712F"/>
    <w:rsid w:val="007D3030"/>
    <w:rsid w:val="007E11FD"/>
    <w:rsid w:val="007E5615"/>
    <w:rsid w:val="007E59D4"/>
    <w:rsid w:val="007F37DC"/>
    <w:rsid w:val="007F75EB"/>
    <w:rsid w:val="00800775"/>
    <w:rsid w:val="00803809"/>
    <w:rsid w:val="00804AE4"/>
    <w:rsid w:val="00805F33"/>
    <w:rsid w:val="00806C43"/>
    <w:rsid w:val="00810C98"/>
    <w:rsid w:val="00815526"/>
    <w:rsid w:val="00816435"/>
    <w:rsid w:val="00820B1D"/>
    <w:rsid w:val="00822409"/>
    <w:rsid w:val="00823C2A"/>
    <w:rsid w:val="00824035"/>
    <w:rsid w:val="00824797"/>
    <w:rsid w:val="00830CF4"/>
    <w:rsid w:val="00832F3C"/>
    <w:rsid w:val="00836D49"/>
    <w:rsid w:val="008379D4"/>
    <w:rsid w:val="00840434"/>
    <w:rsid w:val="00840F38"/>
    <w:rsid w:val="008437B0"/>
    <w:rsid w:val="00857505"/>
    <w:rsid w:val="00857AEB"/>
    <w:rsid w:val="0087056C"/>
    <w:rsid w:val="00874D8C"/>
    <w:rsid w:val="0088000E"/>
    <w:rsid w:val="00884B9F"/>
    <w:rsid w:val="00887571"/>
    <w:rsid w:val="008943C0"/>
    <w:rsid w:val="00894489"/>
    <w:rsid w:val="00897FE7"/>
    <w:rsid w:val="008A4EBD"/>
    <w:rsid w:val="008A6121"/>
    <w:rsid w:val="008A789F"/>
    <w:rsid w:val="008B203A"/>
    <w:rsid w:val="008B54D4"/>
    <w:rsid w:val="008C0E49"/>
    <w:rsid w:val="008C26DC"/>
    <w:rsid w:val="008C6D67"/>
    <w:rsid w:val="008D2853"/>
    <w:rsid w:val="008D3A5A"/>
    <w:rsid w:val="008D5F64"/>
    <w:rsid w:val="008D7A53"/>
    <w:rsid w:val="008E0E5E"/>
    <w:rsid w:val="008E18F9"/>
    <w:rsid w:val="008E4C50"/>
    <w:rsid w:val="008E5F42"/>
    <w:rsid w:val="008E758C"/>
    <w:rsid w:val="008F4EDD"/>
    <w:rsid w:val="008F6994"/>
    <w:rsid w:val="00901C3B"/>
    <w:rsid w:val="00902C70"/>
    <w:rsid w:val="00902C78"/>
    <w:rsid w:val="00905A6C"/>
    <w:rsid w:val="0091238E"/>
    <w:rsid w:val="009154C2"/>
    <w:rsid w:val="0092154B"/>
    <w:rsid w:val="00921679"/>
    <w:rsid w:val="0092385C"/>
    <w:rsid w:val="00923D06"/>
    <w:rsid w:val="0092525F"/>
    <w:rsid w:val="00930A96"/>
    <w:rsid w:val="00932CE1"/>
    <w:rsid w:val="009376F9"/>
    <w:rsid w:val="009404A1"/>
    <w:rsid w:val="009440D5"/>
    <w:rsid w:val="00950B85"/>
    <w:rsid w:val="00955A7E"/>
    <w:rsid w:val="00957FC0"/>
    <w:rsid w:val="00961778"/>
    <w:rsid w:val="00963110"/>
    <w:rsid w:val="0096479D"/>
    <w:rsid w:val="009668B0"/>
    <w:rsid w:val="00966D93"/>
    <w:rsid w:val="009744C8"/>
    <w:rsid w:val="00983D34"/>
    <w:rsid w:val="0099194A"/>
    <w:rsid w:val="009919C2"/>
    <w:rsid w:val="00993762"/>
    <w:rsid w:val="00996994"/>
    <w:rsid w:val="0099716C"/>
    <w:rsid w:val="009A316B"/>
    <w:rsid w:val="009A49B0"/>
    <w:rsid w:val="009A67E3"/>
    <w:rsid w:val="009B05FA"/>
    <w:rsid w:val="009B13B2"/>
    <w:rsid w:val="009B5A27"/>
    <w:rsid w:val="009B5C7F"/>
    <w:rsid w:val="009B60F6"/>
    <w:rsid w:val="009C3657"/>
    <w:rsid w:val="009C6CDD"/>
    <w:rsid w:val="009D01DF"/>
    <w:rsid w:val="009D157E"/>
    <w:rsid w:val="009D3998"/>
    <w:rsid w:val="009D56AA"/>
    <w:rsid w:val="009E0051"/>
    <w:rsid w:val="009E0E29"/>
    <w:rsid w:val="009E191B"/>
    <w:rsid w:val="009E7CB3"/>
    <w:rsid w:val="009F1430"/>
    <w:rsid w:val="009F2F6F"/>
    <w:rsid w:val="009F3271"/>
    <w:rsid w:val="009F4499"/>
    <w:rsid w:val="009F5314"/>
    <w:rsid w:val="00A0170B"/>
    <w:rsid w:val="00A042C2"/>
    <w:rsid w:val="00A05AF7"/>
    <w:rsid w:val="00A06D56"/>
    <w:rsid w:val="00A07121"/>
    <w:rsid w:val="00A137D8"/>
    <w:rsid w:val="00A14311"/>
    <w:rsid w:val="00A1443C"/>
    <w:rsid w:val="00A162EE"/>
    <w:rsid w:val="00A17B55"/>
    <w:rsid w:val="00A2118B"/>
    <w:rsid w:val="00A251A8"/>
    <w:rsid w:val="00A25BB6"/>
    <w:rsid w:val="00A25D56"/>
    <w:rsid w:val="00A25F0A"/>
    <w:rsid w:val="00A30ED6"/>
    <w:rsid w:val="00A32E05"/>
    <w:rsid w:val="00A37107"/>
    <w:rsid w:val="00A44669"/>
    <w:rsid w:val="00A4594E"/>
    <w:rsid w:val="00A4631E"/>
    <w:rsid w:val="00A566F2"/>
    <w:rsid w:val="00A57443"/>
    <w:rsid w:val="00A60E43"/>
    <w:rsid w:val="00A646FC"/>
    <w:rsid w:val="00A70ACD"/>
    <w:rsid w:val="00A72549"/>
    <w:rsid w:val="00A72C37"/>
    <w:rsid w:val="00A737A6"/>
    <w:rsid w:val="00A778A3"/>
    <w:rsid w:val="00A82FB3"/>
    <w:rsid w:val="00A83442"/>
    <w:rsid w:val="00A8395B"/>
    <w:rsid w:val="00A932B1"/>
    <w:rsid w:val="00A94C2C"/>
    <w:rsid w:val="00A97553"/>
    <w:rsid w:val="00A9766C"/>
    <w:rsid w:val="00AA3E69"/>
    <w:rsid w:val="00AA47FD"/>
    <w:rsid w:val="00AA7546"/>
    <w:rsid w:val="00AB298E"/>
    <w:rsid w:val="00AB419E"/>
    <w:rsid w:val="00AB56D2"/>
    <w:rsid w:val="00AC0026"/>
    <w:rsid w:val="00AC116A"/>
    <w:rsid w:val="00AC7FD7"/>
    <w:rsid w:val="00AD00BA"/>
    <w:rsid w:val="00AD024A"/>
    <w:rsid w:val="00AD1829"/>
    <w:rsid w:val="00AE2A80"/>
    <w:rsid w:val="00AE588B"/>
    <w:rsid w:val="00AF035C"/>
    <w:rsid w:val="00AF1810"/>
    <w:rsid w:val="00B0437C"/>
    <w:rsid w:val="00B07165"/>
    <w:rsid w:val="00B13F26"/>
    <w:rsid w:val="00B2105A"/>
    <w:rsid w:val="00B228F6"/>
    <w:rsid w:val="00B23758"/>
    <w:rsid w:val="00B246F4"/>
    <w:rsid w:val="00B26B8C"/>
    <w:rsid w:val="00B279DC"/>
    <w:rsid w:val="00B36DE2"/>
    <w:rsid w:val="00B47614"/>
    <w:rsid w:val="00B47657"/>
    <w:rsid w:val="00B52A06"/>
    <w:rsid w:val="00B56E11"/>
    <w:rsid w:val="00B57AFC"/>
    <w:rsid w:val="00B57B02"/>
    <w:rsid w:val="00B57FC7"/>
    <w:rsid w:val="00B628B3"/>
    <w:rsid w:val="00B6364D"/>
    <w:rsid w:val="00B667C3"/>
    <w:rsid w:val="00B724FD"/>
    <w:rsid w:val="00B754E8"/>
    <w:rsid w:val="00B7564F"/>
    <w:rsid w:val="00B75F8F"/>
    <w:rsid w:val="00B767E6"/>
    <w:rsid w:val="00B76CCE"/>
    <w:rsid w:val="00B770D2"/>
    <w:rsid w:val="00B804AB"/>
    <w:rsid w:val="00B8069D"/>
    <w:rsid w:val="00B82183"/>
    <w:rsid w:val="00B82968"/>
    <w:rsid w:val="00B85A68"/>
    <w:rsid w:val="00B906D9"/>
    <w:rsid w:val="00B90A92"/>
    <w:rsid w:val="00B91255"/>
    <w:rsid w:val="00B92C70"/>
    <w:rsid w:val="00B973EF"/>
    <w:rsid w:val="00BA10B1"/>
    <w:rsid w:val="00BA1D05"/>
    <w:rsid w:val="00BA466A"/>
    <w:rsid w:val="00BA6B5A"/>
    <w:rsid w:val="00BB0803"/>
    <w:rsid w:val="00BB4A4D"/>
    <w:rsid w:val="00BB706D"/>
    <w:rsid w:val="00BC0031"/>
    <w:rsid w:val="00BC0255"/>
    <w:rsid w:val="00BC5814"/>
    <w:rsid w:val="00BD0209"/>
    <w:rsid w:val="00BD2715"/>
    <w:rsid w:val="00BD4FC6"/>
    <w:rsid w:val="00BD75BB"/>
    <w:rsid w:val="00BD7CEF"/>
    <w:rsid w:val="00BE0E5C"/>
    <w:rsid w:val="00BE1A22"/>
    <w:rsid w:val="00BE2565"/>
    <w:rsid w:val="00BE2A1D"/>
    <w:rsid w:val="00BE3328"/>
    <w:rsid w:val="00BE3810"/>
    <w:rsid w:val="00BE3C63"/>
    <w:rsid w:val="00BE5582"/>
    <w:rsid w:val="00BF60CE"/>
    <w:rsid w:val="00BF79E7"/>
    <w:rsid w:val="00C00EB1"/>
    <w:rsid w:val="00C01745"/>
    <w:rsid w:val="00C029D6"/>
    <w:rsid w:val="00C035B7"/>
    <w:rsid w:val="00C05909"/>
    <w:rsid w:val="00C05961"/>
    <w:rsid w:val="00C1181A"/>
    <w:rsid w:val="00C11EFD"/>
    <w:rsid w:val="00C12D2B"/>
    <w:rsid w:val="00C1465A"/>
    <w:rsid w:val="00C14871"/>
    <w:rsid w:val="00C149E8"/>
    <w:rsid w:val="00C26271"/>
    <w:rsid w:val="00C262A5"/>
    <w:rsid w:val="00C26B38"/>
    <w:rsid w:val="00C30C8D"/>
    <w:rsid w:val="00C32B38"/>
    <w:rsid w:val="00C339AD"/>
    <w:rsid w:val="00C35586"/>
    <w:rsid w:val="00C3634A"/>
    <w:rsid w:val="00C41B57"/>
    <w:rsid w:val="00C43CB4"/>
    <w:rsid w:val="00C45F62"/>
    <w:rsid w:val="00C4744C"/>
    <w:rsid w:val="00C5286C"/>
    <w:rsid w:val="00C57886"/>
    <w:rsid w:val="00C57B2E"/>
    <w:rsid w:val="00C614FF"/>
    <w:rsid w:val="00C63562"/>
    <w:rsid w:val="00C67775"/>
    <w:rsid w:val="00C74369"/>
    <w:rsid w:val="00C808D6"/>
    <w:rsid w:val="00C84306"/>
    <w:rsid w:val="00C8691C"/>
    <w:rsid w:val="00C90D9D"/>
    <w:rsid w:val="00C922EF"/>
    <w:rsid w:val="00C936D9"/>
    <w:rsid w:val="00C94129"/>
    <w:rsid w:val="00C96868"/>
    <w:rsid w:val="00CA086D"/>
    <w:rsid w:val="00CA3923"/>
    <w:rsid w:val="00CA4D20"/>
    <w:rsid w:val="00CA6037"/>
    <w:rsid w:val="00CA7383"/>
    <w:rsid w:val="00CC1199"/>
    <w:rsid w:val="00CC1540"/>
    <w:rsid w:val="00CC3175"/>
    <w:rsid w:val="00CC3603"/>
    <w:rsid w:val="00CC75B1"/>
    <w:rsid w:val="00CC7694"/>
    <w:rsid w:val="00CD413D"/>
    <w:rsid w:val="00CD4B40"/>
    <w:rsid w:val="00CE0CFB"/>
    <w:rsid w:val="00CE2D37"/>
    <w:rsid w:val="00CE4EEE"/>
    <w:rsid w:val="00CE5C8E"/>
    <w:rsid w:val="00CE7997"/>
    <w:rsid w:val="00CF0D12"/>
    <w:rsid w:val="00CF2693"/>
    <w:rsid w:val="00CF56F7"/>
    <w:rsid w:val="00CF7679"/>
    <w:rsid w:val="00D066CD"/>
    <w:rsid w:val="00D106D9"/>
    <w:rsid w:val="00D16639"/>
    <w:rsid w:val="00D22EC2"/>
    <w:rsid w:val="00D23F9E"/>
    <w:rsid w:val="00D2582B"/>
    <w:rsid w:val="00D273C8"/>
    <w:rsid w:val="00D30EB4"/>
    <w:rsid w:val="00D31460"/>
    <w:rsid w:val="00D32646"/>
    <w:rsid w:val="00D33723"/>
    <w:rsid w:val="00D3471D"/>
    <w:rsid w:val="00D34B33"/>
    <w:rsid w:val="00D34B46"/>
    <w:rsid w:val="00D3645A"/>
    <w:rsid w:val="00D41FE1"/>
    <w:rsid w:val="00D4362D"/>
    <w:rsid w:val="00D43E0D"/>
    <w:rsid w:val="00D45DAC"/>
    <w:rsid w:val="00D46010"/>
    <w:rsid w:val="00D56BEF"/>
    <w:rsid w:val="00D6120A"/>
    <w:rsid w:val="00D64A3A"/>
    <w:rsid w:val="00D65565"/>
    <w:rsid w:val="00D70005"/>
    <w:rsid w:val="00D7004C"/>
    <w:rsid w:val="00D76395"/>
    <w:rsid w:val="00D77B60"/>
    <w:rsid w:val="00D803E5"/>
    <w:rsid w:val="00D92248"/>
    <w:rsid w:val="00D9272D"/>
    <w:rsid w:val="00D932B0"/>
    <w:rsid w:val="00D93655"/>
    <w:rsid w:val="00D93B62"/>
    <w:rsid w:val="00D95258"/>
    <w:rsid w:val="00DA05FC"/>
    <w:rsid w:val="00DA21B1"/>
    <w:rsid w:val="00DA3CC5"/>
    <w:rsid w:val="00DA7A7B"/>
    <w:rsid w:val="00DB0231"/>
    <w:rsid w:val="00DB0D8B"/>
    <w:rsid w:val="00DB32F7"/>
    <w:rsid w:val="00DB58F0"/>
    <w:rsid w:val="00DB6DF1"/>
    <w:rsid w:val="00DB74E8"/>
    <w:rsid w:val="00DC087A"/>
    <w:rsid w:val="00DC1072"/>
    <w:rsid w:val="00DC3CBE"/>
    <w:rsid w:val="00DC423D"/>
    <w:rsid w:val="00DC4F25"/>
    <w:rsid w:val="00DD14CC"/>
    <w:rsid w:val="00DD4472"/>
    <w:rsid w:val="00DD7B68"/>
    <w:rsid w:val="00DE3841"/>
    <w:rsid w:val="00DE4B7B"/>
    <w:rsid w:val="00DE56BC"/>
    <w:rsid w:val="00DE5CFB"/>
    <w:rsid w:val="00DE5D70"/>
    <w:rsid w:val="00DE6181"/>
    <w:rsid w:val="00DE7C41"/>
    <w:rsid w:val="00DF29E6"/>
    <w:rsid w:val="00DF5B9C"/>
    <w:rsid w:val="00DF5FC7"/>
    <w:rsid w:val="00DF7C76"/>
    <w:rsid w:val="00E011C7"/>
    <w:rsid w:val="00E017C8"/>
    <w:rsid w:val="00E0293E"/>
    <w:rsid w:val="00E02FCF"/>
    <w:rsid w:val="00E049BD"/>
    <w:rsid w:val="00E14310"/>
    <w:rsid w:val="00E16602"/>
    <w:rsid w:val="00E16F4D"/>
    <w:rsid w:val="00E17BF8"/>
    <w:rsid w:val="00E224D3"/>
    <w:rsid w:val="00E2319A"/>
    <w:rsid w:val="00E240BF"/>
    <w:rsid w:val="00E24A03"/>
    <w:rsid w:val="00E335D1"/>
    <w:rsid w:val="00E3578C"/>
    <w:rsid w:val="00E35965"/>
    <w:rsid w:val="00E40C44"/>
    <w:rsid w:val="00E41B13"/>
    <w:rsid w:val="00E41E52"/>
    <w:rsid w:val="00E43096"/>
    <w:rsid w:val="00E4641F"/>
    <w:rsid w:val="00E523F3"/>
    <w:rsid w:val="00E55048"/>
    <w:rsid w:val="00E63095"/>
    <w:rsid w:val="00E630AB"/>
    <w:rsid w:val="00E6596B"/>
    <w:rsid w:val="00E666E4"/>
    <w:rsid w:val="00E746F7"/>
    <w:rsid w:val="00E7565A"/>
    <w:rsid w:val="00E774A0"/>
    <w:rsid w:val="00E804AC"/>
    <w:rsid w:val="00E80AEF"/>
    <w:rsid w:val="00E81953"/>
    <w:rsid w:val="00E83ABA"/>
    <w:rsid w:val="00E84E81"/>
    <w:rsid w:val="00E8611D"/>
    <w:rsid w:val="00E877F8"/>
    <w:rsid w:val="00E87CE1"/>
    <w:rsid w:val="00E93317"/>
    <w:rsid w:val="00E97011"/>
    <w:rsid w:val="00EA0E31"/>
    <w:rsid w:val="00EA1F63"/>
    <w:rsid w:val="00EA547C"/>
    <w:rsid w:val="00EC1D10"/>
    <w:rsid w:val="00EC2103"/>
    <w:rsid w:val="00EC4232"/>
    <w:rsid w:val="00EC42AE"/>
    <w:rsid w:val="00ED0889"/>
    <w:rsid w:val="00ED6D53"/>
    <w:rsid w:val="00EE2213"/>
    <w:rsid w:val="00EF243B"/>
    <w:rsid w:val="00EF3B3F"/>
    <w:rsid w:val="00EF50FF"/>
    <w:rsid w:val="00F00AD8"/>
    <w:rsid w:val="00F00E5F"/>
    <w:rsid w:val="00F01AC2"/>
    <w:rsid w:val="00F05CFA"/>
    <w:rsid w:val="00F062EE"/>
    <w:rsid w:val="00F07E22"/>
    <w:rsid w:val="00F13500"/>
    <w:rsid w:val="00F1603B"/>
    <w:rsid w:val="00F26826"/>
    <w:rsid w:val="00F3224F"/>
    <w:rsid w:val="00F33BA0"/>
    <w:rsid w:val="00F34491"/>
    <w:rsid w:val="00F35736"/>
    <w:rsid w:val="00F3641E"/>
    <w:rsid w:val="00F36F3E"/>
    <w:rsid w:val="00F41C0F"/>
    <w:rsid w:val="00F4253F"/>
    <w:rsid w:val="00F440DC"/>
    <w:rsid w:val="00F441DD"/>
    <w:rsid w:val="00F52D57"/>
    <w:rsid w:val="00F55B56"/>
    <w:rsid w:val="00F57CC2"/>
    <w:rsid w:val="00F60341"/>
    <w:rsid w:val="00F6142A"/>
    <w:rsid w:val="00F659F4"/>
    <w:rsid w:val="00F66220"/>
    <w:rsid w:val="00F66D15"/>
    <w:rsid w:val="00F72941"/>
    <w:rsid w:val="00F74EDB"/>
    <w:rsid w:val="00F81679"/>
    <w:rsid w:val="00F83A5A"/>
    <w:rsid w:val="00F8505D"/>
    <w:rsid w:val="00F85D36"/>
    <w:rsid w:val="00F91474"/>
    <w:rsid w:val="00F91FB2"/>
    <w:rsid w:val="00F92CBE"/>
    <w:rsid w:val="00F93006"/>
    <w:rsid w:val="00F93F1F"/>
    <w:rsid w:val="00FA0A3F"/>
    <w:rsid w:val="00FA2B8E"/>
    <w:rsid w:val="00FA4318"/>
    <w:rsid w:val="00FB43E5"/>
    <w:rsid w:val="00FB5E7A"/>
    <w:rsid w:val="00FC0036"/>
    <w:rsid w:val="00FC1B25"/>
    <w:rsid w:val="00FC306B"/>
    <w:rsid w:val="00FC5CA6"/>
    <w:rsid w:val="00FD131A"/>
    <w:rsid w:val="00FE1695"/>
    <w:rsid w:val="00FF4B4E"/>
    <w:rsid w:val="00FF715B"/>
    <w:rsid w:val="0E556939"/>
    <w:rsid w:val="0ED2BB14"/>
    <w:rsid w:val="1125E86F"/>
    <w:rsid w:val="121630E7"/>
    <w:rsid w:val="179FEE89"/>
    <w:rsid w:val="18B0453F"/>
    <w:rsid w:val="1CDE8FB9"/>
    <w:rsid w:val="232E291E"/>
    <w:rsid w:val="40091058"/>
    <w:rsid w:val="46EBE8D0"/>
    <w:rsid w:val="4769214C"/>
    <w:rsid w:val="4C08A62E"/>
    <w:rsid w:val="5DDD40B6"/>
    <w:rsid w:val="5F138522"/>
    <w:rsid w:val="682B2B33"/>
    <w:rsid w:val="6F1F83AE"/>
    <w:rsid w:val="77B5DA81"/>
    <w:rsid w:val="78389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418C"/>
  <w15:chartTrackingRefBased/>
  <w15:docId w15:val="{1866B28E-E9C9-44FE-88B0-218B6286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B1"/>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C4010"/>
    <w:pPr>
      <w:keepNext/>
      <w:keepLines/>
      <w:spacing w:before="360" w:after="80"/>
      <w:jc w:val="left"/>
      <w:outlineLvl w:val="0"/>
    </w:pPr>
    <w:rPr>
      <w:rFonts w:asciiTheme="minorHAnsi" w:eastAsiaTheme="majorEastAsia" w:hAnsiTheme="minorHAnsi"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543ADD"/>
    <w:pPr>
      <w:keepNext/>
      <w:keepLines/>
      <w:spacing w:before="160" w:after="80"/>
      <w:jc w:val="left"/>
      <w:outlineLvl w:val="1"/>
    </w:pPr>
    <w:rPr>
      <w:rFonts w:asciiTheme="majorHAnsi" w:eastAsiaTheme="majorEastAsia" w:hAnsiTheme="majorHAnsi" w:cstheme="majorBidi"/>
      <w:b/>
      <w:color w:val="0F4761" w:themeColor="accent1" w:themeShade="BF"/>
      <w:sz w:val="26"/>
      <w:szCs w:val="32"/>
    </w:rPr>
  </w:style>
  <w:style w:type="paragraph" w:styleId="Heading3">
    <w:name w:val="heading 3"/>
    <w:basedOn w:val="Normal"/>
    <w:next w:val="Normal"/>
    <w:link w:val="Heading3Char"/>
    <w:uiPriority w:val="9"/>
    <w:unhideWhenUsed/>
    <w:qFormat/>
    <w:rsid w:val="006C20D0"/>
    <w:pPr>
      <w:keepNext/>
      <w:keepLines/>
      <w:spacing w:before="160" w:after="80"/>
      <w:jc w:val="left"/>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5A6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10"/>
    <w:rPr>
      <w:rFonts w:eastAsiaTheme="majorEastAsia" w:cstheme="majorBidi"/>
      <w:b/>
      <w:color w:val="0F4761" w:themeColor="accent1" w:themeShade="BF"/>
      <w:sz w:val="28"/>
      <w:szCs w:val="40"/>
    </w:rPr>
  </w:style>
  <w:style w:type="character" w:customStyle="1" w:styleId="Heading2Char">
    <w:name w:val="Heading 2 Char"/>
    <w:basedOn w:val="DefaultParagraphFont"/>
    <w:link w:val="Heading2"/>
    <w:uiPriority w:val="9"/>
    <w:rsid w:val="00543ADD"/>
    <w:rPr>
      <w:rFonts w:asciiTheme="majorHAnsi" w:eastAsiaTheme="majorEastAsia" w:hAnsiTheme="majorHAnsi" w:cstheme="majorBidi"/>
      <w:b/>
      <w:color w:val="0F4761" w:themeColor="accent1" w:themeShade="BF"/>
      <w:sz w:val="26"/>
      <w:szCs w:val="32"/>
    </w:rPr>
  </w:style>
  <w:style w:type="character" w:customStyle="1" w:styleId="Heading3Char">
    <w:name w:val="Heading 3 Char"/>
    <w:basedOn w:val="DefaultParagraphFont"/>
    <w:link w:val="Heading3"/>
    <w:uiPriority w:val="9"/>
    <w:rsid w:val="006C20D0"/>
    <w:rPr>
      <w:rFonts w:ascii="Aptos" w:eastAsiaTheme="majorEastAsia" w:hAnsi="Aptos" w:cstheme="majorBidi"/>
      <w:b/>
      <w:color w:val="0F4761" w:themeColor="accent1" w:themeShade="BF"/>
      <w:sz w:val="24"/>
      <w:szCs w:val="28"/>
    </w:rPr>
  </w:style>
  <w:style w:type="character" w:customStyle="1" w:styleId="Heading4Char">
    <w:name w:val="Heading 4 Char"/>
    <w:basedOn w:val="DefaultParagraphFont"/>
    <w:link w:val="Heading4"/>
    <w:uiPriority w:val="9"/>
    <w:semiHidden/>
    <w:rsid w:val="005A6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79"/>
    <w:rPr>
      <w:rFonts w:eastAsiaTheme="majorEastAsia" w:cstheme="majorBidi"/>
      <w:color w:val="272727" w:themeColor="text1" w:themeTint="D8"/>
    </w:rPr>
  </w:style>
  <w:style w:type="paragraph" w:styleId="Title">
    <w:name w:val="Title"/>
    <w:basedOn w:val="Normal"/>
    <w:next w:val="Normal"/>
    <w:link w:val="TitleChar"/>
    <w:uiPriority w:val="10"/>
    <w:qFormat/>
    <w:rsid w:val="005A6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79"/>
    <w:pPr>
      <w:spacing w:before="160"/>
      <w:jc w:val="center"/>
    </w:pPr>
    <w:rPr>
      <w:i/>
      <w:iCs/>
      <w:color w:val="404040" w:themeColor="text1" w:themeTint="BF"/>
    </w:rPr>
  </w:style>
  <w:style w:type="character" w:customStyle="1" w:styleId="QuoteChar">
    <w:name w:val="Quote Char"/>
    <w:basedOn w:val="DefaultParagraphFont"/>
    <w:link w:val="Quote"/>
    <w:uiPriority w:val="29"/>
    <w:rsid w:val="005A6379"/>
    <w:rPr>
      <w:i/>
      <w:iCs/>
      <w:color w:val="404040" w:themeColor="text1" w:themeTint="BF"/>
    </w:rPr>
  </w:style>
  <w:style w:type="paragraph" w:styleId="ListParagraph">
    <w:name w:val="List Paragraph"/>
    <w:aliases w:val="ADB Paragraph,lp1,Bullet Paragraph,List Paragraph nowy,Bullets,References,List Paragraph1,heading 6,WB List Paragraph,Liste 1,ANNEX,Ha,Citation List,본문(내용),List Paragraph (numbered (a))"/>
    <w:basedOn w:val="Normal"/>
    <w:link w:val="ListParagraphChar"/>
    <w:uiPriority w:val="34"/>
    <w:qFormat/>
    <w:rsid w:val="005A6379"/>
    <w:pPr>
      <w:ind w:left="720"/>
      <w:contextualSpacing/>
    </w:pPr>
  </w:style>
  <w:style w:type="character" w:styleId="IntenseEmphasis">
    <w:name w:val="Intense Emphasis"/>
    <w:basedOn w:val="DefaultParagraphFont"/>
    <w:uiPriority w:val="21"/>
    <w:qFormat/>
    <w:rsid w:val="005A6379"/>
    <w:rPr>
      <w:i/>
      <w:iCs/>
      <w:color w:val="0F4761" w:themeColor="accent1" w:themeShade="BF"/>
    </w:rPr>
  </w:style>
  <w:style w:type="paragraph" w:styleId="IntenseQuote">
    <w:name w:val="Intense Quote"/>
    <w:basedOn w:val="Normal"/>
    <w:next w:val="Normal"/>
    <w:link w:val="IntenseQuoteChar"/>
    <w:uiPriority w:val="30"/>
    <w:qFormat/>
    <w:rsid w:val="005A6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79"/>
    <w:rPr>
      <w:i/>
      <w:iCs/>
      <w:color w:val="0F4761" w:themeColor="accent1" w:themeShade="BF"/>
    </w:rPr>
  </w:style>
  <w:style w:type="character" w:styleId="IntenseReference">
    <w:name w:val="Intense Reference"/>
    <w:basedOn w:val="DefaultParagraphFont"/>
    <w:uiPriority w:val="32"/>
    <w:qFormat/>
    <w:rsid w:val="005A6379"/>
    <w:rPr>
      <w:b/>
      <w:bCs/>
      <w:smallCaps/>
      <w:color w:val="0F4761" w:themeColor="accent1" w:themeShade="BF"/>
      <w:spacing w:val="5"/>
    </w:rPr>
  </w:style>
  <w:style w:type="paragraph" w:styleId="FootnoteText">
    <w:name w:val="footnote text"/>
    <w:basedOn w:val="Normal"/>
    <w:link w:val="FootnoteTextChar"/>
    <w:uiPriority w:val="99"/>
    <w:unhideWhenUsed/>
    <w:rsid w:val="000752D0"/>
    <w:pPr>
      <w:spacing w:after="0"/>
    </w:pPr>
    <w:rPr>
      <w:sz w:val="20"/>
      <w:szCs w:val="20"/>
    </w:rPr>
  </w:style>
  <w:style w:type="character" w:customStyle="1" w:styleId="FootnoteTextChar">
    <w:name w:val="Footnote Text Char"/>
    <w:basedOn w:val="DefaultParagraphFont"/>
    <w:link w:val="FootnoteText"/>
    <w:uiPriority w:val="99"/>
    <w:rsid w:val="000752D0"/>
    <w:rPr>
      <w:rFonts w:ascii="Aptos" w:hAnsi="Aptos"/>
      <w:sz w:val="20"/>
      <w:szCs w:val="20"/>
    </w:rPr>
  </w:style>
  <w:style w:type="character" w:styleId="FootnoteReference">
    <w:name w:val="footnote reference"/>
    <w:aliases w:val="callout"/>
    <w:basedOn w:val="DefaultParagraphFont"/>
    <w:uiPriority w:val="99"/>
    <w:rsid w:val="000752D0"/>
    <w:rPr>
      <w:vertAlign w:val="superscript"/>
    </w:rPr>
  </w:style>
  <w:style w:type="character" w:styleId="Hyperlink">
    <w:name w:val="Hyperlink"/>
    <w:basedOn w:val="DefaultParagraphFont"/>
    <w:uiPriority w:val="99"/>
    <w:rsid w:val="000752D0"/>
    <w:rPr>
      <w:color w:val="0000FF"/>
      <w:u w:val="single"/>
    </w:rPr>
  </w:style>
  <w:style w:type="table" w:styleId="TableGrid">
    <w:name w:val="Table Grid"/>
    <w:basedOn w:val="TableNormal"/>
    <w:uiPriority w:val="39"/>
    <w:rsid w:val="0032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05AF7"/>
    <w:rPr>
      <w:sz w:val="16"/>
      <w:szCs w:val="16"/>
    </w:rPr>
  </w:style>
  <w:style w:type="paragraph" w:styleId="CommentText">
    <w:name w:val="annotation text"/>
    <w:basedOn w:val="Normal"/>
    <w:link w:val="CommentTextChar"/>
    <w:unhideWhenUsed/>
    <w:rsid w:val="00A05AF7"/>
    <w:rPr>
      <w:sz w:val="20"/>
      <w:szCs w:val="20"/>
    </w:rPr>
  </w:style>
  <w:style w:type="character" w:customStyle="1" w:styleId="CommentTextChar">
    <w:name w:val="Comment Text Char"/>
    <w:basedOn w:val="DefaultParagraphFont"/>
    <w:link w:val="CommentText"/>
    <w:uiPriority w:val="99"/>
    <w:rsid w:val="00A05AF7"/>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A05AF7"/>
    <w:rPr>
      <w:b/>
      <w:bCs/>
    </w:rPr>
  </w:style>
  <w:style w:type="character" w:customStyle="1" w:styleId="CommentSubjectChar">
    <w:name w:val="Comment Subject Char"/>
    <w:basedOn w:val="CommentTextChar"/>
    <w:link w:val="CommentSubject"/>
    <w:uiPriority w:val="99"/>
    <w:semiHidden/>
    <w:rsid w:val="00A05AF7"/>
    <w:rPr>
      <w:rFonts w:ascii="Aptos" w:hAnsi="Aptos"/>
      <w:b/>
      <w:bCs/>
      <w:sz w:val="20"/>
      <w:szCs w:val="20"/>
    </w:rPr>
  </w:style>
  <w:style w:type="paragraph" w:styleId="Footer">
    <w:name w:val="footer"/>
    <w:basedOn w:val="Normal"/>
    <w:link w:val="FooterChar"/>
    <w:uiPriority w:val="99"/>
    <w:unhideWhenUsed/>
    <w:rsid w:val="00A05AF7"/>
    <w:pPr>
      <w:tabs>
        <w:tab w:val="center" w:pos="4680"/>
        <w:tab w:val="right" w:pos="9360"/>
      </w:tabs>
      <w:spacing w:after="0"/>
    </w:pPr>
  </w:style>
  <w:style w:type="character" w:customStyle="1" w:styleId="FooterChar">
    <w:name w:val="Footer Char"/>
    <w:basedOn w:val="DefaultParagraphFont"/>
    <w:link w:val="Footer"/>
    <w:uiPriority w:val="99"/>
    <w:rsid w:val="00A05AF7"/>
    <w:rPr>
      <w:rFonts w:ascii="Aptos" w:hAnsi="Aptos"/>
      <w:sz w:val="24"/>
    </w:rPr>
  </w:style>
  <w:style w:type="paragraph" w:styleId="BalloonText">
    <w:name w:val="Balloon Text"/>
    <w:basedOn w:val="Normal"/>
    <w:link w:val="BalloonTextChar"/>
    <w:uiPriority w:val="99"/>
    <w:semiHidden/>
    <w:unhideWhenUsed/>
    <w:rsid w:val="005673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30B"/>
    <w:rPr>
      <w:rFonts w:ascii="Segoe UI" w:hAnsi="Segoe UI" w:cs="Segoe UI"/>
      <w:sz w:val="18"/>
      <w:szCs w:val="18"/>
    </w:rPr>
  </w:style>
  <w:style w:type="paragraph" w:styleId="Revision">
    <w:name w:val="Revision"/>
    <w:hidden/>
    <w:uiPriority w:val="99"/>
    <w:semiHidden/>
    <w:rsid w:val="00A1443C"/>
    <w:pPr>
      <w:spacing w:after="0" w:line="240" w:lineRule="auto"/>
    </w:pPr>
    <w:rPr>
      <w:rFonts w:ascii="Aptos" w:hAnsi="Aptos"/>
      <w:sz w:val="24"/>
    </w:rPr>
  </w:style>
  <w:style w:type="character" w:customStyle="1" w:styleId="UnresolvedMention1">
    <w:name w:val="Unresolved Mention1"/>
    <w:basedOn w:val="DefaultParagraphFont"/>
    <w:uiPriority w:val="99"/>
    <w:semiHidden/>
    <w:unhideWhenUsed/>
    <w:rsid w:val="000B18EF"/>
    <w:rPr>
      <w:color w:val="605E5C"/>
      <w:shd w:val="clear" w:color="auto" w:fill="E1DFDD"/>
    </w:rPr>
  </w:style>
  <w:style w:type="character" w:customStyle="1" w:styleId="UnresolvedMention2">
    <w:name w:val="Unresolved Mention2"/>
    <w:basedOn w:val="DefaultParagraphFont"/>
    <w:uiPriority w:val="99"/>
    <w:semiHidden/>
    <w:unhideWhenUsed/>
    <w:rsid w:val="00F72941"/>
    <w:rPr>
      <w:color w:val="605E5C"/>
      <w:shd w:val="clear" w:color="auto" w:fill="E1DFDD"/>
    </w:rPr>
  </w:style>
  <w:style w:type="paragraph" w:styleId="NormalWeb">
    <w:name w:val="Normal (Web)"/>
    <w:basedOn w:val="Normal"/>
    <w:uiPriority w:val="99"/>
    <w:semiHidden/>
    <w:unhideWhenUsed/>
    <w:rsid w:val="00CE5C8E"/>
    <w:rPr>
      <w:rFonts w:cs="Times New Roman"/>
      <w:szCs w:val="24"/>
    </w:rPr>
  </w:style>
  <w:style w:type="character" w:styleId="Strong">
    <w:name w:val="Strong"/>
    <w:basedOn w:val="DefaultParagraphFont"/>
    <w:uiPriority w:val="22"/>
    <w:qFormat/>
    <w:rsid w:val="006C4A19"/>
    <w:rPr>
      <w:b/>
      <w:bCs/>
    </w:rPr>
  </w:style>
  <w:style w:type="paragraph" w:styleId="Header">
    <w:name w:val="header"/>
    <w:basedOn w:val="Normal"/>
    <w:link w:val="HeaderChar"/>
    <w:uiPriority w:val="99"/>
    <w:unhideWhenUsed/>
    <w:rsid w:val="00D45DAC"/>
    <w:pPr>
      <w:tabs>
        <w:tab w:val="center" w:pos="4513"/>
        <w:tab w:val="right" w:pos="9026"/>
      </w:tabs>
      <w:spacing w:after="0"/>
    </w:pPr>
  </w:style>
  <w:style w:type="character" w:customStyle="1" w:styleId="HeaderChar">
    <w:name w:val="Header Char"/>
    <w:basedOn w:val="DefaultParagraphFont"/>
    <w:link w:val="Header"/>
    <w:uiPriority w:val="99"/>
    <w:rsid w:val="00D45DAC"/>
    <w:rPr>
      <w:rFonts w:ascii="Times New Roman" w:hAnsi="Times New Roman"/>
      <w:sz w:val="24"/>
    </w:rPr>
  </w:style>
  <w:style w:type="paragraph" w:styleId="BodyText">
    <w:name w:val="Body Text"/>
    <w:basedOn w:val="Normal"/>
    <w:link w:val="BodyTextChar"/>
    <w:semiHidden/>
    <w:unhideWhenUsed/>
    <w:qFormat/>
    <w:rsid w:val="00A251A8"/>
    <w:pPr>
      <w:spacing w:after="280" w:line="280" w:lineRule="atLeast"/>
      <w:jc w:val="left"/>
    </w:pPr>
    <w:rPr>
      <w:rFonts w:ascii="Verdana" w:eastAsia="Times New Roman" w:hAnsi="Verdana" w:cs="Arial"/>
      <w:kern w:val="0"/>
      <w:sz w:val="18"/>
      <w:szCs w:val="20"/>
      <w:lang w:eastAsia="da-DK"/>
      <w14:ligatures w14:val="none"/>
    </w:rPr>
  </w:style>
  <w:style w:type="character" w:customStyle="1" w:styleId="BodyTextChar">
    <w:name w:val="Body Text Char"/>
    <w:basedOn w:val="DefaultParagraphFont"/>
    <w:link w:val="BodyText"/>
    <w:semiHidden/>
    <w:rsid w:val="00A251A8"/>
    <w:rPr>
      <w:rFonts w:ascii="Verdana" w:eastAsia="Times New Roman" w:hAnsi="Verdana" w:cs="Arial"/>
      <w:kern w:val="0"/>
      <w:sz w:val="18"/>
      <w:szCs w:val="20"/>
      <w:lang w:eastAsia="da-DK"/>
      <w14:ligatures w14:val="none"/>
    </w:rPr>
  </w:style>
  <w:style w:type="character" w:customStyle="1" w:styleId="Section1-ClausesChar">
    <w:name w:val="Section 1-Clauses Char"/>
    <w:basedOn w:val="DefaultParagraphFont"/>
    <w:link w:val="Section1-Clauses"/>
    <w:locked/>
    <w:rsid w:val="00A251A8"/>
    <w:rPr>
      <w:rFonts w:ascii="Times New Roman" w:eastAsia="Times New Roman" w:hAnsi="Times New Roman" w:cs="Times New Roman"/>
      <w:b/>
      <w:bCs/>
      <w:kern w:val="0"/>
      <w:sz w:val="24"/>
      <w:szCs w:val="20"/>
      <w:lang w:val="en-US"/>
      <w14:ligatures w14:val="none"/>
    </w:rPr>
  </w:style>
  <w:style w:type="paragraph" w:customStyle="1" w:styleId="Section1-Clauses">
    <w:name w:val="Section 1-Clauses"/>
    <w:basedOn w:val="Normal"/>
    <w:link w:val="Section1-ClausesChar"/>
    <w:rsid w:val="00A251A8"/>
    <w:pPr>
      <w:numPr>
        <w:numId w:val="10"/>
      </w:numPr>
      <w:spacing w:after="200"/>
      <w:jc w:val="left"/>
    </w:pPr>
    <w:rPr>
      <w:rFonts w:eastAsia="Times New Roman" w:cs="Times New Roman"/>
      <w:b/>
      <w:bCs/>
      <w:kern w:val="0"/>
      <w:szCs w:val="20"/>
      <w:lang w:val="en-US"/>
      <w14:ligatures w14:val="none"/>
    </w:rPr>
  </w:style>
  <w:style w:type="character" w:styleId="Emphasis">
    <w:name w:val="Emphasis"/>
    <w:basedOn w:val="DefaultParagraphFont"/>
    <w:uiPriority w:val="20"/>
    <w:qFormat/>
    <w:rsid w:val="00C00EB1"/>
    <w:rPr>
      <w:i/>
      <w:iCs/>
    </w:rPr>
  </w:style>
  <w:style w:type="paragraph" w:customStyle="1" w:styleId="Vietas1">
    <w:name w:val="Viñetas 1"/>
    <w:basedOn w:val="ListParagraph"/>
    <w:link w:val="Vietas1Car"/>
    <w:qFormat/>
    <w:rsid w:val="0022244A"/>
    <w:pPr>
      <w:widowControl w:val="0"/>
      <w:numPr>
        <w:numId w:val="16"/>
      </w:numPr>
      <w:autoSpaceDE w:val="0"/>
      <w:autoSpaceDN w:val="0"/>
      <w:spacing w:after="0" w:line="300" w:lineRule="exact"/>
      <w:contextualSpacing w:val="0"/>
    </w:pPr>
    <w:rPr>
      <w:rFonts w:eastAsia="Aptos" w:cs="Times New Roman"/>
      <w:szCs w:val="24"/>
      <w14:ligatures w14:val="none"/>
    </w:rPr>
  </w:style>
  <w:style w:type="character" w:customStyle="1" w:styleId="Vietas1Car">
    <w:name w:val="Viñetas 1 Car"/>
    <w:basedOn w:val="DefaultParagraphFont"/>
    <w:link w:val="Vietas1"/>
    <w:rsid w:val="0022244A"/>
    <w:rPr>
      <w:rFonts w:ascii="Times New Roman" w:eastAsia="Aptos" w:hAnsi="Times New Roman" w:cs="Times New Roman"/>
      <w:sz w:val="24"/>
      <w:szCs w:val="24"/>
      <w14:ligatures w14:val="none"/>
    </w:rPr>
  </w:style>
  <w:style w:type="paragraph" w:customStyle="1" w:styleId="BulletList1">
    <w:name w:val="Bullet List 1"/>
    <w:basedOn w:val="BodyText"/>
    <w:rsid w:val="001952F6"/>
    <w:pPr>
      <w:numPr>
        <w:numId w:val="17"/>
      </w:numPr>
      <w:suppressAutoHyphens/>
      <w:autoSpaceDN w:val="0"/>
      <w:spacing w:before="120" w:after="120"/>
      <w:ind w:left="714" w:hanging="357"/>
      <w:jc w:val="both"/>
      <w:textAlignment w:val="baseline"/>
    </w:pPr>
    <w:rPr>
      <w:rFonts w:ascii="Times New Roman" w:hAnsi="Times New Roman"/>
      <w:color w:val="000000"/>
      <w:spacing w:val="-4"/>
      <w:sz w:val="24"/>
      <w:lang w:eastAsia="en-US"/>
    </w:rPr>
  </w:style>
  <w:style w:type="numbering" w:customStyle="1" w:styleId="LFO241">
    <w:name w:val="LFO241"/>
    <w:basedOn w:val="NoList"/>
    <w:rsid w:val="001952F6"/>
    <w:pPr>
      <w:numPr>
        <w:numId w:val="17"/>
      </w:numPr>
    </w:pPr>
  </w:style>
  <w:style w:type="character" w:customStyle="1" w:styleId="ListParagraphChar">
    <w:name w:val="List Paragraph Char"/>
    <w:aliases w:val="ADB Paragraph Char,lp1 Char,Bullet Paragraph Char,List Paragraph nowy Char,Bullets Char,References Char,List Paragraph1 Char,heading 6 Char,WB List Paragraph Char,Liste 1 Char,ANNEX Char,Ha Char,Citation List Char,본문(내용) Char"/>
    <w:basedOn w:val="DefaultParagraphFont"/>
    <w:link w:val="ListParagraph"/>
    <w:uiPriority w:val="34"/>
    <w:rsid w:val="00F3641E"/>
    <w:rPr>
      <w:rFonts w:ascii="Times New Roman" w:hAnsi="Times New Roman"/>
      <w:sz w:val="24"/>
    </w:rPr>
  </w:style>
  <w:style w:type="paragraph" w:styleId="Index1">
    <w:name w:val="index 1"/>
    <w:basedOn w:val="Normal"/>
    <w:next w:val="Normal"/>
    <w:rsid w:val="00A4631E"/>
    <w:pPr>
      <w:tabs>
        <w:tab w:val="right" w:pos="4140"/>
      </w:tabs>
      <w:suppressAutoHyphens/>
      <w:autoSpaceDN w:val="0"/>
      <w:spacing w:after="0"/>
      <w:ind w:left="240" w:hanging="240"/>
      <w:jc w:val="left"/>
      <w:textAlignment w:val="baseline"/>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1127">
      <w:bodyDiv w:val="1"/>
      <w:marLeft w:val="0"/>
      <w:marRight w:val="0"/>
      <w:marTop w:val="0"/>
      <w:marBottom w:val="0"/>
      <w:divBdr>
        <w:top w:val="none" w:sz="0" w:space="0" w:color="auto"/>
        <w:left w:val="none" w:sz="0" w:space="0" w:color="auto"/>
        <w:bottom w:val="none" w:sz="0" w:space="0" w:color="auto"/>
        <w:right w:val="none" w:sz="0" w:space="0" w:color="auto"/>
      </w:divBdr>
      <w:divsChild>
        <w:div w:id="571355957">
          <w:marLeft w:val="0"/>
          <w:marRight w:val="0"/>
          <w:marTop w:val="0"/>
          <w:marBottom w:val="0"/>
          <w:divBdr>
            <w:top w:val="none" w:sz="0" w:space="0" w:color="auto"/>
            <w:left w:val="none" w:sz="0" w:space="0" w:color="auto"/>
            <w:bottom w:val="none" w:sz="0" w:space="0" w:color="auto"/>
            <w:right w:val="none" w:sz="0" w:space="0" w:color="auto"/>
          </w:divBdr>
        </w:div>
      </w:divsChild>
    </w:div>
    <w:div w:id="52194630">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214701072">
      <w:bodyDiv w:val="1"/>
      <w:marLeft w:val="0"/>
      <w:marRight w:val="0"/>
      <w:marTop w:val="0"/>
      <w:marBottom w:val="0"/>
      <w:divBdr>
        <w:top w:val="none" w:sz="0" w:space="0" w:color="auto"/>
        <w:left w:val="none" w:sz="0" w:space="0" w:color="auto"/>
        <w:bottom w:val="none" w:sz="0" w:space="0" w:color="auto"/>
        <w:right w:val="none" w:sz="0" w:space="0" w:color="auto"/>
      </w:divBdr>
    </w:div>
    <w:div w:id="459804380">
      <w:bodyDiv w:val="1"/>
      <w:marLeft w:val="0"/>
      <w:marRight w:val="0"/>
      <w:marTop w:val="0"/>
      <w:marBottom w:val="0"/>
      <w:divBdr>
        <w:top w:val="none" w:sz="0" w:space="0" w:color="auto"/>
        <w:left w:val="none" w:sz="0" w:space="0" w:color="auto"/>
        <w:bottom w:val="none" w:sz="0" w:space="0" w:color="auto"/>
        <w:right w:val="none" w:sz="0" w:space="0" w:color="auto"/>
      </w:divBdr>
    </w:div>
    <w:div w:id="701898666">
      <w:bodyDiv w:val="1"/>
      <w:marLeft w:val="0"/>
      <w:marRight w:val="0"/>
      <w:marTop w:val="0"/>
      <w:marBottom w:val="0"/>
      <w:divBdr>
        <w:top w:val="none" w:sz="0" w:space="0" w:color="auto"/>
        <w:left w:val="none" w:sz="0" w:space="0" w:color="auto"/>
        <w:bottom w:val="none" w:sz="0" w:space="0" w:color="auto"/>
        <w:right w:val="none" w:sz="0" w:space="0" w:color="auto"/>
      </w:divBdr>
      <w:divsChild>
        <w:div w:id="1189757557">
          <w:marLeft w:val="0"/>
          <w:marRight w:val="0"/>
          <w:marTop w:val="0"/>
          <w:marBottom w:val="0"/>
          <w:divBdr>
            <w:top w:val="none" w:sz="0" w:space="0" w:color="auto"/>
            <w:left w:val="none" w:sz="0" w:space="0" w:color="auto"/>
            <w:bottom w:val="none" w:sz="0" w:space="0" w:color="auto"/>
            <w:right w:val="none" w:sz="0" w:space="0" w:color="auto"/>
          </w:divBdr>
        </w:div>
      </w:divsChild>
    </w:div>
    <w:div w:id="797648219">
      <w:bodyDiv w:val="1"/>
      <w:marLeft w:val="0"/>
      <w:marRight w:val="0"/>
      <w:marTop w:val="0"/>
      <w:marBottom w:val="0"/>
      <w:divBdr>
        <w:top w:val="none" w:sz="0" w:space="0" w:color="auto"/>
        <w:left w:val="none" w:sz="0" w:space="0" w:color="auto"/>
        <w:bottom w:val="none" w:sz="0" w:space="0" w:color="auto"/>
        <w:right w:val="none" w:sz="0" w:space="0" w:color="auto"/>
      </w:divBdr>
    </w:div>
    <w:div w:id="840662163">
      <w:bodyDiv w:val="1"/>
      <w:marLeft w:val="0"/>
      <w:marRight w:val="0"/>
      <w:marTop w:val="0"/>
      <w:marBottom w:val="0"/>
      <w:divBdr>
        <w:top w:val="none" w:sz="0" w:space="0" w:color="auto"/>
        <w:left w:val="none" w:sz="0" w:space="0" w:color="auto"/>
        <w:bottom w:val="none" w:sz="0" w:space="0" w:color="auto"/>
        <w:right w:val="none" w:sz="0" w:space="0" w:color="auto"/>
      </w:divBdr>
    </w:div>
    <w:div w:id="967007253">
      <w:bodyDiv w:val="1"/>
      <w:marLeft w:val="0"/>
      <w:marRight w:val="0"/>
      <w:marTop w:val="0"/>
      <w:marBottom w:val="0"/>
      <w:divBdr>
        <w:top w:val="none" w:sz="0" w:space="0" w:color="auto"/>
        <w:left w:val="none" w:sz="0" w:space="0" w:color="auto"/>
        <w:bottom w:val="none" w:sz="0" w:space="0" w:color="auto"/>
        <w:right w:val="none" w:sz="0" w:space="0" w:color="auto"/>
      </w:divBdr>
    </w:div>
    <w:div w:id="1065448849">
      <w:bodyDiv w:val="1"/>
      <w:marLeft w:val="0"/>
      <w:marRight w:val="0"/>
      <w:marTop w:val="0"/>
      <w:marBottom w:val="0"/>
      <w:divBdr>
        <w:top w:val="none" w:sz="0" w:space="0" w:color="auto"/>
        <w:left w:val="none" w:sz="0" w:space="0" w:color="auto"/>
        <w:bottom w:val="none" w:sz="0" w:space="0" w:color="auto"/>
        <w:right w:val="none" w:sz="0" w:space="0" w:color="auto"/>
      </w:divBdr>
    </w:div>
    <w:div w:id="1493255813">
      <w:bodyDiv w:val="1"/>
      <w:marLeft w:val="0"/>
      <w:marRight w:val="0"/>
      <w:marTop w:val="0"/>
      <w:marBottom w:val="0"/>
      <w:divBdr>
        <w:top w:val="none" w:sz="0" w:space="0" w:color="auto"/>
        <w:left w:val="none" w:sz="0" w:space="0" w:color="auto"/>
        <w:bottom w:val="none" w:sz="0" w:space="0" w:color="auto"/>
        <w:right w:val="none" w:sz="0" w:space="0" w:color="auto"/>
      </w:divBdr>
    </w:div>
    <w:div w:id="1578443571">
      <w:bodyDiv w:val="1"/>
      <w:marLeft w:val="0"/>
      <w:marRight w:val="0"/>
      <w:marTop w:val="0"/>
      <w:marBottom w:val="0"/>
      <w:divBdr>
        <w:top w:val="none" w:sz="0" w:space="0" w:color="auto"/>
        <w:left w:val="none" w:sz="0" w:space="0" w:color="auto"/>
        <w:bottom w:val="none" w:sz="0" w:space="0" w:color="auto"/>
        <w:right w:val="none" w:sz="0" w:space="0" w:color="auto"/>
      </w:divBdr>
    </w:div>
    <w:div w:id="1665470176">
      <w:bodyDiv w:val="1"/>
      <w:marLeft w:val="0"/>
      <w:marRight w:val="0"/>
      <w:marTop w:val="0"/>
      <w:marBottom w:val="0"/>
      <w:divBdr>
        <w:top w:val="none" w:sz="0" w:space="0" w:color="auto"/>
        <w:left w:val="none" w:sz="0" w:space="0" w:color="auto"/>
        <w:bottom w:val="none" w:sz="0" w:space="0" w:color="auto"/>
        <w:right w:val="none" w:sz="0" w:space="0" w:color="auto"/>
      </w:divBdr>
    </w:div>
    <w:div w:id="1863203464">
      <w:bodyDiv w:val="1"/>
      <w:marLeft w:val="0"/>
      <w:marRight w:val="0"/>
      <w:marTop w:val="0"/>
      <w:marBottom w:val="0"/>
      <w:divBdr>
        <w:top w:val="none" w:sz="0" w:space="0" w:color="auto"/>
        <w:left w:val="none" w:sz="0" w:space="0" w:color="auto"/>
        <w:bottom w:val="none" w:sz="0" w:space="0" w:color="auto"/>
        <w:right w:val="none" w:sz="0" w:space="0" w:color="auto"/>
      </w:divBdr>
    </w:div>
    <w:div w:id="1892232147">
      <w:bodyDiv w:val="1"/>
      <w:marLeft w:val="0"/>
      <w:marRight w:val="0"/>
      <w:marTop w:val="0"/>
      <w:marBottom w:val="0"/>
      <w:divBdr>
        <w:top w:val="none" w:sz="0" w:space="0" w:color="auto"/>
        <w:left w:val="none" w:sz="0" w:space="0" w:color="auto"/>
        <w:bottom w:val="none" w:sz="0" w:space="0" w:color="auto"/>
        <w:right w:val="none" w:sz="0" w:space="0" w:color="auto"/>
      </w:divBdr>
    </w:div>
    <w:div w:id="1936478145">
      <w:bodyDiv w:val="1"/>
      <w:marLeft w:val="0"/>
      <w:marRight w:val="0"/>
      <w:marTop w:val="0"/>
      <w:marBottom w:val="0"/>
      <w:divBdr>
        <w:top w:val="none" w:sz="0" w:space="0" w:color="auto"/>
        <w:left w:val="none" w:sz="0" w:space="0" w:color="auto"/>
        <w:bottom w:val="none" w:sz="0" w:space="0" w:color="auto"/>
        <w:right w:val="none" w:sz="0" w:space="0" w:color="auto"/>
      </w:divBdr>
    </w:div>
    <w:div w:id="21273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ja.tosic@mgsi.gov.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rokic@mgsi.gov.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risa.puzovic@mgsi.gov.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igeprojectrs.webex.com/saigeprojectrs/j.php?MTID=m064d023b58c1c577fdd26b723ed8f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28AE74747F15419D9DC80F9F95EF44" ma:contentTypeVersion="15" ma:contentTypeDescription="Kreiraj novi dokument." ma:contentTypeScope="" ma:versionID="d7581b10eb511302cb90e8636ff51a46">
  <xsd:schema xmlns:xsd="http://www.w3.org/2001/XMLSchema" xmlns:xs="http://www.w3.org/2001/XMLSchema" xmlns:p="http://schemas.microsoft.com/office/2006/metadata/properties" xmlns:ns3="b7435015-fb8b-4a06-a50a-81e5ab3aa7a3" xmlns:ns4="bd8c8418-4e73-4487-88b6-884080213c01" targetNamespace="http://schemas.microsoft.com/office/2006/metadata/properties" ma:root="true" ma:fieldsID="4ae23f00ad7cb963e23ee5654e3347fc" ns3:_="" ns4:_="">
    <xsd:import namespace="b7435015-fb8b-4a06-a50a-81e5ab3aa7a3"/>
    <xsd:import namespace="bd8c8418-4e73-4487-88b6-884080213c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35015-fb8b-4a06-a50a-81e5ab3aa7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c8418-4e73-4487-88b6-884080213c01" elementFormDefault="qualified">
    <xsd:import namespace="http://schemas.microsoft.com/office/2006/documentManagement/types"/>
    <xsd:import namespace="http://schemas.microsoft.com/office/infopath/2007/PartnerControls"/>
    <xsd:element name="SharedWithUsers" ma:index="16"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jeno sa detaljima" ma:internalName="SharedWithDetails" ma:readOnly="true">
      <xsd:simpleType>
        <xsd:restriction base="dms:Note">
          <xsd:maxLength value="255"/>
        </xsd:restriction>
      </xsd:simpleType>
    </xsd:element>
    <xsd:element name="SharingHintHash" ma:index="18" nillable="true" ma:displayName="Heš oznaka pogotka za delj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7435015-fb8b-4a06-a50a-81e5ab3aa7a3" xsi:nil="true"/>
  </documentManagement>
</p:properties>
</file>

<file path=customXml/itemProps1.xml><?xml version="1.0" encoding="utf-8"?>
<ds:datastoreItem xmlns:ds="http://schemas.openxmlformats.org/officeDocument/2006/customXml" ds:itemID="{06093BAD-9AC3-45A8-8563-4A1F1182B8E5}">
  <ds:schemaRefs>
    <ds:schemaRef ds:uri="http://schemas.microsoft.com/sharepoint/v3/contenttype/forms"/>
  </ds:schemaRefs>
</ds:datastoreItem>
</file>

<file path=customXml/itemProps2.xml><?xml version="1.0" encoding="utf-8"?>
<ds:datastoreItem xmlns:ds="http://schemas.openxmlformats.org/officeDocument/2006/customXml" ds:itemID="{348C0DCF-C075-435D-8FF3-E06DABEB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35015-fb8b-4a06-a50a-81e5ab3aa7a3"/>
    <ds:schemaRef ds:uri="bd8c8418-4e73-4487-88b6-88408021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63893-9783-4ED6-AA54-88CCF822B710}">
  <ds:schemaRefs>
    <ds:schemaRef ds:uri="http://schemas.openxmlformats.org/officeDocument/2006/bibliography"/>
  </ds:schemaRefs>
</ds:datastoreItem>
</file>

<file path=customXml/itemProps4.xml><?xml version="1.0" encoding="utf-8"?>
<ds:datastoreItem xmlns:ds="http://schemas.openxmlformats.org/officeDocument/2006/customXml" ds:itemID="{E72B1E4B-6B1E-46C1-831D-18CDFE316252}">
  <ds:schemaRefs>
    <ds:schemaRef ds:uri="http://schemas.microsoft.com/office/2006/metadata/properties"/>
    <ds:schemaRef ds:uri="http://schemas.microsoft.com/office/infopath/2007/PartnerControls"/>
    <ds:schemaRef ds:uri="b7435015-fb8b-4a06-a50a-81e5ab3aa7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4593</Words>
  <Characters>26185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30717</CharactersWithSpaces>
  <SharedDoc>false</SharedDoc>
  <HLinks>
    <vt:vector size="18" baseType="variant">
      <vt:variant>
        <vt:i4>8323140</vt:i4>
      </vt:variant>
      <vt:variant>
        <vt:i4>6</vt:i4>
      </vt:variant>
      <vt:variant>
        <vt:i4>0</vt:i4>
      </vt:variant>
      <vt:variant>
        <vt:i4>5</vt:i4>
      </vt:variant>
      <vt:variant>
        <vt:lpwstr>mailto:tanja.tosic@mgsi.gov.rs</vt:lpwstr>
      </vt:variant>
      <vt:variant>
        <vt:lpwstr/>
      </vt:variant>
      <vt:variant>
        <vt:i4>3735565</vt:i4>
      </vt:variant>
      <vt:variant>
        <vt:i4>3</vt:i4>
      </vt:variant>
      <vt:variant>
        <vt:i4>0</vt:i4>
      </vt:variant>
      <vt:variant>
        <vt:i4>5</vt:i4>
      </vt:variant>
      <vt:variant>
        <vt:lpwstr>mailto:miroslav.prokic@mgsi.gov.rs</vt:lpwstr>
      </vt:variant>
      <vt:variant>
        <vt:lpwstr/>
      </vt:variant>
      <vt:variant>
        <vt:i4>8323149</vt:i4>
      </vt:variant>
      <vt:variant>
        <vt:i4>0</vt:i4>
      </vt:variant>
      <vt:variant>
        <vt:i4>0</vt:i4>
      </vt:variant>
      <vt:variant>
        <vt:i4>5</vt:i4>
      </vt:variant>
      <vt:variant>
        <vt:lpwstr>mailto:larisa.puzovic@mgsi.gov.rs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Prokić</dc:creator>
  <cp:keywords/>
  <dc:description/>
  <cp:lastModifiedBy>Tanja Tošić</cp:lastModifiedBy>
  <cp:revision>2</cp:revision>
  <dcterms:created xsi:type="dcterms:W3CDTF">2026-06-01T12:01:00Z</dcterms:created>
  <dcterms:modified xsi:type="dcterms:W3CDTF">2026-06-01T12:01:00Z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19d4d91b,7379c2b9,760c9a27</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2025-08-20T11:29:57Z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58b4152c-a6c1-45d8-bd71-1a3099c89ba4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0x0101006B28AE74747F15419D9DC80F9F95EF44</vt:lpwstr>
  </property>
  <property fmtid="{D5CDD505-2E9C-101B-9397-08002B2CF9AE}" pid="14" name="MediaServiceImageTags">
    <vt:lpwstr/>
  </property>
</Properties>
</file>