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5B96" w14:textId="0E029FA6" w:rsidR="002A00D0" w:rsidRPr="00601CD3" w:rsidRDefault="002A00D0" w:rsidP="002A00D0">
      <w:pPr>
        <w:pStyle w:val="Heading1a"/>
        <w:keepNext w:val="0"/>
        <w:keepLines w:val="0"/>
        <w:tabs>
          <w:tab w:val="clear" w:pos="-720"/>
        </w:tabs>
        <w:suppressAutoHyphens w:val="0"/>
        <w:contextualSpacing/>
        <w:mirrorIndents/>
        <w:rPr>
          <w:bCs/>
          <w:smallCaps w:val="0"/>
          <w:sz w:val="24"/>
          <w:szCs w:val="24"/>
          <w:u w:val="single"/>
        </w:rPr>
      </w:pPr>
      <w:r w:rsidRPr="00601CD3">
        <w:rPr>
          <w:bCs/>
          <w:smallCaps w:val="0"/>
          <w:sz w:val="24"/>
          <w:szCs w:val="24"/>
          <w:u w:val="single"/>
        </w:rPr>
        <w:t xml:space="preserve">EXTENSION OF </w:t>
      </w:r>
      <w:r>
        <w:rPr>
          <w:bCs/>
          <w:smallCaps w:val="0"/>
          <w:sz w:val="24"/>
          <w:szCs w:val="24"/>
          <w:u w:val="single"/>
        </w:rPr>
        <w:t xml:space="preserve">THE </w:t>
      </w:r>
      <w:r w:rsidRPr="00601CD3">
        <w:rPr>
          <w:bCs/>
          <w:smallCaps w:val="0"/>
          <w:sz w:val="24"/>
          <w:szCs w:val="24"/>
          <w:u w:val="single"/>
        </w:rPr>
        <w:t xml:space="preserve">DEADLINE FROM </w:t>
      </w:r>
      <w:r>
        <w:rPr>
          <w:bCs/>
          <w:smallCaps w:val="0"/>
          <w:sz w:val="24"/>
          <w:szCs w:val="24"/>
          <w:u w:val="single"/>
        </w:rPr>
        <w:t>JANUARY</w:t>
      </w:r>
      <w:r w:rsidRPr="00601CD3">
        <w:rPr>
          <w:bCs/>
          <w:smallCaps w:val="0"/>
          <w:sz w:val="24"/>
          <w:szCs w:val="24"/>
          <w:u w:val="single"/>
        </w:rPr>
        <w:t xml:space="preserve"> 1</w:t>
      </w:r>
      <w:r>
        <w:rPr>
          <w:bCs/>
          <w:smallCaps w:val="0"/>
          <w:sz w:val="24"/>
          <w:szCs w:val="24"/>
          <w:u w:val="single"/>
        </w:rPr>
        <w:t>2</w:t>
      </w:r>
      <w:r w:rsidRPr="00601CD3">
        <w:rPr>
          <w:bCs/>
          <w:smallCaps w:val="0"/>
          <w:sz w:val="24"/>
          <w:szCs w:val="24"/>
          <w:u w:val="single"/>
        </w:rPr>
        <w:t>, 202</w:t>
      </w:r>
      <w:r>
        <w:rPr>
          <w:bCs/>
          <w:smallCaps w:val="0"/>
          <w:sz w:val="24"/>
          <w:szCs w:val="24"/>
          <w:u w:val="single"/>
        </w:rPr>
        <w:t>6,</w:t>
      </w:r>
      <w:r w:rsidRPr="00601CD3">
        <w:rPr>
          <w:bCs/>
          <w:smallCaps w:val="0"/>
          <w:sz w:val="24"/>
          <w:szCs w:val="24"/>
          <w:u w:val="single"/>
        </w:rPr>
        <w:t xml:space="preserve"> TO </w:t>
      </w:r>
      <w:r>
        <w:rPr>
          <w:bCs/>
          <w:smallCaps w:val="0"/>
          <w:sz w:val="24"/>
          <w:szCs w:val="24"/>
          <w:u w:val="single"/>
        </w:rPr>
        <w:t>JANUARY 19</w:t>
      </w:r>
      <w:r w:rsidRPr="00601CD3">
        <w:rPr>
          <w:bCs/>
          <w:smallCaps w:val="0"/>
          <w:sz w:val="24"/>
          <w:szCs w:val="24"/>
          <w:u w:val="single"/>
        </w:rPr>
        <w:t>, 202</w:t>
      </w:r>
      <w:r>
        <w:rPr>
          <w:bCs/>
          <w:smallCaps w:val="0"/>
          <w:sz w:val="24"/>
          <w:szCs w:val="24"/>
          <w:u w:val="single"/>
        </w:rPr>
        <w:t>6</w:t>
      </w:r>
    </w:p>
    <w:p w14:paraId="47944ADF" w14:textId="77777777" w:rsidR="009C743A" w:rsidRPr="00BE7F56" w:rsidRDefault="009C743A" w:rsidP="009C743A">
      <w:pPr>
        <w:jc w:val="center"/>
        <w:rPr>
          <w:b/>
          <w:bCs/>
          <w:color w:val="000000"/>
          <w:sz w:val="32"/>
          <w:u w:val="single"/>
        </w:rPr>
      </w:pPr>
    </w:p>
    <w:p w14:paraId="1F091B50" w14:textId="6F7A5312" w:rsidR="009C743A" w:rsidRPr="002A00D0" w:rsidRDefault="009C743A" w:rsidP="009C743A">
      <w:pPr>
        <w:jc w:val="center"/>
        <w:rPr>
          <w:b/>
          <w:bCs/>
          <w:color w:val="000000"/>
          <w:sz w:val="32"/>
          <w:szCs w:val="32"/>
        </w:rPr>
      </w:pPr>
      <w:r w:rsidRPr="002A00D0">
        <w:rPr>
          <w:b/>
          <w:bCs/>
          <w:color w:val="000000"/>
          <w:sz w:val="32"/>
          <w:szCs w:val="32"/>
        </w:rPr>
        <w:t>Request for Proposal</w:t>
      </w:r>
      <w:r w:rsidR="003A354C" w:rsidRPr="002A00D0">
        <w:rPr>
          <w:b/>
          <w:bCs/>
          <w:color w:val="000000"/>
          <w:sz w:val="32"/>
          <w:szCs w:val="32"/>
        </w:rPr>
        <w:t>s</w:t>
      </w:r>
    </w:p>
    <w:p w14:paraId="5DFD4CE0" w14:textId="00BDFD2C" w:rsidR="009C743A" w:rsidRPr="002A00D0" w:rsidRDefault="008F2209" w:rsidP="009C743A">
      <w:pPr>
        <w:jc w:val="center"/>
        <w:rPr>
          <w:b/>
          <w:bCs/>
          <w:color w:val="000000"/>
          <w:sz w:val="32"/>
          <w:szCs w:val="32"/>
        </w:rPr>
      </w:pPr>
      <w:r w:rsidRPr="002A00D0">
        <w:rPr>
          <w:b/>
          <w:bCs/>
          <w:color w:val="000000"/>
          <w:sz w:val="32"/>
          <w:szCs w:val="32"/>
        </w:rPr>
        <w:t>Consulting Services</w:t>
      </w:r>
      <w:r w:rsidR="0093044A" w:rsidRPr="002A00D0">
        <w:rPr>
          <w:b/>
          <w:bCs/>
          <w:color w:val="000000"/>
          <w:sz w:val="32"/>
          <w:szCs w:val="32"/>
        </w:rPr>
        <w:t xml:space="preserve"> – Firms Selection</w:t>
      </w:r>
      <w:r w:rsidRPr="002A00D0">
        <w:rPr>
          <w:b/>
          <w:bCs/>
          <w:color w:val="000000"/>
          <w:sz w:val="32"/>
          <w:szCs w:val="32"/>
        </w:rPr>
        <w:t xml:space="preserve"> </w:t>
      </w:r>
    </w:p>
    <w:p w14:paraId="60ED2DD9" w14:textId="77777777" w:rsidR="006B7357" w:rsidRPr="00B874D0" w:rsidRDefault="006B7357" w:rsidP="006B7357">
      <w:pPr>
        <w:suppressAutoHyphens/>
        <w:rPr>
          <w:spacing w:val="-2"/>
        </w:rPr>
      </w:pPr>
    </w:p>
    <w:p w14:paraId="24212647" w14:textId="77777777" w:rsidR="0093044A" w:rsidRPr="0093044A" w:rsidRDefault="0093044A" w:rsidP="0093044A">
      <w:pPr>
        <w:spacing w:before="60" w:after="60"/>
        <w:rPr>
          <w:b/>
          <w:iCs/>
          <w:color w:val="000000" w:themeColor="text1"/>
        </w:rPr>
      </w:pPr>
      <w:r w:rsidRPr="0093044A">
        <w:rPr>
          <w:b/>
          <w:bCs/>
          <w:iCs/>
          <w:color w:val="000000" w:themeColor="text1"/>
        </w:rPr>
        <w:t>Republic of Serbia</w:t>
      </w:r>
    </w:p>
    <w:p w14:paraId="26C63A2D" w14:textId="77777777" w:rsidR="0093044A" w:rsidRPr="0093044A" w:rsidRDefault="0093044A" w:rsidP="0093044A">
      <w:pPr>
        <w:spacing w:before="60" w:after="60"/>
        <w:rPr>
          <w:b/>
          <w:iCs/>
          <w:color w:val="000000" w:themeColor="text1"/>
        </w:rPr>
      </w:pPr>
      <w:r w:rsidRPr="0093044A">
        <w:rPr>
          <w:b/>
          <w:bCs/>
          <w:iCs/>
          <w:color w:val="000000" w:themeColor="text1"/>
        </w:rPr>
        <w:t>Local Infrastructure and Institutional Development Project (LIID)</w:t>
      </w:r>
    </w:p>
    <w:p w14:paraId="1DB295A9" w14:textId="77777777" w:rsidR="0093044A" w:rsidRPr="0093044A" w:rsidRDefault="0093044A" w:rsidP="0093044A">
      <w:pPr>
        <w:spacing w:before="60" w:after="60"/>
        <w:rPr>
          <w:b/>
          <w:iCs/>
          <w:color w:val="000000" w:themeColor="text1"/>
        </w:rPr>
      </w:pPr>
      <w:r w:rsidRPr="0093044A">
        <w:rPr>
          <w:b/>
          <w:bCs/>
          <w:iCs/>
          <w:color w:val="000000" w:themeColor="text1"/>
        </w:rPr>
        <w:t>Project ID No. P174251</w:t>
      </w:r>
    </w:p>
    <w:p w14:paraId="71344684" w14:textId="5F30769A" w:rsidR="0093044A" w:rsidRPr="0093044A" w:rsidRDefault="0093044A" w:rsidP="0093044A">
      <w:pPr>
        <w:spacing w:before="60" w:after="60"/>
        <w:rPr>
          <w:b/>
          <w:iCs/>
          <w:color w:val="000000" w:themeColor="text1"/>
        </w:rPr>
      </w:pPr>
      <w:r w:rsidRPr="0093044A">
        <w:rPr>
          <w:b/>
          <w:bCs/>
          <w:iCs/>
          <w:color w:val="000000" w:themeColor="text1"/>
        </w:rPr>
        <w:t>Assignment Title:</w:t>
      </w:r>
      <w:r>
        <w:rPr>
          <w:b/>
          <w:bCs/>
          <w:iCs/>
          <w:color w:val="000000" w:themeColor="text1"/>
        </w:rPr>
        <w:t xml:space="preserve"> </w:t>
      </w:r>
      <w:r w:rsidRPr="0093044A">
        <w:rPr>
          <w:b/>
          <w:bCs/>
          <w:iCs/>
          <w:color w:val="000000" w:themeColor="text1"/>
        </w:rPr>
        <w:t>Developing Public Investment Management Information System (</w:t>
      </w:r>
      <w:proofErr w:type="spellStart"/>
      <w:r w:rsidRPr="0093044A">
        <w:rPr>
          <w:b/>
          <w:bCs/>
          <w:iCs/>
          <w:color w:val="000000" w:themeColor="text1"/>
        </w:rPr>
        <w:t>ePIMIS</w:t>
      </w:r>
      <w:proofErr w:type="spellEnd"/>
      <w:r w:rsidRPr="0093044A">
        <w:rPr>
          <w:b/>
          <w:bCs/>
          <w:iCs/>
          <w:color w:val="000000" w:themeColor="text1"/>
        </w:rPr>
        <w:t xml:space="preserve">) at the Local Level  </w:t>
      </w:r>
    </w:p>
    <w:p w14:paraId="7D8236FA" w14:textId="34853AAC" w:rsidR="0093044A" w:rsidRPr="0093044A" w:rsidRDefault="0093044A" w:rsidP="0093044A">
      <w:pPr>
        <w:spacing w:before="60" w:after="60"/>
        <w:rPr>
          <w:b/>
          <w:iCs/>
          <w:color w:val="000000" w:themeColor="text1"/>
        </w:rPr>
      </w:pPr>
      <w:r w:rsidRPr="0093044A">
        <w:rPr>
          <w:b/>
          <w:bCs/>
          <w:iCs/>
          <w:color w:val="000000" w:themeColor="text1"/>
        </w:rPr>
        <w:t>Reference No. SER-LIID-QCBS-CS-2</w:t>
      </w:r>
      <w:r>
        <w:rPr>
          <w:b/>
          <w:bCs/>
          <w:iCs/>
          <w:color w:val="000000" w:themeColor="text1"/>
        </w:rPr>
        <w:t>5</w:t>
      </w:r>
      <w:r w:rsidRPr="0093044A">
        <w:rPr>
          <w:b/>
          <w:bCs/>
          <w:iCs/>
          <w:color w:val="000000" w:themeColor="text1"/>
        </w:rPr>
        <w:t>-</w:t>
      </w:r>
      <w:r>
        <w:rPr>
          <w:b/>
          <w:bCs/>
          <w:iCs/>
          <w:color w:val="000000" w:themeColor="text1"/>
        </w:rPr>
        <w:t>44</w:t>
      </w:r>
    </w:p>
    <w:p w14:paraId="0D3D54FF" w14:textId="77777777" w:rsidR="0093044A" w:rsidRDefault="0093044A" w:rsidP="006B7357">
      <w:pPr>
        <w:spacing w:before="60" w:after="60"/>
        <w:rPr>
          <w:b/>
          <w:iCs/>
          <w:color w:val="000000" w:themeColor="text1"/>
        </w:rPr>
      </w:pPr>
    </w:p>
    <w:p w14:paraId="3D3DD55E" w14:textId="775724AA" w:rsidR="006B7357" w:rsidRDefault="0093044A" w:rsidP="009F0E9B">
      <w:pPr>
        <w:suppressAutoHyphens/>
        <w:spacing w:after="120"/>
        <w:jc w:val="both"/>
        <w:rPr>
          <w:spacing w:val="-2"/>
        </w:rPr>
      </w:pPr>
      <w:r w:rsidRPr="0093044A">
        <w:rPr>
          <w:spacing w:val="-2"/>
        </w:rPr>
        <w:t>The Republic of Serbia has received financing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4C1765F9" w14:textId="63E49EE3" w:rsidR="0093044A" w:rsidRDefault="0093044A" w:rsidP="009F0E9B">
      <w:pPr>
        <w:suppressAutoHyphens/>
        <w:spacing w:after="120"/>
        <w:jc w:val="both"/>
        <w:rPr>
          <w:spacing w:val="-2"/>
        </w:rPr>
      </w:pPr>
      <w:r w:rsidRPr="0093044A">
        <w:rPr>
          <w:spacing w:val="-2"/>
        </w:rPr>
        <w:t>The overall objective of the assignment is to increase efficiency, transparency and accountability in the management of local and regional public investment projects in Serbia, and to contribute to the further enhancement of the whole process of local development planning, budget preparation and execution, incorporation of climate and resilience criteria and the implementation of local infrastructure projects, both for maintenance and new capital investments. The system should also help strengthen the effectiveness and transparency of international assistance to LSGs.</w:t>
      </w:r>
    </w:p>
    <w:p w14:paraId="41810B7D" w14:textId="71F82EDF" w:rsidR="0093044A" w:rsidRDefault="00BC606A" w:rsidP="009F0E9B">
      <w:pPr>
        <w:suppressAutoHyphens/>
        <w:spacing w:after="120"/>
        <w:jc w:val="both"/>
        <w:rPr>
          <w:spacing w:val="-2"/>
        </w:rPr>
      </w:pPr>
      <w:r w:rsidRPr="00BC606A">
        <w:rPr>
          <w:spacing w:val="-2"/>
        </w:rPr>
        <w:t xml:space="preserve">The assignment will focus on providing support to the LSGs in Serbia in the process of planning and implementation of investments in local infrastructure through the establishment of the Local Public Investment Management Information System (e-PIMIS), i.e. a centralized platform for exchanging, managing and storing data and electronic documents on infrastructure projects, under the jurisdiction of LSGs. The </w:t>
      </w:r>
      <w:proofErr w:type="spellStart"/>
      <w:r w:rsidRPr="00BC606A">
        <w:rPr>
          <w:spacing w:val="-2"/>
        </w:rPr>
        <w:t>ePIMIS</w:t>
      </w:r>
      <w:proofErr w:type="spellEnd"/>
      <w:r w:rsidRPr="00BC606A">
        <w:rPr>
          <w:spacing w:val="-2"/>
        </w:rPr>
        <w:t xml:space="preserve"> should be the primary administration and management mechanism for public investment management at the local level in Serbia. It should serve as the single place of record and pipeline for local public investment projects of the respective LSG.</w:t>
      </w:r>
    </w:p>
    <w:p w14:paraId="0D1499C5" w14:textId="52FC41BC" w:rsidR="00BC606A" w:rsidRPr="00BC606A" w:rsidRDefault="00BC606A" w:rsidP="009F0E9B">
      <w:pPr>
        <w:suppressAutoHyphens/>
        <w:spacing w:after="120"/>
        <w:jc w:val="both"/>
        <w:rPr>
          <w:spacing w:val="-2"/>
        </w:rPr>
      </w:pPr>
      <w:r w:rsidRPr="00BC606A">
        <w:rPr>
          <w:spacing w:val="-2"/>
        </w:rPr>
        <w:t>Development of the e-PIMIS technical pilot (MVP) is the scope of this assignment. Specifically, this Assignment will provide technical assistance support for:</w:t>
      </w:r>
    </w:p>
    <w:p w14:paraId="6A5BD203" w14:textId="77777777" w:rsidR="00BC606A" w:rsidRPr="00BC606A" w:rsidRDefault="00BC606A" w:rsidP="009F0E9B">
      <w:pPr>
        <w:suppressAutoHyphens/>
        <w:jc w:val="both"/>
        <w:rPr>
          <w:spacing w:val="-2"/>
        </w:rPr>
      </w:pPr>
      <w:r w:rsidRPr="00BC606A">
        <w:rPr>
          <w:spacing w:val="-2"/>
        </w:rPr>
        <w:t>•</w:t>
      </w:r>
      <w:r w:rsidRPr="00BC606A">
        <w:rPr>
          <w:spacing w:val="-2"/>
        </w:rPr>
        <w:tab/>
        <w:t xml:space="preserve">Development and Establishment of the </w:t>
      </w:r>
      <w:proofErr w:type="spellStart"/>
      <w:r w:rsidRPr="00BC606A">
        <w:rPr>
          <w:spacing w:val="-2"/>
        </w:rPr>
        <w:t>ePIMIS</w:t>
      </w:r>
      <w:proofErr w:type="spellEnd"/>
      <w:r w:rsidRPr="00BC606A">
        <w:rPr>
          <w:spacing w:val="-2"/>
        </w:rPr>
        <w:t xml:space="preserve"> at the local level,</w:t>
      </w:r>
    </w:p>
    <w:p w14:paraId="5F94A6D0" w14:textId="77777777" w:rsidR="00BC606A" w:rsidRPr="00BC606A" w:rsidRDefault="00BC606A" w:rsidP="009F0E9B">
      <w:pPr>
        <w:suppressAutoHyphens/>
        <w:jc w:val="both"/>
        <w:rPr>
          <w:spacing w:val="-2"/>
        </w:rPr>
      </w:pPr>
      <w:r w:rsidRPr="00BC606A">
        <w:rPr>
          <w:spacing w:val="-2"/>
        </w:rPr>
        <w:t>•</w:t>
      </w:r>
      <w:r w:rsidRPr="00BC606A">
        <w:rPr>
          <w:spacing w:val="-2"/>
        </w:rPr>
        <w:tab/>
        <w:t xml:space="preserve">Piloting the </w:t>
      </w:r>
      <w:proofErr w:type="spellStart"/>
      <w:r w:rsidRPr="00BC606A">
        <w:rPr>
          <w:spacing w:val="-2"/>
        </w:rPr>
        <w:t>ePIMIS</w:t>
      </w:r>
      <w:proofErr w:type="spellEnd"/>
      <w:r w:rsidRPr="00BC606A">
        <w:rPr>
          <w:spacing w:val="-2"/>
        </w:rPr>
        <w:t xml:space="preserve"> in 5 selected LSGs,</w:t>
      </w:r>
    </w:p>
    <w:p w14:paraId="1015364B" w14:textId="64D05EB7" w:rsidR="0093044A" w:rsidRDefault="00BC606A" w:rsidP="009F0E9B">
      <w:pPr>
        <w:suppressAutoHyphens/>
        <w:spacing w:after="120"/>
        <w:jc w:val="both"/>
        <w:rPr>
          <w:spacing w:val="-2"/>
        </w:rPr>
      </w:pPr>
      <w:r w:rsidRPr="00BC606A">
        <w:rPr>
          <w:spacing w:val="-2"/>
        </w:rPr>
        <w:t>•</w:t>
      </w:r>
      <w:r w:rsidRPr="00BC606A">
        <w:rPr>
          <w:spacing w:val="-2"/>
        </w:rPr>
        <w:tab/>
        <w:t xml:space="preserve">Building capacity for the use of </w:t>
      </w:r>
      <w:proofErr w:type="spellStart"/>
      <w:r w:rsidRPr="00BC606A">
        <w:rPr>
          <w:spacing w:val="-2"/>
        </w:rPr>
        <w:t>ePIMIS</w:t>
      </w:r>
      <w:proofErr w:type="spellEnd"/>
      <w:r w:rsidRPr="00BC606A">
        <w:rPr>
          <w:spacing w:val="-2"/>
        </w:rPr>
        <w:t xml:space="preserve"> in LSGs, through presentations and training materials.</w:t>
      </w:r>
    </w:p>
    <w:p w14:paraId="3D5B093E" w14:textId="33C10816" w:rsidR="00BC606A" w:rsidRPr="009F0E9B" w:rsidRDefault="00713D24" w:rsidP="009F0E9B">
      <w:pPr>
        <w:suppressAutoHyphens/>
        <w:spacing w:after="120"/>
        <w:jc w:val="both"/>
        <w:rPr>
          <w:spacing w:val="-2"/>
        </w:rPr>
      </w:pPr>
      <w:r w:rsidRPr="009F0E9B">
        <w:rPr>
          <w:spacing w:val="-2"/>
        </w:rPr>
        <w:t>The contract is expected to take up to 6 months.</w:t>
      </w:r>
    </w:p>
    <w:p w14:paraId="0250B54D" w14:textId="45AA43BD" w:rsidR="009F0E9B" w:rsidRPr="009F0E9B" w:rsidRDefault="009F0E9B" w:rsidP="009F0E9B">
      <w:pPr>
        <w:widowControl/>
        <w:autoSpaceDE/>
        <w:autoSpaceDN/>
        <w:spacing w:after="120"/>
        <w:jc w:val="both"/>
        <w:rPr>
          <w:strike/>
        </w:rPr>
      </w:pPr>
      <w:r w:rsidRPr="009F0E9B">
        <w:t xml:space="preserve">The detailed Terms of Reference for the above referenced Services </w:t>
      </w:r>
      <w:proofErr w:type="gramStart"/>
      <w:r w:rsidRPr="009F0E9B">
        <w:t>is</w:t>
      </w:r>
      <w:proofErr w:type="gramEnd"/>
      <w:r w:rsidRPr="009F0E9B">
        <w:t xml:space="preserve"> posted on the website of the Ministry of Construction, Transportation and Infrastructure (MCTI) at: </w:t>
      </w:r>
    </w:p>
    <w:p w14:paraId="365721BF" w14:textId="7119FA41" w:rsidR="009F0E9B" w:rsidRDefault="009F0E9B" w:rsidP="009F0E9B">
      <w:pPr>
        <w:suppressAutoHyphens/>
        <w:spacing w:after="120"/>
        <w:jc w:val="both"/>
      </w:pPr>
      <w:hyperlink r:id="rId7" w:history="1">
        <w:r w:rsidRPr="00DE1AB2">
          <w:rPr>
            <w:rStyle w:val="Hyperlink"/>
          </w:rPr>
          <w:t>https://www.mgsi.gov.rs/cir/dokumenti/javni-konk</w:t>
        </w:r>
        <w:r w:rsidRPr="00DE1AB2">
          <w:rPr>
            <w:rStyle w:val="Hyperlink"/>
          </w:rPr>
          <w:t>u</w:t>
        </w:r>
        <w:r w:rsidRPr="00DE1AB2">
          <w:rPr>
            <w:rStyle w:val="Hyperlink"/>
          </w:rPr>
          <w:t>rsi</w:t>
        </w:r>
      </w:hyperlink>
      <w:r>
        <w:t xml:space="preserve"> </w:t>
      </w:r>
      <w:r w:rsidRPr="009F0E9B">
        <w:t xml:space="preserve"> </w:t>
      </w:r>
      <w:r>
        <w:t xml:space="preserve"> </w:t>
      </w:r>
    </w:p>
    <w:p w14:paraId="087906DC" w14:textId="39E840B4" w:rsidR="00713D24" w:rsidRPr="00713D24" w:rsidRDefault="00713D24" w:rsidP="009F0E9B">
      <w:pPr>
        <w:suppressAutoHyphens/>
        <w:spacing w:after="120"/>
        <w:jc w:val="both"/>
        <w:rPr>
          <w:spacing w:val="-2"/>
        </w:rPr>
      </w:pPr>
      <w:r w:rsidRPr="00713D24">
        <w:rPr>
          <w:spacing w:val="-2"/>
        </w:rPr>
        <w:t xml:space="preserve">The procurement process will be conducted through the Direct RFP, shorten Quality and Cost Based </w:t>
      </w:r>
      <w:r w:rsidRPr="00713D24">
        <w:rPr>
          <w:spacing w:val="-2"/>
        </w:rPr>
        <w:lastRenderedPageBreak/>
        <w:t>Selection procedures</w:t>
      </w:r>
      <w:r w:rsidR="009F0E9B" w:rsidRPr="009F0E9B">
        <w:rPr>
          <w:spacing w:val="-2"/>
        </w:rPr>
        <w:t xml:space="preserve">, which means that no shortlisting of Consultants </w:t>
      </w:r>
      <w:r w:rsidR="009F0E9B">
        <w:rPr>
          <w:spacing w:val="-2"/>
        </w:rPr>
        <w:t xml:space="preserve">is made </w:t>
      </w:r>
      <w:r w:rsidR="009F0E9B" w:rsidRPr="009F0E9B">
        <w:rPr>
          <w:spacing w:val="-2"/>
        </w:rPr>
        <w:t>prior to issuance of this RFP</w:t>
      </w:r>
      <w:r w:rsidR="009F0E9B">
        <w:rPr>
          <w:spacing w:val="-2"/>
        </w:rPr>
        <w:t xml:space="preserve">, </w:t>
      </w:r>
      <w:r w:rsidRPr="00713D24">
        <w:rPr>
          <w:spacing w:val="-2"/>
          <w:vertAlign w:val="superscript"/>
        </w:rPr>
        <w:t xml:space="preserve"> </w:t>
      </w:r>
      <w:r w:rsidRPr="00713D24">
        <w:rPr>
          <w:spacing w:val="-2"/>
        </w:rPr>
        <w:t xml:space="preserve">and in a Full Technical Proposal (FTP) format as described in respective RFP, in accordance with the World Bank’s </w:t>
      </w:r>
      <w:r w:rsidRPr="004350F8">
        <w:rPr>
          <w:spacing w:val="-2"/>
        </w:rPr>
        <w:t>Procurement</w:t>
      </w:r>
      <w:r w:rsidRPr="00713D24">
        <w:rPr>
          <w:spacing w:val="-2"/>
        </w:rPr>
        <w:t xml:space="preserve"> Regulations for IPF Borrowers” (November 2020) (“Procurement Regulations”), and is open to all eligible Consultants as defined in the Procurement Regulations. </w:t>
      </w:r>
    </w:p>
    <w:p w14:paraId="5A9E8413" w14:textId="0792AE1A" w:rsidR="006B7357" w:rsidRPr="002D128A" w:rsidRDefault="006B7357" w:rsidP="009F0E9B">
      <w:pPr>
        <w:widowControl/>
        <w:suppressAutoHyphens/>
        <w:autoSpaceDE/>
        <w:autoSpaceDN/>
        <w:spacing w:before="60" w:after="120"/>
        <w:jc w:val="both"/>
        <w:rPr>
          <w:spacing w:val="-2"/>
        </w:rPr>
      </w:pPr>
      <w:r w:rsidRPr="002D128A">
        <w:rPr>
          <w:spacing w:val="-2"/>
        </w:rPr>
        <w:t xml:space="preserve">Interested eligible </w:t>
      </w:r>
      <w:r w:rsidR="00650948" w:rsidRPr="002D128A">
        <w:rPr>
          <w:color w:val="000000"/>
          <w:spacing w:val="-2"/>
        </w:rPr>
        <w:t>Consultants</w:t>
      </w:r>
      <w:r w:rsidR="00650948" w:rsidRPr="002D128A">
        <w:rPr>
          <w:spacing w:val="-2"/>
        </w:rPr>
        <w:t xml:space="preserve"> </w:t>
      </w:r>
      <w:r w:rsidRPr="002D128A">
        <w:rPr>
          <w:spacing w:val="-2"/>
        </w:rPr>
        <w:t xml:space="preserve">may obtain further information from the </w:t>
      </w:r>
      <w:r w:rsidRPr="002D128A">
        <w:rPr>
          <w:color w:val="000000"/>
          <w:spacing w:val="-2"/>
        </w:rPr>
        <w:t>Central Fiduciary Unit of the Ministry of Finance</w:t>
      </w:r>
      <w:r w:rsidR="00C6026D">
        <w:rPr>
          <w:color w:val="000000"/>
          <w:spacing w:val="-2"/>
        </w:rPr>
        <w:t xml:space="preserve"> (CFU)</w:t>
      </w:r>
      <w:r w:rsidRPr="002D128A">
        <w:rPr>
          <w:color w:val="000000"/>
          <w:spacing w:val="-2"/>
        </w:rPr>
        <w:t xml:space="preserve"> and inspect the </w:t>
      </w:r>
      <w:r w:rsidR="009C743A" w:rsidRPr="002D128A">
        <w:rPr>
          <w:color w:val="000000"/>
          <w:spacing w:val="-2"/>
        </w:rPr>
        <w:t xml:space="preserve">request for proposals </w:t>
      </w:r>
      <w:r w:rsidRPr="002D128A">
        <w:rPr>
          <w:color w:val="000000"/>
          <w:spacing w:val="-2"/>
        </w:rPr>
        <w:t>from 09:00 to 15:00 hours at the address given.</w:t>
      </w:r>
      <w:r w:rsidRPr="002D128A">
        <w:rPr>
          <w:spacing w:val="-2"/>
        </w:rPr>
        <w:t xml:space="preserve"> </w:t>
      </w:r>
    </w:p>
    <w:p w14:paraId="2B26142D" w14:textId="4E166FCF" w:rsidR="006B7357" w:rsidRDefault="009C743A" w:rsidP="009F0E9B">
      <w:pPr>
        <w:widowControl/>
        <w:suppressAutoHyphens/>
        <w:autoSpaceDE/>
        <w:autoSpaceDN/>
        <w:spacing w:before="60" w:after="120"/>
        <w:jc w:val="both"/>
        <w:rPr>
          <w:spacing w:val="-2"/>
        </w:rPr>
      </w:pPr>
      <w:r w:rsidRPr="002D128A">
        <w:rPr>
          <w:spacing w:val="-2"/>
        </w:rPr>
        <w:t>The</w:t>
      </w:r>
      <w:r w:rsidR="006B7357" w:rsidRPr="002D128A">
        <w:rPr>
          <w:spacing w:val="-2"/>
        </w:rPr>
        <w:t xml:space="preserve"> </w:t>
      </w:r>
      <w:r w:rsidRPr="002D128A">
        <w:rPr>
          <w:color w:val="000000"/>
          <w:spacing w:val="-2"/>
        </w:rPr>
        <w:t xml:space="preserve">request for proposals </w:t>
      </w:r>
      <w:r w:rsidR="006B7357" w:rsidRPr="002D128A">
        <w:rPr>
          <w:spacing w:val="-2"/>
        </w:rPr>
        <w:t xml:space="preserve">documents in </w:t>
      </w:r>
      <w:r w:rsidR="006B7357" w:rsidRPr="002D128A">
        <w:rPr>
          <w:color w:val="000000"/>
          <w:spacing w:val="-2"/>
        </w:rPr>
        <w:t xml:space="preserve">English </w:t>
      </w:r>
      <w:r w:rsidR="00650948" w:rsidRPr="002D128A">
        <w:rPr>
          <w:spacing w:val="-2"/>
        </w:rPr>
        <w:t xml:space="preserve">will be </w:t>
      </w:r>
      <w:r w:rsidR="008F2209" w:rsidRPr="002D128A">
        <w:rPr>
          <w:spacing w:val="-2"/>
        </w:rPr>
        <w:t xml:space="preserve">delivered to </w:t>
      </w:r>
      <w:r w:rsidR="0098093D" w:rsidRPr="002D128A">
        <w:rPr>
          <w:spacing w:val="-2"/>
        </w:rPr>
        <w:t>interested</w:t>
      </w:r>
      <w:r w:rsidR="006B7357" w:rsidRPr="002D128A">
        <w:rPr>
          <w:spacing w:val="-2"/>
        </w:rPr>
        <w:t xml:space="preserve"> </w:t>
      </w:r>
      <w:r w:rsidRPr="002D128A">
        <w:rPr>
          <w:color w:val="000000"/>
          <w:spacing w:val="-2"/>
        </w:rPr>
        <w:t xml:space="preserve">eligible </w:t>
      </w:r>
      <w:r w:rsidR="00650948" w:rsidRPr="002D128A">
        <w:rPr>
          <w:color w:val="000000"/>
          <w:spacing w:val="-2"/>
        </w:rPr>
        <w:t>Consultants</w:t>
      </w:r>
      <w:r w:rsidR="00650948" w:rsidRPr="002D128A">
        <w:rPr>
          <w:spacing w:val="-2"/>
        </w:rPr>
        <w:t xml:space="preserve"> </w:t>
      </w:r>
      <w:r w:rsidRPr="002D128A">
        <w:rPr>
          <w:spacing w:val="-2"/>
        </w:rPr>
        <w:t>up</w:t>
      </w:r>
      <w:r w:rsidR="008F2209" w:rsidRPr="002D128A">
        <w:rPr>
          <w:spacing w:val="-2"/>
        </w:rPr>
        <w:t>on their request</w:t>
      </w:r>
      <w:r w:rsidR="00650948" w:rsidRPr="002D128A">
        <w:rPr>
          <w:spacing w:val="-2"/>
        </w:rPr>
        <w:t xml:space="preserve"> sent by email</w:t>
      </w:r>
      <w:r w:rsidR="00415C43" w:rsidRPr="002D128A">
        <w:rPr>
          <w:spacing w:val="-2"/>
        </w:rPr>
        <w:t>.</w:t>
      </w:r>
    </w:p>
    <w:p w14:paraId="7901A58A" w14:textId="77777777" w:rsidR="009F0E9B" w:rsidRPr="00B874D0" w:rsidRDefault="009F0E9B" w:rsidP="009F0E9B">
      <w:pPr>
        <w:spacing w:before="240" w:after="120"/>
        <w:jc w:val="both"/>
        <w:rPr>
          <w:color w:val="000000"/>
          <w:spacing w:val="-2"/>
        </w:rPr>
      </w:pPr>
      <w:r w:rsidRPr="00B874D0">
        <w:rPr>
          <w:spacing w:val="-2"/>
        </w:rPr>
        <w:t>The</w:t>
      </w:r>
      <w:r>
        <w:rPr>
          <w:spacing w:val="-2"/>
        </w:rPr>
        <w:t xml:space="preserve"> </w:t>
      </w:r>
      <w:r>
        <w:rPr>
          <w:color w:val="000000"/>
          <w:spacing w:val="-2"/>
        </w:rPr>
        <w:t xml:space="preserve">request for proposals </w:t>
      </w:r>
      <w:r w:rsidRPr="00B874D0">
        <w:rPr>
          <w:spacing w:val="-2"/>
        </w:rPr>
        <w:t xml:space="preserve">will be </w:t>
      </w:r>
      <w:r>
        <w:rPr>
          <w:spacing w:val="-2"/>
        </w:rPr>
        <w:t>provided</w:t>
      </w:r>
      <w:r w:rsidRPr="00B874D0">
        <w:rPr>
          <w:spacing w:val="-2"/>
        </w:rPr>
        <w:t xml:space="preserve"> by </w:t>
      </w:r>
      <w:r>
        <w:rPr>
          <w:spacing w:val="-2"/>
        </w:rPr>
        <w:t>the CFU by email</w:t>
      </w:r>
      <w:r w:rsidRPr="00B874D0">
        <w:rPr>
          <w:spacing w:val="-2"/>
        </w:rPr>
        <w:t>.</w:t>
      </w:r>
    </w:p>
    <w:p w14:paraId="4F38A88E" w14:textId="77777777" w:rsidR="009F0E9B" w:rsidRPr="00573E62" w:rsidRDefault="009F0E9B" w:rsidP="009F0E9B">
      <w:pPr>
        <w:shd w:val="clear" w:color="auto" w:fill="FFFFFF"/>
        <w:spacing w:after="120"/>
        <w:jc w:val="both"/>
        <w:rPr>
          <w:spacing w:val="-2"/>
        </w:rPr>
      </w:pPr>
      <w:r w:rsidRPr="00573E62">
        <w:rPr>
          <w:spacing w:val="-2"/>
        </w:rPr>
        <w:t>The attention of interested Consultants is drawn to paragraphs 3.14, 3.16 and 3.17 of the World Bank’s Procurement Regulations for IPF Borrowers – Procurement in Investment Project Financing Goods, Works, Non-Consulting and Consulting Services (November 2020) (“the Regulations”) setting forth the World Bank’s policy on conflict of interest. </w:t>
      </w:r>
    </w:p>
    <w:p w14:paraId="4BA71F16" w14:textId="44B7D15A" w:rsidR="009F0E9B" w:rsidRDefault="009F0E9B" w:rsidP="009F0E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hanging="720"/>
        <w:jc w:val="both"/>
        <w:rPr>
          <w:spacing w:val="-2"/>
        </w:rPr>
      </w:pPr>
      <w:r w:rsidRPr="009C743A">
        <w:rPr>
          <w:color w:val="000000"/>
          <w:spacing w:val="-2"/>
        </w:rPr>
        <w:t xml:space="preserve">Proposals must be delivered </w:t>
      </w:r>
      <w:r>
        <w:rPr>
          <w:color w:val="000000"/>
          <w:spacing w:val="-2"/>
        </w:rPr>
        <w:t xml:space="preserve">not later than </w:t>
      </w:r>
      <w:r w:rsidRPr="00236DF3">
        <w:rPr>
          <w:b/>
          <w:spacing w:val="-2"/>
        </w:rPr>
        <w:t xml:space="preserve">January </w:t>
      </w:r>
      <w:r w:rsidR="002A00D0">
        <w:rPr>
          <w:b/>
          <w:spacing w:val="-2"/>
        </w:rPr>
        <w:t>19</w:t>
      </w:r>
      <w:r w:rsidRPr="00236DF3">
        <w:rPr>
          <w:b/>
          <w:spacing w:val="-2"/>
        </w:rPr>
        <w:t xml:space="preserve">, 2026, </w:t>
      </w:r>
      <w:r w:rsidRPr="009C743A">
        <w:rPr>
          <w:spacing w:val="-2"/>
        </w:rPr>
        <w:t xml:space="preserve">by </w:t>
      </w:r>
      <w:r>
        <w:rPr>
          <w:b/>
          <w:spacing w:val="-2"/>
        </w:rPr>
        <w:t>12:00 (noon) local time</w:t>
      </w:r>
      <w:r w:rsidRPr="003C1CBC">
        <w:rPr>
          <w:b/>
          <w:spacing w:val="-2"/>
        </w:rPr>
        <w:t>.</w:t>
      </w:r>
      <w:r w:rsidRPr="009C743A">
        <w:rPr>
          <w:spacing w:val="-2"/>
        </w:rPr>
        <w:t xml:space="preserve">  </w:t>
      </w:r>
    </w:p>
    <w:p w14:paraId="65605E1D" w14:textId="77777777" w:rsidR="009F0E9B" w:rsidRDefault="009F0E9B" w:rsidP="009F0E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hanging="720"/>
        <w:jc w:val="both"/>
        <w:rPr>
          <w:spacing w:val="-2"/>
        </w:rPr>
      </w:pPr>
      <w:r w:rsidRPr="009C743A">
        <w:rPr>
          <w:color w:val="000000"/>
          <w:spacing w:val="-2"/>
        </w:rPr>
        <w:t>Late</w:t>
      </w:r>
      <w:r>
        <w:rPr>
          <w:color w:val="000000"/>
          <w:spacing w:val="-2"/>
        </w:rPr>
        <w:t xml:space="preserve"> </w:t>
      </w:r>
      <w:r w:rsidRPr="009C743A">
        <w:rPr>
          <w:color w:val="000000"/>
          <w:spacing w:val="-2"/>
        </w:rPr>
        <w:t>Proposals will be rejected.</w:t>
      </w:r>
    </w:p>
    <w:p w14:paraId="5F0F8F88" w14:textId="2CAD20DF" w:rsidR="00335788" w:rsidRDefault="00335788" w:rsidP="009F0E9B">
      <w:pPr>
        <w:widowControl/>
        <w:suppressAutoHyphens/>
        <w:autoSpaceDE/>
        <w:autoSpaceDN/>
        <w:spacing w:before="120" w:after="120"/>
        <w:jc w:val="both"/>
        <w:rPr>
          <w:iCs/>
          <w:color w:val="000000"/>
        </w:rPr>
      </w:pPr>
      <w:r w:rsidRPr="00335788">
        <w:rPr>
          <w:iCs/>
          <w:color w:val="000000"/>
        </w:rPr>
        <w:t xml:space="preserve">The address referred to above is: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9F0E9B" w:rsidRPr="009F0E9B" w14:paraId="734F082C" w14:textId="77777777" w:rsidTr="00A702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CF61E"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1ABDB4"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C964E"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Address:</w:t>
            </w:r>
          </w:p>
        </w:tc>
      </w:tr>
      <w:tr w:rsidR="009F0E9B" w:rsidRPr="009F0E9B" w14:paraId="634227E3" w14:textId="77777777" w:rsidTr="00A702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97805"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E315B"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hyperlink r:id="rId8" w:history="1">
              <w:r w:rsidRPr="009F0E9B">
                <w:rPr>
                  <w:rFonts w:ascii="Arial" w:eastAsiaTheme="minorHAnsi" w:hAnsi="Arial" w:cs="Arial"/>
                  <w:color w:val="0000FF"/>
                  <w:sz w:val="20"/>
                  <w:szCs w:val="20"/>
                  <w:u w:val="single"/>
                </w:rPr>
                <w:t>dejan.jeremic@mfin.gov.rs</w:t>
              </w:r>
            </w:hyperlink>
            <w:r w:rsidRPr="009F0E9B">
              <w:rPr>
                <w:rFonts w:ascii="Arial" w:eastAsiaTheme="minorHAnsi" w:hAnsi="Arial" w:cs="Arial"/>
                <w:color w:val="48535C"/>
                <w:sz w:val="20"/>
                <w:szCs w:val="20"/>
              </w:rPr>
              <w:t xml:space="preserve"> </w:t>
            </w:r>
          </w:p>
          <w:p w14:paraId="2E384C39"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9F0E9B">
              <w:rPr>
                <w:rFonts w:ascii="Arial" w:eastAsiaTheme="minorHAnsi" w:hAnsi="Arial" w:cs="Arial"/>
                <w:color w:val="48535C"/>
                <w:sz w:val="20"/>
                <w:szCs w:val="20"/>
              </w:rPr>
              <w:t>Mr. Dejan Jeremić</w:t>
            </w:r>
          </w:p>
          <w:p w14:paraId="40D0EA38"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9F0E9B">
              <w:rPr>
                <w:rFonts w:ascii="Arial" w:eastAsiaTheme="minorHAnsi" w:hAnsi="Arial" w:cs="Arial"/>
                <w:color w:val="48535C"/>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9B63312"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Ministry of Finance</w:t>
            </w:r>
          </w:p>
          <w:p w14:paraId="4DD2136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Central Fiduciary Unit</w:t>
            </w:r>
          </w:p>
          <w:p w14:paraId="0F3E41EA" w14:textId="65A3BF58"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Balkanska 53, ground floor, room 9</w:t>
            </w:r>
          </w:p>
          <w:p w14:paraId="62736108"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11000 Belgrade, Serbia</w:t>
            </w:r>
          </w:p>
          <w:p w14:paraId="7F5E647E" w14:textId="6B68CACD"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Tel: +381 11</w:t>
            </w:r>
            <w:r>
              <w:rPr>
                <w:rFonts w:ascii="Arial" w:eastAsiaTheme="minorHAnsi" w:hAnsi="Arial" w:cs="Arial"/>
                <w:sz w:val="20"/>
                <w:szCs w:val="20"/>
                <w:lang w:val="de-DE"/>
              </w:rPr>
              <w:t xml:space="preserve"> </w:t>
            </w:r>
            <w:r w:rsidRPr="009F0E9B">
              <w:rPr>
                <w:rFonts w:ascii="Arial" w:eastAsiaTheme="minorHAnsi" w:hAnsi="Arial" w:cs="Arial"/>
                <w:sz w:val="20"/>
                <w:szCs w:val="20"/>
                <w:lang w:val="de-DE"/>
              </w:rPr>
              <w:t>765 2565</w:t>
            </w:r>
          </w:p>
        </w:tc>
      </w:tr>
      <w:tr w:rsidR="009F0E9B" w:rsidRPr="009F0E9B" w14:paraId="5CDA3243" w14:textId="77777777" w:rsidTr="00A70268">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121E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D9C97" w14:textId="77777777" w:rsidR="009F0E9B" w:rsidRPr="009F0E9B" w:rsidRDefault="009F0E9B" w:rsidP="009F0E9B">
            <w:pPr>
              <w:widowControl/>
              <w:autoSpaceDE/>
              <w:autoSpaceDN/>
              <w:spacing w:after="160" w:line="259" w:lineRule="auto"/>
              <w:contextualSpacing/>
              <w:mirrorIndents/>
              <w:jc w:val="both"/>
              <w:rPr>
                <w:rFonts w:asciiTheme="minorHAnsi" w:eastAsiaTheme="minorHAnsi" w:hAnsiTheme="minorHAnsi" w:cstheme="minorBidi"/>
                <w:color w:val="0000FF"/>
                <w:sz w:val="22"/>
                <w:szCs w:val="22"/>
                <w:u w:val="single"/>
              </w:rPr>
            </w:pPr>
            <w:hyperlink r:id="rId9" w:history="1">
              <w:r w:rsidRPr="009F0E9B">
                <w:rPr>
                  <w:rFonts w:ascii="Arial" w:eastAsiaTheme="minorHAnsi" w:hAnsi="Arial" w:cs="Arial"/>
                  <w:color w:val="0000FF"/>
                  <w:sz w:val="20"/>
                  <w:szCs w:val="20"/>
                  <w:u w:val="single"/>
                </w:rPr>
                <w:t>ljiljana.dzuver@mfin.gov.rs</w:t>
              </w:r>
            </w:hyperlink>
            <w:r w:rsidRPr="009F0E9B">
              <w:rPr>
                <w:rFonts w:asciiTheme="minorHAnsi" w:eastAsiaTheme="minorHAnsi" w:hAnsiTheme="minorHAnsi" w:cstheme="minorBidi"/>
                <w:color w:val="0000FF"/>
                <w:sz w:val="22"/>
                <w:szCs w:val="22"/>
                <w:u w:val="single"/>
              </w:rPr>
              <w:t xml:space="preserve"> </w:t>
            </w:r>
          </w:p>
          <w:p w14:paraId="37ED1D67" w14:textId="77777777" w:rsidR="009F0E9B" w:rsidRPr="00787232" w:rsidRDefault="009F0E9B" w:rsidP="009F0E9B">
            <w:pPr>
              <w:widowControl/>
              <w:autoSpaceDE/>
              <w:autoSpaceDN/>
              <w:spacing w:after="160" w:line="259" w:lineRule="auto"/>
              <w:contextualSpacing/>
              <w:mirrorIndents/>
              <w:jc w:val="both"/>
              <w:rPr>
                <w:rFonts w:ascii="Arial" w:eastAsiaTheme="minorHAnsi" w:hAnsi="Arial" w:cs="Arial"/>
                <w:color w:val="0000FF"/>
                <w:sz w:val="20"/>
                <w:szCs w:val="20"/>
                <w:u w:val="single"/>
              </w:rPr>
            </w:pPr>
            <w:hyperlink r:id="rId10" w:history="1">
              <w:r w:rsidRPr="00787232">
                <w:rPr>
                  <w:rFonts w:ascii="Arial" w:eastAsiaTheme="minorHAnsi" w:hAnsi="Arial" w:cs="Arial"/>
                  <w:color w:val="0000FF"/>
                  <w:sz w:val="20"/>
                  <w:szCs w:val="20"/>
                  <w:u w:val="single"/>
                </w:rPr>
                <w:t>dragan.mirkovic@mgsi.gov.rs</w:t>
              </w:r>
            </w:hyperlink>
          </w:p>
          <w:p w14:paraId="1E8DDC60" w14:textId="77777777" w:rsidR="009F0E9B" w:rsidRPr="00787232" w:rsidRDefault="009F0E9B" w:rsidP="009F0E9B">
            <w:pPr>
              <w:widowControl/>
              <w:autoSpaceDE/>
              <w:autoSpaceDN/>
              <w:spacing w:after="160" w:line="259" w:lineRule="auto"/>
              <w:contextualSpacing/>
              <w:mirrorIndents/>
              <w:jc w:val="both"/>
              <w:rPr>
                <w:rFonts w:ascii="Arial" w:eastAsiaTheme="minorHAnsi" w:hAnsi="Arial" w:cs="Arial"/>
                <w:color w:val="0000FF"/>
                <w:sz w:val="20"/>
                <w:szCs w:val="20"/>
                <w:u w:val="single"/>
              </w:rPr>
            </w:pPr>
            <w:hyperlink r:id="rId11" w:history="1">
              <w:r w:rsidRPr="00787232">
                <w:rPr>
                  <w:rFonts w:ascii="Arial" w:eastAsiaTheme="minorHAnsi" w:hAnsi="Arial" w:cs="Arial"/>
                  <w:color w:val="0000FF"/>
                  <w:sz w:val="20"/>
                  <w:szCs w:val="20"/>
                  <w:u w:val="single"/>
                </w:rPr>
                <w:t>gordana.suboticki@mgsi.gov.rs</w:t>
              </w:r>
            </w:hyperlink>
          </w:p>
          <w:p w14:paraId="434C0E3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787232">
              <w:rPr>
                <w:rFonts w:ascii="Arial" w:eastAsiaTheme="minorHAnsi" w:hAnsi="Arial" w:cs="Arial"/>
                <w:color w:val="0000FF"/>
                <w:sz w:val="20"/>
                <w:szCs w:val="20"/>
                <w:u w:val="single"/>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933EF"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p>
        </w:tc>
      </w:tr>
    </w:tbl>
    <w:p w14:paraId="4C75AE30" w14:textId="3D07778B" w:rsidR="000D463A" w:rsidRDefault="000D463A" w:rsidP="009F0E9B"/>
    <w:sectPr w:rsidR="000D46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0E71" w14:textId="77777777" w:rsidR="00E86C9D" w:rsidRDefault="00E86C9D" w:rsidP="00CD4154">
      <w:r>
        <w:separator/>
      </w:r>
    </w:p>
  </w:endnote>
  <w:endnote w:type="continuationSeparator" w:id="0">
    <w:p w14:paraId="18E9349C" w14:textId="77777777" w:rsidR="00E86C9D" w:rsidRDefault="00E86C9D" w:rsidP="00CD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9C02" w14:textId="77777777" w:rsidR="00E86C9D" w:rsidRDefault="00E86C9D" w:rsidP="00CD4154">
      <w:r>
        <w:separator/>
      </w:r>
    </w:p>
  </w:footnote>
  <w:footnote w:type="continuationSeparator" w:id="0">
    <w:p w14:paraId="22DB3377" w14:textId="77777777" w:rsidR="00E86C9D" w:rsidRDefault="00E86C9D" w:rsidP="00CD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C98"/>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A91F51"/>
    <w:multiLevelType w:val="hybridMultilevel"/>
    <w:tmpl w:val="1EDAF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D0087"/>
    <w:multiLevelType w:val="multilevel"/>
    <w:tmpl w:val="D9B6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4648D"/>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189751">
    <w:abstractNumId w:val="0"/>
  </w:num>
  <w:num w:numId="2" w16cid:durableId="1070883745">
    <w:abstractNumId w:val="3"/>
  </w:num>
  <w:num w:numId="3" w16cid:durableId="358363193">
    <w:abstractNumId w:val="2"/>
  </w:num>
  <w:num w:numId="4" w16cid:durableId="130680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15"/>
    <w:rsid w:val="000671C4"/>
    <w:rsid w:val="00074B15"/>
    <w:rsid w:val="000B5716"/>
    <w:rsid w:val="000D463A"/>
    <w:rsid w:val="000F1217"/>
    <w:rsid w:val="00103706"/>
    <w:rsid w:val="001250DA"/>
    <w:rsid w:val="001553D0"/>
    <w:rsid w:val="00184F3C"/>
    <w:rsid w:val="001A43CB"/>
    <w:rsid w:val="001A547D"/>
    <w:rsid w:val="002037BB"/>
    <w:rsid w:val="00236DF3"/>
    <w:rsid w:val="00266A0A"/>
    <w:rsid w:val="002724C5"/>
    <w:rsid w:val="00273C95"/>
    <w:rsid w:val="0027740B"/>
    <w:rsid w:val="002A00D0"/>
    <w:rsid w:val="002A6745"/>
    <w:rsid w:val="002B0F81"/>
    <w:rsid w:val="002C1E6B"/>
    <w:rsid w:val="002D128A"/>
    <w:rsid w:val="00305C40"/>
    <w:rsid w:val="00335788"/>
    <w:rsid w:val="00336C90"/>
    <w:rsid w:val="003A354C"/>
    <w:rsid w:val="003B085D"/>
    <w:rsid w:val="003C01DF"/>
    <w:rsid w:val="003C1CBC"/>
    <w:rsid w:val="003F2C91"/>
    <w:rsid w:val="00415C43"/>
    <w:rsid w:val="00415FD7"/>
    <w:rsid w:val="00417332"/>
    <w:rsid w:val="004350F8"/>
    <w:rsid w:val="00435D60"/>
    <w:rsid w:val="00436BC3"/>
    <w:rsid w:val="00481D23"/>
    <w:rsid w:val="004E7DC5"/>
    <w:rsid w:val="004F104B"/>
    <w:rsid w:val="00535B94"/>
    <w:rsid w:val="00573E62"/>
    <w:rsid w:val="00622DEF"/>
    <w:rsid w:val="0063337B"/>
    <w:rsid w:val="00650948"/>
    <w:rsid w:val="006611D0"/>
    <w:rsid w:val="00664148"/>
    <w:rsid w:val="00687345"/>
    <w:rsid w:val="00693B07"/>
    <w:rsid w:val="006B7357"/>
    <w:rsid w:val="006F2BAE"/>
    <w:rsid w:val="007000F4"/>
    <w:rsid w:val="00713D24"/>
    <w:rsid w:val="00723AFD"/>
    <w:rsid w:val="00787232"/>
    <w:rsid w:val="00793C65"/>
    <w:rsid w:val="00797CB0"/>
    <w:rsid w:val="007A1749"/>
    <w:rsid w:val="007C2FC2"/>
    <w:rsid w:val="00805B16"/>
    <w:rsid w:val="00827EAA"/>
    <w:rsid w:val="008E77A7"/>
    <w:rsid w:val="008F2209"/>
    <w:rsid w:val="00906714"/>
    <w:rsid w:val="0093044A"/>
    <w:rsid w:val="0098093D"/>
    <w:rsid w:val="009A38CF"/>
    <w:rsid w:val="009C743A"/>
    <w:rsid w:val="009D720C"/>
    <w:rsid w:val="009F0E9B"/>
    <w:rsid w:val="009F235F"/>
    <w:rsid w:val="00A06790"/>
    <w:rsid w:val="00A24050"/>
    <w:rsid w:val="00AA50C9"/>
    <w:rsid w:val="00AA6C55"/>
    <w:rsid w:val="00B0200D"/>
    <w:rsid w:val="00B26502"/>
    <w:rsid w:val="00B40077"/>
    <w:rsid w:val="00B53DAA"/>
    <w:rsid w:val="00B7214F"/>
    <w:rsid w:val="00BB571C"/>
    <w:rsid w:val="00BC0B69"/>
    <w:rsid w:val="00BC606A"/>
    <w:rsid w:val="00BD7546"/>
    <w:rsid w:val="00BE3A65"/>
    <w:rsid w:val="00C6026D"/>
    <w:rsid w:val="00C61D49"/>
    <w:rsid w:val="00C678EE"/>
    <w:rsid w:val="00CB4E7C"/>
    <w:rsid w:val="00CD4154"/>
    <w:rsid w:val="00D06E93"/>
    <w:rsid w:val="00D77BE7"/>
    <w:rsid w:val="00D9137D"/>
    <w:rsid w:val="00DA43F9"/>
    <w:rsid w:val="00DD7196"/>
    <w:rsid w:val="00DE1AB2"/>
    <w:rsid w:val="00E019C1"/>
    <w:rsid w:val="00E6686B"/>
    <w:rsid w:val="00E67B52"/>
    <w:rsid w:val="00E76738"/>
    <w:rsid w:val="00E86C9D"/>
    <w:rsid w:val="00EA0C5A"/>
    <w:rsid w:val="00EA3362"/>
    <w:rsid w:val="00EB0BA3"/>
    <w:rsid w:val="00EC617F"/>
    <w:rsid w:val="00ED56E3"/>
    <w:rsid w:val="00F2448B"/>
    <w:rsid w:val="00F5654C"/>
    <w:rsid w:val="00F66717"/>
    <w:rsid w:val="00FE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EA8"/>
  <w15:chartTrackingRefBased/>
  <w15:docId w15:val="{2482AE70-CC50-4B40-8899-72D5507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57"/>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6B7357"/>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locked/>
    <w:rsid w:val="006B7357"/>
    <w:rPr>
      <w:rFonts w:ascii="Times New Roman" w:eastAsia="Times New Roman" w:hAnsi="Times New Roman" w:cs="Times New Roman"/>
      <w:sz w:val="24"/>
      <w:szCs w:val="24"/>
    </w:rPr>
  </w:style>
  <w:style w:type="character" w:styleId="Hyperlink">
    <w:name w:val="Hyperlink"/>
    <w:basedOn w:val="DefaultParagraphFont"/>
    <w:uiPriority w:val="99"/>
    <w:rsid w:val="006B7357"/>
    <w:rPr>
      <w:color w:val="0000FF"/>
      <w:u w:val="single"/>
    </w:rPr>
  </w:style>
  <w:style w:type="character" w:styleId="CommentReference">
    <w:name w:val="annotation reference"/>
    <w:basedOn w:val="DefaultParagraphFont"/>
    <w:uiPriority w:val="99"/>
    <w:rsid w:val="006B7357"/>
    <w:rPr>
      <w:sz w:val="16"/>
      <w:szCs w:val="16"/>
    </w:rPr>
  </w:style>
  <w:style w:type="paragraph" w:styleId="CommentText">
    <w:name w:val="annotation text"/>
    <w:basedOn w:val="Normal"/>
    <w:link w:val="CommentTextChar"/>
    <w:uiPriority w:val="99"/>
    <w:rsid w:val="006B7357"/>
    <w:rPr>
      <w:sz w:val="20"/>
      <w:szCs w:val="20"/>
    </w:rPr>
  </w:style>
  <w:style w:type="character" w:customStyle="1" w:styleId="CommentTextChar">
    <w:name w:val="Comment Text Char"/>
    <w:basedOn w:val="DefaultParagraphFont"/>
    <w:link w:val="CommentText"/>
    <w:uiPriority w:val="99"/>
    <w:rsid w:val="006B7357"/>
    <w:rPr>
      <w:rFonts w:ascii="Times New Roman" w:eastAsia="Times New Roman" w:hAnsi="Times New Roman" w:cs="Times New Roman"/>
      <w:sz w:val="20"/>
      <w:szCs w:val="20"/>
    </w:rPr>
  </w:style>
  <w:style w:type="paragraph" w:customStyle="1" w:styleId="ChapterNumber">
    <w:name w:val="ChapterNumber"/>
    <w:rsid w:val="006B7357"/>
    <w:pPr>
      <w:tabs>
        <w:tab w:val="left" w:pos="-720"/>
      </w:tabs>
      <w:suppressAutoHyphens/>
      <w:spacing w:after="0" w:line="240" w:lineRule="auto"/>
    </w:pPr>
    <w:rPr>
      <w:rFonts w:ascii="CG Times" w:eastAsia="Times New Roman" w:hAnsi="CG Times" w:cs="Times New Roman"/>
      <w:szCs w:val="24"/>
    </w:rPr>
  </w:style>
  <w:style w:type="paragraph" w:styleId="BalloonText">
    <w:name w:val="Balloon Text"/>
    <w:basedOn w:val="Normal"/>
    <w:link w:val="BalloonTextChar"/>
    <w:uiPriority w:val="99"/>
    <w:semiHidden/>
    <w:unhideWhenUsed/>
    <w:rsid w:val="006B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57"/>
    <w:rPr>
      <w:rFonts w:ascii="Segoe UI" w:eastAsia="Times New Roman" w:hAnsi="Segoe UI" w:cs="Segoe UI"/>
      <w:sz w:val="18"/>
      <w:szCs w:val="18"/>
    </w:rPr>
  </w:style>
  <w:style w:type="paragraph" w:styleId="Header">
    <w:name w:val="header"/>
    <w:basedOn w:val="Normal"/>
    <w:link w:val="HeaderChar"/>
    <w:uiPriority w:val="99"/>
    <w:unhideWhenUsed/>
    <w:rsid w:val="00CD4154"/>
    <w:pPr>
      <w:tabs>
        <w:tab w:val="center" w:pos="4680"/>
        <w:tab w:val="right" w:pos="9360"/>
      </w:tabs>
    </w:pPr>
  </w:style>
  <w:style w:type="character" w:customStyle="1" w:styleId="HeaderChar">
    <w:name w:val="Header Char"/>
    <w:basedOn w:val="DefaultParagraphFont"/>
    <w:link w:val="Header"/>
    <w:uiPriority w:val="99"/>
    <w:rsid w:val="00CD41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4154"/>
    <w:pPr>
      <w:tabs>
        <w:tab w:val="center" w:pos="4680"/>
        <w:tab w:val="right" w:pos="9360"/>
      </w:tabs>
    </w:pPr>
  </w:style>
  <w:style w:type="character" w:customStyle="1" w:styleId="FooterChar">
    <w:name w:val="Footer Char"/>
    <w:basedOn w:val="DefaultParagraphFont"/>
    <w:link w:val="Footer"/>
    <w:uiPriority w:val="99"/>
    <w:rsid w:val="00CD4154"/>
    <w:rPr>
      <w:rFonts w:ascii="Times New Roman" w:eastAsia="Times New Roman" w:hAnsi="Times New Roman" w:cs="Times New Roman"/>
      <w:sz w:val="24"/>
      <w:szCs w:val="24"/>
    </w:rPr>
  </w:style>
  <w:style w:type="paragraph" w:styleId="EndnoteText">
    <w:name w:val="endnote text"/>
    <w:basedOn w:val="Normal"/>
    <w:link w:val="EndnoteTextChar"/>
    <w:semiHidden/>
    <w:rsid w:val="009C743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spacing w:before="240" w:after="120"/>
      <w:jc w:val="both"/>
    </w:pPr>
    <w:rPr>
      <w:szCs w:val="20"/>
    </w:rPr>
  </w:style>
  <w:style w:type="character" w:customStyle="1" w:styleId="EndnoteTextChar">
    <w:name w:val="Endnote Text Char"/>
    <w:basedOn w:val="DefaultParagraphFont"/>
    <w:link w:val="EndnoteText"/>
    <w:semiHidden/>
    <w:rsid w:val="009C743A"/>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C743A"/>
    <w:rPr>
      <w:rFonts w:ascii="Times New Roman" w:hAnsi="Times New Roman"/>
      <w:spacing w:val="0"/>
      <w:kern w:val="0"/>
      <w:position w:val="0"/>
      <w:sz w:val="20"/>
      <w:vertAlign w:val="superscript"/>
    </w:rPr>
  </w:style>
  <w:style w:type="paragraph" w:styleId="NormalWeb">
    <w:name w:val="Normal (Web)"/>
    <w:basedOn w:val="Normal"/>
    <w:uiPriority w:val="99"/>
    <w:semiHidden/>
    <w:unhideWhenUsed/>
    <w:rsid w:val="00650948"/>
    <w:pPr>
      <w:widowControl/>
      <w:autoSpaceDE/>
      <w:autoSpaceDN/>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15C43"/>
    <w:rPr>
      <w:b/>
      <w:bCs/>
    </w:rPr>
  </w:style>
  <w:style w:type="character" w:customStyle="1" w:styleId="CommentSubjectChar">
    <w:name w:val="Comment Subject Char"/>
    <w:basedOn w:val="CommentTextChar"/>
    <w:link w:val="CommentSubject"/>
    <w:uiPriority w:val="99"/>
    <w:semiHidden/>
    <w:rsid w:val="00415C4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13D24"/>
    <w:rPr>
      <w:color w:val="605E5C"/>
      <w:shd w:val="clear" w:color="auto" w:fill="E1DFDD"/>
    </w:rPr>
  </w:style>
  <w:style w:type="character" w:styleId="FollowedHyperlink">
    <w:name w:val="FollowedHyperlink"/>
    <w:basedOn w:val="DefaultParagraphFont"/>
    <w:uiPriority w:val="99"/>
    <w:semiHidden/>
    <w:unhideWhenUsed/>
    <w:rsid w:val="009F0E9B"/>
    <w:rPr>
      <w:color w:val="954F72" w:themeColor="followedHyperlink"/>
      <w:u w:val="single"/>
    </w:rPr>
  </w:style>
  <w:style w:type="paragraph" w:customStyle="1" w:styleId="Heading1a">
    <w:name w:val="Heading 1a"/>
    <w:rsid w:val="002A00D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gsi.gov.rs/cir/dokumenti/javni-konkur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dana.suboticki@mgsi.gov.rs" TargetMode="External"/><Relationship Id="rId5" Type="http://schemas.openxmlformats.org/officeDocument/2006/relationships/footnotes" Target="footnotes.xml"/><Relationship Id="rId10" Type="http://schemas.openxmlformats.org/officeDocument/2006/relationships/hyperlink" Target="mailto:dragan.mirkovic@mgsi.gov.rs" TargetMode="External"/><Relationship Id="rId4" Type="http://schemas.openxmlformats.org/officeDocument/2006/relationships/webSettings" Target="web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660</Words>
  <Characters>4016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Petrović</dc:creator>
  <cp:keywords/>
  <dc:description/>
  <cp:lastModifiedBy>Dejan Jeremić</cp:lastModifiedBy>
  <cp:revision>5</cp:revision>
  <dcterms:created xsi:type="dcterms:W3CDTF">2026-01-08T09:31:00Z</dcterms:created>
  <dcterms:modified xsi:type="dcterms:W3CDTF">2026-01-08T09:43:00Z</dcterms:modified>
</cp:coreProperties>
</file>